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F0737" w14:textId="1F874BC1" w:rsidR="00B85DA5" w:rsidRPr="00CA7A92" w:rsidRDefault="00011286">
      <w:pPr>
        <w:rPr>
          <w:rFonts w:cstheme="minorHAnsi"/>
          <w:b/>
          <w:u w:val="single"/>
        </w:rPr>
      </w:pPr>
      <w:r w:rsidRPr="00CA7A92">
        <w:rPr>
          <w:rFonts w:cstheme="minorHAnsi"/>
          <w:b/>
          <w:u w:val="single"/>
        </w:rPr>
        <w:t>CORHA External Resource Review</w:t>
      </w:r>
    </w:p>
    <w:p w14:paraId="3DC4BBEC" w14:textId="77777777" w:rsidR="00A77F7E" w:rsidRDefault="00A77F7E" w:rsidP="00A77F7E">
      <w:r>
        <w:t>This process will apply only to external resources, not CORHA-developed products. Examples might include tools, guidelines, etc. developed by health departments, academic institutions, federal agencies, etc. Approved external resources will be posted to the CORHA website in the resource database (under construction).</w:t>
      </w:r>
    </w:p>
    <w:p w14:paraId="643FFF20" w14:textId="77777777" w:rsidR="00011286" w:rsidRPr="00CA7A92" w:rsidRDefault="00011286">
      <w:pPr>
        <w:rPr>
          <w:rFonts w:cstheme="minorHAnsi"/>
          <w:b/>
        </w:rPr>
      </w:pPr>
      <w:r w:rsidRPr="00CA7A92">
        <w:rPr>
          <w:rFonts w:cstheme="minorHAnsi"/>
          <w:b/>
        </w:rPr>
        <w:t>Scabies</w:t>
      </w:r>
    </w:p>
    <w:tbl>
      <w:tblPr>
        <w:tblStyle w:val="TableGrid"/>
        <w:tblW w:w="18048" w:type="dxa"/>
        <w:tblLayout w:type="fixed"/>
        <w:tblLook w:val="04A0" w:firstRow="1" w:lastRow="0" w:firstColumn="1" w:lastColumn="0" w:noHBand="0" w:noVBand="1"/>
      </w:tblPr>
      <w:tblGrid>
        <w:gridCol w:w="1255"/>
        <w:gridCol w:w="2340"/>
        <w:gridCol w:w="2520"/>
        <w:gridCol w:w="4091"/>
        <w:gridCol w:w="2340"/>
        <w:gridCol w:w="2751"/>
        <w:gridCol w:w="2751"/>
      </w:tblGrid>
      <w:tr w:rsidR="00994C22" w:rsidRPr="00CA7A92" w14:paraId="1AB1FF12" w14:textId="77777777" w:rsidTr="007C7ACC">
        <w:trPr>
          <w:cantSplit/>
        </w:trPr>
        <w:tc>
          <w:tcPr>
            <w:tcW w:w="1255" w:type="dxa"/>
            <w:shd w:val="clear" w:color="auto" w:fill="AEAAAA" w:themeFill="background2" w:themeFillShade="BF"/>
            <w:vAlign w:val="center"/>
          </w:tcPr>
          <w:p w14:paraId="062B6DA2" w14:textId="77777777" w:rsidR="00994C22" w:rsidRPr="002E78C6" w:rsidRDefault="00994C22" w:rsidP="00975974">
            <w:pPr>
              <w:jc w:val="center"/>
              <w:rPr>
                <w:rFonts w:cstheme="minorHAnsi"/>
                <w:b/>
              </w:rPr>
            </w:pPr>
            <w:r w:rsidRPr="002E78C6">
              <w:rPr>
                <w:rFonts w:cstheme="minorHAnsi"/>
                <w:b/>
              </w:rPr>
              <w:t>Resource #</w:t>
            </w:r>
          </w:p>
        </w:tc>
        <w:tc>
          <w:tcPr>
            <w:tcW w:w="2340" w:type="dxa"/>
            <w:shd w:val="clear" w:color="auto" w:fill="AEAAAA" w:themeFill="background2" w:themeFillShade="BF"/>
            <w:vAlign w:val="center"/>
          </w:tcPr>
          <w:p w14:paraId="4B198EC2" w14:textId="77777777" w:rsidR="00994C22" w:rsidRPr="002E78C6" w:rsidRDefault="00994C22" w:rsidP="00975974">
            <w:pPr>
              <w:jc w:val="center"/>
              <w:rPr>
                <w:rFonts w:cstheme="minorHAnsi"/>
                <w:b/>
              </w:rPr>
            </w:pPr>
            <w:r w:rsidRPr="002E78C6">
              <w:rPr>
                <w:rFonts w:cstheme="minorHAnsi"/>
                <w:b/>
              </w:rPr>
              <w:t>Name</w:t>
            </w:r>
          </w:p>
        </w:tc>
        <w:tc>
          <w:tcPr>
            <w:tcW w:w="2520" w:type="dxa"/>
            <w:shd w:val="clear" w:color="auto" w:fill="AEAAAA" w:themeFill="background2" w:themeFillShade="BF"/>
            <w:vAlign w:val="center"/>
          </w:tcPr>
          <w:p w14:paraId="2E867714" w14:textId="77777777" w:rsidR="00994C22" w:rsidRPr="00CA7A92" w:rsidRDefault="00994C22" w:rsidP="00975974">
            <w:pPr>
              <w:jc w:val="center"/>
              <w:rPr>
                <w:rFonts w:cstheme="minorHAnsi"/>
                <w:b/>
              </w:rPr>
            </w:pPr>
            <w:r w:rsidRPr="00CA7A92">
              <w:rPr>
                <w:rFonts w:cstheme="minorHAnsi"/>
                <w:b/>
              </w:rPr>
              <w:t>Source</w:t>
            </w:r>
            <w:r>
              <w:rPr>
                <w:rFonts w:cstheme="minorHAnsi"/>
                <w:b/>
              </w:rPr>
              <w:t>/Author</w:t>
            </w:r>
          </w:p>
        </w:tc>
        <w:tc>
          <w:tcPr>
            <w:tcW w:w="4091" w:type="dxa"/>
            <w:shd w:val="clear" w:color="auto" w:fill="AEAAAA" w:themeFill="background2" w:themeFillShade="BF"/>
            <w:vAlign w:val="center"/>
          </w:tcPr>
          <w:p w14:paraId="7793027E" w14:textId="38E7B06B" w:rsidR="00994C22" w:rsidRPr="00CA7A92" w:rsidRDefault="00994C22" w:rsidP="00975974">
            <w:pPr>
              <w:jc w:val="center"/>
              <w:rPr>
                <w:rFonts w:cstheme="minorHAnsi"/>
                <w:b/>
              </w:rPr>
            </w:pPr>
            <w:r>
              <w:rPr>
                <w:rFonts w:cstheme="minorHAnsi"/>
                <w:b/>
              </w:rPr>
              <w:t>Hyperlink</w:t>
            </w:r>
            <w:r w:rsidR="007C7ACC">
              <w:rPr>
                <w:rFonts w:cstheme="minorHAnsi"/>
                <w:b/>
              </w:rPr>
              <w:t xml:space="preserve"> (use </w:t>
            </w:r>
            <w:proofErr w:type="spellStart"/>
            <w:r w:rsidR="007C7ACC">
              <w:rPr>
                <w:rFonts w:cstheme="minorHAnsi"/>
                <w:b/>
              </w:rPr>
              <w:t>pubmed</w:t>
            </w:r>
            <w:proofErr w:type="spellEnd"/>
            <w:r w:rsidR="007C7ACC">
              <w:rPr>
                <w:rFonts w:cstheme="minorHAnsi"/>
                <w:b/>
              </w:rPr>
              <w:t xml:space="preserve"> link if applicable)</w:t>
            </w:r>
          </w:p>
        </w:tc>
        <w:tc>
          <w:tcPr>
            <w:tcW w:w="2340" w:type="dxa"/>
            <w:shd w:val="clear" w:color="auto" w:fill="AEAAAA" w:themeFill="background2" w:themeFillShade="BF"/>
            <w:vAlign w:val="center"/>
          </w:tcPr>
          <w:p w14:paraId="1AA910D8" w14:textId="3EC738ED" w:rsidR="00994C22" w:rsidRPr="00CA7A92" w:rsidRDefault="00994C22" w:rsidP="00975974">
            <w:pPr>
              <w:jc w:val="center"/>
              <w:rPr>
                <w:rFonts w:cstheme="minorHAnsi"/>
                <w:b/>
              </w:rPr>
            </w:pPr>
            <w:r w:rsidRPr="00CA7A92">
              <w:rPr>
                <w:rFonts w:cstheme="minorHAnsi"/>
                <w:b/>
              </w:rPr>
              <w:t>Recommendation:</w:t>
            </w:r>
          </w:p>
          <w:p w14:paraId="62F7F859" w14:textId="77777777" w:rsidR="00994C22" w:rsidRDefault="00994C22" w:rsidP="00975974">
            <w:pPr>
              <w:jc w:val="center"/>
              <w:rPr>
                <w:rFonts w:cstheme="minorHAnsi"/>
                <w:b/>
              </w:rPr>
            </w:pPr>
            <w:r>
              <w:rPr>
                <w:rFonts w:cstheme="minorHAnsi"/>
                <w:b/>
              </w:rPr>
              <w:t>- Post to CORHA</w:t>
            </w:r>
          </w:p>
          <w:p w14:paraId="5DFF4BEA" w14:textId="77777777" w:rsidR="00994C22" w:rsidRDefault="00994C22" w:rsidP="00975974">
            <w:pPr>
              <w:jc w:val="center"/>
              <w:rPr>
                <w:rFonts w:cstheme="minorHAnsi"/>
                <w:b/>
              </w:rPr>
            </w:pPr>
            <w:r>
              <w:rPr>
                <w:rFonts w:cstheme="minorHAnsi"/>
                <w:b/>
              </w:rPr>
              <w:t xml:space="preserve">- </w:t>
            </w:r>
            <w:r w:rsidRPr="00CA7A92">
              <w:rPr>
                <w:rFonts w:cstheme="minorHAnsi"/>
                <w:b/>
              </w:rPr>
              <w:t>Do Not Post</w:t>
            </w:r>
          </w:p>
          <w:p w14:paraId="26104B31" w14:textId="77777777" w:rsidR="00994C22" w:rsidRPr="00CA7A92" w:rsidRDefault="00994C22" w:rsidP="00975974">
            <w:pPr>
              <w:jc w:val="center"/>
              <w:rPr>
                <w:rFonts w:cstheme="minorHAnsi"/>
                <w:b/>
              </w:rPr>
            </w:pPr>
            <w:r>
              <w:rPr>
                <w:rFonts w:cstheme="minorHAnsi"/>
                <w:b/>
              </w:rPr>
              <w:t>- D</w:t>
            </w:r>
            <w:r w:rsidRPr="00CA7A92">
              <w:rPr>
                <w:rFonts w:cstheme="minorHAnsi"/>
                <w:b/>
              </w:rPr>
              <w:t>iscussion needed</w:t>
            </w:r>
          </w:p>
        </w:tc>
        <w:tc>
          <w:tcPr>
            <w:tcW w:w="2751" w:type="dxa"/>
            <w:shd w:val="clear" w:color="auto" w:fill="AEAAAA" w:themeFill="background2" w:themeFillShade="BF"/>
            <w:vAlign w:val="center"/>
          </w:tcPr>
          <w:p w14:paraId="5A2161F4" w14:textId="77777777" w:rsidR="00994C22" w:rsidRDefault="00994C22" w:rsidP="00975974">
            <w:pPr>
              <w:jc w:val="center"/>
              <w:rPr>
                <w:rFonts w:cstheme="minorHAnsi"/>
                <w:b/>
              </w:rPr>
            </w:pPr>
            <w:r>
              <w:rPr>
                <w:rFonts w:cstheme="minorHAnsi"/>
                <w:b/>
              </w:rPr>
              <w:t>Internal Notes</w:t>
            </w:r>
          </w:p>
        </w:tc>
        <w:tc>
          <w:tcPr>
            <w:tcW w:w="2751" w:type="dxa"/>
            <w:shd w:val="clear" w:color="auto" w:fill="AEAAAA" w:themeFill="background2" w:themeFillShade="BF"/>
            <w:vAlign w:val="center"/>
          </w:tcPr>
          <w:p w14:paraId="4DB7AE99" w14:textId="7BDFA992" w:rsidR="00994C22" w:rsidRPr="00CA7A92" w:rsidRDefault="00994C22" w:rsidP="006E4A6E">
            <w:pPr>
              <w:jc w:val="center"/>
              <w:rPr>
                <w:rFonts w:cstheme="minorHAnsi"/>
                <w:b/>
              </w:rPr>
            </w:pPr>
            <w:r>
              <w:rPr>
                <w:rFonts w:cstheme="minorHAnsi"/>
                <w:b/>
              </w:rPr>
              <w:t>SME Notes to be included on CORHA website</w:t>
            </w:r>
          </w:p>
        </w:tc>
      </w:tr>
      <w:tr w:rsidR="002E78C6" w:rsidRPr="00CA7A92" w14:paraId="254BA59A" w14:textId="77777777" w:rsidTr="007C7ACC">
        <w:trPr>
          <w:cantSplit/>
        </w:trPr>
        <w:tc>
          <w:tcPr>
            <w:tcW w:w="1255" w:type="dxa"/>
            <w:shd w:val="clear" w:color="auto" w:fill="D0CECE" w:themeFill="background2" w:themeFillShade="E6"/>
          </w:tcPr>
          <w:p w14:paraId="3C050B34" w14:textId="6C39CF8C" w:rsidR="002E78C6" w:rsidRPr="006E4A6E" w:rsidRDefault="002E78C6" w:rsidP="002E78C6">
            <w:pPr>
              <w:pStyle w:val="Default"/>
              <w:jc w:val="center"/>
              <w:rPr>
                <w:rFonts w:asciiTheme="minorHAnsi" w:hAnsiTheme="minorHAnsi" w:cstheme="minorHAnsi"/>
                <w:sz w:val="22"/>
                <w:szCs w:val="22"/>
              </w:rPr>
            </w:pPr>
            <w:r w:rsidRPr="006E4A6E">
              <w:rPr>
                <w:rFonts w:asciiTheme="minorHAnsi" w:hAnsiTheme="minorHAnsi" w:cstheme="minorHAnsi"/>
                <w:sz w:val="22"/>
                <w:szCs w:val="22"/>
              </w:rPr>
              <w:t>2</w:t>
            </w:r>
          </w:p>
        </w:tc>
        <w:tc>
          <w:tcPr>
            <w:tcW w:w="2340" w:type="dxa"/>
            <w:shd w:val="clear" w:color="auto" w:fill="D0CECE" w:themeFill="background2" w:themeFillShade="E6"/>
          </w:tcPr>
          <w:p w14:paraId="288B9C04" w14:textId="00DC2CCB" w:rsidR="002E78C6" w:rsidRPr="006E4A6E" w:rsidRDefault="002E78C6" w:rsidP="002E78C6">
            <w:pPr>
              <w:pStyle w:val="Default"/>
              <w:rPr>
                <w:rFonts w:asciiTheme="minorHAnsi" w:hAnsiTheme="minorHAnsi" w:cstheme="minorHAnsi"/>
                <w:sz w:val="22"/>
                <w:szCs w:val="22"/>
              </w:rPr>
            </w:pPr>
            <w:r w:rsidRPr="006E4A6E">
              <w:rPr>
                <w:rFonts w:asciiTheme="minorHAnsi" w:hAnsiTheme="minorHAnsi" w:cstheme="minorHAnsi"/>
                <w:sz w:val="22"/>
                <w:szCs w:val="22"/>
              </w:rPr>
              <w:t>Scabies in Healthcare Settings</w:t>
            </w:r>
          </w:p>
        </w:tc>
        <w:tc>
          <w:tcPr>
            <w:tcW w:w="2520" w:type="dxa"/>
            <w:shd w:val="clear" w:color="auto" w:fill="D0CECE" w:themeFill="background2" w:themeFillShade="E6"/>
          </w:tcPr>
          <w:p w14:paraId="0EECFBEE" w14:textId="19AF0FD6" w:rsidR="002E78C6" w:rsidRPr="006E4A6E" w:rsidRDefault="002E78C6" w:rsidP="002E78C6">
            <w:pPr>
              <w:rPr>
                <w:rFonts w:cstheme="minorHAnsi"/>
              </w:rPr>
            </w:pPr>
            <w:r w:rsidRPr="006E4A6E">
              <w:rPr>
                <w:rFonts w:cstheme="minorHAnsi"/>
              </w:rPr>
              <w:t>Current Opinion in Infectious Diseases</w:t>
            </w:r>
          </w:p>
        </w:tc>
        <w:tc>
          <w:tcPr>
            <w:tcW w:w="4091" w:type="dxa"/>
            <w:shd w:val="clear" w:color="auto" w:fill="D0CECE" w:themeFill="background2" w:themeFillShade="E6"/>
          </w:tcPr>
          <w:p w14:paraId="764B1215" w14:textId="7B1A0A47" w:rsidR="002E78C6" w:rsidRDefault="00E538C2" w:rsidP="002E78C6">
            <w:hyperlink r:id="rId6" w:history="1">
              <w:r w:rsidR="00375C2B" w:rsidRPr="00F008F2">
                <w:rPr>
                  <w:rStyle w:val="Hyperlink"/>
                </w:rPr>
                <w:t>https://www.ncbi.nlm.nih.gov/pubmed/20075729</w:t>
              </w:r>
            </w:hyperlink>
          </w:p>
          <w:p w14:paraId="34898EF6" w14:textId="6B13EBD4" w:rsidR="00375C2B" w:rsidRDefault="00375C2B" w:rsidP="002E78C6"/>
        </w:tc>
        <w:tc>
          <w:tcPr>
            <w:tcW w:w="2340" w:type="dxa"/>
            <w:shd w:val="clear" w:color="auto" w:fill="C5E0B3" w:themeFill="accent6" w:themeFillTint="66"/>
            <w:vAlign w:val="center"/>
          </w:tcPr>
          <w:p w14:paraId="1C3E415F" w14:textId="621D693E" w:rsidR="002E78C6" w:rsidRDefault="007A04C6" w:rsidP="007A04C6">
            <w:pPr>
              <w:jc w:val="center"/>
              <w:rPr>
                <w:rFonts w:cstheme="minorHAnsi"/>
                <w:b/>
              </w:rPr>
            </w:pPr>
            <w:r w:rsidRPr="007A04C6">
              <w:rPr>
                <w:rFonts w:cstheme="minorHAnsi"/>
                <w:b/>
              </w:rPr>
              <w:t>Post to CORHA</w:t>
            </w:r>
          </w:p>
        </w:tc>
        <w:tc>
          <w:tcPr>
            <w:tcW w:w="2751" w:type="dxa"/>
            <w:shd w:val="clear" w:color="auto" w:fill="C5E0B3" w:themeFill="accent6" w:themeFillTint="66"/>
          </w:tcPr>
          <w:p w14:paraId="4C41E927" w14:textId="77777777" w:rsidR="002E78C6" w:rsidRPr="006E4A6E" w:rsidRDefault="002E78C6" w:rsidP="002E78C6">
            <w:pPr>
              <w:rPr>
                <w:rFonts w:cstheme="minorHAnsi"/>
                <w:b/>
                <w:sz w:val="20"/>
                <w:szCs w:val="20"/>
              </w:rPr>
            </w:pPr>
            <w:r w:rsidRPr="006E4A6E">
              <w:rPr>
                <w:rFonts w:cstheme="minorHAnsi"/>
                <w:b/>
                <w:sz w:val="20"/>
                <w:szCs w:val="20"/>
              </w:rPr>
              <w:t>Subscription needed to access the article</w:t>
            </w:r>
          </w:p>
          <w:p w14:paraId="179A652C" w14:textId="77777777" w:rsidR="002E78C6" w:rsidRPr="006E4A6E" w:rsidRDefault="002E78C6" w:rsidP="002E78C6">
            <w:pPr>
              <w:rPr>
                <w:rFonts w:cstheme="minorHAnsi"/>
                <w:b/>
                <w:sz w:val="20"/>
                <w:szCs w:val="20"/>
              </w:rPr>
            </w:pPr>
            <w:r w:rsidRPr="00E760C5">
              <w:rPr>
                <w:rFonts w:cstheme="minorHAnsi"/>
                <w:b/>
                <w:sz w:val="20"/>
                <w:szCs w:val="20"/>
              </w:rPr>
              <w:t>CDC access here:</w:t>
            </w:r>
          </w:p>
          <w:p w14:paraId="124DEA0D" w14:textId="77777777" w:rsidR="000E01D7" w:rsidRDefault="00E538C2" w:rsidP="006E4A6E">
            <w:hyperlink r:id="rId7" w:history="1">
              <w:r w:rsidR="002E78C6" w:rsidRPr="006E4A6E">
                <w:rPr>
                  <w:rStyle w:val="Hyperlink"/>
                  <w:rFonts w:cstheme="minorHAnsi"/>
                  <w:b/>
                  <w:sz w:val="16"/>
                  <w:szCs w:val="16"/>
                </w:rPr>
                <w:t>http://ovidsp.tx.ovid.com/sp-3.28.0a/ovidweb.cgi?&amp;S=GAFFFPHLFFDDEBLONCFKCFGCNBJKAA00&amp;Link+Set=jb.search.25%7c1%7csl_10</w:t>
              </w:r>
            </w:hyperlink>
            <w:r w:rsidR="000E01D7">
              <w:t xml:space="preserve"> </w:t>
            </w:r>
          </w:p>
          <w:p w14:paraId="16B7612D" w14:textId="77777777" w:rsidR="000E01D7" w:rsidRDefault="000E01D7" w:rsidP="006E4A6E"/>
          <w:p w14:paraId="52F53E33" w14:textId="77777777" w:rsidR="00C72CB9" w:rsidRDefault="000E01D7" w:rsidP="006E4A6E">
            <w:pPr>
              <w:rPr>
                <w:rStyle w:val="Hyperlink"/>
                <w:rFonts w:cstheme="minorHAnsi"/>
                <w:sz w:val="16"/>
                <w:szCs w:val="16"/>
                <w:u w:val="none"/>
              </w:rPr>
            </w:pPr>
            <w:r w:rsidRPr="007A04C6">
              <w:rPr>
                <w:rStyle w:val="Hyperlink"/>
                <w:rFonts w:cstheme="minorHAnsi"/>
                <w:sz w:val="16"/>
                <w:szCs w:val="16"/>
                <w:u w:val="none"/>
              </w:rPr>
              <w:t>BO - -Even though I agree this could be a great resource, I’m concerned about the infection practices section (step 4). The PPE noted includes shoe covers, which is not necessary. Other than that, everything else looks ok.</w:t>
            </w:r>
            <w:r w:rsidR="00C72CB9" w:rsidRPr="007A04C6">
              <w:rPr>
                <w:rStyle w:val="Hyperlink"/>
                <w:rFonts w:cstheme="minorHAnsi"/>
                <w:sz w:val="16"/>
                <w:szCs w:val="16"/>
                <w:u w:val="none"/>
              </w:rPr>
              <w:t xml:space="preserve"> </w:t>
            </w:r>
          </w:p>
          <w:p w14:paraId="19B10A2E" w14:textId="77777777" w:rsidR="000E01D7" w:rsidRDefault="00906921" w:rsidP="006E4A6E">
            <w:pPr>
              <w:rPr>
                <w:rStyle w:val="Hyperlink"/>
                <w:rFonts w:cstheme="minorHAnsi"/>
                <w:sz w:val="16"/>
                <w:szCs w:val="16"/>
                <w:u w:val="none"/>
              </w:rPr>
            </w:pPr>
            <w:r w:rsidRPr="00906921">
              <w:rPr>
                <w:rStyle w:val="Hyperlink"/>
                <w:rFonts w:cstheme="minorHAnsi"/>
                <w:sz w:val="16"/>
                <w:szCs w:val="16"/>
                <w:u w:val="none"/>
              </w:rPr>
              <w:t>Our CDC website says “a</w:t>
            </w:r>
            <w:r w:rsidR="00C72CB9" w:rsidRPr="007A04C6">
              <w:rPr>
                <w:rStyle w:val="Hyperlink"/>
                <w:rFonts w:cstheme="minorHAnsi"/>
                <w:sz w:val="16"/>
                <w:szCs w:val="16"/>
                <w:u w:val="none"/>
              </w:rPr>
              <w:t>ppropriate isolation and infection control practices (e.g. gloves, gowns, avoidance of direct skin-to-skin contact, etc.) should be used when providing hands-on care to patients who might have scabies….” which is correct</w:t>
            </w:r>
          </w:p>
          <w:p w14:paraId="37E03C6F" w14:textId="77777777" w:rsidR="00E760C5" w:rsidRDefault="00E760C5" w:rsidP="00E760C5">
            <w:pPr>
              <w:rPr>
                <w:rFonts w:cstheme="minorHAnsi"/>
                <w:sz w:val="16"/>
                <w:szCs w:val="16"/>
              </w:rPr>
            </w:pPr>
            <w:r w:rsidRPr="003B7F2C">
              <w:rPr>
                <w:rFonts w:cstheme="minorHAnsi"/>
                <w:sz w:val="16"/>
                <w:szCs w:val="16"/>
              </w:rPr>
              <w:t xml:space="preserve">Even though this is fairly old, the recommendations for control are strong even if the treatment recs are vague.  Gives good epi definitions and case management and failure </w:t>
            </w:r>
            <w:proofErr w:type="spellStart"/>
            <w:r w:rsidRPr="003B7F2C">
              <w:rPr>
                <w:rFonts w:cstheme="minorHAnsi"/>
                <w:sz w:val="16"/>
                <w:szCs w:val="16"/>
              </w:rPr>
              <w:t>recommendations.I</w:t>
            </w:r>
            <w:proofErr w:type="spellEnd"/>
            <w:r w:rsidRPr="003B7F2C">
              <w:rPr>
                <w:rFonts w:cstheme="minorHAnsi"/>
                <w:sz w:val="16"/>
                <w:szCs w:val="16"/>
              </w:rPr>
              <w:t xml:space="preserve"> would include this one.</w:t>
            </w:r>
          </w:p>
          <w:p w14:paraId="1B5E905D" w14:textId="66385210" w:rsidR="00E760C5" w:rsidRPr="007A04C6" w:rsidRDefault="00E760C5" w:rsidP="006E4A6E">
            <w:pPr>
              <w:rPr>
                <w:rFonts w:cstheme="minorHAnsi"/>
                <w:color w:val="0563C1" w:themeColor="hyperlink"/>
                <w:sz w:val="16"/>
                <w:szCs w:val="16"/>
              </w:rPr>
            </w:pPr>
          </w:p>
        </w:tc>
        <w:tc>
          <w:tcPr>
            <w:tcW w:w="2751" w:type="dxa"/>
            <w:shd w:val="clear" w:color="auto" w:fill="C5E0B3" w:themeFill="accent6" w:themeFillTint="66"/>
          </w:tcPr>
          <w:p w14:paraId="7A765071" w14:textId="77777777" w:rsidR="00B85DA5" w:rsidRDefault="00B85DA5" w:rsidP="002E78C6">
            <w:pPr>
              <w:rPr>
                <w:rFonts w:cstheme="minorHAnsi"/>
                <w:sz w:val="16"/>
                <w:szCs w:val="16"/>
              </w:rPr>
            </w:pPr>
          </w:p>
          <w:p w14:paraId="15D4F1C4" w14:textId="0C9467DB" w:rsidR="00B85DA5" w:rsidRDefault="00AC1F84" w:rsidP="00AC1F84">
            <w:pPr>
              <w:rPr>
                <w:rFonts w:cstheme="minorHAnsi"/>
                <w:sz w:val="16"/>
                <w:szCs w:val="16"/>
              </w:rPr>
            </w:pPr>
            <w:r w:rsidRPr="003B7F2C">
              <w:rPr>
                <w:rFonts w:cstheme="minorHAnsi"/>
                <w:sz w:val="16"/>
                <w:szCs w:val="16"/>
                <w:highlight w:val="yellow"/>
              </w:rPr>
              <w:t xml:space="preserve">This resource is notable for its strong control measure and case/contact definition/management content. A subscription might be required to access this article. Note that </w:t>
            </w:r>
            <w:r w:rsidR="00B30EB2" w:rsidRPr="003B7F2C">
              <w:rPr>
                <w:rFonts w:cstheme="minorHAnsi"/>
                <w:sz w:val="16"/>
                <w:szCs w:val="16"/>
                <w:highlight w:val="yellow"/>
              </w:rPr>
              <w:t xml:space="preserve">the reference to shoe covers (in step 4) as part of personal protective equipment is not consistent with CDC guidance. </w:t>
            </w:r>
            <w:r w:rsidR="00906921" w:rsidRPr="003B7F2C">
              <w:rPr>
                <w:rFonts w:cstheme="minorHAnsi"/>
                <w:sz w:val="16"/>
                <w:szCs w:val="16"/>
                <w:highlight w:val="yellow"/>
              </w:rPr>
              <w:t xml:space="preserve">For additional information </w:t>
            </w:r>
            <w:r w:rsidR="00C72CB9" w:rsidRPr="003B7F2C">
              <w:rPr>
                <w:rFonts w:cstheme="minorHAnsi"/>
                <w:sz w:val="16"/>
                <w:szCs w:val="16"/>
                <w:highlight w:val="yellow"/>
              </w:rPr>
              <w:t>on infection prevention and control</w:t>
            </w:r>
            <w:r w:rsidR="00906921" w:rsidRPr="003B7F2C">
              <w:rPr>
                <w:rFonts w:cstheme="minorHAnsi"/>
                <w:sz w:val="16"/>
                <w:szCs w:val="16"/>
                <w:highlight w:val="yellow"/>
              </w:rPr>
              <w:t xml:space="preserve"> practices, please refer </w:t>
            </w:r>
            <w:r w:rsidR="00C72CB9" w:rsidRPr="003B7F2C">
              <w:rPr>
                <w:rFonts w:cstheme="minorHAnsi"/>
                <w:sz w:val="16"/>
                <w:szCs w:val="16"/>
                <w:highlight w:val="yellow"/>
              </w:rPr>
              <w:t xml:space="preserve">to </w:t>
            </w:r>
            <w:r w:rsidR="00906921" w:rsidRPr="003B7F2C">
              <w:rPr>
                <w:rFonts w:cstheme="minorHAnsi"/>
                <w:sz w:val="16"/>
                <w:szCs w:val="16"/>
                <w:highlight w:val="yellow"/>
              </w:rPr>
              <w:t xml:space="preserve">the CDC website - </w:t>
            </w:r>
            <w:r w:rsidR="00C72CB9" w:rsidRPr="003B7F2C">
              <w:rPr>
                <w:rFonts w:cstheme="minorHAnsi"/>
                <w:sz w:val="16"/>
                <w:szCs w:val="16"/>
                <w:highlight w:val="yellow"/>
              </w:rPr>
              <w:t>https://www.cdc.gov/parasites/scabies//health_professionals/institutions.html</w:t>
            </w:r>
          </w:p>
        </w:tc>
      </w:tr>
      <w:tr w:rsidR="007C7ACC" w:rsidRPr="00CA7A92" w14:paraId="3E7463F3" w14:textId="77777777" w:rsidTr="007C7ACC">
        <w:trPr>
          <w:cantSplit/>
        </w:trPr>
        <w:tc>
          <w:tcPr>
            <w:tcW w:w="1255" w:type="dxa"/>
            <w:shd w:val="clear" w:color="auto" w:fill="D0CECE" w:themeFill="background2" w:themeFillShade="E6"/>
          </w:tcPr>
          <w:p w14:paraId="767EBD37" w14:textId="4AABB621" w:rsidR="007C7ACC" w:rsidRPr="006E4A6E" w:rsidRDefault="007C7ACC" w:rsidP="007C7ACC">
            <w:pPr>
              <w:jc w:val="center"/>
              <w:rPr>
                <w:rFonts w:cstheme="minorHAnsi"/>
              </w:rPr>
            </w:pPr>
            <w:r w:rsidRPr="006E4A6E">
              <w:rPr>
                <w:rFonts w:cstheme="minorHAnsi"/>
              </w:rPr>
              <w:t>3</w:t>
            </w:r>
          </w:p>
        </w:tc>
        <w:tc>
          <w:tcPr>
            <w:tcW w:w="2340" w:type="dxa"/>
            <w:shd w:val="clear" w:color="auto" w:fill="D0CECE" w:themeFill="background2" w:themeFillShade="E6"/>
          </w:tcPr>
          <w:p w14:paraId="772DE621" w14:textId="3876EAE1" w:rsidR="007C7ACC" w:rsidRPr="006E4A6E" w:rsidRDefault="007C7ACC" w:rsidP="007C7ACC">
            <w:pPr>
              <w:rPr>
                <w:rFonts w:cstheme="minorHAnsi"/>
              </w:rPr>
            </w:pPr>
            <w:r w:rsidRPr="006E4A6E">
              <w:rPr>
                <w:rFonts w:cstheme="minorHAnsi"/>
              </w:rPr>
              <w:t>A Novel Clinical Grading Scale for Scabies to Guide the Management of Crusted Scabies</w:t>
            </w:r>
          </w:p>
        </w:tc>
        <w:tc>
          <w:tcPr>
            <w:tcW w:w="2520" w:type="dxa"/>
            <w:shd w:val="clear" w:color="auto" w:fill="D0CECE" w:themeFill="background2" w:themeFillShade="E6"/>
          </w:tcPr>
          <w:p w14:paraId="36E289A2" w14:textId="451D79E0" w:rsidR="007C7ACC" w:rsidRPr="006E4A6E" w:rsidRDefault="007C7ACC" w:rsidP="007C7ACC">
            <w:pPr>
              <w:rPr>
                <w:rFonts w:cstheme="minorHAnsi"/>
              </w:rPr>
            </w:pPr>
            <w:r w:rsidRPr="006E4A6E">
              <w:rPr>
                <w:rFonts w:cstheme="minorHAnsi"/>
              </w:rPr>
              <w:t xml:space="preserve">PLOS Neglected Tropical Diseases </w:t>
            </w:r>
          </w:p>
        </w:tc>
        <w:tc>
          <w:tcPr>
            <w:tcW w:w="4091" w:type="dxa"/>
            <w:shd w:val="clear" w:color="auto" w:fill="D0CECE" w:themeFill="background2" w:themeFillShade="E6"/>
          </w:tcPr>
          <w:p w14:paraId="2C89488B" w14:textId="64F6A7E6" w:rsidR="007C7ACC" w:rsidRDefault="00E538C2" w:rsidP="007C7ACC">
            <w:hyperlink r:id="rId8" w:history="1">
              <w:r w:rsidR="007C7ACC" w:rsidRPr="00F008F2">
                <w:rPr>
                  <w:rStyle w:val="Hyperlink"/>
                </w:rPr>
                <w:t>https://www.ncbi.nlm.nih.gov/pubmed/24069468</w:t>
              </w:r>
            </w:hyperlink>
          </w:p>
          <w:p w14:paraId="2BC6D941" w14:textId="21AAB25C" w:rsidR="007C7ACC" w:rsidRDefault="007C7ACC" w:rsidP="007C7ACC"/>
        </w:tc>
        <w:tc>
          <w:tcPr>
            <w:tcW w:w="2340" w:type="dxa"/>
            <w:shd w:val="clear" w:color="auto" w:fill="C5E0B3" w:themeFill="accent6" w:themeFillTint="66"/>
            <w:vAlign w:val="center"/>
          </w:tcPr>
          <w:p w14:paraId="06895E72" w14:textId="2F15CF95" w:rsidR="007C7ACC" w:rsidRDefault="007C7ACC" w:rsidP="007C7ACC">
            <w:pPr>
              <w:jc w:val="center"/>
              <w:rPr>
                <w:rFonts w:cstheme="minorHAnsi"/>
                <w:b/>
              </w:rPr>
            </w:pPr>
            <w:r>
              <w:rPr>
                <w:rFonts w:cstheme="minorHAnsi"/>
                <w:b/>
              </w:rPr>
              <w:t>Post to CORHA</w:t>
            </w:r>
          </w:p>
        </w:tc>
        <w:tc>
          <w:tcPr>
            <w:tcW w:w="2751" w:type="dxa"/>
            <w:shd w:val="clear" w:color="auto" w:fill="C5E0B3" w:themeFill="accent6" w:themeFillTint="66"/>
          </w:tcPr>
          <w:p w14:paraId="5EF8E7FF" w14:textId="72C947F0" w:rsidR="007C7ACC" w:rsidRDefault="007C7ACC" w:rsidP="007C7ACC">
            <w:pPr>
              <w:rPr>
                <w:rFonts w:cstheme="minorHAnsi"/>
                <w:b/>
              </w:rPr>
            </w:pPr>
            <w:r w:rsidRPr="007C7ACC">
              <w:rPr>
                <w:rFonts w:cstheme="minorHAnsi"/>
                <w:sz w:val="20"/>
                <w:szCs w:val="20"/>
              </w:rPr>
              <w:t>DLM: this is probably the most useful document regarding crusted scabies</w:t>
            </w:r>
          </w:p>
        </w:tc>
        <w:tc>
          <w:tcPr>
            <w:tcW w:w="2751" w:type="dxa"/>
            <w:shd w:val="clear" w:color="auto" w:fill="C5E0B3" w:themeFill="accent6" w:themeFillTint="66"/>
          </w:tcPr>
          <w:p w14:paraId="0DE8FE67" w14:textId="74367C21" w:rsidR="007C7ACC" w:rsidRPr="00B30EB2" w:rsidRDefault="0064505F" w:rsidP="00AC1F84">
            <w:pPr>
              <w:rPr>
                <w:rFonts w:cstheme="minorHAnsi"/>
                <w:sz w:val="16"/>
                <w:szCs w:val="16"/>
              </w:rPr>
            </w:pPr>
            <w:r w:rsidRPr="003B7F2C">
              <w:rPr>
                <w:rFonts w:cstheme="minorHAnsi"/>
                <w:sz w:val="16"/>
                <w:szCs w:val="16"/>
                <w:highlight w:val="yellow"/>
              </w:rPr>
              <w:t xml:space="preserve">This is a </w:t>
            </w:r>
            <w:r w:rsidR="00AC1F84" w:rsidRPr="003B7F2C">
              <w:rPr>
                <w:rFonts w:cstheme="minorHAnsi"/>
                <w:sz w:val="16"/>
                <w:szCs w:val="16"/>
                <w:highlight w:val="yellow"/>
              </w:rPr>
              <w:t xml:space="preserve">very </w:t>
            </w:r>
            <w:r w:rsidRPr="003B7F2C">
              <w:rPr>
                <w:rFonts w:cstheme="minorHAnsi"/>
                <w:sz w:val="16"/>
                <w:szCs w:val="16"/>
                <w:highlight w:val="yellow"/>
              </w:rPr>
              <w:t xml:space="preserve">useful </w:t>
            </w:r>
            <w:r w:rsidR="00AC1F84" w:rsidRPr="003B7F2C">
              <w:rPr>
                <w:rFonts w:cstheme="minorHAnsi"/>
                <w:sz w:val="16"/>
                <w:szCs w:val="16"/>
                <w:highlight w:val="yellow"/>
              </w:rPr>
              <w:t xml:space="preserve">crusted scabies resource. </w:t>
            </w:r>
            <w:r w:rsidR="00B30EB2" w:rsidRPr="003B7F2C">
              <w:rPr>
                <w:rFonts w:cstheme="minorHAnsi"/>
                <w:sz w:val="16"/>
                <w:szCs w:val="16"/>
                <w:highlight w:val="yellow"/>
              </w:rPr>
              <w:t xml:space="preserve">Note </w:t>
            </w:r>
            <w:r w:rsidRPr="003B7F2C">
              <w:rPr>
                <w:rFonts w:cstheme="minorHAnsi"/>
                <w:sz w:val="16"/>
                <w:szCs w:val="16"/>
                <w:highlight w:val="yellow"/>
              </w:rPr>
              <w:t xml:space="preserve">however that </w:t>
            </w:r>
            <w:r w:rsidR="00B30EB2" w:rsidRPr="003B7F2C">
              <w:rPr>
                <w:rFonts w:cstheme="minorHAnsi"/>
                <w:sz w:val="16"/>
                <w:szCs w:val="16"/>
                <w:highlight w:val="yellow"/>
              </w:rPr>
              <w:t>t</w:t>
            </w:r>
            <w:r w:rsidR="00BB369E" w:rsidRPr="003B7F2C">
              <w:rPr>
                <w:rFonts w:cstheme="minorHAnsi"/>
                <w:sz w:val="16"/>
                <w:szCs w:val="16"/>
                <w:highlight w:val="yellow"/>
              </w:rPr>
              <w:t xml:space="preserve">he standard of care </w:t>
            </w:r>
            <w:r w:rsidR="00AC1F84" w:rsidRPr="003B7F2C">
              <w:rPr>
                <w:rFonts w:cstheme="minorHAnsi"/>
                <w:sz w:val="16"/>
                <w:szCs w:val="16"/>
                <w:highlight w:val="yellow"/>
              </w:rPr>
              <w:t>for</w:t>
            </w:r>
            <w:r w:rsidR="00BB369E" w:rsidRPr="003B7F2C">
              <w:rPr>
                <w:rFonts w:cstheme="minorHAnsi"/>
                <w:sz w:val="16"/>
                <w:szCs w:val="16"/>
                <w:highlight w:val="yellow"/>
              </w:rPr>
              <w:t xml:space="preserve"> topical treatment in the U.S. is permethrin and not benzyl benzoate plus 5% tea tree oil as described in this </w:t>
            </w:r>
            <w:r w:rsidR="00B30EB2" w:rsidRPr="003B7F2C">
              <w:rPr>
                <w:rFonts w:cstheme="minorHAnsi"/>
                <w:sz w:val="16"/>
                <w:szCs w:val="16"/>
                <w:highlight w:val="yellow"/>
              </w:rPr>
              <w:t>reference</w:t>
            </w:r>
            <w:r w:rsidR="00BB369E" w:rsidRPr="003B7F2C">
              <w:rPr>
                <w:rFonts w:cstheme="minorHAnsi"/>
                <w:sz w:val="16"/>
                <w:szCs w:val="16"/>
                <w:highlight w:val="yellow"/>
              </w:rPr>
              <w:t>.</w:t>
            </w:r>
          </w:p>
        </w:tc>
      </w:tr>
      <w:tr w:rsidR="007C7ACC" w:rsidRPr="00CA7A92" w14:paraId="7A02AFAB" w14:textId="77777777" w:rsidTr="007C7ACC">
        <w:trPr>
          <w:cantSplit/>
        </w:trPr>
        <w:tc>
          <w:tcPr>
            <w:tcW w:w="1255" w:type="dxa"/>
            <w:shd w:val="clear" w:color="auto" w:fill="D0CECE" w:themeFill="background2" w:themeFillShade="E6"/>
          </w:tcPr>
          <w:p w14:paraId="5B8E68E7" w14:textId="087FF835" w:rsidR="007C7ACC" w:rsidRPr="006E4A6E" w:rsidRDefault="007C7ACC" w:rsidP="007C7ACC">
            <w:pPr>
              <w:jc w:val="center"/>
              <w:rPr>
                <w:rFonts w:cstheme="minorHAnsi"/>
              </w:rPr>
            </w:pPr>
            <w:r w:rsidRPr="006E4A6E">
              <w:rPr>
                <w:rFonts w:cstheme="minorHAnsi"/>
              </w:rPr>
              <w:t>9</w:t>
            </w:r>
          </w:p>
        </w:tc>
        <w:tc>
          <w:tcPr>
            <w:tcW w:w="2340" w:type="dxa"/>
            <w:shd w:val="clear" w:color="auto" w:fill="D0CECE" w:themeFill="background2" w:themeFillShade="E6"/>
          </w:tcPr>
          <w:p w14:paraId="3061B3D1" w14:textId="77777777" w:rsidR="007C7ACC" w:rsidRPr="006E4A6E" w:rsidRDefault="007C7ACC" w:rsidP="007C7ACC">
            <w:pPr>
              <w:rPr>
                <w:rFonts w:cstheme="minorHAnsi"/>
              </w:rPr>
            </w:pPr>
            <w:r w:rsidRPr="006E4A6E">
              <w:rPr>
                <w:rFonts w:cstheme="minorHAnsi"/>
              </w:rPr>
              <w:t>Infection Prevention in Long-Term Care – Scabies</w:t>
            </w:r>
          </w:p>
          <w:p w14:paraId="015B5F75" w14:textId="77777777" w:rsidR="007C7ACC" w:rsidRPr="006E4A6E" w:rsidRDefault="007C7ACC" w:rsidP="007C7ACC">
            <w:pPr>
              <w:rPr>
                <w:rFonts w:cstheme="minorHAnsi"/>
              </w:rPr>
            </w:pPr>
          </w:p>
        </w:tc>
        <w:tc>
          <w:tcPr>
            <w:tcW w:w="2520" w:type="dxa"/>
            <w:shd w:val="clear" w:color="auto" w:fill="D0CECE" w:themeFill="background2" w:themeFillShade="E6"/>
          </w:tcPr>
          <w:p w14:paraId="2969B072" w14:textId="2F3C12FF" w:rsidR="007C7ACC" w:rsidRPr="006E4A6E" w:rsidRDefault="007C7ACC" w:rsidP="007C7ACC">
            <w:pPr>
              <w:rPr>
                <w:rFonts w:cstheme="minorHAnsi"/>
              </w:rPr>
            </w:pPr>
            <w:r w:rsidRPr="006E4A6E">
              <w:rPr>
                <w:rFonts w:cstheme="minorHAnsi"/>
              </w:rPr>
              <w:t>Massachusetts Department of Health</w:t>
            </w:r>
          </w:p>
        </w:tc>
        <w:tc>
          <w:tcPr>
            <w:tcW w:w="4091" w:type="dxa"/>
            <w:shd w:val="clear" w:color="auto" w:fill="D0CECE" w:themeFill="background2" w:themeFillShade="E6"/>
          </w:tcPr>
          <w:p w14:paraId="2EB191B6" w14:textId="77777777" w:rsidR="007C7ACC" w:rsidRDefault="00E538C2" w:rsidP="007C7ACC">
            <w:pPr>
              <w:rPr>
                <w:rFonts w:cstheme="minorHAnsi"/>
                <w:b/>
              </w:rPr>
            </w:pPr>
            <w:hyperlink r:id="rId9" w:history="1">
              <w:r w:rsidR="007C7ACC" w:rsidRPr="00BF77DF">
                <w:rPr>
                  <w:rStyle w:val="Hyperlink"/>
                  <w:rFonts w:cstheme="minorHAnsi"/>
                </w:rPr>
                <w:t>http://www.mass.gov/eohhs/docs/dph/cdc/infection-control/scabiesguide.pdf</w:t>
              </w:r>
            </w:hyperlink>
          </w:p>
          <w:p w14:paraId="56A2CDF2" w14:textId="77777777" w:rsidR="007C7ACC" w:rsidRDefault="007C7ACC" w:rsidP="007C7ACC"/>
        </w:tc>
        <w:tc>
          <w:tcPr>
            <w:tcW w:w="2340" w:type="dxa"/>
            <w:shd w:val="clear" w:color="auto" w:fill="C5E0B3" w:themeFill="accent6" w:themeFillTint="66"/>
            <w:vAlign w:val="center"/>
          </w:tcPr>
          <w:p w14:paraId="3EC39BA9" w14:textId="6D2FBB1F" w:rsidR="007C7ACC" w:rsidRDefault="007C7ACC" w:rsidP="007C7ACC">
            <w:pPr>
              <w:jc w:val="center"/>
              <w:rPr>
                <w:rFonts w:cstheme="minorHAnsi"/>
                <w:b/>
              </w:rPr>
            </w:pPr>
            <w:r>
              <w:rPr>
                <w:rFonts w:cstheme="minorHAnsi"/>
                <w:b/>
              </w:rPr>
              <w:t>Post to CORHA</w:t>
            </w:r>
          </w:p>
        </w:tc>
        <w:tc>
          <w:tcPr>
            <w:tcW w:w="2751" w:type="dxa"/>
            <w:shd w:val="clear" w:color="auto" w:fill="C5E0B3" w:themeFill="accent6" w:themeFillTint="66"/>
          </w:tcPr>
          <w:p w14:paraId="71378359" w14:textId="49C1FCED" w:rsidR="007C7ACC" w:rsidRPr="00375C2B" w:rsidRDefault="007C7ACC" w:rsidP="007C7ACC">
            <w:pPr>
              <w:rPr>
                <w:rFonts w:cstheme="minorHAnsi"/>
                <w:sz w:val="20"/>
                <w:szCs w:val="20"/>
              </w:rPr>
            </w:pPr>
            <w:r w:rsidRPr="00375C2B">
              <w:rPr>
                <w:rFonts w:cstheme="minorHAnsi"/>
                <w:sz w:val="20"/>
                <w:szCs w:val="20"/>
              </w:rPr>
              <w:t>Targeted to LTC facilities, brief and to the point</w:t>
            </w:r>
            <w:r w:rsidR="00B30EB2">
              <w:rPr>
                <w:rFonts w:cstheme="minorHAnsi"/>
                <w:sz w:val="20"/>
                <w:szCs w:val="20"/>
              </w:rPr>
              <w:t xml:space="preserve">. </w:t>
            </w:r>
            <w:r w:rsidR="00B30EB2" w:rsidRPr="00B30EB2">
              <w:rPr>
                <w:rFonts w:cstheme="minorHAnsi"/>
                <w:sz w:val="20"/>
                <w:szCs w:val="20"/>
              </w:rPr>
              <w:t>Focused on its transmission, incubation period, diagnosis, treatment, infection prevention and control strategies for crusted and non-crusted scabies and environmental measures.</w:t>
            </w:r>
          </w:p>
        </w:tc>
        <w:tc>
          <w:tcPr>
            <w:tcW w:w="2751" w:type="dxa"/>
            <w:shd w:val="clear" w:color="auto" w:fill="C5E0B3" w:themeFill="accent6" w:themeFillTint="66"/>
          </w:tcPr>
          <w:p w14:paraId="79B6EF2E" w14:textId="06B3E8C1" w:rsidR="007C7ACC" w:rsidRPr="00B30EB2" w:rsidRDefault="00384163" w:rsidP="00B30EB2">
            <w:pPr>
              <w:rPr>
                <w:rFonts w:cstheme="minorHAnsi"/>
                <w:sz w:val="16"/>
                <w:szCs w:val="16"/>
                <w:highlight w:val="yellow"/>
              </w:rPr>
            </w:pPr>
            <w:r w:rsidRPr="00B30EB2">
              <w:rPr>
                <w:rFonts w:cstheme="minorHAnsi"/>
                <w:sz w:val="16"/>
                <w:szCs w:val="16"/>
                <w:highlight w:val="yellow"/>
              </w:rPr>
              <w:t>Lo</w:t>
            </w:r>
            <w:r w:rsidR="00B30EB2">
              <w:rPr>
                <w:rFonts w:cstheme="minorHAnsi"/>
                <w:sz w:val="16"/>
                <w:szCs w:val="16"/>
                <w:highlight w:val="yellow"/>
              </w:rPr>
              <w:t>ng-t</w:t>
            </w:r>
            <w:r w:rsidRPr="00B30EB2">
              <w:rPr>
                <w:rFonts w:cstheme="minorHAnsi"/>
                <w:sz w:val="16"/>
                <w:szCs w:val="16"/>
                <w:highlight w:val="yellow"/>
              </w:rPr>
              <w:t>erm Care Facilit</w:t>
            </w:r>
            <w:r w:rsidR="00B30EB2">
              <w:rPr>
                <w:rFonts w:cstheme="minorHAnsi"/>
                <w:sz w:val="16"/>
                <w:szCs w:val="16"/>
                <w:highlight w:val="yellow"/>
              </w:rPr>
              <w:t>y</w:t>
            </w:r>
            <w:r w:rsidRPr="00B30EB2">
              <w:rPr>
                <w:rFonts w:cstheme="minorHAnsi"/>
                <w:sz w:val="16"/>
                <w:szCs w:val="16"/>
                <w:highlight w:val="yellow"/>
              </w:rPr>
              <w:t xml:space="preserve"> (LTCF)</w:t>
            </w:r>
            <w:r w:rsidR="00B30EB2">
              <w:rPr>
                <w:rFonts w:cstheme="minorHAnsi"/>
                <w:sz w:val="16"/>
                <w:szCs w:val="16"/>
                <w:highlight w:val="yellow"/>
              </w:rPr>
              <w:t xml:space="preserve"> guidance</w:t>
            </w:r>
            <w:r w:rsidRPr="00B30EB2">
              <w:rPr>
                <w:rFonts w:cstheme="minorHAnsi"/>
                <w:sz w:val="16"/>
                <w:szCs w:val="16"/>
                <w:highlight w:val="yellow"/>
              </w:rPr>
              <w:t xml:space="preserve">. </w:t>
            </w:r>
          </w:p>
        </w:tc>
      </w:tr>
      <w:tr w:rsidR="007C7ACC" w:rsidRPr="00CA7A92" w14:paraId="79BF9AFA" w14:textId="77777777" w:rsidTr="007C7ACC">
        <w:trPr>
          <w:cantSplit/>
        </w:trPr>
        <w:tc>
          <w:tcPr>
            <w:tcW w:w="1255" w:type="dxa"/>
            <w:shd w:val="clear" w:color="auto" w:fill="D0CECE" w:themeFill="background2" w:themeFillShade="E6"/>
          </w:tcPr>
          <w:p w14:paraId="3B8D0A3A" w14:textId="45E75E96" w:rsidR="007C7ACC" w:rsidRPr="006E4A6E" w:rsidRDefault="007C7ACC" w:rsidP="007C7ACC">
            <w:pPr>
              <w:jc w:val="center"/>
              <w:rPr>
                <w:rFonts w:cstheme="minorHAnsi"/>
              </w:rPr>
            </w:pPr>
            <w:r w:rsidRPr="006E4A6E">
              <w:rPr>
                <w:rFonts w:cstheme="minorHAnsi"/>
              </w:rPr>
              <w:t>17</w:t>
            </w:r>
          </w:p>
        </w:tc>
        <w:tc>
          <w:tcPr>
            <w:tcW w:w="2340" w:type="dxa"/>
            <w:shd w:val="clear" w:color="auto" w:fill="D0CECE" w:themeFill="background2" w:themeFillShade="E6"/>
          </w:tcPr>
          <w:p w14:paraId="2CCE221F" w14:textId="582475D6" w:rsidR="007C7ACC" w:rsidRPr="006E4A6E" w:rsidRDefault="007C7ACC" w:rsidP="007C7ACC">
            <w:pPr>
              <w:rPr>
                <w:rFonts w:cstheme="minorHAnsi"/>
              </w:rPr>
            </w:pPr>
            <w:r w:rsidRPr="006E4A6E">
              <w:rPr>
                <w:rFonts w:cstheme="minorHAnsi"/>
              </w:rPr>
              <w:t>Scabies Management PowerPoint presentation</w:t>
            </w:r>
          </w:p>
        </w:tc>
        <w:tc>
          <w:tcPr>
            <w:tcW w:w="2520" w:type="dxa"/>
            <w:shd w:val="clear" w:color="auto" w:fill="D0CECE" w:themeFill="background2" w:themeFillShade="E6"/>
          </w:tcPr>
          <w:p w14:paraId="7AFFCAF0" w14:textId="09C96850" w:rsidR="007C7ACC" w:rsidRPr="006E4A6E" w:rsidRDefault="007C7ACC" w:rsidP="007C7ACC">
            <w:pPr>
              <w:rPr>
                <w:rFonts w:cstheme="minorHAnsi"/>
              </w:rPr>
            </w:pPr>
            <w:r w:rsidRPr="006E4A6E">
              <w:rPr>
                <w:rFonts w:cstheme="minorHAnsi"/>
              </w:rPr>
              <w:t>LA County Department of Health</w:t>
            </w:r>
          </w:p>
        </w:tc>
        <w:tc>
          <w:tcPr>
            <w:tcW w:w="4091" w:type="dxa"/>
            <w:shd w:val="clear" w:color="auto" w:fill="D0CECE" w:themeFill="background2" w:themeFillShade="E6"/>
          </w:tcPr>
          <w:p w14:paraId="5E680707" w14:textId="0EB3892D" w:rsidR="007C7ACC" w:rsidRPr="00CA7A92" w:rsidRDefault="00E538C2" w:rsidP="007C7ACC">
            <w:pPr>
              <w:rPr>
                <w:rFonts w:cstheme="minorHAnsi"/>
                <w:b/>
              </w:rPr>
            </w:pPr>
            <w:hyperlink r:id="rId10" w:history="1">
              <w:r w:rsidR="007C7ACC" w:rsidRPr="00CA7A92">
                <w:rPr>
                  <w:rStyle w:val="Hyperlink"/>
                  <w:rFonts w:cstheme="minorHAnsi"/>
                </w:rPr>
                <w:t>http://publichealth.lacounty.gov/acd/Diseases/ScabiesToolkit.htm</w:t>
              </w:r>
            </w:hyperlink>
          </w:p>
        </w:tc>
        <w:tc>
          <w:tcPr>
            <w:tcW w:w="2340" w:type="dxa"/>
            <w:shd w:val="clear" w:color="auto" w:fill="C5E0B3" w:themeFill="accent6" w:themeFillTint="66"/>
            <w:vAlign w:val="center"/>
          </w:tcPr>
          <w:p w14:paraId="25556C14" w14:textId="18A23B19" w:rsidR="007C7ACC" w:rsidRPr="00CA7A92" w:rsidRDefault="007C7ACC" w:rsidP="007C7ACC">
            <w:pPr>
              <w:jc w:val="center"/>
              <w:rPr>
                <w:rFonts w:cstheme="minorHAnsi"/>
                <w:b/>
              </w:rPr>
            </w:pPr>
            <w:r>
              <w:rPr>
                <w:rFonts w:cstheme="minorHAnsi"/>
                <w:b/>
              </w:rPr>
              <w:t>Post to CORHA</w:t>
            </w:r>
          </w:p>
        </w:tc>
        <w:tc>
          <w:tcPr>
            <w:tcW w:w="2751" w:type="dxa"/>
            <w:shd w:val="clear" w:color="auto" w:fill="C5E0B3" w:themeFill="accent6" w:themeFillTint="66"/>
          </w:tcPr>
          <w:p w14:paraId="591FF4F6" w14:textId="61BE81E6" w:rsidR="007C7ACC" w:rsidRPr="00375C2B" w:rsidRDefault="00B30EB2" w:rsidP="007C7ACC">
            <w:pPr>
              <w:rPr>
                <w:rFonts w:cstheme="minorHAnsi"/>
                <w:sz w:val="20"/>
                <w:szCs w:val="20"/>
              </w:rPr>
            </w:pPr>
            <w:r>
              <w:rPr>
                <w:rFonts w:cstheme="minorHAnsi"/>
                <w:sz w:val="16"/>
                <w:szCs w:val="16"/>
              </w:rPr>
              <w:t xml:space="preserve">This </w:t>
            </w:r>
            <w:r w:rsidRPr="002806A1">
              <w:rPr>
                <w:rFonts w:cstheme="minorHAnsi"/>
                <w:sz w:val="16"/>
                <w:szCs w:val="16"/>
              </w:rPr>
              <w:t xml:space="preserve">toolkit contains </w:t>
            </w:r>
            <w:r>
              <w:rPr>
                <w:rFonts w:cstheme="minorHAnsi"/>
                <w:sz w:val="16"/>
                <w:szCs w:val="16"/>
              </w:rPr>
              <w:t>resources for managing scabies outbreaks in health care facilities.</w:t>
            </w:r>
          </w:p>
        </w:tc>
        <w:tc>
          <w:tcPr>
            <w:tcW w:w="2751" w:type="dxa"/>
            <w:shd w:val="clear" w:color="auto" w:fill="C5E0B3" w:themeFill="accent6" w:themeFillTint="66"/>
          </w:tcPr>
          <w:p w14:paraId="3A0555F6" w14:textId="033A3B73" w:rsidR="007C7ACC" w:rsidRPr="00B30EB2" w:rsidRDefault="00B30EB2" w:rsidP="00B30EB2">
            <w:pPr>
              <w:rPr>
                <w:rFonts w:cstheme="minorHAnsi"/>
                <w:sz w:val="16"/>
                <w:szCs w:val="16"/>
                <w:highlight w:val="yellow"/>
              </w:rPr>
            </w:pPr>
            <w:r w:rsidRPr="00B30EB2">
              <w:rPr>
                <w:rFonts w:cstheme="minorHAnsi"/>
                <w:sz w:val="16"/>
                <w:szCs w:val="16"/>
                <w:highlight w:val="yellow"/>
              </w:rPr>
              <w:t>PowerPoint slides could be useful for training but may not be best resource for outbreak situations.</w:t>
            </w:r>
          </w:p>
        </w:tc>
      </w:tr>
      <w:tr w:rsidR="007C7ACC" w:rsidRPr="00CA7A92" w14:paraId="39381CC1" w14:textId="77777777" w:rsidTr="007C7ACC">
        <w:trPr>
          <w:cantSplit/>
        </w:trPr>
        <w:tc>
          <w:tcPr>
            <w:tcW w:w="1255" w:type="dxa"/>
            <w:shd w:val="clear" w:color="auto" w:fill="D0CECE" w:themeFill="background2" w:themeFillShade="E6"/>
          </w:tcPr>
          <w:p w14:paraId="59B03F39" w14:textId="5E804AAA" w:rsidR="007C7ACC" w:rsidRPr="006E4A6E" w:rsidRDefault="007C7ACC" w:rsidP="007C7ACC">
            <w:pPr>
              <w:jc w:val="center"/>
              <w:rPr>
                <w:rFonts w:cstheme="minorHAnsi"/>
                <w:color w:val="111111"/>
                <w:kern w:val="36"/>
                <w:lang w:val="en"/>
              </w:rPr>
            </w:pPr>
            <w:r w:rsidRPr="006E4A6E">
              <w:rPr>
                <w:rFonts w:cstheme="minorHAnsi"/>
              </w:rPr>
              <w:lastRenderedPageBreak/>
              <w:t>7</w:t>
            </w:r>
          </w:p>
        </w:tc>
        <w:tc>
          <w:tcPr>
            <w:tcW w:w="2340" w:type="dxa"/>
            <w:shd w:val="clear" w:color="auto" w:fill="D0CECE" w:themeFill="background2" w:themeFillShade="E6"/>
          </w:tcPr>
          <w:p w14:paraId="7ABD5729" w14:textId="77777777" w:rsidR="007C7ACC" w:rsidRPr="006E4A6E" w:rsidRDefault="007C7ACC" w:rsidP="007C7ACC">
            <w:pPr>
              <w:rPr>
                <w:rFonts w:cstheme="minorHAnsi"/>
              </w:rPr>
            </w:pPr>
            <w:r w:rsidRPr="006E4A6E">
              <w:rPr>
                <w:rFonts w:cstheme="minorHAnsi"/>
              </w:rPr>
              <w:t>Scabies Protocol</w:t>
            </w:r>
          </w:p>
          <w:p w14:paraId="59766045" w14:textId="532F68C1" w:rsidR="007C7ACC" w:rsidRPr="006E4A6E" w:rsidRDefault="007C7ACC" w:rsidP="007C7ACC">
            <w:pPr>
              <w:rPr>
                <w:rFonts w:cstheme="minorHAnsi"/>
              </w:rPr>
            </w:pPr>
          </w:p>
        </w:tc>
        <w:tc>
          <w:tcPr>
            <w:tcW w:w="2520" w:type="dxa"/>
            <w:shd w:val="clear" w:color="auto" w:fill="D0CECE" w:themeFill="background2" w:themeFillShade="E6"/>
          </w:tcPr>
          <w:p w14:paraId="4CC5C651" w14:textId="77777777" w:rsidR="007C7ACC" w:rsidRPr="006E4A6E" w:rsidRDefault="007C7ACC" w:rsidP="007C7ACC">
            <w:pPr>
              <w:rPr>
                <w:rFonts w:cstheme="minorHAnsi"/>
              </w:rPr>
            </w:pPr>
            <w:r w:rsidRPr="006E4A6E">
              <w:rPr>
                <w:rFonts w:cstheme="minorHAnsi"/>
              </w:rPr>
              <w:t xml:space="preserve">Federal Bureau of Prisons Scabies </w:t>
            </w:r>
          </w:p>
          <w:p w14:paraId="2D582CDB" w14:textId="49EAE3BB" w:rsidR="007C7ACC" w:rsidRPr="006E4A6E" w:rsidRDefault="007C7ACC" w:rsidP="007C7ACC">
            <w:pPr>
              <w:rPr>
                <w:rFonts w:cstheme="minorHAnsi"/>
              </w:rPr>
            </w:pPr>
          </w:p>
        </w:tc>
        <w:tc>
          <w:tcPr>
            <w:tcW w:w="4091" w:type="dxa"/>
            <w:shd w:val="clear" w:color="auto" w:fill="D0CECE" w:themeFill="background2" w:themeFillShade="E6"/>
          </w:tcPr>
          <w:p w14:paraId="5A55E62B" w14:textId="77777777" w:rsidR="007C7ACC" w:rsidRDefault="00E538C2" w:rsidP="007C7ACC">
            <w:pPr>
              <w:rPr>
                <w:rFonts w:cstheme="minorHAnsi"/>
                <w:b/>
              </w:rPr>
            </w:pPr>
            <w:hyperlink r:id="rId11" w:history="1">
              <w:r w:rsidR="007C7ACC" w:rsidRPr="00BF77DF">
                <w:rPr>
                  <w:rStyle w:val="Hyperlink"/>
                  <w:rFonts w:cstheme="minorHAnsi"/>
                </w:rPr>
                <w:t>https://www.bop.gov/resources/pdfs/scabies3.pdf</w:t>
              </w:r>
            </w:hyperlink>
          </w:p>
          <w:p w14:paraId="4625643F" w14:textId="77777777" w:rsidR="007C7ACC" w:rsidRPr="00CA7A92" w:rsidRDefault="007C7ACC" w:rsidP="007C7ACC">
            <w:pPr>
              <w:rPr>
                <w:rFonts w:cstheme="minorHAnsi"/>
              </w:rPr>
            </w:pPr>
          </w:p>
        </w:tc>
        <w:tc>
          <w:tcPr>
            <w:tcW w:w="2340" w:type="dxa"/>
            <w:shd w:val="clear" w:color="auto" w:fill="C5E0B3" w:themeFill="accent6" w:themeFillTint="66"/>
            <w:vAlign w:val="center"/>
          </w:tcPr>
          <w:p w14:paraId="0D6140BE" w14:textId="2C6BEA2C" w:rsidR="007C7ACC" w:rsidRPr="00CA7A92" w:rsidRDefault="007C7ACC" w:rsidP="007C7ACC">
            <w:pPr>
              <w:jc w:val="center"/>
              <w:rPr>
                <w:rFonts w:cstheme="minorHAnsi"/>
                <w:b/>
              </w:rPr>
            </w:pPr>
            <w:r>
              <w:rPr>
                <w:rFonts w:cstheme="minorHAnsi"/>
                <w:b/>
              </w:rPr>
              <w:t>Post to CORHA</w:t>
            </w:r>
          </w:p>
        </w:tc>
        <w:tc>
          <w:tcPr>
            <w:tcW w:w="2751" w:type="dxa"/>
            <w:shd w:val="clear" w:color="auto" w:fill="C5E0B3" w:themeFill="accent6" w:themeFillTint="66"/>
          </w:tcPr>
          <w:p w14:paraId="66FD77E3" w14:textId="54623A12" w:rsidR="007C7ACC" w:rsidRPr="00375C2B" w:rsidRDefault="007C7ACC" w:rsidP="007C7ACC">
            <w:pPr>
              <w:rPr>
                <w:rFonts w:cstheme="minorHAnsi"/>
              </w:rPr>
            </w:pPr>
            <w:r w:rsidRPr="00375C2B">
              <w:rPr>
                <w:rFonts w:cstheme="minorHAnsi"/>
                <w:sz w:val="20"/>
                <w:szCs w:val="20"/>
              </w:rPr>
              <w:t>DLM:  I like this document, they are clear about guidelines and that these are specific to BOP.  A good supplemental guide.</w:t>
            </w:r>
          </w:p>
        </w:tc>
        <w:tc>
          <w:tcPr>
            <w:tcW w:w="2751" w:type="dxa"/>
            <w:shd w:val="clear" w:color="auto" w:fill="C5E0B3" w:themeFill="accent6" w:themeFillTint="66"/>
          </w:tcPr>
          <w:p w14:paraId="24ED2884" w14:textId="4AB9EF28" w:rsidR="007C7ACC" w:rsidRPr="007A04C6" w:rsidRDefault="00B30EB2" w:rsidP="00B30EB2">
            <w:pPr>
              <w:rPr>
                <w:rFonts w:cstheme="minorHAnsi"/>
                <w:sz w:val="16"/>
                <w:szCs w:val="16"/>
              </w:rPr>
            </w:pPr>
            <w:r>
              <w:rPr>
                <w:rFonts w:cstheme="minorHAnsi"/>
                <w:sz w:val="16"/>
                <w:szCs w:val="16"/>
                <w:highlight w:val="yellow"/>
              </w:rPr>
              <w:t>Prison population guidance</w:t>
            </w:r>
            <w:r w:rsidRPr="00B30EB2">
              <w:rPr>
                <w:rFonts w:cstheme="minorHAnsi"/>
                <w:sz w:val="16"/>
                <w:szCs w:val="16"/>
                <w:highlight w:val="yellow"/>
              </w:rPr>
              <w:t>.</w:t>
            </w:r>
          </w:p>
        </w:tc>
      </w:tr>
      <w:tr w:rsidR="002F3897" w:rsidRPr="00CA7A92" w14:paraId="0548273A" w14:textId="77777777" w:rsidTr="007C7ACC">
        <w:trPr>
          <w:cantSplit/>
        </w:trPr>
        <w:tc>
          <w:tcPr>
            <w:tcW w:w="1255" w:type="dxa"/>
            <w:shd w:val="clear" w:color="auto" w:fill="D0CECE" w:themeFill="background2" w:themeFillShade="E6"/>
          </w:tcPr>
          <w:p w14:paraId="09A001CC" w14:textId="77777777" w:rsidR="002F3897" w:rsidRPr="006E4A6E" w:rsidRDefault="002F3897" w:rsidP="00905B14">
            <w:pPr>
              <w:jc w:val="center"/>
              <w:rPr>
                <w:rFonts w:cstheme="minorHAnsi"/>
              </w:rPr>
            </w:pPr>
          </w:p>
        </w:tc>
        <w:tc>
          <w:tcPr>
            <w:tcW w:w="2340" w:type="dxa"/>
            <w:shd w:val="clear" w:color="auto" w:fill="D0CECE" w:themeFill="background2" w:themeFillShade="E6"/>
          </w:tcPr>
          <w:p w14:paraId="5A719240" w14:textId="77777777" w:rsidR="002F3897" w:rsidRPr="006E4A6E" w:rsidRDefault="002F3897" w:rsidP="00905B14">
            <w:pPr>
              <w:rPr>
                <w:rFonts w:cstheme="minorHAnsi"/>
              </w:rPr>
            </w:pPr>
          </w:p>
        </w:tc>
        <w:tc>
          <w:tcPr>
            <w:tcW w:w="2520" w:type="dxa"/>
            <w:shd w:val="clear" w:color="auto" w:fill="D0CECE" w:themeFill="background2" w:themeFillShade="E6"/>
          </w:tcPr>
          <w:p w14:paraId="5204825B" w14:textId="77777777" w:rsidR="002F3897" w:rsidRPr="006E4A6E" w:rsidRDefault="002F3897" w:rsidP="00905B14">
            <w:pPr>
              <w:rPr>
                <w:rFonts w:cstheme="minorHAnsi"/>
              </w:rPr>
            </w:pPr>
          </w:p>
        </w:tc>
        <w:tc>
          <w:tcPr>
            <w:tcW w:w="4091" w:type="dxa"/>
            <w:shd w:val="clear" w:color="auto" w:fill="D0CECE" w:themeFill="background2" w:themeFillShade="E6"/>
          </w:tcPr>
          <w:p w14:paraId="1209C67C" w14:textId="77777777" w:rsidR="002F3897" w:rsidRDefault="002F3897" w:rsidP="00905B14">
            <w:pPr>
              <w:rPr>
                <w:rFonts w:cstheme="minorHAnsi"/>
              </w:rPr>
            </w:pPr>
          </w:p>
        </w:tc>
        <w:tc>
          <w:tcPr>
            <w:tcW w:w="2340" w:type="dxa"/>
            <w:shd w:val="clear" w:color="auto" w:fill="C5E0B3" w:themeFill="accent6" w:themeFillTint="66"/>
            <w:vAlign w:val="center"/>
          </w:tcPr>
          <w:p w14:paraId="1C104C54" w14:textId="77777777" w:rsidR="002F3897" w:rsidRDefault="002F3897" w:rsidP="00905B14">
            <w:pPr>
              <w:jc w:val="center"/>
              <w:rPr>
                <w:rFonts w:cstheme="minorHAnsi"/>
                <w:b/>
              </w:rPr>
            </w:pPr>
          </w:p>
        </w:tc>
        <w:tc>
          <w:tcPr>
            <w:tcW w:w="2751" w:type="dxa"/>
            <w:shd w:val="clear" w:color="auto" w:fill="C5E0B3" w:themeFill="accent6" w:themeFillTint="66"/>
          </w:tcPr>
          <w:p w14:paraId="384CFEB8" w14:textId="77777777" w:rsidR="002F3897" w:rsidRDefault="002F3897" w:rsidP="00905B14">
            <w:pPr>
              <w:rPr>
                <w:rFonts w:cstheme="minorHAnsi"/>
                <w:b/>
              </w:rPr>
            </w:pPr>
          </w:p>
        </w:tc>
        <w:tc>
          <w:tcPr>
            <w:tcW w:w="2751" w:type="dxa"/>
            <w:shd w:val="clear" w:color="auto" w:fill="C5E0B3" w:themeFill="accent6" w:themeFillTint="66"/>
          </w:tcPr>
          <w:p w14:paraId="7CD4A844" w14:textId="77777777" w:rsidR="002F3897" w:rsidRPr="00905B14" w:rsidRDefault="002F3897" w:rsidP="00905B14">
            <w:pPr>
              <w:rPr>
                <w:rFonts w:cstheme="minorHAnsi"/>
                <w:sz w:val="16"/>
                <w:szCs w:val="16"/>
              </w:rPr>
            </w:pPr>
          </w:p>
        </w:tc>
      </w:tr>
      <w:tr w:rsidR="002F3897" w:rsidRPr="00CA7A92" w14:paraId="5EC333D7" w14:textId="77777777" w:rsidTr="007C7ACC">
        <w:trPr>
          <w:cantSplit/>
        </w:trPr>
        <w:tc>
          <w:tcPr>
            <w:tcW w:w="1255" w:type="dxa"/>
            <w:shd w:val="clear" w:color="auto" w:fill="D0CECE" w:themeFill="background2" w:themeFillShade="E6"/>
          </w:tcPr>
          <w:p w14:paraId="2F04E093" w14:textId="21445C8C" w:rsidR="002F3897" w:rsidRPr="006E4A6E" w:rsidRDefault="002F3897" w:rsidP="002F3897">
            <w:pPr>
              <w:jc w:val="center"/>
              <w:rPr>
                <w:rFonts w:cstheme="minorHAnsi"/>
              </w:rPr>
            </w:pPr>
            <w:r w:rsidRPr="006E4A6E">
              <w:rPr>
                <w:rFonts w:cstheme="minorHAnsi"/>
              </w:rPr>
              <w:t>8</w:t>
            </w:r>
          </w:p>
        </w:tc>
        <w:tc>
          <w:tcPr>
            <w:tcW w:w="2340" w:type="dxa"/>
            <w:shd w:val="clear" w:color="auto" w:fill="D0CECE" w:themeFill="background2" w:themeFillShade="E6"/>
          </w:tcPr>
          <w:p w14:paraId="692837CC" w14:textId="569F27BF" w:rsidR="002F3897" w:rsidRPr="006E4A6E" w:rsidRDefault="002F3897" w:rsidP="002F3897">
            <w:pPr>
              <w:rPr>
                <w:rFonts w:cstheme="minorHAnsi"/>
              </w:rPr>
            </w:pPr>
            <w:r w:rsidRPr="006E4A6E">
              <w:rPr>
                <w:rFonts w:cstheme="minorHAnsi"/>
              </w:rPr>
              <w:t>Management of Scabies in Long-Term Care Facilities, Schools, and Other Institutions</w:t>
            </w:r>
          </w:p>
        </w:tc>
        <w:tc>
          <w:tcPr>
            <w:tcW w:w="2520" w:type="dxa"/>
            <w:shd w:val="clear" w:color="auto" w:fill="D0CECE" w:themeFill="background2" w:themeFillShade="E6"/>
          </w:tcPr>
          <w:p w14:paraId="46F1897E" w14:textId="32C4AFC4" w:rsidR="002F3897" w:rsidRPr="006E4A6E" w:rsidRDefault="002F3897" w:rsidP="002F3897">
            <w:pPr>
              <w:rPr>
                <w:rFonts w:cstheme="minorHAnsi"/>
              </w:rPr>
            </w:pPr>
            <w:r w:rsidRPr="006E4A6E">
              <w:rPr>
                <w:rFonts w:cstheme="minorHAnsi"/>
              </w:rPr>
              <w:t>New Jersey Department of Health</w:t>
            </w:r>
          </w:p>
        </w:tc>
        <w:tc>
          <w:tcPr>
            <w:tcW w:w="4091" w:type="dxa"/>
            <w:shd w:val="clear" w:color="auto" w:fill="D0CECE" w:themeFill="background2" w:themeFillShade="E6"/>
          </w:tcPr>
          <w:p w14:paraId="3E97C2D4" w14:textId="77777777" w:rsidR="002F3897" w:rsidRDefault="00E538C2" w:rsidP="002F3897">
            <w:hyperlink r:id="rId12" w:history="1">
              <w:r w:rsidR="002F3897" w:rsidRPr="00F008F2">
                <w:rPr>
                  <w:rStyle w:val="Hyperlink"/>
                </w:rPr>
                <w:t>http://www.state.nj.us/health/cd/topics/scabies.shtml</w:t>
              </w:r>
            </w:hyperlink>
          </w:p>
          <w:p w14:paraId="3B346E55" w14:textId="77777777" w:rsidR="002F3897" w:rsidRDefault="002F3897" w:rsidP="002F3897">
            <w:pPr>
              <w:rPr>
                <w:rFonts w:cstheme="minorHAnsi"/>
              </w:rPr>
            </w:pPr>
          </w:p>
        </w:tc>
        <w:tc>
          <w:tcPr>
            <w:tcW w:w="2340" w:type="dxa"/>
            <w:shd w:val="clear" w:color="auto" w:fill="C5E0B3" w:themeFill="accent6" w:themeFillTint="66"/>
            <w:vAlign w:val="center"/>
          </w:tcPr>
          <w:p w14:paraId="65797843" w14:textId="5F1A0393" w:rsidR="002F3897" w:rsidRDefault="002F3897" w:rsidP="002F3897">
            <w:pPr>
              <w:jc w:val="center"/>
              <w:rPr>
                <w:rFonts w:cstheme="minorHAnsi"/>
                <w:b/>
              </w:rPr>
            </w:pPr>
            <w:r w:rsidRPr="00CA7A92">
              <w:rPr>
                <w:rFonts w:cstheme="minorHAnsi"/>
                <w:b/>
              </w:rPr>
              <w:t>Do Not Post</w:t>
            </w:r>
          </w:p>
        </w:tc>
        <w:tc>
          <w:tcPr>
            <w:tcW w:w="2751" w:type="dxa"/>
            <w:shd w:val="clear" w:color="auto" w:fill="C5E0B3" w:themeFill="accent6" w:themeFillTint="66"/>
          </w:tcPr>
          <w:p w14:paraId="000783D3" w14:textId="0407FFF7" w:rsidR="002F3897" w:rsidRDefault="002F3897" w:rsidP="002F3897">
            <w:pPr>
              <w:rPr>
                <w:rFonts w:cstheme="minorHAnsi"/>
                <w:b/>
              </w:rPr>
            </w:pPr>
            <w:r>
              <w:rPr>
                <w:rFonts w:cstheme="minorHAnsi"/>
                <w:sz w:val="16"/>
                <w:szCs w:val="16"/>
              </w:rPr>
              <w:t xml:space="preserve">SF: </w:t>
            </w:r>
            <w:r w:rsidRPr="00FC1FC5">
              <w:rPr>
                <w:rFonts w:cstheme="minorHAnsi"/>
                <w:sz w:val="16"/>
                <w:szCs w:val="16"/>
              </w:rPr>
              <w:t>Substantial overlap with resources already posted (LA County and MI). In fact, both of these toolkits are included in the ‘References section’ of the NJ toolkit.</w:t>
            </w:r>
          </w:p>
        </w:tc>
        <w:tc>
          <w:tcPr>
            <w:tcW w:w="2751" w:type="dxa"/>
            <w:shd w:val="clear" w:color="auto" w:fill="C5E0B3" w:themeFill="accent6" w:themeFillTint="66"/>
          </w:tcPr>
          <w:p w14:paraId="3B58F531" w14:textId="77777777" w:rsidR="002F3897" w:rsidRPr="00905B14" w:rsidRDefault="002F3897" w:rsidP="002F3897">
            <w:pPr>
              <w:rPr>
                <w:rFonts w:cstheme="minorHAnsi"/>
                <w:sz w:val="16"/>
                <w:szCs w:val="16"/>
              </w:rPr>
            </w:pPr>
          </w:p>
        </w:tc>
      </w:tr>
      <w:tr w:rsidR="002F3897" w:rsidRPr="00CA7A92" w14:paraId="39EFB9AE" w14:textId="77777777" w:rsidTr="007C7ACC">
        <w:trPr>
          <w:cantSplit/>
        </w:trPr>
        <w:tc>
          <w:tcPr>
            <w:tcW w:w="1255" w:type="dxa"/>
            <w:shd w:val="clear" w:color="auto" w:fill="D0CECE" w:themeFill="background2" w:themeFillShade="E6"/>
          </w:tcPr>
          <w:p w14:paraId="02B147D0" w14:textId="41F346E0" w:rsidR="002F3897" w:rsidRPr="006E4A6E" w:rsidRDefault="002F3897" w:rsidP="002F3897">
            <w:pPr>
              <w:jc w:val="center"/>
              <w:rPr>
                <w:rFonts w:cstheme="minorHAnsi"/>
              </w:rPr>
            </w:pPr>
            <w:r w:rsidRPr="006E4A6E">
              <w:rPr>
                <w:rFonts w:cstheme="minorHAnsi"/>
              </w:rPr>
              <w:t>13</w:t>
            </w:r>
          </w:p>
        </w:tc>
        <w:tc>
          <w:tcPr>
            <w:tcW w:w="2340" w:type="dxa"/>
            <w:shd w:val="clear" w:color="auto" w:fill="D0CECE" w:themeFill="background2" w:themeFillShade="E6"/>
          </w:tcPr>
          <w:p w14:paraId="661CB98C" w14:textId="2CF2D64B" w:rsidR="002F3897" w:rsidRPr="006E4A6E" w:rsidRDefault="002F3897" w:rsidP="002F3897">
            <w:pPr>
              <w:rPr>
                <w:rFonts w:cstheme="minorHAnsi"/>
              </w:rPr>
            </w:pPr>
            <w:r w:rsidRPr="006E4A6E">
              <w:rPr>
                <w:rFonts w:cstheme="minorHAnsi"/>
              </w:rPr>
              <w:t>Scabies Case Line Listing</w:t>
            </w:r>
          </w:p>
        </w:tc>
        <w:tc>
          <w:tcPr>
            <w:tcW w:w="2520" w:type="dxa"/>
            <w:shd w:val="clear" w:color="auto" w:fill="D0CECE" w:themeFill="background2" w:themeFillShade="E6"/>
          </w:tcPr>
          <w:p w14:paraId="77071889" w14:textId="7B13C9B1" w:rsidR="002F3897" w:rsidRPr="006E4A6E" w:rsidRDefault="002F3897" w:rsidP="002F3897">
            <w:pPr>
              <w:rPr>
                <w:rFonts w:cstheme="minorHAnsi"/>
              </w:rPr>
            </w:pPr>
            <w:r w:rsidRPr="006E4A6E">
              <w:rPr>
                <w:rFonts w:cstheme="minorHAnsi"/>
              </w:rPr>
              <w:t xml:space="preserve">NJ Department of Health Communicable Disease Service </w:t>
            </w:r>
          </w:p>
        </w:tc>
        <w:tc>
          <w:tcPr>
            <w:tcW w:w="4091" w:type="dxa"/>
            <w:shd w:val="clear" w:color="auto" w:fill="D0CECE" w:themeFill="background2" w:themeFillShade="E6"/>
          </w:tcPr>
          <w:p w14:paraId="412D9252" w14:textId="77777777" w:rsidR="002F3897" w:rsidRDefault="00E538C2" w:rsidP="002F3897">
            <w:hyperlink r:id="rId13" w:history="1">
              <w:r w:rsidR="002F3897" w:rsidRPr="00F008F2">
                <w:rPr>
                  <w:rStyle w:val="Hyperlink"/>
                </w:rPr>
                <w:t>http://www.nj.gov/health/cd/topics/outbreaks.shtml</w:t>
              </w:r>
            </w:hyperlink>
          </w:p>
          <w:p w14:paraId="66452718" w14:textId="77777777" w:rsidR="002F3897" w:rsidRDefault="002F3897" w:rsidP="002F3897">
            <w:pPr>
              <w:rPr>
                <w:rFonts w:cstheme="minorHAnsi"/>
              </w:rPr>
            </w:pPr>
          </w:p>
        </w:tc>
        <w:tc>
          <w:tcPr>
            <w:tcW w:w="2340" w:type="dxa"/>
            <w:shd w:val="clear" w:color="auto" w:fill="C5E0B3" w:themeFill="accent6" w:themeFillTint="66"/>
            <w:vAlign w:val="center"/>
          </w:tcPr>
          <w:p w14:paraId="05F9B025" w14:textId="0C5339EB" w:rsidR="002F3897" w:rsidRDefault="002F3897" w:rsidP="002F3897">
            <w:pPr>
              <w:jc w:val="center"/>
              <w:rPr>
                <w:rFonts w:cstheme="minorHAnsi"/>
                <w:b/>
              </w:rPr>
            </w:pPr>
            <w:r w:rsidRPr="00CA7A92">
              <w:rPr>
                <w:rFonts w:cstheme="minorHAnsi"/>
                <w:b/>
              </w:rPr>
              <w:t>Do Not Post</w:t>
            </w:r>
          </w:p>
        </w:tc>
        <w:tc>
          <w:tcPr>
            <w:tcW w:w="2751" w:type="dxa"/>
            <w:shd w:val="clear" w:color="auto" w:fill="C5E0B3" w:themeFill="accent6" w:themeFillTint="66"/>
          </w:tcPr>
          <w:p w14:paraId="56E7288C" w14:textId="6FE1B5F3" w:rsidR="002F3897" w:rsidRDefault="002F3897" w:rsidP="002F3897">
            <w:pPr>
              <w:rPr>
                <w:rFonts w:cstheme="minorHAnsi"/>
                <w:b/>
              </w:rPr>
            </w:pPr>
            <w:r>
              <w:rPr>
                <w:rFonts w:cstheme="minorHAnsi"/>
                <w:sz w:val="16"/>
                <w:szCs w:val="16"/>
              </w:rPr>
              <w:t>SF: Good line listing that differs from those already posted. Recommend not posting due to other sufficiently good line lists incorporated into LA County and MI toolkits. It is also difficult to navigate to on the website.</w:t>
            </w:r>
            <w:r w:rsidRPr="005F27F4">
              <w:rPr>
                <w:rFonts w:cstheme="minorHAnsi"/>
                <w:sz w:val="16"/>
                <w:szCs w:val="16"/>
              </w:rPr>
              <w:t xml:space="preserve"> </w:t>
            </w:r>
            <w:r>
              <w:rPr>
                <w:rFonts w:cstheme="minorHAnsi"/>
                <w:sz w:val="16"/>
                <w:szCs w:val="16"/>
              </w:rPr>
              <w:t>Could be used to develop CORHA product.</w:t>
            </w:r>
          </w:p>
        </w:tc>
        <w:tc>
          <w:tcPr>
            <w:tcW w:w="2751" w:type="dxa"/>
            <w:shd w:val="clear" w:color="auto" w:fill="C5E0B3" w:themeFill="accent6" w:themeFillTint="66"/>
          </w:tcPr>
          <w:p w14:paraId="7D0B6A08" w14:textId="77777777" w:rsidR="002F3897" w:rsidRPr="00905B14" w:rsidRDefault="002F3897" w:rsidP="002F3897">
            <w:pPr>
              <w:rPr>
                <w:rFonts w:cstheme="minorHAnsi"/>
                <w:sz w:val="16"/>
                <w:szCs w:val="16"/>
              </w:rPr>
            </w:pPr>
          </w:p>
        </w:tc>
      </w:tr>
      <w:tr w:rsidR="002F3897" w:rsidRPr="00CA7A92" w14:paraId="71E4700A" w14:textId="77777777" w:rsidTr="007C7ACC">
        <w:trPr>
          <w:cantSplit/>
        </w:trPr>
        <w:tc>
          <w:tcPr>
            <w:tcW w:w="1255" w:type="dxa"/>
            <w:shd w:val="clear" w:color="auto" w:fill="D0CECE" w:themeFill="background2" w:themeFillShade="E6"/>
          </w:tcPr>
          <w:p w14:paraId="590AC959" w14:textId="08B00069" w:rsidR="002F3897" w:rsidRPr="006E4A6E" w:rsidRDefault="002F3897" w:rsidP="002F3897">
            <w:pPr>
              <w:jc w:val="center"/>
              <w:rPr>
                <w:rFonts w:cstheme="minorHAnsi"/>
              </w:rPr>
            </w:pPr>
            <w:r w:rsidRPr="006E4A6E">
              <w:rPr>
                <w:rFonts w:cstheme="minorHAnsi"/>
              </w:rPr>
              <w:t>6</w:t>
            </w:r>
          </w:p>
        </w:tc>
        <w:tc>
          <w:tcPr>
            <w:tcW w:w="2340" w:type="dxa"/>
            <w:shd w:val="clear" w:color="auto" w:fill="D0CECE" w:themeFill="background2" w:themeFillShade="E6"/>
          </w:tcPr>
          <w:p w14:paraId="630C68A6" w14:textId="77777777" w:rsidR="002F3897" w:rsidRPr="006E4A6E" w:rsidRDefault="002F3897" w:rsidP="002F3897">
            <w:pPr>
              <w:rPr>
                <w:rFonts w:cstheme="minorHAnsi"/>
              </w:rPr>
            </w:pPr>
            <w:r w:rsidRPr="006E4A6E">
              <w:rPr>
                <w:rFonts w:cstheme="minorHAnsi"/>
              </w:rPr>
              <w:t>Scabies Fact Sheet</w:t>
            </w:r>
          </w:p>
          <w:p w14:paraId="6E17A475" w14:textId="77777777" w:rsidR="002F3897" w:rsidRPr="006E4A6E" w:rsidRDefault="002F3897" w:rsidP="002F3897">
            <w:pPr>
              <w:rPr>
                <w:rFonts w:cstheme="minorHAnsi"/>
              </w:rPr>
            </w:pPr>
          </w:p>
          <w:p w14:paraId="0DDB474F" w14:textId="348CB785" w:rsidR="002F3897" w:rsidRPr="006E4A6E" w:rsidRDefault="002F3897" w:rsidP="002F3897">
            <w:pPr>
              <w:rPr>
                <w:rFonts w:cstheme="minorHAnsi"/>
              </w:rPr>
            </w:pPr>
          </w:p>
        </w:tc>
        <w:tc>
          <w:tcPr>
            <w:tcW w:w="2520" w:type="dxa"/>
            <w:shd w:val="clear" w:color="auto" w:fill="D0CECE" w:themeFill="background2" w:themeFillShade="E6"/>
          </w:tcPr>
          <w:p w14:paraId="304B4B5C" w14:textId="1C0D1BE2" w:rsidR="002F3897" w:rsidRPr="006E4A6E" w:rsidRDefault="002F3897" w:rsidP="002F3897">
            <w:pPr>
              <w:rPr>
                <w:rFonts w:cstheme="minorHAnsi"/>
              </w:rPr>
            </w:pPr>
            <w:r w:rsidRPr="006E4A6E">
              <w:rPr>
                <w:rFonts w:cstheme="minorHAnsi"/>
              </w:rPr>
              <w:t>Utah Department of Public Health</w:t>
            </w:r>
          </w:p>
        </w:tc>
        <w:tc>
          <w:tcPr>
            <w:tcW w:w="4091" w:type="dxa"/>
            <w:shd w:val="clear" w:color="auto" w:fill="D0CECE" w:themeFill="background2" w:themeFillShade="E6"/>
          </w:tcPr>
          <w:p w14:paraId="5E677687" w14:textId="44B8C011" w:rsidR="002F3897" w:rsidRPr="00CA7A92" w:rsidRDefault="00E538C2" w:rsidP="002F3897">
            <w:pPr>
              <w:rPr>
                <w:rFonts w:cstheme="minorHAnsi"/>
                <w:b/>
              </w:rPr>
            </w:pPr>
            <w:hyperlink r:id="rId14" w:history="1">
              <w:r w:rsidR="002F3897" w:rsidRPr="00F008F2">
                <w:rPr>
                  <w:rStyle w:val="Hyperlink"/>
                  <w:rFonts w:cstheme="minorHAnsi"/>
                </w:rPr>
                <w:t>http://health.utah.gov/epi/diseases/scabies</w:t>
              </w:r>
            </w:hyperlink>
          </w:p>
        </w:tc>
        <w:tc>
          <w:tcPr>
            <w:tcW w:w="2340" w:type="dxa"/>
            <w:shd w:val="clear" w:color="auto" w:fill="C5E0B3" w:themeFill="accent6" w:themeFillTint="66"/>
            <w:vAlign w:val="center"/>
          </w:tcPr>
          <w:p w14:paraId="6CEBBE18" w14:textId="21C3C0E8" w:rsidR="002F3897" w:rsidRPr="00CA7A92" w:rsidRDefault="002F3897" w:rsidP="002F3897">
            <w:pPr>
              <w:jc w:val="center"/>
              <w:rPr>
                <w:rFonts w:cstheme="minorHAnsi"/>
                <w:b/>
              </w:rPr>
            </w:pPr>
            <w:r>
              <w:rPr>
                <w:rFonts w:cstheme="minorHAnsi"/>
                <w:b/>
              </w:rPr>
              <w:t>Do Not Post</w:t>
            </w:r>
          </w:p>
        </w:tc>
        <w:tc>
          <w:tcPr>
            <w:tcW w:w="2751" w:type="dxa"/>
            <w:shd w:val="clear" w:color="auto" w:fill="C5E0B3" w:themeFill="accent6" w:themeFillTint="66"/>
          </w:tcPr>
          <w:p w14:paraId="2AE89EEC" w14:textId="6DCC5068" w:rsidR="002F3897" w:rsidRPr="00905B14" w:rsidRDefault="002F3897" w:rsidP="002F3897">
            <w:pPr>
              <w:rPr>
                <w:rFonts w:cstheme="minorHAnsi"/>
                <w:sz w:val="20"/>
                <w:szCs w:val="20"/>
              </w:rPr>
            </w:pPr>
            <w:r w:rsidRPr="00905B14">
              <w:rPr>
                <w:rFonts w:cstheme="minorHAnsi"/>
                <w:sz w:val="20"/>
                <w:szCs w:val="20"/>
              </w:rPr>
              <w:t>Targeted toward general public and not outbreak situations</w:t>
            </w:r>
          </w:p>
        </w:tc>
        <w:tc>
          <w:tcPr>
            <w:tcW w:w="2751" w:type="dxa"/>
            <w:shd w:val="clear" w:color="auto" w:fill="C5E0B3" w:themeFill="accent6" w:themeFillTint="66"/>
          </w:tcPr>
          <w:p w14:paraId="3925957B" w14:textId="43B7540B" w:rsidR="002F3897" w:rsidRPr="007A04C6" w:rsidRDefault="002F3897" w:rsidP="002F3897">
            <w:pPr>
              <w:rPr>
                <w:rFonts w:cstheme="minorHAnsi"/>
                <w:sz w:val="16"/>
                <w:szCs w:val="16"/>
              </w:rPr>
            </w:pPr>
          </w:p>
        </w:tc>
      </w:tr>
      <w:tr w:rsidR="002F3897" w:rsidRPr="00CA7A92" w14:paraId="1914948A" w14:textId="77777777" w:rsidTr="007C7ACC">
        <w:trPr>
          <w:cantSplit/>
        </w:trPr>
        <w:tc>
          <w:tcPr>
            <w:tcW w:w="1255" w:type="dxa"/>
            <w:shd w:val="clear" w:color="auto" w:fill="D0CECE" w:themeFill="background2" w:themeFillShade="E6"/>
          </w:tcPr>
          <w:p w14:paraId="63AB2019" w14:textId="31D792B7" w:rsidR="002F3897" w:rsidRPr="006E4A6E" w:rsidRDefault="002F3897" w:rsidP="002F3897">
            <w:pPr>
              <w:jc w:val="center"/>
              <w:rPr>
                <w:rFonts w:cstheme="minorHAnsi"/>
              </w:rPr>
            </w:pPr>
            <w:r w:rsidRPr="006E4A6E">
              <w:rPr>
                <w:rFonts w:cstheme="minorHAnsi"/>
              </w:rPr>
              <w:t>5</w:t>
            </w:r>
          </w:p>
        </w:tc>
        <w:tc>
          <w:tcPr>
            <w:tcW w:w="2340" w:type="dxa"/>
            <w:shd w:val="clear" w:color="auto" w:fill="D0CECE" w:themeFill="background2" w:themeFillShade="E6"/>
          </w:tcPr>
          <w:p w14:paraId="62781CBA" w14:textId="36244994" w:rsidR="002F3897" w:rsidRPr="006E4A6E" w:rsidRDefault="002F3897" w:rsidP="002F3897">
            <w:pPr>
              <w:rPr>
                <w:rFonts w:cstheme="minorHAnsi"/>
              </w:rPr>
            </w:pPr>
            <w:r w:rsidRPr="006E4A6E">
              <w:rPr>
                <w:rFonts w:cstheme="minorHAnsi"/>
              </w:rPr>
              <w:t>Scabies Handbook</w:t>
            </w:r>
          </w:p>
        </w:tc>
        <w:tc>
          <w:tcPr>
            <w:tcW w:w="2520" w:type="dxa"/>
            <w:shd w:val="clear" w:color="auto" w:fill="D0CECE" w:themeFill="background2" w:themeFillShade="E6"/>
          </w:tcPr>
          <w:p w14:paraId="34F2FA17" w14:textId="2927771A" w:rsidR="002F3897" w:rsidRPr="006E4A6E" w:rsidRDefault="002F3897" w:rsidP="002F3897">
            <w:pPr>
              <w:rPr>
                <w:rFonts w:cstheme="minorHAnsi"/>
              </w:rPr>
            </w:pPr>
            <w:r w:rsidRPr="006E4A6E">
              <w:rPr>
                <w:rFonts w:cstheme="minorHAnsi"/>
              </w:rPr>
              <w:t>Georgia Department of Public Health</w:t>
            </w:r>
          </w:p>
        </w:tc>
        <w:tc>
          <w:tcPr>
            <w:tcW w:w="4091" w:type="dxa"/>
            <w:shd w:val="clear" w:color="auto" w:fill="D0CECE" w:themeFill="background2" w:themeFillShade="E6"/>
          </w:tcPr>
          <w:p w14:paraId="6A10ED18" w14:textId="77777777" w:rsidR="002F3897" w:rsidRDefault="00E538C2" w:rsidP="002F3897">
            <w:pPr>
              <w:rPr>
                <w:rFonts w:cstheme="minorHAnsi"/>
                <w:b/>
              </w:rPr>
            </w:pPr>
            <w:hyperlink r:id="rId15" w:history="1">
              <w:r w:rsidR="002F3897" w:rsidRPr="00BF77DF">
                <w:rPr>
                  <w:rStyle w:val="Hyperlink"/>
                  <w:rFonts w:cstheme="minorHAnsi"/>
                </w:rPr>
                <w:t>https://dph.georgia.gov/sites/dph.georgia.gov/files/related_files/document/ADES_Georgia_Scabies_Handbook_v2011.pdf</w:t>
              </w:r>
            </w:hyperlink>
          </w:p>
          <w:p w14:paraId="562A5B23" w14:textId="77777777" w:rsidR="002F3897" w:rsidRPr="00CA7A92" w:rsidRDefault="002F3897" w:rsidP="002F3897">
            <w:pPr>
              <w:rPr>
                <w:rFonts w:cstheme="minorHAnsi"/>
                <w:b/>
              </w:rPr>
            </w:pPr>
          </w:p>
        </w:tc>
        <w:tc>
          <w:tcPr>
            <w:tcW w:w="2340" w:type="dxa"/>
            <w:shd w:val="clear" w:color="auto" w:fill="C5E0B3" w:themeFill="accent6" w:themeFillTint="66"/>
            <w:vAlign w:val="center"/>
          </w:tcPr>
          <w:p w14:paraId="73F70A43" w14:textId="2664AAF4" w:rsidR="002F3897" w:rsidRPr="00CA7A92" w:rsidRDefault="002F3897" w:rsidP="002F3897">
            <w:pPr>
              <w:jc w:val="center"/>
              <w:rPr>
                <w:rFonts w:cstheme="minorHAnsi"/>
                <w:b/>
              </w:rPr>
            </w:pPr>
            <w:r w:rsidRPr="00CA7A92">
              <w:rPr>
                <w:rFonts w:cstheme="minorHAnsi"/>
                <w:b/>
              </w:rPr>
              <w:t>Do Not Post</w:t>
            </w:r>
          </w:p>
        </w:tc>
        <w:tc>
          <w:tcPr>
            <w:tcW w:w="2751" w:type="dxa"/>
            <w:shd w:val="clear" w:color="auto" w:fill="C5E0B3" w:themeFill="accent6" w:themeFillTint="66"/>
          </w:tcPr>
          <w:p w14:paraId="67519563" w14:textId="57BCED77" w:rsidR="002F3897" w:rsidRPr="00375C2B" w:rsidRDefault="002F3897" w:rsidP="002F3897">
            <w:pPr>
              <w:rPr>
                <w:rFonts w:cstheme="minorHAnsi"/>
              </w:rPr>
            </w:pPr>
            <w:r w:rsidRPr="00375C2B">
              <w:rPr>
                <w:rFonts w:cstheme="minorHAnsi"/>
                <w:sz w:val="20"/>
                <w:szCs w:val="20"/>
              </w:rPr>
              <w:t xml:space="preserve">DLM:  Good background and discussion of </w:t>
            </w:r>
            <w:proofErr w:type="spellStart"/>
            <w:r w:rsidRPr="00375C2B">
              <w:rPr>
                <w:rFonts w:cstheme="minorHAnsi"/>
                <w:sz w:val="20"/>
                <w:szCs w:val="20"/>
              </w:rPr>
              <w:t>tx</w:t>
            </w:r>
            <w:proofErr w:type="spellEnd"/>
            <w:r w:rsidRPr="00375C2B">
              <w:rPr>
                <w:rFonts w:cstheme="minorHAnsi"/>
                <w:sz w:val="20"/>
                <w:szCs w:val="20"/>
              </w:rPr>
              <w:t xml:space="preserve"> for conventional scabies but the </w:t>
            </w:r>
            <w:proofErr w:type="spellStart"/>
            <w:r w:rsidRPr="00375C2B">
              <w:rPr>
                <w:rFonts w:cstheme="minorHAnsi"/>
                <w:sz w:val="20"/>
                <w:szCs w:val="20"/>
              </w:rPr>
              <w:t>tx</w:t>
            </w:r>
            <w:proofErr w:type="spellEnd"/>
            <w:r w:rsidRPr="00375C2B">
              <w:rPr>
                <w:rFonts w:cstheme="minorHAnsi"/>
                <w:sz w:val="20"/>
                <w:szCs w:val="20"/>
              </w:rPr>
              <w:t xml:space="preserve"> section on crusted scabies not helpful.</w:t>
            </w:r>
          </w:p>
        </w:tc>
        <w:tc>
          <w:tcPr>
            <w:tcW w:w="2751" w:type="dxa"/>
            <w:shd w:val="clear" w:color="auto" w:fill="C5E0B3" w:themeFill="accent6" w:themeFillTint="66"/>
          </w:tcPr>
          <w:p w14:paraId="3FDCEA48" w14:textId="221A8820" w:rsidR="002F3897" w:rsidRPr="007A04C6" w:rsidRDefault="002F3897" w:rsidP="002F3897">
            <w:pPr>
              <w:rPr>
                <w:rFonts w:cstheme="minorHAnsi"/>
                <w:sz w:val="16"/>
                <w:szCs w:val="16"/>
              </w:rPr>
            </w:pPr>
          </w:p>
        </w:tc>
      </w:tr>
      <w:tr w:rsidR="002F3897" w:rsidRPr="00CA7A92" w14:paraId="6BA53068" w14:textId="77777777" w:rsidTr="007C7ACC">
        <w:trPr>
          <w:cantSplit/>
        </w:trPr>
        <w:tc>
          <w:tcPr>
            <w:tcW w:w="1255" w:type="dxa"/>
            <w:shd w:val="clear" w:color="auto" w:fill="D0CECE" w:themeFill="background2" w:themeFillShade="E6"/>
          </w:tcPr>
          <w:p w14:paraId="45933771" w14:textId="77777777" w:rsidR="002F3897" w:rsidRPr="006E4A6E" w:rsidRDefault="002F3897" w:rsidP="002F3897">
            <w:pPr>
              <w:jc w:val="center"/>
              <w:rPr>
                <w:rFonts w:cstheme="minorHAnsi"/>
              </w:rPr>
            </w:pPr>
            <w:r w:rsidRPr="006E4A6E">
              <w:rPr>
                <w:rFonts w:cstheme="minorHAnsi"/>
              </w:rPr>
              <w:t>10</w:t>
            </w:r>
          </w:p>
        </w:tc>
        <w:tc>
          <w:tcPr>
            <w:tcW w:w="2340" w:type="dxa"/>
            <w:shd w:val="clear" w:color="auto" w:fill="D0CECE" w:themeFill="background2" w:themeFillShade="E6"/>
          </w:tcPr>
          <w:p w14:paraId="3BC2C491" w14:textId="77777777" w:rsidR="002F3897" w:rsidRPr="006E4A6E" w:rsidRDefault="002F3897" w:rsidP="002F3897">
            <w:pPr>
              <w:rPr>
                <w:rFonts w:cstheme="minorHAnsi"/>
              </w:rPr>
            </w:pPr>
            <w:r w:rsidRPr="006E4A6E">
              <w:rPr>
                <w:rFonts w:cstheme="minorHAnsi"/>
              </w:rPr>
              <w:t>Crusted (Norwegian) Scabies Grading Scale and Treatment Plan</w:t>
            </w:r>
          </w:p>
          <w:p w14:paraId="39FBB256" w14:textId="77777777" w:rsidR="002F3897" w:rsidRPr="006E4A6E" w:rsidRDefault="002F3897" w:rsidP="002F3897">
            <w:pPr>
              <w:rPr>
                <w:rFonts w:cstheme="minorHAnsi"/>
              </w:rPr>
            </w:pPr>
          </w:p>
          <w:p w14:paraId="07F567E9" w14:textId="77777777" w:rsidR="002F3897" w:rsidRPr="006E4A6E" w:rsidRDefault="002F3897" w:rsidP="002F3897">
            <w:pPr>
              <w:rPr>
                <w:rFonts w:cstheme="minorHAnsi"/>
              </w:rPr>
            </w:pPr>
            <w:r w:rsidRPr="006E4A6E">
              <w:rPr>
                <w:rFonts w:cstheme="minorHAnsi"/>
              </w:rPr>
              <w:t>(housed on the CDC website)</w:t>
            </w:r>
          </w:p>
        </w:tc>
        <w:tc>
          <w:tcPr>
            <w:tcW w:w="2520" w:type="dxa"/>
            <w:shd w:val="clear" w:color="auto" w:fill="D0CECE" w:themeFill="background2" w:themeFillShade="E6"/>
          </w:tcPr>
          <w:p w14:paraId="6CA000E0" w14:textId="77777777" w:rsidR="002F3897" w:rsidRPr="006E4A6E" w:rsidRDefault="002F3897" w:rsidP="002F3897">
            <w:pPr>
              <w:rPr>
                <w:rFonts w:cstheme="minorHAnsi"/>
              </w:rPr>
            </w:pPr>
            <w:r w:rsidRPr="006E4A6E">
              <w:rPr>
                <w:rFonts w:cstheme="minorHAnsi"/>
              </w:rPr>
              <w:t xml:space="preserve">Northern Territory Government (Australia) </w:t>
            </w:r>
          </w:p>
        </w:tc>
        <w:tc>
          <w:tcPr>
            <w:tcW w:w="4091" w:type="dxa"/>
            <w:shd w:val="clear" w:color="auto" w:fill="D0CECE" w:themeFill="background2" w:themeFillShade="E6"/>
          </w:tcPr>
          <w:p w14:paraId="514E8A29" w14:textId="77777777" w:rsidR="002F3897" w:rsidRDefault="00E538C2" w:rsidP="002F3897">
            <w:pPr>
              <w:rPr>
                <w:rFonts w:cstheme="minorHAnsi"/>
                <w:b/>
              </w:rPr>
            </w:pPr>
            <w:hyperlink r:id="rId16" w:history="1">
              <w:r w:rsidR="002F3897" w:rsidRPr="00BC3BED">
                <w:rPr>
                  <w:rStyle w:val="Hyperlink"/>
                  <w:rFonts w:cstheme="minorHAnsi"/>
                </w:rPr>
                <w:t>https://www.cdc.gov/parasites/resources/pdf/crustedscabiesnt.pdf</w:t>
              </w:r>
            </w:hyperlink>
          </w:p>
          <w:p w14:paraId="4D17193E" w14:textId="77777777" w:rsidR="002F3897" w:rsidRPr="00CA7A92" w:rsidRDefault="002F3897" w:rsidP="002F3897">
            <w:pPr>
              <w:rPr>
                <w:rFonts w:cstheme="minorHAnsi"/>
                <w:b/>
              </w:rPr>
            </w:pPr>
          </w:p>
        </w:tc>
        <w:tc>
          <w:tcPr>
            <w:tcW w:w="2340" w:type="dxa"/>
            <w:shd w:val="clear" w:color="auto" w:fill="C5E0B3" w:themeFill="accent6" w:themeFillTint="66"/>
            <w:vAlign w:val="center"/>
          </w:tcPr>
          <w:p w14:paraId="74EAAF6A" w14:textId="48C7A585" w:rsidR="002F3897" w:rsidRPr="00CA7A92" w:rsidRDefault="002F3897" w:rsidP="002F3897">
            <w:pPr>
              <w:jc w:val="center"/>
              <w:rPr>
                <w:rFonts w:cstheme="minorHAnsi"/>
                <w:b/>
              </w:rPr>
            </w:pPr>
            <w:r w:rsidRPr="00CA7A92">
              <w:rPr>
                <w:rFonts w:cstheme="minorHAnsi"/>
                <w:b/>
              </w:rPr>
              <w:t>Do Not Post</w:t>
            </w:r>
          </w:p>
        </w:tc>
        <w:tc>
          <w:tcPr>
            <w:tcW w:w="2751" w:type="dxa"/>
            <w:shd w:val="clear" w:color="auto" w:fill="C5E0B3" w:themeFill="accent6" w:themeFillTint="66"/>
          </w:tcPr>
          <w:p w14:paraId="6A586AFE" w14:textId="74219927" w:rsidR="002F3897" w:rsidRPr="00375C2B" w:rsidRDefault="002F3897" w:rsidP="002F3897">
            <w:pPr>
              <w:rPr>
                <w:rFonts w:cstheme="minorHAnsi"/>
                <w:sz w:val="20"/>
                <w:szCs w:val="20"/>
              </w:rPr>
            </w:pPr>
            <w:r w:rsidRPr="00375C2B">
              <w:rPr>
                <w:rFonts w:cstheme="minorHAnsi"/>
                <w:sz w:val="20"/>
                <w:szCs w:val="20"/>
              </w:rPr>
              <w:t>DLM:  Resource 3 cove</w:t>
            </w:r>
            <w:r>
              <w:rPr>
                <w:rFonts w:cstheme="minorHAnsi"/>
                <w:sz w:val="20"/>
                <w:szCs w:val="20"/>
              </w:rPr>
              <w:t>rs the salient information here</w:t>
            </w:r>
            <w:r w:rsidRPr="00375C2B">
              <w:rPr>
                <w:rFonts w:cstheme="minorHAnsi"/>
                <w:sz w:val="20"/>
                <w:szCs w:val="20"/>
              </w:rPr>
              <w:t xml:space="preserve"> </w:t>
            </w:r>
          </w:p>
        </w:tc>
        <w:tc>
          <w:tcPr>
            <w:tcW w:w="2751" w:type="dxa"/>
            <w:shd w:val="clear" w:color="auto" w:fill="C5E0B3" w:themeFill="accent6" w:themeFillTint="66"/>
          </w:tcPr>
          <w:p w14:paraId="5D0D8B48" w14:textId="3E076C0E" w:rsidR="002F3897" w:rsidRPr="007A04C6" w:rsidRDefault="002F3897" w:rsidP="002F3897">
            <w:pPr>
              <w:rPr>
                <w:rFonts w:cstheme="minorHAnsi"/>
                <w:sz w:val="16"/>
                <w:szCs w:val="16"/>
              </w:rPr>
            </w:pPr>
          </w:p>
        </w:tc>
      </w:tr>
      <w:tr w:rsidR="002F3897" w:rsidRPr="00CA7A92" w14:paraId="27238301" w14:textId="77777777" w:rsidTr="007C7ACC">
        <w:trPr>
          <w:cantSplit/>
        </w:trPr>
        <w:tc>
          <w:tcPr>
            <w:tcW w:w="1255" w:type="dxa"/>
            <w:shd w:val="clear" w:color="auto" w:fill="D0CECE" w:themeFill="background2" w:themeFillShade="E6"/>
          </w:tcPr>
          <w:p w14:paraId="06791ED8" w14:textId="77777777" w:rsidR="002F3897" w:rsidRPr="006E4A6E" w:rsidRDefault="002F3897" w:rsidP="002F3897">
            <w:pPr>
              <w:pStyle w:val="Default"/>
              <w:jc w:val="center"/>
              <w:rPr>
                <w:rFonts w:asciiTheme="minorHAnsi" w:hAnsiTheme="minorHAnsi" w:cstheme="minorHAnsi"/>
                <w:sz w:val="22"/>
                <w:szCs w:val="22"/>
              </w:rPr>
            </w:pPr>
            <w:r w:rsidRPr="006E4A6E">
              <w:rPr>
                <w:rFonts w:asciiTheme="minorHAnsi" w:hAnsiTheme="minorHAnsi" w:cstheme="minorHAnsi"/>
                <w:sz w:val="22"/>
                <w:szCs w:val="22"/>
              </w:rPr>
              <w:t>12</w:t>
            </w:r>
          </w:p>
        </w:tc>
        <w:tc>
          <w:tcPr>
            <w:tcW w:w="2340" w:type="dxa"/>
            <w:shd w:val="clear" w:color="auto" w:fill="D0CECE" w:themeFill="background2" w:themeFillShade="E6"/>
          </w:tcPr>
          <w:p w14:paraId="6FA1091A" w14:textId="77777777" w:rsidR="002F3897" w:rsidRPr="006E4A6E" w:rsidRDefault="002F3897" w:rsidP="002F3897">
            <w:pPr>
              <w:pStyle w:val="Default"/>
              <w:rPr>
                <w:rFonts w:asciiTheme="minorHAnsi" w:hAnsiTheme="minorHAnsi" w:cstheme="minorHAnsi"/>
                <w:sz w:val="22"/>
                <w:szCs w:val="22"/>
              </w:rPr>
            </w:pPr>
            <w:r w:rsidRPr="006E4A6E">
              <w:rPr>
                <w:rFonts w:asciiTheme="minorHAnsi" w:hAnsiTheme="minorHAnsi" w:cstheme="minorHAnsi"/>
                <w:sz w:val="22"/>
                <w:szCs w:val="22"/>
              </w:rPr>
              <w:t xml:space="preserve">Prevention and Control of Scabies in California in Long-Term Care Facilities </w:t>
            </w:r>
          </w:p>
          <w:p w14:paraId="0FE712F9" w14:textId="77777777" w:rsidR="002F3897" w:rsidRPr="006E4A6E" w:rsidRDefault="002F3897" w:rsidP="002F3897">
            <w:pPr>
              <w:pStyle w:val="Default"/>
              <w:jc w:val="center"/>
              <w:rPr>
                <w:rFonts w:cstheme="minorHAnsi"/>
                <w:bCs/>
              </w:rPr>
            </w:pPr>
            <w:r w:rsidRPr="006E4A6E">
              <w:rPr>
                <w:rFonts w:asciiTheme="minorHAnsi" w:hAnsiTheme="minorHAnsi" w:cstheme="minorHAnsi"/>
                <w:sz w:val="22"/>
                <w:szCs w:val="22"/>
              </w:rPr>
              <w:t xml:space="preserve"> </w:t>
            </w:r>
          </w:p>
        </w:tc>
        <w:tc>
          <w:tcPr>
            <w:tcW w:w="2520" w:type="dxa"/>
            <w:shd w:val="clear" w:color="auto" w:fill="D0CECE" w:themeFill="background2" w:themeFillShade="E6"/>
          </w:tcPr>
          <w:p w14:paraId="2ECF9CEB" w14:textId="77777777" w:rsidR="002F3897" w:rsidRPr="006E4A6E" w:rsidRDefault="002F3897" w:rsidP="002F3897">
            <w:pPr>
              <w:rPr>
                <w:rFonts w:cstheme="minorHAnsi"/>
              </w:rPr>
            </w:pPr>
            <w:r w:rsidRPr="006E4A6E">
              <w:rPr>
                <w:rFonts w:cstheme="minorHAnsi"/>
              </w:rPr>
              <w:t>California Department of Public Health</w:t>
            </w:r>
          </w:p>
        </w:tc>
        <w:tc>
          <w:tcPr>
            <w:tcW w:w="4091" w:type="dxa"/>
            <w:shd w:val="clear" w:color="auto" w:fill="D0CECE" w:themeFill="background2" w:themeFillShade="E6"/>
          </w:tcPr>
          <w:p w14:paraId="6DC3C1A1" w14:textId="77777777" w:rsidR="002F3897" w:rsidRDefault="00E538C2" w:rsidP="002F3897">
            <w:pPr>
              <w:rPr>
                <w:rFonts w:cstheme="minorHAnsi"/>
                <w:b/>
              </w:rPr>
            </w:pPr>
            <w:hyperlink r:id="rId17" w:history="1">
              <w:r w:rsidR="002F3897" w:rsidRPr="008D3A9B">
                <w:rPr>
                  <w:rStyle w:val="Hyperlink"/>
                  <w:rFonts w:cstheme="minorHAnsi"/>
                </w:rPr>
                <w:t>https://www.cdph.ca.gov/Programs/CID/DCDC/CDPH%20Document%20Library/PrevControlofScabiesinLTCFacilities.pdf</w:t>
              </w:r>
            </w:hyperlink>
          </w:p>
          <w:p w14:paraId="09E82AAA" w14:textId="77777777" w:rsidR="002F3897" w:rsidRPr="00CA7A92" w:rsidRDefault="002F3897" w:rsidP="002F3897">
            <w:pPr>
              <w:rPr>
                <w:rFonts w:cstheme="minorHAnsi"/>
                <w:b/>
              </w:rPr>
            </w:pPr>
          </w:p>
        </w:tc>
        <w:tc>
          <w:tcPr>
            <w:tcW w:w="2340" w:type="dxa"/>
            <w:shd w:val="clear" w:color="auto" w:fill="C5E0B3" w:themeFill="accent6" w:themeFillTint="66"/>
            <w:vAlign w:val="center"/>
          </w:tcPr>
          <w:p w14:paraId="24ED797E" w14:textId="395EBB2A" w:rsidR="002F3897" w:rsidRPr="00CA7A92" w:rsidRDefault="002F3897" w:rsidP="002F3897">
            <w:pPr>
              <w:jc w:val="center"/>
              <w:rPr>
                <w:rFonts w:cstheme="minorHAnsi"/>
                <w:b/>
              </w:rPr>
            </w:pPr>
            <w:r w:rsidRPr="00CA7A92">
              <w:rPr>
                <w:rFonts w:cstheme="minorHAnsi"/>
                <w:b/>
              </w:rPr>
              <w:t>Do Not Post</w:t>
            </w:r>
          </w:p>
        </w:tc>
        <w:tc>
          <w:tcPr>
            <w:tcW w:w="2751" w:type="dxa"/>
            <w:shd w:val="clear" w:color="auto" w:fill="C5E0B3" w:themeFill="accent6" w:themeFillTint="66"/>
          </w:tcPr>
          <w:p w14:paraId="455A8E72" w14:textId="280EB831" w:rsidR="002F3897" w:rsidRPr="00375C2B" w:rsidRDefault="002F3897" w:rsidP="002F3897">
            <w:pPr>
              <w:rPr>
                <w:rFonts w:cstheme="minorHAnsi"/>
                <w:sz w:val="20"/>
                <w:szCs w:val="20"/>
              </w:rPr>
            </w:pPr>
            <w:r w:rsidRPr="007A04C6">
              <w:rPr>
                <w:rFonts w:cstheme="minorHAnsi"/>
                <w:sz w:val="20"/>
                <w:szCs w:val="20"/>
              </w:rPr>
              <w:t xml:space="preserve">DLM:  Options for crusted scabies in Appendix C are outdated and incomplete. </w:t>
            </w:r>
          </w:p>
        </w:tc>
        <w:tc>
          <w:tcPr>
            <w:tcW w:w="2751" w:type="dxa"/>
            <w:shd w:val="clear" w:color="auto" w:fill="C5E0B3" w:themeFill="accent6" w:themeFillTint="66"/>
          </w:tcPr>
          <w:p w14:paraId="3E1783AE" w14:textId="30AB0AFF" w:rsidR="002F3897" w:rsidRPr="007A04C6" w:rsidRDefault="002F3897" w:rsidP="002F3897">
            <w:pPr>
              <w:rPr>
                <w:rFonts w:cstheme="minorHAnsi"/>
              </w:rPr>
            </w:pPr>
          </w:p>
        </w:tc>
      </w:tr>
      <w:tr w:rsidR="002F3897" w:rsidRPr="00CA7A92" w14:paraId="5004A219" w14:textId="77777777" w:rsidTr="007C7ACC">
        <w:trPr>
          <w:cantSplit/>
        </w:trPr>
        <w:tc>
          <w:tcPr>
            <w:tcW w:w="1255" w:type="dxa"/>
            <w:shd w:val="clear" w:color="auto" w:fill="D0CECE" w:themeFill="background2" w:themeFillShade="E6"/>
          </w:tcPr>
          <w:p w14:paraId="649F3362" w14:textId="77777777" w:rsidR="002F3897" w:rsidRPr="006E4A6E" w:rsidRDefault="002F3897" w:rsidP="002F3897">
            <w:pPr>
              <w:jc w:val="center"/>
              <w:rPr>
                <w:rFonts w:cstheme="minorHAnsi"/>
              </w:rPr>
            </w:pPr>
            <w:r w:rsidRPr="006E4A6E">
              <w:rPr>
                <w:rFonts w:cstheme="minorHAnsi"/>
              </w:rPr>
              <w:t>21</w:t>
            </w:r>
          </w:p>
        </w:tc>
        <w:tc>
          <w:tcPr>
            <w:tcW w:w="2340" w:type="dxa"/>
            <w:shd w:val="clear" w:color="auto" w:fill="D0CECE" w:themeFill="background2" w:themeFillShade="E6"/>
          </w:tcPr>
          <w:p w14:paraId="4A831D67" w14:textId="77777777" w:rsidR="002F3897" w:rsidRPr="006E4A6E" w:rsidRDefault="002F3897" w:rsidP="002F3897">
            <w:pPr>
              <w:rPr>
                <w:rFonts w:cstheme="minorHAnsi"/>
              </w:rPr>
            </w:pPr>
            <w:r w:rsidRPr="006E4A6E">
              <w:rPr>
                <w:rFonts w:cstheme="minorHAnsi"/>
              </w:rPr>
              <w:t>Scabies A-Z web list</w:t>
            </w:r>
          </w:p>
        </w:tc>
        <w:tc>
          <w:tcPr>
            <w:tcW w:w="2520" w:type="dxa"/>
            <w:shd w:val="clear" w:color="auto" w:fill="D0CECE" w:themeFill="background2" w:themeFillShade="E6"/>
          </w:tcPr>
          <w:p w14:paraId="230BDA5A" w14:textId="77777777" w:rsidR="002F3897" w:rsidRPr="006E4A6E" w:rsidRDefault="002F3897" w:rsidP="002F3897">
            <w:pPr>
              <w:rPr>
                <w:rFonts w:cstheme="minorHAnsi"/>
              </w:rPr>
            </w:pPr>
            <w:r w:rsidRPr="006E4A6E">
              <w:rPr>
                <w:rFonts w:cstheme="minorHAnsi"/>
              </w:rPr>
              <w:t xml:space="preserve">Illinois Department of Public Health </w:t>
            </w:r>
          </w:p>
          <w:p w14:paraId="18C471AF" w14:textId="77777777" w:rsidR="002F3897" w:rsidRPr="006E4A6E" w:rsidRDefault="002F3897" w:rsidP="002F3897">
            <w:pPr>
              <w:rPr>
                <w:rFonts w:cstheme="minorHAnsi"/>
              </w:rPr>
            </w:pPr>
          </w:p>
        </w:tc>
        <w:tc>
          <w:tcPr>
            <w:tcW w:w="4091" w:type="dxa"/>
            <w:shd w:val="clear" w:color="auto" w:fill="D0CECE" w:themeFill="background2" w:themeFillShade="E6"/>
          </w:tcPr>
          <w:p w14:paraId="434A08E3" w14:textId="77777777" w:rsidR="002F3897" w:rsidRPr="00CA7A92" w:rsidRDefault="00E538C2" w:rsidP="002F3897">
            <w:pPr>
              <w:rPr>
                <w:rFonts w:cstheme="minorHAnsi"/>
              </w:rPr>
            </w:pPr>
            <w:hyperlink r:id="rId18" w:history="1">
              <w:r w:rsidR="002F3897" w:rsidRPr="00CA7A92">
                <w:rPr>
                  <w:rStyle w:val="Hyperlink"/>
                  <w:rFonts w:cstheme="minorHAnsi"/>
                </w:rPr>
                <w:t>http://www.dph.illinois.gov/topics-services/diseases-and-conditions/diseases-a-z-list/scabies</w:t>
              </w:r>
            </w:hyperlink>
          </w:p>
          <w:p w14:paraId="0A43BCCB" w14:textId="77777777" w:rsidR="002F3897" w:rsidRPr="00CA7A92" w:rsidRDefault="002F3897" w:rsidP="002F3897">
            <w:pPr>
              <w:rPr>
                <w:rFonts w:cstheme="minorHAnsi"/>
                <w:b/>
              </w:rPr>
            </w:pPr>
          </w:p>
        </w:tc>
        <w:tc>
          <w:tcPr>
            <w:tcW w:w="2340" w:type="dxa"/>
            <w:shd w:val="clear" w:color="auto" w:fill="C5E0B3" w:themeFill="accent6" w:themeFillTint="66"/>
            <w:vAlign w:val="center"/>
          </w:tcPr>
          <w:p w14:paraId="33B64E01" w14:textId="08A5F3B5" w:rsidR="002F3897" w:rsidRPr="00CA7A92" w:rsidRDefault="002F3897" w:rsidP="002F3897">
            <w:pPr>
              <w:jc w:val="center"/>
              <w:rPr>
                <w:rFonts w:cstheme="minorHAnsi"/>
                <w:b/>
              </w:rPr>
            </w:pPr>
            <w:r w:rsidRPr="00CA7A92">
              <w:rPr>
                <w:rFonts w:cstheme="minorHAnsi"/>
                <w:b/>
              </w:rPr>
              <w:t>Do Not Post</w:t>
            </w:r>
          </w:p>
        </w:tc>
        <w:tc>
          <w:tcPr>
            <w:tcW w:w="2751" w:type="dxa"/>
            <w:shd w:val="clear" w:color="auto" w:fill="C5E0B3" w:themeFill="accent6" w:themeFillTint="66"/>
          </w:tcPr>
          <w:p w14:paraId="73DB415F" w14:textId="70454920" w:rsidR="002F3897" w:rsidRPr="00375C2B" w:rsidRDefault="002F3897" w:rsidP="002F3897">
            <w:pPr>
              <w:rPr>
                <w:rFonts w:cstheme="minorHAnsi"/>
                <w:sz w:val="20"/>
                <w:szCs w:val="20"/>
              </w:rPr>
            </w:pPr>
            <w:r w:rsidRPr="00375C2B">
              <w:rPr>
                <w:rFonts w:cstheme="minorHAnsi"/>
                <w:sz w:val="20"/>
                <w:szCs w:val="20"/>
              </w:rPr>
              <w:t>Not targeted toward healthcare personnel experiencing an outbreak</w:t>
            </w:r>
          </w:p>
        </w:tc>
        <w:tc>
          <w:tcPr>
            <w:tcW w:w="2751" w:type="dxa"/>
            <w:shd w:val="clear" w:color="auto" w:fill="C5E0B3" w:themeFill="accent6" w:themeFillTint="66"/>
          </w:tcPr>
          <w:p w14:paraId="3D67BE84" w14:textId="2D1334BB" w:rsidR="002F3897" w:rsidRPr="007A04C6" w:rsidRDefault="002F3897" w:rsidP="002F3897">
            <w:pPr>
              <w:rPr>
                <w:rFonts w:cstheme="minorHAnsi"/>
                <w:sz w:val="16"/>
                <w:szCs w:val="16"/>
              </w:rPr>
            </w:pPr>
          </w:p>
        </w:tc>
      </w:tr>
      <w:tr w:rsidR="007A04C6" w:rsidRPr="00CA7A92" w14:paraId="2BE9D8FA" w14:textId="77777777" w:rsidTr="007C7ACC">
        <w:trPr>
          <w:cantSplit/>
        </w:trPr>
        <w:tc>
          <w:tcPr>
            <w:tcW w:w="1255" w:type="dxa"/>
            <w:shd w:val="clear" w:color="auto" w:fill="D0CECE" w:themeFill="background2" w:themeFillShade="E6"/>
          </w:tcPr>
          <w:p w14:paraId="2C08755D" w14:textId="32469563" w:rsidR="007A04C6" w:rsidRPr="006E4A6E" w:rsidRDefault="007A04C6" w:rsidP="007A04C6">
            <w:pPr>
              <w:jc w:val="center"/>
              <w:rPr>
                <w:rFonts w:cstheme="minorHAnsi"/>
              </w:rPr>
            </w:pPr>
            <w:r w:rsidRPr="006E4A6E">
              <w:rPr>
                <w:rFonts w:cstheme="minorHAnsi"/>
                <w:color w:val="111111"/>
                <w:kern w:val="36"/>
                <w:lang w:val="en"/>
              </w:rPr>
              <w:lastRenderedPageBreak/>
              <w:t>4</w:t>
            </w:r>
          </w:p>
        </w:tc>
        <w:tc>
          <w:tcPr>
            <w:tcW w:w="2340" w:type="dxa"/>
            <w:shd w:val="clear" w:color="auto" w:fill="D0CECE" w:themeFill="background2" w:themeFillShade="E6"/>
          </w:tcPr>
          <w:p w14:paraId="5B8B4E12" w14:textId="58DDB8D3" w:rsidR="007A04C6" w:rsidRPr="006E4A6E" w:rsidRDefault="007A04C6" w:rsidP="007A04C6">
            <w:pPr>
              <w:rPr>
                <w:rFonts w:cstheme="minorHAnsi"/>
              </w:rPr>
            </w:pPr>
            <w:r w:rsidRPr="006E4A6E">
              <w:rPr>
                <w:rFonts w:cstheme="minorHAnsi"/>
                <w:color w:val="111111"/>
                <w:kern w:val="36"/>
                <w:lang w:val="en"/>
              </w:rPr>
              <w:t>The management of scabies outbreaks in care homes in England: a review of current health protection guidelines</w:t>
            </w:r>
          </w:p>
        </w:tc>
        <w:tc>
          <w:tcPr>
            <w:tcW w:w="2520" w:type="dxa"/>
            <w:shd w:val="clear" w:color="auto" w:fill="D0CECE" w:themeFill="background2" w:themeFillShade="E6"/>
          </w:tcPr>
          <w:p w14:paraId="0A3EE7DA" w14:textId="4D0869E4" w:rsidR="007A04C6" w:rsidRPr="006E4A6E" w:rsidRDefault="00E538C2" w:rsidP="007A04C6">
            <w:pPr>
              <w:rPr>
                <w:rFonts w:cstheme="minorHAnsi"/>
              </w:rPr>
            </w:pPr>
            <w:hyperlink r:id="rId19" w:history="1">
              <w:r w:rsidR="007A04C6" w:rsidRPr="006E4A6E">
                <w:rPr>
                  <w:rFonts w:cstheme="minorHAnsi"/>
                  <w:lang w:val="en"/>
                </w:rPr>
                <w:t>Epidemiology and Infection</w:t>
              </w:r>
            </w:hyperlink>
          </w:p>
        </w:tc>
        <w:tc>
          <w:tcPr>
            <w:tcW w:w="4091" w:type="dxa"/>
            <w:shd w:val="clear" w:color="auto" w:fill="D0CECE" w:themeFill="background2" w:themeFillShade="E6"/>
          </w:tcPr>
          <w:p w14:paraId="56D3379A" w14:textId="77777777" w:rsidR="007A04C6" w:rsidRDefault="00E538C2" w:rsidP="007A04C6">
            <w:hyperlink r:id="rId20" w:history="1">
              <w:r w:rsidR="007A04C6" w:rsidRPr="00F008F2">
                <w:rPr>
                  <w:rStyle w:val="Hyperlink"/>
                </w:rPr>
                <w:t>https://www.ncbi.nlm.nih.gov/pubmed/27734781</w:t>
              </w:r>
            </w:hyperlink>
          </w:p>
          <w:p w14:paraId="0008FEBE" w14:textId="77777777" w:rsidR="007A04C6" w:rsidRDefault="007A04C6" w:rsidP="007A04C6"/>
          <w:p w14:paraId="2A514B79" w14:textId="77777777" w:rsidR="007A04C6" w:rsidRDefault="007A04C6" w:rsidP="007A04C6"/>
        </w:tc>
        <w:tc>
          <w:tcPr>
            <w:tcW w:w="2340" w:type="dxa"/>
            <w:shd w:val="clear" w:color="auto" w:fill="C5E0B3" w:themeFill="accent6" w:themeFillTint="66"/>
            <w:vAlign w:val="center"/>
          </w:tcPr>
          <w:p w14:paraId="0BC91A0E" w14:textId="742172CC" w:rsidR="007A04C6" w:rsidRPr="00CA7A92" w:rsidRDefault="007A04C6" w:rsidP="007A04C6">
            <w:pPr>
              <w:jc w:val="center"/>
              <w:rPr>
                <w:rFonts w:cstheme="minorHAnsi"/>
                <w:b/>
              </w:rPr>
            </w:pPr>
            <w:r w:rsidRPr="007A04C6">
              <w:rPr>
                <w:rFonts w:cstheme="minorHAnsi"/>
                <w:b/>
              </w:rPr>
              <w:t>Do Not Post</w:t>
            </w:r>
          </w:p>
        </w:tc>
        <w:tc>
          <w:tcPr>
            <w:tcW w:w="2751" w:type="dxa"/>
            <w:shd w:val="clear" w:color="auto" w:fill="C5E0B3" w:themeFill="accent6" w:themeFillTint="66"/>
          </w:tcPr>
          <w:p w14:paraId="60FE0996" w14:textId="77777777" w:rsidR="007A04C6" w:rsidRPr="00E538C2" w:rsidRDefault="007A04C6" w:rsidP="007A04C6">
            <w:pPr>
              <w:rPr>
                <w:rFonts w:cstheme="minorHAnsi"/>
                <w:b/>
                <w:sz w:val="20"/>
                <w:szCs w:val="20"/>
              </w:rPr>
            </w:pPr>
            <w:r w:rsidRPr="00E538C2">
              <w:rPr>
                <w:rFonts w:cstheme="minorHAnsi"/>
                <w:b/>
                <w:sz w:val="20"/>
                <w:szCs w:val="20"/>
              </w:rPr>
              <w:t>Subscription needed to access the article</w:t>
            </w:r>
          </w:p>
          <w:p w14:paraId="0CC2BB47" w14:textId="77777777" w:rsidR="00E538C2" w:rsidRPr="00E538C2" w:rsidRDefault="00E538C2" w:rsidP="00E538C2">
            <w:pPr>
              <w:rPr>
                <w:rFonts w:cstheme="minorHAnsi"/>
                <w:sz w:val="16"/>
                <w:szCs w:val="16"/>
              </w:rPr>
            </w:pPr>
            <w:r w:rsidRPr="00E538C2">
              <w:rPr>
                <w:rFonts w:cstheme="minorHAnsi"/>
                <w:sz w:val="16"/>
                <w:szCs w:val="16"/>
              </w:rPr>
              <w:t xml:space="preserve">Not sure about this one – it seems to be a meta-review of guidelines from England.  It seems to say “here is what groups do” as opposed to “here is what you should do” </w:t>
            </w:r>
            <w:proofErr w:type="spellStart"/>
            <w:r w:rsidRPr="00E538C2">
              <w:rPr>
                <w:rFonts w:cstheme="minorHAnsi"/>
                <w:sz w:val="16"/>
                <w:szCs w:val="16"/>
              </w:rPr>
              <w:t>wrt</w:t>
            </w:r>
            <w:proofErr w:type="spellEnd"/>
            <w:r w:rsidRPr="00E538C2">
              <w:rPr>
                <w:rFonts w:cstheme="minorHAnsi"/>
                <w:sz w:val="16"/>
                <w:szCs w:val="16"/>
              </w:rPr>
              <w:t xml:space="preserve"> scabies in health care setting. Not sure I would include s</w:t>
            </w:r>
          </w:p>
          <w:p w14:paraId="259748F8" w14:textId="77777777" w:rsidR="00E538C2" w:rsidRPr="00E538C2" w:rsidRDefault="00E538C2" w:rsidP="00E538C2">
            <w:pPr>
              <w:rPr>
                <w:rFonts w:cstheme="minorHAnsi"/>
                <w:sz w:val="16"/>
                <w:szCs w:val="16"/>
              </w:rPr>
            </w:pPr>
          </w:p>
          <w:p w14:paraId="3CF94E4C" w14:textId="37D71215" w:rsidR="00E538C2" w:rsidRPr="00E538C2" w:rsidRDefault="00E538C2" w:rsidP="00E538C2">
            <w:pPr>
              <w:rPr>
                <w:rFonts w:cstheme="minorHAnsi"/>
                <w:sz w:val="20"/>
                <w:szCs w:val="20"/>
              </w:rPr>
            </w:pPr>
            <w:r w:rsidRPr="00E538C2">
              <w:rPr>
                <w:rFonts w:cstheme="minorHAnsi"/>
                <w:sz w:val="16"/>
                <w:szCs w:val="16"/>
              </w:rPr>
              <w:t xml:space="preserve">BO: Agree I don’t think this article will </w:t>
            </w:r>
            <w:proofErr w:type="spellStart"/>
            <w:r w:rsidRPr="00E538C2">
              <w:rPr>
                <w:rFonts w:cstheme="minorHAnsi"/>
                <w:sz w:val="16"/>
                <w:szCs w:val="16"/>
              </w:rPr>
              <w:t>ne</w:t>
            </w:r>
            <w:proofErr w:type="spellEnd"/>
            <w:r w:rsidRPr="00E538C2">
              <w:rPr>
                <w:rFonts w:cstheme="minorHAnsi"/>
                <w:sz w:val="16"/>
                <w:szCs w:val="16"/>
              </w:rPr>
              <w:t xml:space="preserve"> useful for facilities. I appreciate how the authors went back and forth on PH England’s differences in outbreak management policies, but it’s most likely not too relevant for our intended audience.</w:t>
            </w:r>
          </w:p>
        </w:tc>
        <w:tc>
          <w:tcPr>
            <w:tcW w:w="2751" w:type="dxa"/>
            <w:shd w:val="clear" w:color="auto" w:fill="C5E0B3" w:themeFill="accent6" w:themeFillTint="66"/>
          </w:tcPr>
          <w:p w14:paraId="5C39A8B9" w14:textId="77777777" w:rsidR="007A04C6" w:rsidRPr="009C5DC6" w:rsidRDefault="007A04C6" w:rsidP="007A04C6">
            <w:pPr>
              <w:rPr>
                <w:rFonts w:cstheme="minorHAnsi"/>
                <w:sz w:val="16"/>
                <w:szCs w:val="16"/>
                <w:highlight w:val="magenta"/>
              </w:rPr>
            </w:pPr>
          </w:p>
          <w:p w14:paraId="433D90D3" w14:textId="7355C1E6" w:rsidR="007A04C6" w:rsidRPr="007A04C6" w:rsidRDefault="007A04C6" w:rsidP="007A04C6">
            <w:pPr>
              <w:rPr>
                <w:rFonts w:cstheme="minorHAnsi"/>
                <w:sz w:val="16"/>
                <w:szCs w:val="16"/>
              </w:rPr>
            </w:pPr>
            <w:r>
              <w:rPr>
                <w:rFonts w:cstheme="minorHAnsi"/>
                <w:sz w:val="16"/>
                <w:szCs w:val="16"/>
                <w:highlight w:val="magenta"/>
              </w:rPr>
              <w:t xml:space="preserve"> </w:t>
            </w:r>
          </w:p>
        </w:tc>
      </w:tr>
      <w:tr w:rsidR="007A04C6" w:rsidRPr="00CA7A92" w14:paraId="60036E69" w14:textId="77777777" w:rsidTr="007C7ACC">
        <w:trPr>
          <w:cantSplit/>
        </w:trPr>
        <w:tc>
          <w:tcPr>
            <w:tcW w:w="1255" w:type="dxa"/>
            <w:shd w:val="clear" w:color="auto" w:fill="D0CECE" w:themeFill="background2" w:themeFillShade="E6"/>
          </w:tcPr>
          <w:p w14:paraId="04F4D346" w14:textId="5C8D0342" w:rsidR="007A04C6" w:rsidRPr="006E4A6E" w:rsidRDefault="007A04C6" w:rsidP="007A04C6">
            <w:pPr>
              <w:jc w:val="center"/>
              <w:rPr>
                <w:rFonts w:cstheme="minorHAnsi"/>
              </w:rPr>
            </w:pPr>
            <w:r w:rsidRPr="006E4A6E">
              <w:rPr>
                <w:rFonts w:cstheme="minorHAnsi"/>
              </w:rPr>
              <w:t>14</w:t>
            </w:r>
          </w:p>
        </w:tc>
        <w:tc>
          <w:tcPr>
            <w:tcW w:w="2340" w:type="dxa"/>
            <w:shd w:val="clear" w:color="auto" w:fill="D0CECE" w:themeFill="background2" w:themeFillShade="E6"/>
          </w:tcPr>
          <w:p w14:paraId="3F59D80E" w14:textId="28C2DC63" w:rsidR="007A04C6" w:rsidRPr="006E4A6E" w:rsidRDefault="007A04C6" w:rsidP="007A04C6">
            <w:pPr>
              <w:rPr>
                <w:rFonts w:cstheme="minorHAnsi"/>
              </w:rPr>
            </w:pPr>
            <w:r w:rsidRPr="006E4A6E">
              <w:rPr>
                <w:rFonts w:cstheme="minorHAnsi"/>
              </w:rPr>
              <w:t>Control of Large Institutional Scabies Outbreaks</w:t>
            </w:r>
          </w:p>
        </w:tc>
        <w:tc>
          <w:tcPr>
            <w:tcW w:w="2520" w:type="dxa"/>
            <w:shd w:val="clear" w:color="auto" w:fill="D0CECE" w:themeFill="background2" w:themeFillShade="E6"/>
          </w:tcPr>
          <w:p w14:paraId="74C270B1" w14:textId="568D7A89" w:rsidR="007A04C6" w:rsidRPr="006E4A6E" w:rsidRDefault="007A04C6" w:rsidP="007A04C6">
            <w:pPr>
              <w:rPr>
                <w:rFonts w:cstheme="minorHAnsi"/>
              </w:rPr>
            </w:pPr>
            <w:r w:rsidRPr="006E4A6E">
              <w:rPr>
                <w:rFonts w:cstheme="minorHAnsi"/>
              </w:rPr>
              <w:t>JDDG</w:t>
            </w:r>
          </w:p>
        </w:tc>
        <w:tc>
          <w:tcPr>
            <w:tcW w:w="4091" w:type="dxa"/>
            <w:shd w:val="clear" w:color="auto" w:fill="D0CECE" w:themeFill="background2" w:themeFillShade="E6"/>
          </w:tcPr>
          <w:p w14:paraId="0CA2B8EF" w14:textId="77777777" w:rsidR="007A04C6" w:rsidRPr="0086271C" w:rsidRDefault="00E538C2" w:rsidP="007A04C6">
            <w:pPr>
              <w:rPr>
                <w:rFonts w:cstheme="minorHAnsi"/>
              </w:rPr>
            </w:pPr>
            <w:hyperlink r:id="rId21" w:history="1">
              <w:r w:rsidR="007A04C6" w:rsidRPr="0086271C">
                <w:rPr>
                  <w:rStyle w:val="Hyperlink"/>
                  <w:rFonts w:cstheme="minorHAnsi"/>
                </w:rPr>
                <w:t>https://www.ncbi.nlm.nih.gov/pubmed/22458610</w:t>
              </w:r>
            </w:hyperlink>
          </w:p>
          <w:p w14:paraId="626A2DCF" w14:textId="77777777" w:rsidR="007A04C6" w:rsidRDefault="007A04C6" w:rsidP="007A04C6"/>
        </w:tc>
        <w:tc>
          <w:tcPr>
            <w:tcW w:w="2340" w:type="dxa"/>
            <w:shd w:val="clear" w:color="auto" w:fill="C5E0B3" w:themeFill="accent6" w:themeFillTint="66"/>
            <w:vAlign w:val="center"/>
          </w:tcPr>
          <w:p w14:paraId="1E6C539D" w14:textId="599D5029" w:rsidR="007A04C6" w:rsidRPr="00CA7A92" w:rsidRDefault="007A04C6" w:rsidP="007A04C6">
            <w:pPr>
              <w:jc w:val="center"/>
              <w:rPr>
                <w:rFonts w:cstheme="minorHAnsi"/>
                <w:b/>
              </w:rPr>
            </w:pPr>
            <w:r w:rsidRPr="007A04C6">
              <w:rPr>
                <w:rFonts w:cstheme="minorHAnsi"/>
                <w:b/>
              </w:rPr>
              <w:t>Do Not Post</w:t>
            </w:r>
          </w:p>
        </w:tc>
        <w:tc>
          <w:tcPr>
            <w:tcW w:w="2751" w:type="dxa"/>
            <w:shd w:val="clear" w:color="auto" w:fill="C5E0B3" w:themeFill="accent6" w:themeFillTint="66"/>
          </w:tcPr>
          <w:p w14:paraId="03191C99" w14:textId="77777777" w:rsidR="007A04C6" w:rsidRPr="00E538C2" w:rsidRDefault="007A04C6" w:rsidP="007A04C6">
            <w:pPr>
              <w:rPr>
                <w:rFonts w:cstheme="minorHAnsi"/>
                <w:b/>
                <w:sz w:val="20"/>
                <w:szCs w:val="20"/>
              </w:rPr>
            </w:pPr>
            <w:r w:rsidRPr="00E538C2">
              <w:rPr>
                <w:rFonts w:cstheme="minorHAnsi"/>
                <w:b/>
                <w:sz w:val="20"/>
                <w:szCs w:val="20"/>
              </w:rPr>
              <w:t>Subscription needed to access the article</w:t>
            </w:r>
          </w:p>
          <w:p w14:paraId="756ADC0A" w14:textId="77777777" w:rsidR="007A04C6" w:rsidRPr="00E538C2" w:rsidRDefault="007A04C6" w:rsidP="007A04C6">
            <w:pPr>
              <w:rPr>
                <w:rFonts w:cstheme="minorHAnsi"/>
                <w:b/>
                <w:sz w:val="20"/>
                <w:szCs w:val="20"/>
              </w:rPr>
            </w:pPr>
          </w:p>
          <w:p w14:paraId="0D74FAB3" w14:textId="77777777" w:rsidR="007A04C6" w:rsidRPr="00E538C2" w:rsidRDefault="007A04C6" w:rsidP="007A04C6">
            <w:pPr>
              <w:rPr>
                <w:rFonts w:cstheme="minorHAnsi"/>
                <w:sz w:val="20"/>
                <w:szCs w:val="20"/>
              </w:rPr>
            </w:pPr>
            <w:r w:rsidRPr="00E538C2">
              <w:rPr>
                <w:rFonts w:cstheme="minorHAnsi"/>
                <w:sz w:val="20"/>
                <w:szCs w:val="20"/>
              </w:rPr>
              <w:t>BO – couldn’t access this online</w:t>
            </w:r>
          </w:p>
          <w:p w14:paraId="3CD079B7" w14:textId="5BC24D0A" w:rsidR="00E538C2" w:rsidRPr="00E538C2" w:rsidRDefault="00E538C2" w:rsidP="007A04C6">
            <w:pPr>
              <w:rPr>
                <w:rFonts w:cstheme="minorHAnsi"/>
                <w:sz w:val="20"/>
                <w:szCs w:val="20"/>
              </w:rPr>
            </w:pPr>
            <w:r w:rsidRPr="00E538C2">
              <w:rPr>
                <w:rFonts w:cstheme="minorHAnsi"/>
                <w:sz w:val="16"/>
                <w:szCs w:val="16"/>
              </w:rPr>
              <w:t>These recommendations seem less comprehensive than the ones from the Australian group – but this is from the abstract as I could not access article.  Not sure I would include.</w:t>
            </w:r>
            <w:bookmarkStart w:id="0" w:name="_GoBack"/>
            <w:bookmarkEnd w:id="0"/>
          </w:p>
        </w:tc>
        <w:tc>
          <w:tcPr>
            <w:tcW w:w="2751" w:type="dxa"/>
            <w:shd w:val="clear" w:color="auto" w:fill="C5E0B3" w:themeFill="accent6" w:themeFillTint="66"/>
          </w:tcPr>
          <w:p w14:paraId="24DA267E" w14:textId="7FD8B94F" w:rsidR="007A04C6" w:rsidRPr="007A04C6" w:rsidRDefault="007A04C6" w:rsidP="007A04C6">
            <w:pPr>
              <w:rPr>
                <w:rFonts w:cstheme="minorHAnsi"/>
                <w:sz w:val="16"/>
                <w:szCs w:val="16"/>
              </w:rPr>
            </w:pPr>
          </w:p>
        </w:tc>
      </w:tr>
    </w:tbl>
    <w:p w14:paraId="5CCB723F" w14:textId="77777777" w:rsidR="00011286" w:rsidRPr="00CA7A92" w:rsidRDefault="00011286">
      <w:pPr>
        <w:rPr>
          <w:rFonts w:cstheme="minorHAnsi"/>
          <w:b/>
        </w:rPr>
      </w:pPr>
    </w:p>
    <w:p w14:paraId="03EABA93" w14:textId="77777777" w:rsidR="00EC38C4" w:rsidRPr="00CA7A92" w:rsidRDefault="00EC38C4">
      <w:pPr>
        <w:rPr>
          <w:rFonts w:cstheme="minorHAnsi"/>
          <w:b/>
        </w:rPr>
      </w:pPr>
    </w:p>
    <w:p w14:paraId="5F044B27" w14:textId="77777777" w:rsidR="00EC38C4" w:rsidRPr="00CA7A92" w:rsidRDefault="00EC38C4">
      <w:pPr>
        <w:rPr>
          <w:rFonts w:cstheme="minorHAnsi"/>
          <w:b/>
          <w:highlight w:val="yellow"/>
        </w:rPr>
      </w:pPr>
      <w:r w:rsidRPr="00CA7A92">
        <w:rPr>
          <w:rFonts w:cstheme="minorHAnsi"/>
          <w:b/>
          <w:highlight w:val="yellow"/>
        </w:rPr>
        <w:t>Questions to consider:</w:t>
      </w:r>
    </w:p>
    <w:p w14:paraId="7582830C" w14:textId="5B5C158D" w:rsidR="00EC38C4" w:rsidRPr="007C60E8" w:rsidRDefault="007C60E8" w:rsidP="00461DBE">
      <w:pPr>
        <w:pStyle w:val="ListParagraph"/>
        <w:numPr>
          <w:ilvl w:val="0"/>
          <w:numId w:val="1"/>
        </w:numPr>
        <w:rPr>
          <w:rFonts w:cstheme="minorHAnsi"/>
          <w:strike/>
          <w:highlight w:val="yellow"/>
        </w:rPr>
      </w:pPr>
      <w:r>
        <w:rPr>
          <w:rFonts w:cstheme="minorHAnsi"/>
          <w:highlight w:val="yellow"/>
        </w:rPr>
        <w:t>MAIN Q: I</w:t>
      </w:r>
      <w:r w:rsidR="00461DBE">
        <w:rPr>
          <w:rFonts w:cstheme="minorHAnsi"/>
          <w:highlight w:val="yellow"/>
        </w:rPr>
        <w:t>s the resource worth posting – will is add value of might it detract</w:t>
      </w:r>
    </w:p>
    <w:p w14:paraId="2AEA4F55" w14:textId="77777777" w:rsidR="00EC38C4" w:rsidRDefault="00411C4B" w:rsidP="00EC38C4">
      <w:pPr>
        <w:pStyle w:val="ListParagraph"/>
        <w:numPr>
          <w:ilvl w:val="0"/>
          <w:numId w:val="1"/>
        </w:numPr>
        <w:rPr>
          <w:rFonts w:cstheme="minorHAnsi"/>
          <w:highlight w:val="yellow"/>
        </w:rPr>
      </w:pPr>
      <w:r w:rsidRPr="00CA7A92">
        <w:rPr>
          <w:rFonts w:cstheme="minorHAnsi"/>
          <w:highlight w:val="yellow"/>
        </w:rPr>
        <w:t xml:space="preserve">Does it </w:t>
      </w:r>
      <w:r w:rsidR="0074237B">
        <w:rPr>
          <w:rFonts w:cstheme="minorHAnsi"/>
          <w:highlight w:val="yellow"/>
        </w:rPr>
        <w:t>COMPLEMENT/</w:t>
      </w:r>
      <w:r w:rsidRPr="00CA7A92">
        <w:rPr>
          <w:rFonts w:cstheme="minorHAnsi"/>
          <w:highlight w:val="yellow"/>
        </w:rPr>
        <w:t>support the</w:t>
      </w:r>
      <w:r w:rsidR="007C60E8">
        <w:rPr>
          <w:rFonts w:cstheme="minorHAnsi"/>
          <w:highlight w:val="yellow"/>
        </w:rPr>
        <w:t xml:space="preserve"> PRIMARY SCABIES PAGE </w:t>
      </w:r>
      <w:r w:rsidRPr="00CA7A92">
        <w:rPr>
          <w:rFonts w:cstheme="minorHAnsi"/>
          <w:highlight w:val="yellow"/>
        </w:rPr>
        <w:t>developed by CORHA?</w:t>
      </w:r>
    </w:p>
    <w:p w14:paraId="5D8D3A54" w14:textId="07237A57" w:rsidR="007C60E8" w:rsidRPr="00461DBE" w:rsidRDefault="0074237B" w:rsidP="00461DBE">
      <w:pPr>
        <w:ind w:firstLine="720"/>
        <w:rPr>
          <w:rFonts w:cstheme="minorHAnsi"/>
          <w:highlight w:val="yellow"/>
        </w:rPr>
      </w:pPr>
      <w:r w:rsidRPr="00461DBE">
        <w:rPr>
          <w:rFonts w:cstheme="minorHAnsi"/>
          <w:highlight w:val="yellow"/>
        </w:rPr>
        <w:t>TEST</w:t>
      </w:r>
      <w:r w:rsidR="007C60E8" w:rsidRPr="00461DBE">
        <w:rPr>
          <w:rFonts w:cstheme="minorHAnsi"/>
          <w:highlight w:val="yellow"/>
        </w:rPr>
        <w:t xml:space="preserve">: </w:t>
      </w:r>
      <w:r w:rsidRPr="00461DBE">
        <w:rPr>
          <w:rFonts w:cstheme="minorHAnsi"/>
          <w:highlight w:val="yellow"/>
        </w:rPr>
        <w:t xml:space="preserve">TOOL, </w:t>
      </w:r>
      <w:r w:rsidR="007C60E8" w:rsidRPr="00461DBE">
        <w:rPr>
          <w:rFonts w:cstheme="minorHAnsi"/>
          <w:highlight w:val="yellow"/>
        </w:rPr>
        <w:t xml:space="preserve">GUIDANCE OR PAPER THAT OFFERS A USEFUL </w:t>
      </w:r>
      <w:r w:rsidRPr="00461DBE">
        <w:rPr>
          <w:rFonts w:cstheme="minorHAnsi"/>
          <w:highlight w:val="yellow"/>
        </w:rPr>
        <w:t xml:space="preserve">PERSPECTIVE, ADDITIONAL DETAILS, ADDRESSES UNIQUE CONSIDERATIONS, </w:t>
      </w:r>
      <w:r w:rsidR="007C60E8" w:rsidRPr="00461DBE">
        <w:rPr>
          <w:rFonts w:cstheme="minorHAnsi"/>
          <w:highlight w:val="yellow"/>
        </w:rPr>
        <w:t>ALTERNATIVE EXAMPLE</w:t>
      </w:r>
      <w:r w:rsidRPr="00461DBE">
        <w:rPr>
          <w:rFonts w:cstheme="minorHAnsi"/>
          <w:highlight w:val="yellow"/>
        </w:rPr>
        <w:t>(S)</w:t>
      </w:r>
    </w:p>
    <w:p w14:paraId="0E03808F" w14:textId="77777777" w:rsidR="007C60E8" w:rsidRPr="00CA7A92" w:rsidRDefault="007C60E8" w:rsidP="007C60E8">
      <w:pPr>
        <w:pStyle w:val="ListParagraph"/>
        <w:numPr>
          <w:ilvl w:val="0"/>
          <w:numId w:val="1"/>
        </w:numPr>
        <w:rPr>
          <w:rFonts w:cstheme="minorHAnsi"/>
          <w:highlight w:val="yellow"/>
        </w:rPr>
      </w:pPr>
      <w:r w:rsidRPr="00CA7A92">
        <w:rPr>
          <w:rFonts w:cstheme="minorHAnsi"/>
          <w:highlight w:val="yellow"/>
        </w:rPr>
        <w:t xml:space="preserve">Is the resource scientifically accurate? </w:t>
      </w:r>
    </w:p>
    <w:p w14:paraId="201E27F3" w14:textId="77777777" w:rsidR="00411C4B" w:rsidRPr="00CA7A92" w:rsidRDefault="00411C4B" w:rsidP="00411C4B">
      <w:pPr>
        <w:pStyle w:val="ListParagraph"/>
        <w:rPr>
          <w:rFonts w:cstheme="minorHAnsi"/>
          <w:b/>
        </w:rPr>
      </w:pPr>
    </w:p>
    <w:sectPr w:rsidR="00411C4B" w:rsidRPr="00CA7A92" w:rsidSect="00740174">
      <w:pgSz w:w="24480" w:h="15840" w:orient="landscape" w:code="3"/>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B6AB6"/>
    <w:multiLevelType w:val="hybridMultilevel"/>
    <w:tmpl w:val="34AAE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943D01"/>
    <w:multiLevelType w:val="hybridMultilevel"/>
    <w:tmpl w:val="CDC0F962"/>
    <w:lvl w:ilvl="0" w:tplc="9F6467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2074AA"/>
    <w:multiLevelType w:val="hybridMultilevel"/>
    <w:tmpl w:val="336C04E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286"/>
    <w:rsid w:val="00011286"/>
    <w:rsid w:val="00057B30"/>
    <w:rsid w:val="00072BAB"/>
    <w:rsid w:val="000D48B2"/>
    <w:rsid w:val="000E01D7"/>
    <w:rsid w:val="00134218"/>
    <w:rsid w:val="00151D5D"/>
    <w:rsid w:val="00184AF6"/>
    <w:rsid w:val="002306E2"/>
    <w:rsid w:val="00232CB5"/>
    <w:rsid w:val="00240C7E"/>
    <w:rsid w:val="00250551"/>
    <w:rsid w:val="002806A1"/>
    <w:rsid w:val="00295C1D"/>
    <w:rsid w:val="002D720F"/>
    <w:rsid w:val="002E78C6"/>
    <w:rsid w:val="002F3897"/>
    <w:rsid w:val="00375C2B"/>
    <w:rsid w:val="00384163"/>
    <w:rsid w:val="003B7F2C"/>
    <w:rsid w:val="003C630F"/>
    <w:rsid w:val="00411C4B"/>
    <w:rsid w:val="0042750C"/>
    <w:rsid w:val="0044133C"/>
    <w:rsid w:val="00460CD1"/>
    <w:rsid w:val="00461DBE"/>
    <w:rsid w:val="00487AB0"/>
    <w:rsid w:val="004B2924"/>
    <w:rsid w:val="004D2AC2"/>
    <w:rsid w:val="004D2C7F"/>
    <w:rsid w:val="00572090"/>
    <w:rsid w:val="005C6681"/>
    <w:rsid w:val="005F27F4"/>
    <w:rsid w:val="00601E10"/>
    <w:rsid w:val="00614CF2"/>
    <w:rsid w:val="0064505F"/>
    <w:rsid w:val="006631DB"/>
    <w:rsid w:val="00664A44"/>
    <w:rsid w:val="0066584B"/>
    <w:rsid w:val="00674732"/>
    <w:rsid w:val="006A2292"/>
    <w:rsid w:val="006E4A6E"/>
    <w:rsid w:val="006E7897"/>
    <w:rsid w:val="006F2244"/>
    <w:rsid w:val="00740174"/>
    <w:rsid w:val="0074237B"/>
    <w:rsid w:val="00795970"/>
    <w:rsid w:val="007A04C6"/>
    <w:rsid w:val="007C60E8"/>
    <w:rsid w:val="007C7ACC"/>
    <w:rsid w:val="007E10A5"/>
    <w:rsid w:val="007E4FAD"/>
    <w:rsid w:val="007E71B5"/>
    <w:rsid w:val="007F3163"/>
    <w:rsid w:val="00802218"/>
    <w:rsid w:val="0086271C"/>
    <w:rsid w:val="008F6491"/>
    <w:rsid w:val="00905B14"/>
    <w:rsid w:val="00906921"/>
    <w:rsid w:val="00975974"/>
    <w:rsid w:val="00994C22"/>
    <w:rsid w:val="009C5DC6"/>
    <w:rsid w:val="009D23F9"/>
    <w:rsid w:val="009E276C"/>
    <w:rsid w:val="00A36500"/>
    <w:rsid w:val="00A701C4"/>
    <w:rsid w:val="00A77F7E"/>
    <w:rsid w:val="00A84512"/>
    <w:rsid w:val="00AA7E4B"/>
    <w:rsid w:val="00AC1F84"/>
    <w:rsid w:val="00B15ADE"/>
    <w:rsid w:val="00B1753A"/>
    <w:rsid w:val="00B30EB2"/>
    <w:rsid w:val="00B76E76"/>
    <w:rsid w:val="00B85DA5"/>
    <w:rsid w:val="00BB369E"/>
    <w:rsid w:val="00BB796A"/>
    <w:rsid w:val="00BC2D76"/>
    <w:rsid w:val="00BC3F87"/>
    <w:rsid w:val="00C33638"/>
    <w:rsid w:val="00C658C6"/>
    <w:rsid w:val="00C72CB9"/>
    <w:rsid w:val="00CA005F"/>
    <w:rsid w:val="00CA7A92"/>
    <w:rsid w:val="00CC31C8"/>
    <w:rsid w:val="00D11868"/>
    <w:rsid w:val="00DA5E1F"/>
    <w:rsid w:val="00DB0419"/>
    <w:rsid w:val="00E2372D"/>
    <w:rsid w:val="00E538C2"/>
    <w:rsid w:val="00E620F3"/>
    <w:rsid w:val="00E74086"/>
    <w:rsid w:val="00E760C5"/>
    <w:rsid w:val="00EC38C4"/>
    <w:rsid w:val="00F6714F"/>
    <w:rsid w:val="00FC1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9DA5"/>
  <w15:chartTrackingRefBased/>
  <w15:docId w15:val="{B4323653-A7C6-4030-B1F1-D17BAEAF8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1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1286"/>
    <w:rPr>
      <w:color w:val="0563C1" w:themeColor="hyperlink"/>
      <w:u w:val="single"/>
    </w:rPr>
  </w:style>
  <w:style w:type="paragraph" w:styleId="ListParagraph">
    <w:name w:val="List Paragraph"/>
    <w:basedOn w:val="Normal"/>
    <w:uiPriority w:val="34"/>
    <w:qFormat/>
    <w:rsid w:val="00EC38C4"/>
    <w:pPr>
      <w:ind w:left="720"/>
      <w:contextualSpacing/>
    </w:pPr>
  </w:style>
  <w:style w:type="character" w:customStyle="1" w:styleId="UnresolvedMention1">
    <w:name w:val="Unresolved Mention1"/>
    <w:basedOn w:val="DefaultParagraphFont"/>
    <w:uiPriority w:val="99"/>
    <w:semiHidden/>
    <w:unhideWhenUsed/>
    <w:rsid w:val="00411C4B"/>
    <w:rPr>
      <w:color w:val="808080"/>
      <w:shd w:val="clear" w:color="auto" w:fill="E6E6E6"/>
    </w:rPr>
  </w:style>
  <w:style w:type="character" w:styleId="FollowedHyperlink">
    <w:name w:val="FollowedHyperlink"/>
    <w:basedOn w:val="DefaultParagraphFont"/>
    <w:uiPriority w:val="99"/>
    <w:semiHidden/>
    <w:unhideWhenUsed/>
    <w:rsid w:val="00E74086"/>
    <w:rPr>
      <w:color w:val="954F72" w:themeColor="followedHyperlink"/>
      <w:u w:val="single"/>
    </w:rPr>
  </w:style>
  <w:style w:type="paragraph" w:customStyle="1" w:styleId="Default">
    <w:name w:val="Default"/>
    <w:rsid w:val="00B1753A"/>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74237B"/>
    <w:rPr>
      <w:sz w:val="16"/>
      <w:szCs w:val="16"/>
    </w:rPr>
  </w:style>
  <w:style w:type="paragraph" w:styleId="CommentText">
    <w:name w:val="annotation text"/>
    <w:basedOn w:val="Normal"/>
    <w:link w:val="CommentTextChar"/>
    <w:uiPriority w:val="99"/>
    <w:semiHidden/>
    <w:unhideWhenUsed/>
    <w:rsid w:val="0074237B"/>
    <w:pPr>
      <w:spacing w:line="240" w:lineRule="auto"/>
    </w:pPr>
    <w:rPr>
      <w:sz w:val="20"/>
      <w:szCs w:val="20"/>
    </w:rPr>
  </w:style>
  <w:style w:type="character" w:customStyle="1" w:styleId="CommentTextChar">
    <w:name w:val="Comment Text Char"/>
    <w:basedOn w:val="DefaultParagraphFont"/>
    <w:link w:val="CommentText"/>
    <w:uiPriority w:val="99"/>
    <w:semiHidden/>
    <w:rsid w:val="0074237B"/>
    <w:rPr>
      <w:sz w:val="20"/>
      <w:szCs w:val="20"/>
    </w:rPr>
  </w:style>
  <w:style w:type="paragraph" w:styleId="CommentSubject">
    <w:name w:val="annotation subject"/>
    <w:basedOn w:val="CommentText"/>
    <w:next w:val="CommentText"/>
    <w:link w:val="CommentSubjectChar"/>
    <w:uiPriority w:val="99"/>
    <w:semiHidden/>
    <w:unhideWhenUsed/>
    <w:rsid w:val="0074237B"/>
    <w:rPr>
      <w:b/>
      <w:bCs/>
    </w:rPr>
  </w:style>
  <w:style w:type="character" w:customStyle="1" w:styleId="CommentSubjectChar">
    <w:name w:val="Comment Subject Char"/>
    <w:basedOn w:val="CommentTextChar"/>
    <w:link w:val="CommentSubject"/>
    <w:uiPriority w:val="99"/>
    <w:semiHidden/>
    <w:rsid w:val="0074237B"/>
    <w:rPr>
      <w:b/>
      <w:bCs/>
      <w:sz w:val="20"/>
      <w:szCs w:val="20"/>
    </w:rPr>
  </w:style>
  <w:style w:type="paragraph" w:styleId="BalloonText">
    <w:name w:val="Balloon Text"/>
    <w:basedOn w:val="Normal"/>
    <w:link w:val="BalloonTextChar"/>
    <w:uiPriority w:val="99"/>
    <w:semiHidden/>
    <w:unhideWhenUsed/>
    <w:rsid w:val="007423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3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088731">
      <w:bodyDiv w:val="1"/>
      <w:marLeft w:val="0"/>
      <w:marRight w:val="0"/>
      <w:marTop w:val="0"/>
      <w:marBottom w:val="0"/>
      <w:divBdr>
        <w:top w:val="none" w:sz="0" w:space="0" w:color="auto"/>
        <w:left w:val="none" w:sz="0" w:space="0" w:color="auto"/>
        <w:bottom w:val="none" w:sz="0" w:space="0" w:color="auto"/>
        <w:right w:val="none" w:sz="0" w:space="0" w:color="auto"/>
      </w:divBdr>
    </w:div>
    <w:div w:id="931428731">
      <w:bodyDiv w:val="1"/>
      <w:marLeft w:val="0"/>
      <w:marRight w:val="0"/>
      <w:marTop w:val="0"/>
      <w:marBottom w:val="0"/>
      <w:divBdr>
        <w:top w:val="none" w:sz="0" w:space="0" w:color="auto"/>
        <w:left w:val="none" w:sz="0" w:space="0" w:color="auto"/>
        <w:bottom w:val="none" w:sz="0" w:space="0" w:color="auto"/>
        <w:right w:val="none" w:sz="0" w:space="0" w:color="auto"/>
      </w:divBdr>
    </w:div>
    <w:div w:id="128168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4069468" TargetMode="External"/><Relationship Id="rId13" Type="http://schemas.openxmlformats.org/officeDocument/2006/relationships/hyperlink" Target="http://www.nj.gov/health/cd/topics/outbreaks.shtml" TargetMode="External"/><Relationship Id="rId18" Type="http://schemas.openxmlformats.org/officeDocument/2006/relationships/hyperlink" Target="http://www.dph.illinois.gov/topics-services/diseases-and-conditions/diseases-a-z-list/scabies" TargetMode="External"/><Relationship Id="rId3" Type="http://schemas.openxmlformats.org/officeDocument/2006/relationships/styles" Target="styles.xml"/><Relationship Id="rId21" Type="http://schemas.openxmlformats.org/officeDocument/2006/relationships/hyperlink" Target="https://www.ncbi.nlm.nih.gov/pubmed/22458610" TargetMode="External"/><Relationship Id="rId7" Type="http://schemas.openxmlformats.org/officeDocument/2006/relationships/hyperlink" Target="http://ovidsp.tx.ovid.com/sp-3.28.0a/ovidweb.cgi?&amp;S=GAFFFPHLFFDDEBLONCFKCFGCNBJKAA00&amp;Link+Set=jb.search.25%7c1%7csl_10" TargetMode="External"/><Relationship Id="rId12" Type="http://schemas.openxmlformats.org/officeDocument/2006/relationships/hyperlink" Target="http://www.state.nj.us/health/cd/topics/scabies.shtml" TargetMode="External"/><Relationship Id="rId17" Type="http://schemas.openxmlformats.org/officeDocument/2006/relationships/hyperlink" Target="https://www.cdph.ca.gov/Programs/CID/DCDC/CDPH%20Document%20Library/PrevControlofScabiesinLTCFacilities.pdf" TargetMode="External"/><Relationship Id="rId2" Type="http://schemas.openxmlformats.org/officeDocument/2006/relationships/numbering" Target="numbering.xml"/><Relationship Id="rId16" Type="http://schemas.openxmlformats.org/officeDocument/2006/relationships/hyperlink" Target="https://www.cdc.gov/parasites/resources/pdf/crustedscabiesnt.pdf" TargetMode="External"/><Relationship Id="rId20" Type="http://schemas.openxmlformats.org/officeDocument/2006/relationships/hyperlink" Target="https://www.ncbi.nlm.nih.gov/pubmed/27734781" TargetMode="External"/><Relationship Id="rId1" Type="http://schemas.openxmlformats.org/officeDocument/2006/relationships/customXml" Target="../customXml/item1.xml"/><Relationship Id="rId6" Type="http://schemas.openxmlformats.org/officeDocument/2006/relationships/hyperlink" Target="https://www.ncbi.nlm.nih.gov/pubmed/20075729" TargetMode="External"/><Relationship Id="rId11" Type="http://schemas.openxmlformats.org/officeDocument/2006/relationships/hyperlink" Target="https://www.bop.gov/resources/pdfs/scabies3.pdf" TargetMode="External"/><Relationship Id="rId5" Type="http://schemas.openxmlformats.org/officeDocument/2006/relationships/webSettings" Target="webSettings.xml"/><Relationship Id="rId15" Type="http://schemas.openxmlformats.org/officeDocument/2006/relationships/hyperlink" Target="https://dph.georgia.gov/sites/dph.georgia.gov/files/related_files/document/ADES_Georgia_Scabies_Handbook_v2011.pdf" TargetMode="External"/><Relationship Id="rId23" Type="http://schemas.openxmlformats.org/officeDocument/2006/relationships/theme" Target="theme/theme1.xml"/><Relationship Id="rId10" Type="http://schemas.openxmlformats.org/officeDocument/2006/relationships/hyperlink" Target="http://publichealth.lacounty.gov/acd/Diseases/ScabiesToolkit.htm" TargetMode="External"/><Relationship Id="rId19" Type="http://schemas.openxmlformats.org/officeDocument/2006/relationships/hyperlink" Target="https://www.researchgate.net/journal/1469-4409_Epidemiology_and_Infection" TargetMode="External"/><Relationship Id="rId4" Type="http://schemas.openxmlformats.org/officeDocument/2006/relationships/settings" Target="settings.xml"/><Relationship Id="rId9" Type="http://schemas.openxmlformats.org/officeDocument/2006/relationships/hyperlink" Target="http://www.mass.gov/eohhs/docs/dph/cdc/infection-control/scabiesguide.pdf" TargetMode="External"/><Relationship Id="rId14" Type="http://schemas.openxmlformats.org/officeDocument/2006/relationships/hyperlink" Target="http://health.utah.gov/epi/diseases/scab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E781C-0452-4296-88D8-23551BC16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1259</Words>
  <Characters>7181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Franklin, Steven (CDC/OID/NCEZID) (CTR)</cp:lastModifiedBy>
  <cp:revision>3</cp:revision>
  <dcterms:created xsi:type="dcterms:W3CDTF">2018-06-21T13:15:00Z</dcterms:created>
  <dcterms:modified xsi:type="dcterms:W3CDTF">2018-06-22T14:45:00Z</dcterms:modified>
</cp:coreProperties>
</file>