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1A739" w14:textId="77777777" w:rsidR="00502383" w:rsidRPr="00384EE2" w:rsidRDefault="00502383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bookmarkStart w:id="0" w:name="_Hlk504555664"/>
      <w:r w:rsidRPr="00384EE2">
        <w:rPr>
          <w:rFonts w:ascii="Arial" w:hAnsi="Arial" w:cs="Arial"/>
          <w:b/>
          <w:sz w:val="24"/>
        </w:rPr>
        <w:t>Workgroup A: Detection and Reporting</w:t>
      </w:r>
    </w:p>
    <w:p w14:paraId="2848E2F8" w14:textId="77777777" w:rsidR="00502383" w:rsidRPr="00384EE2" w:rsidRDefault="00502383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384EE2">
        <w:rPr>
          <w:rFonts w:ascii="Arial" w:hAnsi="Arial" w:cs="Arial"/>
          <w:b/>
          <w:sz w:val="24"/>
        </w:rPr>
        <w:t>Agenda</w:t>
      </w:r>
    </w:p>
    <w:p w14:paraId="0F38037A" w14:textId="4CDA322A" w:rsidR="00502383" w:rsidRPr="00384EE2" w:rsidRDefault="00CC2163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384EE2">
        <w:rPr>
          <w:rFonts w:ascii="Arial" w:hAnsi="Arial" w:cs="Arial"/>
          <w:b/>
          <w:sz w:val="24"/>
        </w:rPr>
        <w:t xml:space="preserve">Wednesday, </w:t>
      </w:r>
      <w:r w:rsidR="00CD06DE">
        <w:rPr>
          <w:rFonts w:ascii="Arial" w:hAnsi="Arial" w:cs="Arial"/>
          <w:b/>
          <w:sz w:val="24"/>
        </w:rPr>
        <w:t>March 6</w:t>
      </w:r>
      <w:r w:rsidR="00A20EDF">
        <w:rPr>
          <w:rFonts w:ascii="Arial" w:hAnsi="Arial" w:cs="Arial"/>
          <w:b/>
          <w:sz w:val="24"/>
        </w:rPr>
        <w:t>, 2019</w:t>
      </w:r>
      <w:r w:rsidRPr="00384EE2">
        <w:rPr>
          <w:rFonts w:ascii="Arial" w:hAnsi="Arial" w:cs="Arial"/>
          <w:b/>
          <w:sz w:val="24"/>
        </w:rPr>
        <w:t>, 3:00-4:00 p.m.</w:t>
      </w:r>
      <w:r w:rsidR="00A20EDF">
        <w:rPr>
          <w:rFonts w:ascii="Arial" w:hAnsi="Arial" w:cs="Arial"/>
          <w:b/>
          <w:sz w:val="24"/>
        </w:rPr>
        <w:t xml:space="preserve"> ET</w:t>
      </w:r>
    </w:p>
    <w:p w14:paraId="5E8AE83D" w14:textId="77777777" w:rsidR="007E01A9" w:rsidRPr="00384EE2" w:rsidRDefault="007E01A9" w:rsidP="007E01A9">
      <w:pPr>
        <w:spacing w:after="0"/>
        <w:jc w:val="center"/>
        <w:rPr>
          <w:rFonts w:ascii="Arial" w:hAnsi="Arial" w:cs="Arial"/>
          <w:b/>
          <w:bCs/>
        </w:rPr>
      </w:pPr>
      <w:r w:rsidRPr="00384EE2">
        <w:rPr>
          <w:rFonts w:ascii="Arial" w:hAnsi="Arial" w:cs="Arial"/>
          <w:b/>
          <w:bCs/>
        </w:rPr>
        <w:t>Call Information:</w:t>
      </w:r>
    </w:p>
    <w:p w14:paraId="11FC4A20" w14:textId="77777777" w:rsidR="007E01A9" w:rsidRPr="00384EE2" w:rsidRDefault="007E01A9" w:rsidP="007E01A9">
      <w:pPr>
        <w:spacing w:after="0"/>
        <w:jc w:val="center"/>
        <w:rPr>
          <w:rFonts w:ascii="Arial" w:hAnsi="Arial" w:cs="Arial"/>
        </w:rPr>
      </w:pPr>
      <w:r w:rsidRPr="00384EE2">
        <w:rPr>
          <w:rFonts w:ascii="Arial" w:hAnsi="Arial" w:cs="Arial"/>
        </w:rPr>
        <w:t>Phone Number: (267) 930-4000</w:t>
      </w:r>
    </w:p>
    <w:p w14:paraId="16B45890" w14:textId="35AE6B40" w:rsidR="007E01A9" w:rsidRPr="00384EE2" w:rsidRDefault="007E01A9" w:rsidP="007E01A9">
      <w:pPr>
        <w:spacing w:after="0"/>
        <w:jc w:val="center"/>
        <w:rPr>
          <w:rFonts w:ascii="Arial" w:hAnsi="Arial" w:cs="Arial"/>
        </w:rPr>
      </w:pPr>
      <w:r w:rsidRPr="00384EE2">
        <w:rPr>
          <w:rFonts w:ascii="Arial" w:hAnsi="Arial" w:cs="Arial"/>
        </w:rPr>
        <w:t xml:space="preserve">Participant Code: </w:t>
      </w:r>
      <w:r w:rsidR="00BB015E" w:rsidRPr="00BB015E">
        <w:rPr>
          <w:rFonts w:ascii="Arial" w:hAnsi="Arial" w:cs="Arial"/>
        </w:rPr>
        <w:t>100-090-937#</w:t>
      </w:r>
    </w:p>
    <w:p w14:paraId="25C879A5" w14:textId="56265C30" w:rsidR="007E01A9" w:rsidRDefault="007E01A9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18AB7854" w14:textId="77777777" w:rsidR="00A0654F" w:rsidRPr="00942CC8" w:rsidRDefault="00A0654F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72EA1D2C" w14:textId="77777777" w:rsidR="00502383" w:rsidRPr="00942CC8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Roll call</w:t>
      </w:r>
    </w:p>
    <w:p w14:paraId="1A6E0BDF" w14:textId="202FA543" w:rsidR="008119D8" w:rsidRPr="00B065FD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  <w:lang w:val="fr-FR"/>
        </w:rPr>
      </w:pPr>
      <w:r w:rsidRPr="00B065FD">
        <w:rPr>
          <w:rFonts w:ascii="Arial" w:hAnsi="Arial" w:cs="Arial"/>
          <w:lang w:val="fr-FR"/>
        </w:rPr>
        <w:t>CDC</w:t>
      </w:r>
      <w:r w:rsidR="008119D8" w:rsidRPr="00B065FD">
        <w:rPr>
          <w:rFonts w:ascii="Arial" w:hAnsi="Arial" w:cs="Arial"/>
          <w:lang w:val="fr-FR"/>
        </w:rPr>
        <w:t xml:space="preserve"> </w:t>
      </w:r>
      <w:r w:rsidR="001971BB" w:rsidRPr="00B065FD">
        <w:rPr>
          <w:rFonts w:ascii="Arial" w:hAnsi="Arial" w:cs="Arial"/>
          <w:lang w:val="fr-FR"/>
        </w:rPr>
        <w:t>–</w:t>
      </w:r>
      <w:r w:rsidR="00F869EF">
        <w:rPr>
          <w:rFonts w:ascii="Arial" w:hAnsi="Arial" w:cs="Arial"/>
          <w:lang w:val="fr-FR"/>
        </w:rPr>
        <w:tab/>
      </w:r>
      <w:r w:rsidR="008A0C13">
        <w:rPr>
          <w:rFonts w:ascii="Arial" w:hAnsi="Arial" w:cs="Arial"/>
          <w:lang w:val="fr-FR"/>
        </w:rPr>
        <w:t>Steven Franklin, Preeta Kutty, Kiran Perkins</w:t>
      </w:r>
    </w:p>
    <w:p w14:paraId="0ACA3505" w14:textId="61737C0D" w:rsidR="009D1FDB" w:rsidRPr="00942CC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C</w:t>
      </w:r>
      <w:r w:rsidR="009D1FDB" w:rsidRPr="00942CC8">
        <w:rPr>
          <w:rFonts w:ascii="Arial" w:hAnsi="Arial" w:cs="Arial"/>
        </w:rPr>
        <w:t>STE/States</w:t>
      </w:r>
      <w:r w:rsidR="00C60AD5" w:rsidRPr="00942CC8">
        <w:rPr>
          <w:rFonts w:ascii="Arial" w:hAnsi="Arial" w:cs="Arial"/>
        </w:rPr>
        <w:t xml:space="preserve"> </w:t>
      </w:r>
      <w:r w:rsidR="00435ED7" w:rsidRPr="00942CC8">
        <w:rPr>
          <w:rFonts w:ascii="Arial" w:hAnsi="Arial" w:cs="Arial"/>
        </w:rPr>
        <w:t>–</w:t>
      </w:r>
      <w:r w:rsidR="00020275">
        <w:rPr>
          <w:rFonts w:ascii="Arial" w:hAnsi="Arial" w:cs="Arial"/>
        </w:rPr>
        <w:t xml:space="preserve"> </w:t>
      </w:r>
      <w:r w:rsidR="008A0C13">
        <w:rPr>
          <w:rFonts w:ascii="Arial" w:hAnsi="Arial" w:cs="Arial"/>
        </w:rPr>
        <w:t>Monica S</w:t>
      </w:r>
      <w:r w:rsidR="000613EF">
        <w:rPr>
          <w:rFonts w:ascii="Arial" w:hAnsi="Arial" w:cs="Arial"/>
        </w:rPr>
        <w:t>chroeder, Puja Shah, Marion Kainer, Maureen Tierney</w:t>
      </w:r>
    </w:p>
    <w:p w14:paraId="0A60AD7A" w14:textId="6618B914" w:rsidR="009D1FDB" w:rsidRPr="009A3581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A3581">
        <w:rPr>
          <w:rFonts w:ascii="Arial" w:hAnsi="Arial" w:cs="Arial"/>
        </w:rPr>
        <w:t>NACCHO</w:t>
      </w:r>
      <w:r w:rsidR="004139BE" w:rsidRPr="009A3581">
        <w:rPr>
          <w:rFonts w:ascii="Arial" w:hAnsi="Arial" w:cs="Arial"/>
        </w:rPr>
        <w:t>/LPHAs</w:t>
      </w:r>
      <w:r w:rsidR="00C60AD5" w:rsidRPr="009A3581">
        <w:rPr>
          <w:rFonts w:ascii="Arial" w:hAnsi="Arial" w:cs="Arial"/>
        </w:rPr>
        <w:t xml:space="preserve"> </w:t>
      </w:r>
      <w:r w:rsidR="00435ED7" w:rsidRPr="009A3581">
        <w:rPr>
          <w:rFonts w:ascii="Arial" w:hAnsi="Arial" w:cs="Arial"/>
        </w:rPr>
        <w:t>–</w:t>
      </w:r>
      <w:r w:rsidR="008518B5" w:rsidRPr="009A3581">
        <w:rPr>
          <w:rFonts w:ascii="Arial" w:hAnsi="Arial" w:cs="Arial"/>
        </w:rPr>
        <w:t xml:space="preserve"> </w:t>
      </w:r>
      <w:r w:rsidR="000613EF">
        <w:rPr>
          <w:rFonts w:ascii="Arial" w:hAnsi="Arial" w:cs="Arial"/>
        </w:rPr>
        <w:t>Lilly Kahn, Stephanie Black (CDPH)</w:t>
      </w:r>
    </w:p>
    <w:p w14:paraId="39EBDEB0" w14:textId="135A499C" w:rsidR="001D56A5" w:rsidRPr="00942CC8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ASTHO</w:t>
      </w:r>
      <w:r w:rsidR="00C60AD5" w:rsidRPr="00942CC8">
        <w:rPr>
          <w:rFonts w:ascii="Arial" w:hAnsi="Arial" w:cs="Arial"/>
        </w:rPr>
        <w:t xml:space="preserve"> </w:t>
      </w:r>
      <w:r w:rsidR="001971BB" w:rsidRPr="00942CC8">
        <w:rPr>
          <w:rFonts w:ascii="Arial" w:hAnsi="Arial" w:cs="Arial"/>
        </w:rPr>
        <w:t>–</w:t>
      </w:r>
      <w:r w:rsidR="00237C74">
        <w:rPr>
          <w:rFonts w:ascii="Arial" w:hAnsi="Arial" w:cs="Arial"/>
        </w:rPr>
        <w:t xml:space="preserve"> </w:t>
      </w:r>
      <w:r w:rsidR="000613EF">
        <w:rPr>
          <w:rFonts w:ascii="Arial" w:hAnsi="Arial" w:cs="Arial"/>
        </w:rPr>
        <w:t xml:space="preserve">Martha </w:t>
      </w:r>
      <w:proofErr w:type="spellStart"/>
      <w:r w:rsidR="000613EF">
        <w:rPr>
          <w:rFonts w:ascii="Arial" w:hAnsi="Arial" w:cs="Arial"/>
        </w:rPr>
        <w:t>Ngoh</w:t>
      </w:r>
      <w:proofErr w:type="spellEnd"/>
      <w:r w:rsidR="000613EF">
        <w:rPr>
          <w:rFonts w:ascii="Arial" w:hAnsi="Arial" w:cs="Arial"/>
        </w:rPr>
        <w:t xml:space="preserve">, Ashley </w:t>
      </w:r>
      <w:proofErr w:type="spellStart"/>
      <w:r w:rsidR="000613EF">
        <w:rPr>
          <w:rFonts w:ascii="Arial" w:hAnsi="Arial" w:cs="Arial"/>
        </w:rPr>
        <w:t>Ottewell</w:t>
      </w:r>
      <w:proofErr w:type="spellEnd"/>
    </w:p>
    <w:p w14:paraId="28CAD6B6" w14:textId="5EC8F295" w:rsidR="009D1FDB" w:rsidRPr="00942CC8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SHEA</w:t>
      </w:r>
      <w:r w:rsidR="00DB584B" w:rsidRPr="00942CC8">
        <w:rPr>
          <w:rFonts w:ascii="Arial" w:hAnsi="Arial" w:cs="Arial"/>
        </w:rPr>
        <w:t xml:space="preserve"> </w:t>
      </w:r>
      <w:r w:rsidR="00011768">
        <w:rPr>
          <w:rFonts w:ascii="Arial" w:hAnsi="Arial" w:cs="Arial"/>
        </w:rPr>
        <w:t>–</w:t>
      </w:r>
      <w:r w:rsidR="00DB584B" w:rsidRPr="00942CC8">
        <w:rPr>
          <w:rFonts w:ascii="Arial" w:hAnsi="Arial" w:cs="Arial"/>
        </w:rPr>
        <w:t xml:space="preserve"> </w:t>
      </w:r>
      <w:r w:rsidR="000613EF">
        <w:rPr>
          <w:rFonts w:ascii="Arial" w:hAnsi="Arial" w:cs="Arial"/>
        </w:rPr>
        <w:t xml:space="preserve">Valerie </w:t>
      </w:r>
      <w:proofErr w:type="spellStart"/>
      <w:r w:rsidR="000613EF">
        <w:rPr>
          <w:rFonts w:ascii="Arial" w:hAnsi="Arial" w:cs="Arial"/>
        </w:rPr>
        <w:t>Deloney</w:t>
      </w:r>
      <w:proofErr w:type="spellEnd"/>
    </w:p>
    <w:p w14:paraId="089BD69E" w14:textId="77C74F61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APIC</w:t>
      </w:r>
      <w:r w:rsidR="00013951" w:rsidRPr="00942CC8">
        <w:rPr>
          <w:rFonts w:ascii="Arial" w:hAnsi="Arial" w:cs="Arial"/>
        </w:rPr>
        <w:t xml:space="preserve"> </w:t>
      </w:r>
      <w:r w:rsidR="005F5C0A" w:rsidRPr="00942CC8">
        <w:rPr>
          <w:rFonts w:ascii="Arial" w:hAnsi="Arial" w:cs="Arial"/>
        </w:rPr>
        <w:t>–</w:t>
      </w:r>
      <w:r w:rsidR="006765DE">
        <w:rPr>
          <w:rFonts w:ascii="Arial" w:hAnsi="Arial" w:cs="Arial"/>
        </w:rPr>
        <w:t xml:space="preserve"> </w:t>
      </w:r>
      <w:r w:rsidR="000613EF">
        <w:rPr>
          <w:rFonts w:ascii="Arial" w:hAnsi="Arial" w:cs="Arial"/>
        </w:rPr>
        <w:t xml:space="preserve">Linda Greene, Mary Alice Lavin </w:t>
      </w:r>
    </w:p>
    <w:p w14:paraId="7897AF69" w14:textId="3924F56A" w:rsidR="0076766A" w:rsidRDefault="001734B8" w:rsidP="006B1AAC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FDA </w:t>
      </w:r>
      <w:r w:rsidR="0076766A">
        <w:rPr>
          <w:rFonts w:ascii="Arial" w:hAnsi="Arial" w:cs="Arial"/>
        </w:rPr>
        <w:t>–</w:t>
      </w:r>
      <w:r w:rsidR="006B1AAC" w:rsidRPr="006B1AAC">
        <w:rPr>
          <w:rFonts w:ascii="Arial" w:hAnsi="Arial" w:cs="Arial"/>
        </w:rPr>
        <w:t xml:space="preserve"> </w:t>
      </w:r>
    </w:p>
    <w:p w14:paraId="59E7ABBD" w14:textId="343D455C" w:rsidR="0047336E" w:rsidRDefault="002841D8" w:rsidP="0047336E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Governance Committee (GC) updates (Standing agenda item)</w:t>
      </w:r>
    </w:p>
    <w:p w14:paraId="2D9A9D7C" w14:textId="3BB9F713" w:rsidR="000613EF" w:rsidRDefault="000613EF" w:rsidP="000613EF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Rescheduling CORHA Full Council call—proposed date </w:t>
      </w:r>
      <w:r w:rsidRPr="000613EF">
        <w:rPr>
          <w:rFonts w:ascii="Arial" w:hAnsi="Arial" w:cs="Arial"/>
          <w:b/>
        </w:rPr>
        <w:t>March 29, 2019 @ 2</w:t>
      </w:r>
      <w:r>
        <w:rPr>
          <w:rFonts w:ascii="Arial" w:hAnsi="Arial" w:cs="Arial"/>
          <w:b/>
        </w:rPr>
        <w:t>pm -3</w:t>
      </w:r>
      <w:r w:rsidRPr="000613EF">
        <w:rPr>
          <w:rFonts w:ascii="Arial" w:hAnsi="Arial" w:cs="Arial"/>
          <w:b/>
        </w:rPr>
        <w:t>pm ET</w:t>
      </w:r>
    </w:p>
    <w:p w14:paraId="684879F4" w14:textId="3AB5754B" w:rsidR="002D3A35" w:rsidRPr="002D3A35" w:rsidRDefault="002D3A35" w:rsidP="000613EF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Currently finalizing</w:t>
      </w:r>
      <w:r w:rsidRPr="002D3A35">
        <w:rPr>
          <w:rFonts w:ascii="Arial" w:hAnsi="Arial" w:cs="Arial"/>
        </w:rPr>
        <w:t xml:space="preserve"> the Workgroup to Publication Document—plan to debrief to all Workgroups </w:t>
      </w:r>
    </w:p>
    <w:p w14:paraId="117848D6" w14:textId="15FBD5D7" w:rsidR="008920C6" w:rsidRDefault="00D2161A" w:rsidP="008920C6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 w:rsidRPr="008920C6">
        <w:rPr>
          <w:rFonts w:ascii="Arial" w:hAnsi="Arial" w:cs="Arial"/>
        </w:rPr>
        <w:t>Plea for review of workgroup A 2019 priorities/timelin</w:t>
      </w:r>
      <w:r w:rsidR="008920C6" w:rsidRPr="008920C6">
        <w:rPr>
          <w:rFonts w:ascii="Arial" w:hAnsi="Arial" w:cs="Arial"/>
        </w:rPr>
        <w:t>e</w:t>
      </w:r>
    </w:p>
    <w:p w14:paraId="794751F9" w14:textId="771537A8" w:rsidR="002D3A35" w:rsidRPr="002D3A35" w:rsidRDefault="002D3A35" w:rsidP="002D3A3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Asking for feedback and topic sign up on the outline by </w:t>
      </w:r>
      <w:r w:rsidRPr="002D3A35">
        <w:rPr>
          <w:rFonts w:ascii="Arial" w:hAnsi="Arial" w:cs="Arial"/>
          <w:b/>
        </w:rPr>
        <w:t>March 22, 2019</w:t>
      </w:r>
    </w:p>
    <w:p w14:paraId="34856B65" w14:textId="51C359B0" w:rsidR="002D3A35" w:rsidRPr="008920C6" w:rsidRDefault="002D3A35" w:rsidP="002D3A3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Plan to create a timeline and outline on the next call</w:t>
      </w:r>
    </w:p>
    <w:p w14:paraId="62DD6119" w14:textId="1E48AFA3" w:rsidR="002D3A35" w:rsidRPr="002D3A35" w:rsidRDefault="008920C6" w:rsidP="002D3A35">
      <w:pPr>
        <w:pStyle w:val="ListParagraph"/>
        <w:contextualSpacing w:val="0"/>
        <w:rPr>
          <w:rFonts w:ascii="Arial" w:hAnsi="Arial" w:cs="Arial"/>
          <w:color w:val="000000"/>
        </w:rPr>
      </w:pPr>
      <w:r w:rsidRPr="008920C6">
        <w:rPr>
          <w:rFonts w:ascii="Arial" w:hAnsi="Arial" w:cs="Arial"/>
          <w:color w:val="000000"/>
        </w:rPr>
        <w:t xml:space="preserve">Link: </w:t>
      </w:r>
      <w:hyperlink r:id="rId7" w:history="1">
        <w:r w:rsidRPr="008920C6">
          <w:rPr>
            <w:rStyle w:val="Hyperlink"/>
            <w:rFonts w:ascii="Arial" w:hAnsi="Arial" w:cs="Arial"/>
          </w:rPr>
          <w:t>https://cste-my.sharepoint.com/:w:/g/personal/mschroeder_cste_org/EbJSDvCs7bVMjClY9s56yCkBlQUlgF0KFHPnKKbFo330HA?e=Rgx3hm</w:t>
        </w:r>
      </w:hyperlink>
      <w:r w:rsidRPr="008920C6">
        <w:rPr>
          <w:rFonts w:ascii="Arial" w:hAnsi="Arial" w:cs="Arial"/>
          <w:color w:val="000000"/>
        </w:rPr>
        <w:t xml:space="preserve"> </w:t>
      </w:r>
    </w:p>
    <w:p w14:paraId="1FA88C40" w14:textId="6586BCD4" w:rsidR="0047336E" w:rsidRDefault="00CD06DE" w:rsidP="0047336E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NTM revisited….</w:t>
      </w:r>
    </w:p>
    <w:p w14:paraId="4BBA97A0" w14:textId="3AA86067" w:rsidR="002D3A35" w:rsidRDefault="002D3A35" w:rsidP="002D3A3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Vote was pulled back due to some questions that may not be describe in the definition</w:t>
      </w:r>
    </w:p>
    <w:p w14:paraId="68871B51" w14:textId="6B32F611" w:rsidR="002D3A35" w:rsidRPr="00191CC0" w:rsidRDefault="002D3A35" w:rsidP="002D3A3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  <w:u w:val="single"/>
        </w:rPr>
      </w:pPr>
      <w:r w:rsidRPr="00191CC0">
        <w:rPr>
          <w:rFonts w:ascii="Arial" w:hAnsi="Arial" w:cs="Arial"/>
          <w:u w:val="single"/>
        </w:rPr>
        <w:t>Timeframe:</w:t>
      </w:r>
    </w:p>
    <w:p w14:paraId="1D16CB23" w14:textId="283D5ED8" w:rsidR="002D3A35" w:rsidRPr="00F67B43" w:rsidRDefault="00280225" w:rsidP="002D3A35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  <w:color w:val="0070C0"/>
        </w:rPr>
      </w:pPr>
      <w:r w:rsidRPr="00F67B43">
        <w:rPr>
          <w:rFonts w:ascii="Arial" w:hAnsi="Arial" w:cs="Arial"/>
          <w:color w:val="0070C0"/>
        </w:rPr>
        <w:t xml:space="preserve">Consensus that </w:t>
      </w:r>
      <w:r w:rsidR="002D3A35" w:rsidRPr="00F67B43">
        <w:rPr>
          <w:rFonts w:ascii="Arial" w:hAnsi="Arial" w:cs="Arial"/>
          <w:color w:val="0070C0"/>
        </w:rPr>
        <w:t xml:space="preserve">3 months is too short as there are delays in recognition </w:t>
      </w:r>
    </w:p>
    <w:p w14:paraId="6B396427" w14:textId="75860B9D" w:rsidR="00371AEB" w:rsidRDefault="00371AEB" w:rsidP="002D3A35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Consider 1 year based on visit to nail salon to time of onset of symptoms </w:t>
      </w:r>
    </w:p>
    <w:p w14:paraId="135C10DB" w14:textId="5C2033D3" w:rsidR="002D3A35" w:rsidRDefault="002D3A35" w:rsidP="002D3A35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Looking at exposure to various species </w:t>
      </w:r>
      <w:r w:rsidR="00371AEB">
        <w:rPr>
          <w:rFonts w:ascii="Arial" w:hAnsi="Arial" w:cs="Arial"/>
        </w:rPr>
        <w:t>rather</w:t>
      </w:r>
      <w:r>
        <w:rPr>
          <w:rFonts w:ascii="Arial" w:hAnsi="Arial" w:cs="Arial"/>
        </w:rPr>
        <w:t xml:space="preserve"> than site of infection </w:t>
      </w:r>
    </w:p>
    <w:p w14:paraId="5A70F9F2" w14:textId="7A730E47" w:rsidR="00D7156B" w:rsidRDefault="00D7156B" w:rsidP="002D3A35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Possibly look at date specimen was obtained, or date resulted as NTM to make feasible for lab supported data</w:t>
      </w:r>
    </w:p>
    <w:p w14:paraId="5365551B" w14:textId="6BC22660" w:rsidR="00D7156B" w:rsidRDefault="00D7156B" w:rsidP="00D7156B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Basing it on lab could be misleading due to slow vs rapid growth</w:t>
      </w:r>
    </w:p>
    <w:p w14:paraId="12472158" w14:textId="0DDD4A09" w:rsidR="00D7156B" w:rsidRDefault="00D7156B" w:rsidP="00D7156B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Date of + culture could lead to missing early exposure </w:t>
      </w:r>
    </w:p>
    <w:p w14:paraId="4CC1E030" w14:textId="06C82D03" w:rsidR="00D7156B" w:rsidRPr="00F67B43" w:rsidRDefault="00A66BCE" w:rsidP="00D7156B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  <w:color w:val="0070C0"/>
        </w:rPr>
      </w:pPr>
      <w:r w:rsidRPr="00F67B43">
        <w:rPr>
          <w:rFonts w:ascii="Arial" w:hAnsi="Arial" w:cs="Arial"/>
          <w:color w:val="0070C0"/>
        </w:rPr>
        <w:t xml:space="preserve">Consensus on </w:t>
      </w:r>
      <w:r w:rsidR="00030F5E" w:rsidRPr="00F67B43">
        <w:rPr>
          <w:rFonts w:ascii="Arial" w:hAnsi="Arial" w:cs="Arial"/>
          <w:color w:val="0070C0"/>
        </w:rPr>
        <w:t>capturing timeframe by minimum data—so at minimum in 12 months’ time, looking at common trends</w:t>
      </w:r>
    </w:p>
    <w:p w14:paraId="159F3E45" w14:textId="71E901FF" w:rsidR="00030F5E" w:rsidRDefault="00030F5E" w:rsidP="00030F5E">
      <w:pPr>
        <w:pStyle w:val="ListParagraph"/>
        <w:numPr>
          <w:ilvl w:val="4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i.e. anything from the same nail salon and symptom onset</w:t>
      </w:r>
    </w:p>
    <w:p w14:paraId="12FE909F" w14:textId="3973E3C4" w:rsidR="0080514E" w:rsidRDefault="0080514E" w:rsidP="0080514E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1 footnote to define timeframe suggested </w:t>
      </w:r>
    </w:p>
    <w:p w14:paraId="53458D45" w14:textId="1B231860" w:rsidR="0080514E" w:rsidRPr="00F67B43" w:rsidRDefault="0080514E" w:rsidP="0080514E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  <w:color w:val="0070C0"/>
        </w:rPr>
      </w:pPr>
      <w:r w:rsidRPr="00F67B43">
        <w:rPr>
          <w:rFonts w:ascii="Arial" w:hAnsi="Arial" w:cs="Arial"/>
          <w:color w:val="0070C0"/>
        </w:rPr>
        <w:t xml:space="preserve">To have wiggle room language could be –within </w:t>
      </w:r>
      <w:r w:rsidR="00874C90" w:rsidRPr="00F67B43">
        <w:rPr>
          <w:rFonts w:ascii="Arial" w:hAnsi="Arial" w:cs="Arial"/>
          <w:color w:val="0070C0"/>
        </w:rPr>
        <w:t>1-year</w:t>
      </w:r>
      <w:r w:rsidRPr="00F67B43">
        <w:rPr>
          <w:rFonts w:ascii="Arial" w:hAnsi="Arial" w:cs="Arial"/>
          <w:color w:val="0070C0"/>
        </w:rPr>
        <w:t xml:space="preserve"> exposure to onset of symptoms, if difficult to determine, species collected date given prolonged time of when onset occurred </w:t>
      </w:r>
    </w:p>
    <w:p w14:paraId="21E34AC3" w14:textId="5736F1D9" w:rsidR="0080514E" w:rsidRDefault="0080514E" w:rsidP="0080514E">
      <w:pPr>
        <w:pStyle w:val="ListParagraph"/>
        <w:numPr>
          <w:ilvl w:val="4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i.e. with cardiac surgery and a contaminated heater-cooler device—ideal to have a definite date of symptoms onset, but if not, the date of specimen collection </w:t>
      </w:r>
    </w:p>
    <w:p w14:paraId="7599D872" w14:textId="751DF24C" w:rsidR="00191CC0" w:rsidRDefault="00191CC0" w:rsidP="00191CC0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Related?</w:t>
      </w:r>
    </w:p>
    <w:p w14:paraId="18E53623" w14:textId="41CFFEB5" w:rsidR="00191CC0" w:rsidRDefault="00191CC0" w:rsidP="00191CC0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Provide examples for </w:t>
      </w:r>
      <w:r w:rsidR="00431840">
        <w:rPr>
          <w:rFonts w:ascii="Arial" w:hAnsi="Arial" w:cs="Arial"/>
        </w:rPr>
        <w:t xml:space="preserve">healthcare situations different to definition </w:t>
      </w:r>
    </w:p>
    <w:p w14:paraId="636B3960" w14:textId="55F7103C" w:rsidR="00431840" w:rsidRDefault="00431840" w:rsidP="0043184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Defining species may be difficult </w:t>
      </w:r>
    </w:p>
    <w:p w14:paraId="0236BDBE" w14:textId="30B1ABA8" w:rsidR="00467894" w:rsidRDefault="008E39CA" w:rsidP="0043184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i.e. </w:t>
      </w:r>
      <w:r w:rsidR="003438CB">
        <w:rPr>
          <w:rFonts w:ascii="Arial" w:hAnsi="Arial" w:cs="Arial"/>
        </w:rPr>
        <w:t>Nail Salon visit with exposure to softer skin tissue on lower extremities-pedicure</w:t>
      </w:r>
    </w:p>
    <w:p w14:paraId="2B132400" w14:textId="3944F58C" w:rsidR="003438CB" w:rsidRDefault="003438CB" w:rsidP="0043184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i.e. onset of symptoms following joint injections for an individual with septic arthritis </w:t>
      </w:r>
    </w:p>
    <w:p w14:paraId="258CC391" w14:textId="124F991B" w:rsidR="00B47CBD" w:rsidRDefault="00B47CBD" w:rsidP="0043184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IPs will understand the nuance of examples to communicate to health departments </w:t>
      </w:r>
    </w:p>
    <w:p w14:paraId="12B16AEA" w14:textId="7B925DF7" w:rsidR="00B47CBD" w:rsidRDefault="00B47CBD" w:rsidP="00B47CBD">
      <w:pPr>
        <w:pStyle w:val="ListParagraph"/>
        <w:numPr>
          <w:ilvl w:val="4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Takes away from IP if every case is reportable</w:t>
      </w:r>
    </w:p>
    <w:p w14:paraId="3FC4FFCF" w14:textId="7659574A" w:rsidR="00B47CBD" w:rsidRDefault="00B47CBD" w:rsidP="0043184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Colorado made all NTM reportable (pulmonary and non-pulmonary) so that every patient is reportable</w:t>
      </w:r>
    </w:p>
    <w:p w14:paraId="5C76BB13" w14:textId="392BCC2F" w:rsidR="00B47CBD" w:rsidRDefault="00B47CBD" w:rsidP="0043184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CSTE Case definition--Threshold is 1 single case so a way for reporting if states that do not mandate NTM as reportable </w:t>
      </w:r>
    </w:p>
    <w:p w14:paraId="581F16E1" w14:textId="45D1716E" w:rsidR="00B47CBD" w:rsidRDefault="00B47CBD" w:rsidP="00603659">
      <w:pPr>
        <w:pStyle w:val="ListParagraph"/>
        <w:numPr>
          <w:ilvl w:val="4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All NTM through ELR are reportable</w:t>
      </w:r>
      <w:r w:rsidR="00603659">
        <w:rPr>
          <w:rFonts w:ascii="Arial" w:hAnsi="Arial" w:cs="Arial"/>
        </w:rPr>
        <w:t xml:space="preserve"> </w:t>
      </w:r>
    </w:p>
    <w:p w14:paraId="0EF96AD2" w14:textId="64A520D9" w:rsidR="00603659" w:rsidRPr="00603659" w:rsidRDefault="00603659" w:rsidP="00603659">
      <w:pPr>
        <w:pStyle w:val="ListParagraph"/>
        <w:numPr>
          <w:ilvl w:val="4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Lab reports pull data out to tie together the public health aspect</w:t>
      </w:r>
    </w:p>
    <w:p w14:paraId="0936B1CC" w14:textId="7ED5B814" w:rsidR="00B47CBD" w:rsidRDefault="00603659" w:rsidP="00B47CBD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Nothing related to M. chimaera—not a common source for others</w:t>
      </w:r>
    </w:p>
    <w:p w14:paraId="7F961402" w14:textId="5437682D" w:rsidR="00603659" w:rsidRDefault="00603659" w:rsidP="00B47CBD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Extra repository with issue of pediatric cervical lymphadenitis </w:t>
      </w:r>
    </w:p>
    <w:p w14:paraId="6803C6FB" w14:textId="691D762C" w:rsidR="00603659" w:rsidRDefault="00603659" w:rsidP="00603659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WG B investigation piece –prioritization to help health departments tease it out</w:t>
      </w:r>
    </w:p>
    <w:p w14:paraId="2A4B7058" w14:textId="61C6C5A6" w:rsidR="00E9755B" w:rsidRDefault="00E9755B" w:rsidP="00603659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Not case of extra-pulmonary</w:t>
      </w:r>
    </w:p>
    <w:p w14:paraId="21995351" w14:textId="6CA8CA8A" w:rsidR="00E9755B" w:rsidRPr="00F67B43" w:rsidRDefault="00E9755B" w:rsidP="00E9755B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  <w:color w:val="0070C0"/>
        </w:rPr>
      </w:pPr>
      <w:r w:rsidRPr="00F67B43">
        <w:rPr>
          <w:rFonts w:ascii="Arial" w:hAnsi="Arial" w:cs="Arial"/>
          <w:color w:val="0070C0"/>
        </w:rPr>
        <w:t>Consensus to simply threshold for reporting to public health 1 case of extrapulmonary NTM</w:t>
      </w:r>
    </w:p>
    <w:p w14:paraId="136DF03B" w14:textId="16AB2C61" w:rsidR="00E9755B" w:rsidRDefault="00E9755B" w:rsidP="00E9755B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Deleting piece about invasive, cosmetic, tattoo or nail salon exposure </w:t>
      </w:r>
    </w:p>
    <w:p w14:paraId="3FD25154" w14:textId="3CE8DE7C" w:rsidR="008D24F5" w:rsidRDefault="008D24F5" w:rsidP="008D24F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Clarify Outbreak Definition </w:t>
      </w:r>
    </w:p>
    <w:p w14:paraId="5619A62F" w14:textId="6259C667" w:rsidR="008D24F5" w:rsidRDefault="005A14A0" w:rsidP="008D24F5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Various species</w:t>
      </w:r>
    </w:p>
    <w:p w14:paraId="291D506F" w14:textId="27CA07D9" w:rsidR="005A14A0" w:rsidRDefault="005A14A0" w:rsidP="005A14A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Point of consideration to specify or call out in footnote</w:t>
      </w:r>
    </w:p>
    <w:p w14:paraId="0C9BD4FF" w14:textId="19B35934" w:rsidR="005A14A0" w:rsidRDefault="005A14A0" w:rsidP="005A14A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Could have 1+ species of NTM </w:t>
      </w:r>
    </w:p>
    <w:p w14:paraId="1071E5A7" w14:textId="46183E1A" w:rsidR="005A14A0" w:rsidRDefault="005A14A0" w:rsidP="005A14A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Essentially move to footnote</w:t>
      </w:r>
    </w:p>
    <w:p w14:paraId="2B133F11" w14:textId="7504018C" w:rsidR="005A14A0" w:rsidRDefault="005A14A0" w:rsidP="005A14A0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How is case connected if one person is looking and there is change in personnel or continuity</w:t>
      </w:r>
    </w:p>
    <w:p w14:paraId="35BC5630" w14:textId="6C60C169" w:rsidR="005A14A0" w:rsidRDefault="005A14A0" w:rsidP="005A14A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Link multiple species in same source</w:t>
      </w:r>
    </w:p>
    <w:p w14:paraId="13CDFAD8" w14:textId="77B3D986" w:rsidR="005A14A0" w:rsidRDefault="005A14A0" w:rsidP="005A14A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Epi-linked in footnotes</w:t>
      </w:r>
    </w:p>
    <w:p w14:paraId="49ACE024" w14:textId="13D2FBAE" w:rsidR="005A14A0" w:rsidRDefault="005A14A0" w:rsidP="005A14A0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What kind of dental procedures and timeframe? —pediatric lymph nodes</w:t>
      </w:r>
    </w:p>
    <w:p w14:paraId="273A3EFE" w14:textId="074A65C3" w:rsidR="005A14A0" w:rsidRDefault="005A14A0" w:rsidP="005A14A0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Routine is 6 months </w:t>
      </w:r>
    </w:p>
    <w:p w14:paraId="4C2E9466" w14:textId="384DE653" w:rsidR="005A14A0" w:rsidRDefault="005A14A0" w:rsidP="005A14A0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Differentiate invasive versus non-invasive procedures</w:t>
      </w:r>
    </w:p>
    <w:p w14:paraId="6FA6852B" w14:textId="648755B3" w:rsidR="005A14A0" w:rsidRDefault="00874C90" w:rsidP="005A14A0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Keep the related piece to 1 year or vague?</w:t>
      </w:r>
    </w:p>
    <w:p w14:paraId="36EFA745" w14:textId="058A9A54" w:rsidR="00874C90" w:rsidRDefault="00874C90" w:rsidP="00874C9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Addressed earlier, so keep it vague to about 1 year on average</w:t>
      </w:r>
    </w:p>
    <w:p w14:paraId="314F3C4B" w14:textId="717F6836" w:rsidR="00874C90" w:rsidRDefault="00874C90" w:rsidP="00874C90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Further investigation </w:t>
      </w:r>
      <w:r w:rsidR="00F67B43">
        <w:rPr>
          <w:rFonts w:ascii="Arial" w:hAnsi="Arial" w:cs="Arial"/>
        </w:rPr>
        <w:t>by</w:t>
      </w:r>
      <w:r>
        <w:rPr>
          <w:rFonts w:ascii="Arial" w:hAnsi="Arial" w:cs="Arial"/>
        </w:rPr>
        <w:t xml:space="preserve"> facility </w:t>
      </w:r>
    </w:p>
    <w:p w14:paraId="1AF84E52" w14:textId="53DD79AD" w:rsidR="00874C90" w:rsidRDefault="00874C90" w:rsidP="00874C9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WG B—investigated by PH realm of WG B </w:t>
      </w:r>
    </w:p>
    <w:p w14:paraId="51412421" w14:textId="3ED38F06" w:rsidR="00874C90" w:rsidRDefault="00874C90" w:rsidP="00874C90">
      <w:pPr>
        <w:pStyle w:val="ListParagraph"/>
        <w:numPr>
          <w:ilvl w:val="3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Leave as is and ask WG B to address</w:t>
      </w:r>
    </w:p>
    <w:p w14:paraId="5522BF15" w14:textId="58BE9339" w:rsidR="0041591F" w:rsidRDefault="00F67B43" w:rsidP="00F67B43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Keep M. </w:t>
      </w:r>
      <w:proofErr w:type="spellStart"/>
      <w:r>
        <w:rPr>
          <w:rFonts w:ascii="Arial" w:hAnsi="Arial" w:cs="Arial"/>
        </w:rPr>
        <w:t>gordonae</w:t>
      </w:r>
      <w:proofErr w:type="spellEnd"/>
      <w:r>
        <w:rPr>
          <w:rFonts w:ascii="Arial" w:hAnsi="Arial" w:cs="Arial"/>
        </w:rPr>
        <w:t xml:space="preserve"> piece?</w:t>
      </w:r>
    </w:p>
    <w:p w14:paraId="2222E8FF" w14:textId="274A6E12" w:rsidR="00F67B43" w:rsidRDefault="00F67B43" w:rsidP="00F67B43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Not much literature on </w:t>
      </w:r>
    </w:p>
    <w:p w14:paraId="6D6D8200" w14:textId="028B9227" w:rsidR="00F67B43" w:rsidRDefault="00F67B43" w:rsidP="00F67B43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Not very common</w:t>
      </w:r>
    </w:p>
    <w:p w14:paraId="3F729C63" w14:textId="435E4104" w:rsidR="00F67B43" w:rsidRPr="00F67B43" w:rsidRDefault="00F67B43" w:rsidP="00F67B43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  <w:color w:val="0070C0"/>
        </w:rPr>
      </w:pPr>
      <w:r w:rsidRPr="00F67B43">
        <w:rPr>
          <w:rFonts w:ascii="Arial" w:hAnsi="Arial" w:cs="Arial"/>
          <w:color w:val="0070C0"/>
        </w:rPr>
        <w:t xml:space="preserve">Consensus to leave it out </w:t>
      </w:r>
    </w:p>
    <w:p w14:paraId="3EEA613D" w14:textId="554F6760" w:rsidR="00874C90" w:rsidRPr="00874C90" w:rsidRDefault="00874C90" w:rsidP="00874C90">
      <w:pPr>
        <w:ind w:left="2520"/>
        <w:rPr>
          <w:rFonts w:ascii="Arial" w:hAnsi="Arial" w:cs="Arial"/>
        </w:rPr>
      </w:pPr>
      <w:bookmarkStart w:id="1" w:name="_GoBack"/>
    </w:p>
    <w:bookmarkEnd w:id="0"/>
    <w:p w14:paraId="146E5D89" w14:textId="7A6B776F" w:rsidR="00383614" w:rsidRDefault="00F67B43" w:rsidP="00F67B43">
      <w:pPr>
        <w:pStyle w:val="ListParagraph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Action Items:</w:t>
      </w:r>
    </w:p>
    <w:p w14:paraId="07D1D045" w14:textId="15133CBA" w:rsidR="00F67B43" w:rsidRDefault="00F67B43" w:rsidP="00F67B43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Next Steps on NTM Outbreak Definition</w:t>
      </w:r>
    </w:p>
    <w:p w14:paraId="1E0D65A4" w14:textId="2C9F7649" w:rsidR="00F67B43" w:rsidRDefault="00F67B43" w:rsidP="00F67B43">
      <w:pPr>
        <w:pStyle w:val="ListParagraph"/>
        <w:numPr>
          <w:ilvl w:val="1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CSTE to send out and obtain votes</w:t>
      </w:r>
    </w:p>
    <w:p w14:paraId="32DB18D2" w14:textId="77777777" w:rsidR="00911101" w:rsidRDefault="00F67B43" w:rsidP="00911101">
      <w:pPr>
        <w:pStyle w:val="ListParagraph"/>
        <w:numPr>
          <w:ilvl w:val="1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Prepare packet for Governance Committee</w:t>
      </w:r>
    </w:p>
    <w:p w14:paraId="1601E7B3" w14:textId="721494E4" w:rsidR="00911101" w:rsidRPr="00911101" w:rsidRDefault="00911101" w:rsidP="00911101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911101">
        <w:rPr>
          <w:rFonts w:ascii="Arial" w:hAnsi="Arial" w:cs="Arial"/>
        </w:rPr>
        <w:t xml:space="preserve">Rescheduling CORHA Full Council call—proposed date </w:t>
      </w:r>
      <w:r w:rsidRPr="00911101">
        <w:rPr>
          <w:rFonts w:ascii="Arial" w:hAnsi="Arial" w:cs="Arial"/>
          <w:b/>
          <w:color w:val="C00000"/>
        </w:rPr>
        <w:t>March 29, 2019 @ 2pm -3pm ET</w:t>
      </w:r>
    </w:p>
    <w:p w14:paraId="57A1FF77" w14:textId="6F87C7FE" w:rsidR="00F67B43" w:rsidRDefault="00F67B43" w:rsidP="00F67B43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Review WG A 2019 </w:t>
      </w:r>
      <w:r w:rsidR="00911101">
        <w:rPr>
          <w:rFonts w:ascii="Arial" w:hAnsi="Arial" w:cs="Arial"/>
        </w:rPr>
        <w:t>priorities</w:t>
      </w:r>
      <w:r>
        <w:rPr>
          <w:rFonts w:ascii="Arial" w:hAnsi="Arial" w:cs="Arial"/>
        </w:rPr>
        <w:t xml:space="preserve"> document</w:t>
      </w:r>
      <w:r w:rsidR="00911101">
        <w:rPr>
          <w:rFonts w:ascii="Arial" w:hAnsi="Arial" w:cs="Arial"/>
        </w:rPr>
        <w:t xml:space="preserve"> by</w:t>
      </w:r>
      <w:r w:rsidR="00911101" w:rsidRPr="00911101">
        <w:rPr>
          <w:rFonts w:ascii="Arial" w:hAnsi="Arial" w:cs="Arial"/>
          <w:color w:val="C00000"/>
        </w:rPr>
        <w:t xml:space="preserve"> March 22nd</w:t>
      </w:r>
    </w:p>
    <w:p w14:paraId="7F25FDF1" w14:textId="42BE8207" w:rsidR="00F67B43" w:rsidRDefault="00F67B43" w:rsidP="00F67B43">
      <w:pPr>
        <w:pStyle w:val="ListParagraph"/>
        <w:numPr>
          <w:ilvl w:val="1"/>
          <w:numId w:val="17"/>
        </w:numPr>
        <w:contextualSpacing w:val="0"/>
        <w:rPr>
          <w:rFonts w:ascii="Arial" w:hAnsi="Arial" w:cs="Arial"/>
          <w:color w:val="000000"/>
        </w:rPr>
      </w:pPr>
      <w:hyperlink r:id="rId8" w:history="1">
        <w:r w:rsidRPr="002D080D">
          <w:rPr>
            <w:rStyle w:val="Hyperlink"/>
            <w:rFonts w:ascii="Arial" w:hAnsi="Arial" w:cs="Arial"/>
          </w:rPr>
          <w:t>https://cste-my.sharepoint.com/:w:/g/personal/mschroeder_cste_org/EbJSDvCs7bVMjClY9s56yCkBlQUlgF0KFHPnKKbFo330HA?e=Rgx3hm</w:t>
        </w:r>
      </w:hyperlink>
      <w:r w:rsidRPr="008920C6">
        <w:rPr>
          <w:rFonts w:ascii="Arial" w:hAnsi="Arial" w:cs="Arial"/>
          <w:color w:val="000000"/>
        </w:rPr>
        <w:t xml:space="preserve"> </w:t>
      </w:r>
    </w:p>
    <w:p w14:paraId="218F2076" w14:textId="65A16AD5" w:rsidR="00F67B43" w:rsidRDefault="00F67B43" w:rsidP="00F67B43">
      <w:pPr>
        <w:pStyle w:val="ListParagraph"/>
        <w:numPr>
          <w:ilvl w:val="0"/>
          <w:numId w:val="17"/>
        </w:numPr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Sign up for </w:t>
      </w:r>
      <w:r w:rsidR="002F6C2F">
        <w:rPr>
          <w:rFonts w:ascii="Arial" w:hAnsi="Arial" w:cs="Arial"/>
          <w:color w:val="000000"/>
        </w:rPr>
        <w:t>sub</w:t>
      </w:r>
      <w:r>
        <w:rPr>
          <w:rFonts w:ascii="Arial" w:hAnsi="Arial" w:cs="Arial"/>
          <w:color w:val="000000"/>
        </w:rPr>
        <w:t>group for non-acute care</w:t>
      </w:r>
      <w:r w:rsidR="00911101">
        <w:rPr>
          <w:rFonts w:ascii="Arial" w:hAnsi="Arial" w:cs="Arial"/>
          <w:color w:val="000000"/>
        </w:rPr>
        <w:t xml:space="preserve"> hospital</w:t>
      </w:r>
      <w:r>
        <w:rPr>
          <w:rFonts w:ascii="Arial" w:hAnsi="Arial" w:cs="Arial"/>
          <w:color w:val="000000"/>
        </w:rPr>
        <w:t xml:space="preserve"> work</w:t>
      </w:r>
      <w:r w:rsidR="002F6C2F">
        <w:rPr>
          <w:rFonts w:ascii="Arial" w:hAnsi="Arial" w:cs="Arial"/>
          <w:color w:val="000000"/>
        </w:rPr>
        <w:t xml:space="preserve"> on the definition for </w:t>
      </w:r>
      <w:r>
        <w:rPr>
          <w:rFonts w:ascii="Arial" w:hAnsi="Arial" w:cs="Arial"/>
          <w:color w:val="000000"/>
        </w:rPr>
        <w:t>with C. diff</w:t>
      </w:r>
      <w:r w:rsidR="002F6C2F">
        <w:rPr>
          <w:rFonts w:ascii="Arial" w:hAnsi="Arial" w:cs="Arial"/>
          <w:color w:val="000000"/>
        </w:rPr>
        <w:t xml:space="preserve"> </w:t>
      </w:r>
    </w:p>
    <w:p w14:paraId="7C8C6436" w14:textId="067AD003" w:rsidR="00911101" w:rsidRPr="00F67B43" w:rsidRDefault="00911101" w:rsidP="00911101">
      <w:pPr>
        <w:pStyle w:val="ListParagraph"/>
        <w:numPr>
          <w:ilvl w:val="1"/>
          <w:numId w:val="17"/>
        </w:numPr>
        <w:contextualSpacing w:val="0"/>
        <w:rPr>
          <w:rFonts w:ascii="Arial" w:hAnsi="Arial" w:cs="Arial"/>
          <w:color w:val="000000"/>
        </w:rPr>
      </w:pPr>
      <w:r>
        <w:rPr>
          <w:rFonts w:ascii="Calibri" w:hAnsi="Calibri" w:cs="Calibri"/>
          <w:b/>
          <w:bCs/>
          <w:color w:val="212121"/>
          <w:shd w:val="clear" w:color="auto" w:fill="FFFFFF"/>
        </w:rPr>
        <w:t>Link: </w:t>
      </w:r>
      <w:hyperlink r:id="rId9" w:tgtFrame="_blank" w:history="1">
        <w:r>
          <w:rPr>
            <w:rStyle w:val="Hyperlink"/>
            <w:rFonts w:ascii="Calibri" w:hAnsi="Calibri" w:cs="Calibri"/>
            <w:shd w:val="clear" w:color="auto" w:fill="FFFFFF"/>
          </w:rPr>
          <w:t>https://cste.co1.qualtrics.com/jfe/form/SV_9HVeFka0p41Onhb</w:t>
        </w:r>
      </w:hyperlink>
      <w:bookmarkEnd w:id="1"/>
    </w:p>
    <w:sectPr w:rsidR="00911101" w:rsidRPr="00F67B43" w:rsidSect="0020445B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B6F192" w14:textId="77777777" w:rsidR="00DE2D25" w:rsidRDefault="00DE2D25" w:rsidP="004C2352">
      <w:pPr>
        <w:spacing w:after="0" w:line="240" w:lineRule="auto"/>
      </w:pPr>
      <w:r>
        <w:separator/>
      </w:r>
    </w:p>
  </w:endnote>
  <w:endnote w:type="continuationSeparator" w:id="0">
    <w:p w14:paraId="623DA853" w14:textId="77777777" w:rsidR="00DE2D25" w:rsidRDefault="00DE2D25" w:rsidP="004C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5ED71" w14:textId="77777777" w:rsidR="00DE2D25" w:rsidRDefault="00DE2D25" w:rsidP="004C2352">
      <w:pPr>
        <w:spacing w:after="0" w:line="240" w:lineRule="auto"/>
      </w:pPr>
      <w:r>
        <w:separator/>
      </w:r>
    </w:p>
  </w:footnote>
  <w:footnote w:type="continuationSeparator" w:id="0">
    <w:p w14:paraId="38E9B022" w14:textId="77777777" w:rsidR="00DE2D25" w:rsidRDefault="00DE2D25" w:rsidP="004C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FEDA8" w14:textId="69B99B79" w:rsidR="004C2352" w:rsidRDefault="004C2352" w:rsidP="004C2352">
    <w:pPr>
      <w:pStyle w:val="Header"/>
      <w:jc w:val="center"/>
    </w:pPr>
    <w:r>
      <w:rPr>
        <w:noProof/>
      </w:rPr>
      <w:drawing>
        <wp:inline distT="0" distB="0" distL="0" distR="0" wp14:anchorId="108E4F38" wp14:editId="57CF6EE8">
          <wp:extent cx="3319463" cy="829866"/>
          <wp:effectExtent l="0" t="0" r="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-next 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565" cy="838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A38EC"/>
    <w:multiLevelType w:val="multilevel"/>
    <w:tmpl w:val="DA0A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418C2"/>
    <w:multiLevelType w:val="hybridMultilevel"/>
    <w:tmpl w:val="67AE0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C6A82"/>
    <w:multiLevelType w:val="hybridMultilevel"/>
    <w:tmpl w:val="AB9AAA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3D659C"/>
    <w:multiLevelType w:val="hybridMultilevel"/>
    <w:tmpl w:val="9A2CF6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257600"/>
    <w:multiLevelType w:val="hybridMultilevel"/>
    <w:tmpl w:val="5BF2B7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AD77D1"/>
    <w:multiLevelType w:val="hybridMultilevel"/>
    <w:tmpl w:val="AA6A5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01F19"/>
    <w:multiLevelType w:val="hybridMultilevel"/>
    <w:tmpl w:val="94B43E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BF6657"/>
    <w:multiLevelType w:val="hybridMultilevel"/>
    <w:tmpl w:val="5096E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32804"/>
    <w:multiLevelType w:val="hybridMultilevel"/>
    <w:tmpl w:val="711E1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654308DA"/>
    <w:multiLevelType w:val="hybridMultilevel"/>
    <w:tmpl w:val="95A66A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EC1BA9"/>
    <w:multiLevelType w:val="multilevel"/>
    <w:tmpl w:val="ADB45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F228A"/>
    <w:multiLevelType w:val="hybridMultilevel"/>
    <w:tmpl w:val="96FA6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06744"/>
    <w:multiLevelType w:val="multilevel"/>
    <w:tmpl w:val="DECE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111AE0"/>
    <w:multiLevelType w:val="hybridMultilevel"/>
    <w:tmpl w:val="55645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0"/>
  </w:num>
  <w:num w:numId="5">
    <w:abstractNumId w:val="15"/>
  </w:num>
  <w:num w:numId="6">
    <w:abstractNumId w:val="5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4"/>
  </w:num>
  <w:num w:numId="14">
    <w:abstractNumId w:val="6"/>
  </w:num>
  <w:num w:numId="15">
    <w:abstractNumId w:val="10"/>
  </w:num>
  <w:num w:numId="16">
    <w:abstractNumId w:val="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3"/>
    <w:rsid w:val="00011768"/>
    <w:rsid w:val="00013951"/>
    <w:rsid w:val="00020275"/>
    <w:rsid w:val="00021A3E"/>
    <w:rsid w:val="00030F5E"/>
    <w:rsid w:val="000336E7"/>
    <w:rsid w:val="0004472E"/>
    <w:rsid w:val="00052727"/>
    <w:rsid w:val="000613EF"/>
    <w:rsid w:val="00064763"/>
    <w:rsid w:val="0006660A"/>
    <w:rsid w:val="00070671"/>
    <w:rsid w:val="00083104"/>
    <w:rsid w:val="00085ED4"/>
    <w:rsid w:val="000B2995"/>
    <w:rsid w:val="000B4DEB"/>
    <w:rsid w:val="000B56D9"/>
    <w:rsid w:val="000B6FD9"/>
    <w:rsid w:val="000C5E71"/>
    <w:rsid w:val="000E3406"/>
    <w:rsid w:val="000F482A"/>
    <w:rsid w:val="000F76C1"/>
    <w:rsid w:val="00103202"/>
    <w:rsid w:val="00107895"/>
    <w:rsid w:val="0012151B"/>
    <w:rsid w:val="00124918"/>
    <w:rsid w:val="001264EB"/>
    <w:rsid w:val="00127536"/>
    <w:rsid w:val="00137942"/>
    <w:rsid w:val="00140A03"/>
    <w:rsid w:val="001432AF"/>
    <w:rsid w:val="00156E98"/>
    <w:rsid w:val="00160EEA"/>
    <w:rsid w:val="00162032"/>
    <w:rsid w:val="001640AC"/>
    <w:rsid w:val="00172DF6"/>
    <w:rsid w:val="001734B8"/>
    <w:rsid w:val="001776AD"/>
    <w:rsid w:val="00184BFA"/>
    <w:rsid w:val="0018599D"/>
    <w:rsid w:val="00191CC0"/>
    <w:rsid w:val="00193FF8"/>
    <w:rsid w:val="001971BB"/>
    <w:rsid w:val="001B081E"/>
    <w:rsid w:val="001B5461"/>
    <w:rsid w:val="001C1AFA"/>
    <w:rsid w:val="001C3153"/>
    <w:rsid w:val="001C51DC"/>
    <w:rsid w:val="001C6CE0"/>
    <w:rsid w:val="001D003C"/>
    <w:rsid w:val="001D0B55"/>
    <w:rsid w:val="001D40F3"/>
    <w:rsid w:val="001D56A5"/>
    <w:rsid w:val="001E062C"/>
    <w:rsid w:val="001E234B"/>
    <w:rsid w:val="0020244E"/>
    <w:rsid w:val="0020445B"/>
    <w:rsid w:val="00212AF0"/>
    <w:rsid w:val="00212EF8"/>
    <w:rsid w:val="00227669"/>
    <w:rsid w:val="00230210"/>
    <w:rsid w:val="00230312"/>
    <w:rsid w:val="00236F72"/>
    <w:rsid w:val="00237C74"/>
    <w:rsid w:val="00242322"/>
    <w:rsid w:val="00247BCD"/>
    <w:rsid w:val="002567AE"/>
    <w:rsid w:val="002624C2"/>
    <w:rsid w:val="00267D41"/>
    <w:rsid w:val="00271213"/>
    <w:rsid w:val="002726DB"/>
    <w:rsid w:val="00272B28"/>
    <w:rsid w:val="002765F9"/>
    <w:rsid w:val="00280225"/>
    <w:rsid w:val="002813AC"/>
    <w:rsid w:val="002841D8"/>
    <w:rsid w:val="002A3007"/>
    <w:rsid w:val="002B3262"/>
    <w:rsid w:val="002B76CB"/>
    <w:rsid w:val="002D3A35"/>
    <w:rsid w:val="002E2A49"/>
    <w:rsid w:val="002E74E1"/>
    <w:rsid w:val="002F6C2F"/>
    <w:rsid w:val="002F7593"/>
    <w:rsid w:val="003009F4"/>
    <w:rsid w:val="00301139"/>
    <w:rsid w:val="00313CBE"/>
    <w:rsid w:val="003212F5"/>
    <w:rsid w:val="003236E8"/>
    <w:rsid w:val="0032778D"/>
    <w:rsid w:val="00332F50"/>
    <w:rsid w:val="003421F5"/>
    <w:rsid w:val="003438CB"/>
    <w:rsid w:val="00343C20"/>
    <w:rsid w:val="0034656A"/>
    <w:rsid w:val="0035120A"/>
    <w:rsid w:val="00353CA7"/>
    <w:rsid w:val="00360BBA"/>
    <w:rsid w:val="00364213"/>
    <w:rsid w:val="003655BA"/>
    <w:rsid w:val="00371AEB"/>
    <w:rsid w:val="00382251"/>
    <w:rsid w:val="00382A68"/>
    <w:rsid w:val="00383614"/>
    <w:rsid w:val="00383FBA"/>
    <w:rsid w:val="003846DC"/>
    <w:rsid w:val="00384EE2"/>
    <w:rsid w:val="0038510A"/>
    <w:rsid w:val="00395F5A"/>
    <w:rsid w:val="003B253C"/>
    <w:rsid w:val="003B7740"/>
    <w:rsid w:val="003C3E1F"/>
    <w:rsid w:val="003C5D5B"/>
    <w:rsid w:val="003D1243"/>
    <w:rsid w:val="003D155D"/>
    <w:rsid w:val="003D7836"/>
    <w:rsid w:val="003F0336"/>
    <w:rsid w:val="003F2323"/>
    <w:rsid w:val="00400446"/>
    <w:rsid w:val="00407204"/>
    <w:rsid w:val="0041096F"/>
    <w:rsid w:val="004139BE"/>
    <w:rsid w:val="0041591F"/>
    <w:rsid w:val="00427CAD"/>
    <w:rsid w:val="00427D9A"/>
    <w:rsid w:val="00431840"/>
    <w:rsid w:val="00434DFF"/>
    <w:rsid w:val="00435ED7"/>
    <w:rsid w:val="004400EB"/>
    <w:rsid w:val="004401AE"/>
    <w:rsid w:val="00454FFE"/>
    <w:rsid w:val="0045697E"/>
    <w:rsid w:val="00465E4C"/>
    <w:rsid w:val="004674CF"/>
    <w:rsid w:val="00467894"/>
    <w:rsid w:val="0047081F"/>
    <w:rsid w:val="00471DA6"/>
    <w:rsid w:val="00472A31"/>
    <w:rsid w:val="0047336E"/>
    <w:rsid w:val="00484D28"/>
    <w:rsid w:val="00485583"/>
    <w:rsid w:val="00487390"/>
    <w:rsid w:val="004A2A4C"/>
    <w:rsid w:val="004A6016"/>
    <w:rsid w:val="004B5F34"/>
    <w:rsid w:val="004C2352"/>
    <w:rsid w:val="004D3078"/>
    <w:rsid w:val="004D586C"/>
    <w:rsid w:val="004E6756"/>
    <w:rsid w:val="004F216F"/>
    <w:rsid w:val="00502383"/>
    <w:rsid w:val="0051086B"/>
    <w:rsid w:val="00510AEF"/>
    <w:rsid w:val="00522E1F"/>
    <w:rsid w:val="00524458"/>
    <w:rsid w:val="00525FB5"/>
    <w:rsid w:val="00534679"/>
    <w:rsid w:val="005349C1"/>
    <w:rsid w:val="00547231"/>
    <w:rsid w:val="005605CF"/>
    <w:rsid w:val="005716CF"/>
    <w:rsid w:val="00573EFC"/>
    <w:rsid w:val="00580C33"/>
    <w:rsid w:val="005963D6"/>
    <w:rsid w:val="005A14A0"/>
    <w:rsid w:val="005A227A"/>
    <w:rsid w:val="005B3AEA"/>
    <w:rsid w:val="005B74FE"/>
    <w:rsid w:val="005C0BE6"/>
    <w:rsid w:val="005C3AE9"/>
    <w:rsid w:val="005D2D0B"/>
    <w:rsid w:val="005D3A5C"/>
    <w:rsid w:val="005D4332"/>
    <w:rsid w:val="005D495F"/>
    <w:rsid w:val="005D6ECC"/>
    <w:rsid w:val="005E1D2D"/>
    <w:rsid w:val="005E6FE6"/>
    <w:rsid w:val="005F04BA"/>
    <w:rsid w:val="005F274C"/>
    <w:rsid w:val="005F5C0A"/>
    <w:rsid w:val="00600854"/>
    <w:rsid w:val="00602E50"/>
    <w:rsid w:val="00603659"/>
    <w:rsid w:val="00603EAE"/>
    <w:rsid w:val="00604364"/>
    <w:rsid w:val="006104B1"/>
    <w:rsid w:val="00613F66"/>
    <w:rsid w:val="006168E7"/>
    <w:rsid w:val="00625B4E"/>
    <w:rsid w:val="00626B9E"/>
    <w:rsid w:val="00630AC7"/>
    <w:rsid w:val="0063344A"/>
    <w:rsid w:val="00643235"/>
    <w:rsid w:val="006445A5"/>
    <w:rsid w:val="006507E0"/>
    <w:rsid w:val="00662D3B"/>
    <w:rsid w:val="00663724"/>
    <w:rsid w:val="0066571D"/>
    <w:rsid w:val="00672F0B"/>
    <w:rsid w:val="006765DE"/>
    <w:rsid w:val="00686A1D"/>
    <w:rsid w:val="0069571A"/>
    <w:rsid w:val="00696877"/>
    <w:rsid w:val="006A37CF"/>
    <w:rsid w:val="006A476F"/>
    <w:rsid w:val="006A48FF"/>
    <w:rsid w:val="006A72CD"/>
    <w:rsid w:val="006B1AAC"/>
    <w:rsid w:val="006B4535"/>
    <w:rsid w:val="006C613D"/>
    <w:rsid w:val="006C7754"/>
    <w:rsid w:val="006D21EA"/>
    <w:rsid w:val="006E0CFB"/>
    <w:rsid w:val="006F3774"/>
    <w:rsid w:val="00700856"/>
    <w:rsid w:val="007221AF"/>
    <w:rsid w:val="00722939"/>
    <w:rsid w:val="007250E6"/>
    <w:rsid w:val="007332A6"/>
    <w:rsid w:val="0073446C"/>
    <w:rsid w:val="00741351"/>
    <w:rsid w:val="00741E40"/>
    <w:rsid w:val="00741E79"/>
    <w:rsid w:val="007479D8"/>
    <w:rsid w:val="00752836"/>
    <w:rsid w:val="0076699F"/>
    <w:rsid w:val="0076766A"/>
    <w:rsid w:val="0077251A"/>
    <w:rsid w:val="007807E9"/>
    <w:rsid w:val="00781843"/>
    <w:rsid w:val="0078648B"/>
    <w:rsid w:val="007A339A"/>
    <w:rsid w:val="007A5F42"/>
    <w:rsid w:val="007A631F"/>
    <w:rsid w:val="007A7D8A"/>
    <w:rsid w:val="007B4A57"/>
    <w:rsid w:val="007C0F17"/>
    <w:rsid w:val="007C1AB1"/>
    <w:rsid w:val="007E01A9"/>
    <w:rsid w:val="007E421D"/>
    <w:rsid w:val="007E4688"/>
    <w:rsid w:val="007E5469"/>
    <w:rsid w:val="007E7B2C"/>
    <w:rsid w:val="007F11F9"/>
    <w:rsid w:val="007F140A"/>
    <w:rsid w:val="007F157C"/>
    <w:rsid w:val="007F68D2"/>
    <w:rsid w:val="008044B2"/>
    <w:rsid w:val="0080514E"/>
    <w:rsid w:val="008070E1"/>
    <w:rsid w:val="008119D8"/>
    <w:rsid w:val="0081581E"/>
    <w:rsid w:val="00817B04"/>
    <w:rsid w:val="008332B1"/>
    <w:rsid w:val="008425E7"/>
    <w:rsid w:val="0084414F"/>
    <w:rsid w:val="0084601D"/>
    <w:rsid w:val="008518B5"/>
    <w:rsid w:val="008561E2"/>
    <w:rsid w:val="008620BA"/>
    <w:rsid w:val="00870B31"/>
    <w:rsid w:val="00874C90"/>
    <w:rsid w:val="00880153"/>
    <w:rsid w:val="00886774"/>
    <w:rsid w:val="008920C6"/>
    <w:rsid w:val="00894647"/>
    <w:rsid w:val="00894C55"/>
    <w:rsid w:val="00897C3C"/>
    <w:rsid w:val="008A0662"/>
    <w:rsid w:val="008A0C13"/>
    <w:rsid w:val="008A3E9D"/>
    <w:rsid w:val="008A66AC"/>
    <w:rsid w:val="008B1529"/>
    <w:rsid w:val="008B47E6"/>
    <w:rsid w:val="008C04E9"/>
    <w:rsid w:val="008C1814"/>
    <w:rsid w:val="008C3C8D"/>
    <w:rsid w:val="008D24F5"/>
    <w:rsid w:val="008E0304"/>
    <w:rsid w:val="008E2644"/>
    <w:rsid w:val="008E3660"/>
    <w:rsid w:val="008E39CA"/>
    <w:rsid w:val="008E79C9"/>
    <w:rsid w:val="0090446B"/>
    <w:rsid w:val="00911101"/>
    <w:rsid w:val="00920401"/>
    <w:rsid w:val="00942CC8"/>
    <w:rsid w:val="0094716E"/>
    <w:rsid w:val="00966C51"/>
    <w:rsid w:val="00970DB4"/>
    <w:rsid w:val="00972AAA"/>
    <w:rsid w:val="00975425"/>
    <w:rsid w:val="00986202"/>
    <w:rsid w:val="0099176F"/>
    <w:rsid w:val="00993181"/>
    <w:rsid w:val="009A3581"/>
    <w:rsid w:val="009B4C5B"/>
    <w:rsid w:val="009C0644"/>
    <w:rsid w:val="009C1B58"/>
    <w:rsid w:val="009D196B"/>
    <w:rsid w:val="009D1FDB"/>
    <w:rsid w:val="009D2B0F"/>
    <w:rsid w:val="009D3629"/>
    <w:rsid w:val="009D543F"/>
    <w:rsid w:val="009F1B89"/>
    <w:rsid w:val="009F3722"/>
    <w:rsid w:val="00A0654F"/>
    <w:rsid w:val="00A07A7C"/>
    <w:rsid w:val="00A13FDC"/>
    <w:rsid w:val="00A14A42"/>
    <w:rsid w:val="00A20EDF"/>
    <w:rsid w:val="00A242E8"/>
    <w:rsid w:val="00A3188D"/>
    <w:rsid w:val="00A37D8A"/>
    <w:rsid w:val="00A41299"/>
    <w:rsid w:val="00A4344E"/>
    <w:rsid w:val="00A460D7"/>
    <w:rsid w:val="00A510AA"/>
    <w:rsid w:val="00A55118"/>
    <w:rsid w:val="00A6209F"/>
    <w:rsid w:val="00A62A3B"/>
    <w:rsid w:val="00A66926"/>
    <w:rsid w:val="00A66BCE"/>
    <w:rsid w:val="00A67956"/>
    <w:rsid w:val="00A73703"/>
    <w:rsid w:val="00A77314"/>
    <w:rsid w:val="00A816AA"/>
    <w:rsid w:val="00A85AE8"/>
    <w:rsid w:val="00A86E56"/>
    <w:rsid w:val="00A944AA"/>
    <w:rsid w:val="00AA3C7C"/>
    <w:rsid w:val="00AC6EB1"/>
    <w:rsid w:val="00AE258B"/>
    <w:rsid w:val="00AE54B5"/>
    <w:rsid w:val="00AF564D"/>
    <w:rsid w:val="00AF6C5C"/>
    <w:rsid w:val="00B065FD"/>
    <w:rsid w:val="00B109F9"/>
    <w:rsid w:val="00B13911"/>
    <w:rsid w:val="00B17819"/>
    <w:rsid w:val="00B25534"/>
    <w:rsid w:val="00B32F8B"/>
    <w:rsid w:val="00B41AB2"/>
    <w:rsid w:val="00B46178"/>
    <w:rsid w:val="00B47CBD"/>
    <w:rsid w:val="00B506D5"/>
    <w:rsid w:val="00B61592"/>
    <w:rsid w:val="00B61DC8"/>
    <w:rsid w:val="00B7069A"/>
    <w:rsid w:val="00B71676"/>
    <w:rsid w:val="00B768C8"/>
    <w:rsid w:val="00B85B5B"/>
    <w:rsid w:val="00B863E6"/>
    <w:rsid w:val="00B91653"/>
    <w:rsid w:val="00BA2AF0"/>
    <w:rsid w:val="00BA43A9"/>
    <w:rsid w:val="00BB015E"/>
    <w:rsid w:val="00BB1174"/>
    <w:rsid w:val="00BB562F"/>
    <w:rsid w:val="00BC73D7"/>
    <w:rsid w:val="00BD2C59"/>
    <w:rsid w:val="00C01D02"/>
    <w:rsid w:val="00C02BD0"/>
    <w:rsid w:val="00C05DC3"/>
    <w:rsid w:val="00C071F6"/>
    <w:rsid w:val="00C1086B"/>
    <w:rsid w:val="00C11F33"/>
    <w:rsid w:val="00C32785"/>
    <w:rsid w:val="00C3304C"/>
    <w:rsid w:val="00C51011"/>
    <w:rsid w:val="00C60AD5"/>
    <w:rsid w:val="00C67B8D"/>
    <w:rsid w:val="00C90BE4"/>
    <w:rsid w:val="00CA5644"/>
    <w:rsid w:val="00CB0113"/>
    <w:rsid w:val="00CC2163"/>
    <w:rsid w:val="00CD06DE"/>
    <w:rsid w:val="00CD5B42"/>
    <w:rsid w:val="00CE0454"/>
    <w:rsid w:val="00CE2B69"/>
    <w:rsid w:val="00CE2E8E"/>
    <w:rsid w:val="00CE626A"/>
    <w:rsid w:val="00CF2BAB"/>
    <w:rsid w:val="00D0538E"/>
    <w:rsid w:val="00D2161A"/>
    <w:rsid w:val="00D32D0F"/>
    <w:rsid w:val="00D351D9"/>
    <w:rsid w:val="00D41356"/>
    <w:rsid w:val="00D46821"/>
    <w:rsid w:val="00D51BDE"/>
    <w:rsid w:val="00D61D39"/>
    <w:rsid w:val="00D638FC"/>
    <w:rsid w:val="00D64B96"/>
    <w:rsid w:val="00D70AC1"/>
    <w:rsid w:val="00D7156B"/>
    <w:rsid w:val="00D735D6"/>
    <w:rsid w:val="00D749BE"/>
    <w:rsid w:val="00D96031"/>
    <w:rsid w:val="00DA1723"/>
    <w:rsid w:val="00DA206D"/>
    <w:rsid w:val="00DA28EA"/>
    <w:rsid w:val="00DA7F10"/>
    <w:rsid w:val="00DB455E"/>
    <w:rsid w:val="00DB584B"/>
    <w:rsid w:val="00DC1273"/>
    <w:rsid w:val="00DC1B29"/>
    <w:rsid w:val="00DD3904"/>
    <w:rsid w:val="00DD65EF"/>
    <w:rsid w:val="00DD7DC3"/>
    <w:rsid w:val="00DE2D25"/>
    <w:rsid w:val="00DE4E20"/>
    <w:rsid w:val="00DE55E5"/>
    <w:rsid w:val="00DE7620"/>
    <w:rsid w:val="00DF4403"/>
    <w:rsid w:val="00E14F3A"/>
    <w:rsid w:val="00E206A6"/>
    <w:rsid w:val="00E22BD7"/>
    <w:rsid w:val="00E344BF"/>
    <w:rsid w:val="00E463B7"/>
    <w:rsid w:val="00E47F08"/>
    <w:rsid w:val="00E50E19"/>
    <w:rsid w:val="00E54C0D"/>
    <w:rsid w:val="00E55AA8"/>
    <w:rsid w:val="00E60772"/>
    <w:rsid w:val="00E615DF"/>
    <w:rsid w:val="00E62C64"/>
    <w:rsid w:val="00E64D12"/>
    <w:rsid w:val="00E71B03"/>
    <w:rsid w:val="00E738C3"/>
    <w:rsid w:val="00E77CD5"/>
    <w:rsid w:val="00E8198D"/>
    <w:rsid w:val="00E91494"/>
    <w:rsid w:val="00E9755B"/>
    <w:rsid w:val="00EA3029"/>
    <w:rsid w:val="00EC064A"/>
    <w:rsid w:val="00EC199C"/>
    <w:rsid w:val="00EC61BF"/>
    <w:rsid w:val="00EE172C"/>
    <w:rsid w:val="00EE315D"/>
    <w:rsid w:val="00EF1F17"/>
    <w:rsid w:val="00EF6140"/>
    <w:rsid w:val="00F0363B"/>
    <w:rsid w:val="00F037B8"/>
    <w:rsid w:val="00F0470C"/>
    <w:rsid w:val="00F04D81"/>
    <w:rsid w:val="00F0726B"/>
    <w:rsid w:val="00F13188"/>
    <w:rsid w:val="00F132D5"/>
    <w:rsid w:val="00F20968"/>
    <w:rsid w:val="00F23FEC"/>
    <w:rsid w:val="00F30728"/>
    <w:rsid w:val="00F32D12"/>
    <w:rsid w:val="00F33DE7"/>
    <w:rsid w:val="00F3700C"/>
    <w:rsid w:val="00F52280"/>
    <w:rsid w:val="00F61A14"/>
    <w:rsid w:val="00F67B43"/>
    <w:rsid w:val="00F722E7"/>
    <w:rsid w:val="00F74562"/>
    <w:rsid w:val="00F77C9C"/>
    <w:rsid w:val="00F819F7"/>
    <w:rsid w:val="00F8321B"/>
    <w:rsid w:val="00F869EF"/>
    <w:rsid w:val="00F92360"/>
    <w:rsid w:val="00FA4AD0"/>
    <w:rsid w:val="00FB4C29"/>
    <w:rsid w:val="00FC4483"/>
    <w:rsid w:val="00FC5864"/>
    <w:rsid w:val="00FF2916"/>
    <w:rsid w:val="00FF44A9"/>
    <w:rsid w:val="00FF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1163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4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C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2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352"/>
  </w:style>
  <w:style w:type="paragraph" w:styleId="Footer">
    <w:name w:val="footer"/>
    <w:basedOn w:val="Normal"/>
    <w:link w:val="FooterChar"/>
    <w:uiPriority w:val="99"/>
    <w:unhideWhenUsed/>
    <w:rsid w:val="004C2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352"/>
  </w:style>
  <w:style w:type="character" w:styleId="Hyperlink">
    <w:name w:val="Hyperlink"/>
    <w:basedOn w:val="DefaultParagraphFont"/>
    <w:uiPriority w:val="99"/>
    <w:unhideWhenUsed/>
    <w:rsid w:val="00F132D5"/>
    <w:rPr>
      <w:color w:val="0000FF"/>
      <w:u w:val="single"/>
    </w:rPr>
  </w:style>
  <w:style w:type="paragraph" w:styleId="NoSpacing">
    <w:name w:val="No Spacing"/>
    <w:uiPriority w:val="1"/>
    <w:qFormat/>
    <w:rsid w:val="008E264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47F0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476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A6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8920C6"/>
    <w:pPr>
      <w:spacing w:after="0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F67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4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te-my.sharepoint.com/:w:/g/personal/mschroeder_cste_org/EbJSDvCs7bVMjClY9s56yCkBlQUlgF0KFHPnKKbFo330HA?e=Rgx3h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te-my.sharepoint.com/:w:/g/personal/mschroeder_cste_org/EbJSDvCs7bVMjClY9s56yCkBlQUlgF0KFHPnKKbFo330HA?e=Rgx3h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ste.co1.qualtrics.com/jfe/form/SV_9HVeFka0p41Onh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Puja Shah</cp:lastModifiedBy>
  <cp:revision>2</cp:revision>
  <dcterms:created xsi:type="dcterms:W3CDTF">2019-03-07T16:45:00Z</dcterms:created>
  <dcterms:modified xsi:type="dcterms:W3CDTF">2019-03-07T16:45:00Z</dcterms:modified>
</cp:coreProperties>
</file>