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3AA" w:rsidRDefault="00E673AA" w:rsidP="00C57128">
      <w:pPr>
        <w:jc w:val="center"/>
        <w:rPr>
          <w:rFonts w:cstheme="minorBidi"/>
          <w:b/>
          <w:spacing w:val="5"/>
          <w:kern w:val="28"/>
          <w:sz w:val="32"/>
          <w:szCs w:val="52"/>
        </w:rPr>
      </w:pPr>
      <w:bookmarkStart w:id="0" w:name="_GoBack"/>
      <w:bookmarkEnd w:id="0"/>
      <w:r>
        <w:rPr>
          <w:rFonts w:cstheme="minorBidi"/>
          <w:b/>
          <w:spacing w:val="5"/>
          <w:kern w:val="28"/>
          <w:sz w:val="32"/>
          <w:szCs w:val="52"/>
        </w:rPr>
        <w:t xml:space="preserve">                                                                                                                                                                                                                                                                                                                                                                                                                                                                                                                                                                                                                                                                                                                                                                                                                                                                                                                                          </w:t>
      </w:r>
    </w:p>
    <w:sdt>
      <w:sdtPr>
        <w:rPr>
          <w:rFonts w:cstheme="minorBidi"/>
          <w:b/>
          <w:spacing w:val="5"/>
          <w:kern w:val="28"/>
          <w:sz w:val="32"/>
          <w:szCs w:val="52"/>
        </w:rPr>
        <w:id w:val="-1255506447"/>
        <w:docPartObj>
          <w:docPartGallery w:val="Cover Pages"/>
          <w:docPartUnique/>
        </w:docPartObj>
      </w:sdtPr>
      <w:sdtEndPr>
        <w:rPr>
          <w:rFonts w:cs="Times New Roman"/>
          <w:b w:val="0"/>
          <w:spacing w:val="0"/>
          <w:kern w:val="0"/>
          <w:sz w:val="22"/>
          <w:szCs w:val="22"/>
        </w:rPr>
      </w:sdtEndPr>
      <w:sdtContent>
        <w:p w:rsidR="00C57128" w:rsidRDefault="00C57128" w:rsidP="00C57128">
          <w:pPr>
            <w:jc w:val="center"/>
            <w:rPr>
              <w:rFonts w:cstheme="minorBidi"/>
              <w:b/>
              <w:spacing w:val="5"/>
              <w:kern w:val="28"/>
              <w:sz w:val="32"/>
              <w:szCs w:val="52"/>
            </w:rPr>
          </w:pPr>
        </w:p>
        <w:sdt>
          <w:sdtPr>
            <w:rPr>
              <w:rFonts w:cstheme="minorBidi"/>
              <w:b/>
              <w:spacing w:val="5"/>
              <w:kern w:val="28"/>
              <w:sz w:val="32"/>
              <w:szCs w:val="52"/>
            </w:rPr>
            <w:id w:val="1094507484"/>
            <w:docPartObj>
              <w:docPartGallery w:val="Cover Pages"/>
              <w:docPartUnique/>
            </w:docPartObj>
          </w:sdtPr>
          <w:sdtEndPr>
            <w:rPr>
              <w:rFonts w:cs="Times New Roman"/>
              <w:b w:val="0"/>
              <w:spacing w:val="0"/>
              <w:kern w:val="0"/>
              <w:sz w:val="22"/>
              <w:szCs w:val="22"/>
            </w:rPr>
          </w:sdtEndPr>
          <w:sdtContent>
            <w:p w:rsidR="00C57128" w:rsidRDefault="00C57128" w:rsidP="00847F62">
              <w:r>
                <w:rPr>
                  <w:noProof/>
                </w:rPr>
                <w:drawing>
                  <wp:anchor distT="0" distB="0" distL="114300" distR="114300" simplePos="0" relativeHeight="251661312" behindDoc="0" locked="0" layoutInCell="1" allowOverlap="1" wp14:anchorId="77A50FA5" wp14:editId="125627C1">
                    <wp:simplePos x="0" y="0"/>
                    <wp:positionH relativeFrom="margin">
                      <wp:posOffset>-64770</wp:posOffset>
                    </wp:positionH>
                    <wp:positionV relativeFrom="page">
                      <wp:posOffset>794476</wp:posOffset>
                    </wp:positionV>
                    <wp:extent cx="3454659" cy="544286"/>
                    <wp:effectExtent l="0" t="0" r="0" b="8255"/>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GLogoFinalPrimaryVer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54659" cy="544286"/>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59264" behindDoc="0" locked="0" layoutInCell="1" allowOverlap="1" wp14:anchorId="0E3FCAE4" wp14:editId="40575403">
                        <wp:simplePos x="0" y="0"/>
                        <mc:AlternateContent>
                          <mc:Choice Requires="wp14">
                            <wp:positionH relativeFrom="page">
                              <wp14:pctPosHOffset>4500</wp14:pctPosHOffset>
                            </wp:positionH>
                          </mc:Choice>
                          <mc:Fallback>
                            <wp:positionH relativeFrom="page">
                              <wp:posOffset>349250</wp:posOffset>
                            </wp:positionH>
                          </mc:Fallback>
                        </mc:AlternateContent>
                        <wp:positionV relativeFrom="page">
                          <wp:align>center</wp:align>
                        </wp:positionV>
                        <wp:extent cx="228600" cy="9144000"/>
                        <wp:effectExtent l="0" t="0" r="3175" b="635"/>
                        <wp:wrapNone/>
                        <wp:docPr id="114" name="Group 11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ctangle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4FECBF79" id="Group 114" o:spid="_x0000_s1026" style="position:absolute;margin-left:0;margin-top:0;width:18pt;height:10in;z-index:251659264;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">
                        <v:rect id="Rectangle 115" o:spid="_x0000_s1027" style="position:absolute;width:2286;height:878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3Ta78A&#10;AADcAAAADwAAAGRycy9kb3ducmV2LnhtbERP24rCMBB9X9h/CLPg25q6eKMaRYTFPojg5QOGZmyK&#10;yaQ0UevfG0HwbQ7nOvNl56y4URtqzwoG/QwEcel1zZWC0/H/dwoiRGSN1jMpeFCA5eL7a4659nfe&#10;0+0QK5FCOOSowMTY5FKG0pDD0PcNceLOvnUYE2wrqVu8p3Bn5V+WjaXDmlODwYbWhsrL4eoU2Ayv&#10;NNlPd2ezqXgyDIXdXgqlej/dagYiUhc/4re70Gn+YASvZ9IFcvE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dNrvwAAANwAAAAPAAAAAAAAAAAAAAAAAJgCAABkcnMvZG93bnJl&#10;di54bWxQSwUGAAAAAAQABAD1AAAAhAMAAAAA&#10;" fillcolor="#66645e [3205]" stroked="f" strokeweight="2pt"/>
                        <v:rect id="Rectangle 116" o:spid="_x0000_s1028" style="position:absolute;top:89154;width:2286;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ua/MQA&#10;AADcAAAADwAAAGRycy9kb3ducmV2LnhtbESPQWuDQBCF74X8h2UCvZRkVRopJhsJgZaeUjSBXgd3&#10;qjburLhbtf8+WyjkNsP35r03u3w2nRhpcK1lBfE6AkFcWd1yreByfl29gHAeWWNnmRT8koN8v3jY&#10;YabtxAWNpa9FMGGXoYLG+z6T0lUNGXRr2xMH9mUHgz6sQy31gFMwN51MoiiVBlsOCQ32dGyoupY/&#10;RsF18xann0/f2n4kBY7P1YkCUOpxOR+2IDzN/i7+v37XoX6cwt8zYQK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LmvzEAAAA3AAAAA8AAAAAAAAAAAAAAAAAmAIAAGRycy9k&#10;b3ducmV2LnhtbFBLBQYAAAAABAAEAPUAAACJAwAAAAA=&#10;" fillcolor="#5a87c6 [3204]" stroked="f" strokeweight="2pt">
                          <v:path arrowok="t"/>
                          <o:lock v:ext="edit" aspectratio="t"/>
                        </v:rect>
                        <w10:wrap anchorx="page" anchory="page"/>
                      </v:group>
                    </w:pict>
                  </mc:Fallback>
                </mc:AlternateContent>
              </w: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r>
                <w:rPr>
                  <w:noProof/>
                </w:rPr>
                <mc:AlternateContent>
                  <mc:Choice Requires="wps">
                    <w:drawing>
                      <wp:anchor distT="0" distB="0" distL="114300" distR="114300" simplePos="0" relativeHeight="251660288" behindDoc="0" locked="0" layoutInCell="1" allowOverlap="1" wp14:anchorId="44F3C27A" wp14:editId="567894F7">
                        <wp:simplePos x="0" y="0"/>
                        <wp:positionH relativeFrom="page">
                          <wp:posOffset>1753870</wp:posOffset>
                        </wp:positionH>
                        <wp:positionV relativeFrom="page">
                          <wp:posOffset>2515870</wp:posOffset>
                        </wp:positionV>
                        <wp:extent cx="5753100" cy="525780"/>
                        <wp:effectExtent l="0" t="0" r="10160" b="6350"/>
                        <wp:wrapSquare wrapText="bothSides"/>
                        <wp:docPr id="113" name="Text Box 113"/>
                        <wp:cNvGraphicFramePr/>
                        <a:graphic xmlns:a="http://schemas.openxmlformats.org/drawingml/2006/main">
                          <a:graphicData uri="http://schemas.microsoft.com/office/word/2010/wordprocessingShape">
                            <wps:wsp>
                              <wps:cNvSpPr txBox="1"/>
                              <wps:spPr>
                                <a:xfrm>
                                  <a:off x="0" y="0"/>
                                  <a:ext cx="575310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57128" w:rsidRPr="00D80EA8" w:rsidRDefault="00C12EBB" w:rsidP="000A1EC4">
                                    <w:pPr>
                                      <w:pStyle w:val="NoSpacing"/>
                                      <w:numPr>
                                        <w:ilvl w:val="0"/>
                                        <w:numId w:val="0"/>
                                      </w:numPr>
                                      <w:jc w:val="right"/>
                                      <w:rPr>
                                        <w:caps/>
                                        <w:color w:val="4C4A46" w:themeColor="text2" w:themeShade="BF"/>
                                        <w:sz w:val="44"/>
                                        <w:szCs w:val="44"/>
                                      </w:rPr>
                                    </w:pPr>
                                    <w:sdt>
                                      <w:sdtPr>
                                        <w:rPr>
                                          <w:caps/>
                                          <w:color w:val="4C4A46" w:themeColor="text2" w:themeShade="BF"/>
                                          <w:sz w:val="44"/>
                                          <w:szCs w:val="44"/>
                                        </w:rPr>
                                        <w:alias w:val="Title"/>
                                        <w:tag w:val=""/>
                                        <w:id w:val="-1651983463"/>
                                        <w:dataBinding w:prefixMappings="xmlns:ns0='http://purl.org/dc/elements/1.1/' xmlns:ns1='http://schemas.openxmlformats.org/package/2006/metadata/core-properties' " w:xpath="/ns1:coreProperties[1]/ns0:title[1]" w:storeItemID="{6C3C8BC8-F283-45AE-878A-BAB7291924A1}"/>
                                        <w:text w:multiLine="1"/>
                                      </w:sdtPr>
                                      <w:sdtEndPr/>
                                      <w:sdtContent>
                                        <w:r w:rsidR="00867F40">
                                          <w:rPr>
                                            <w:caps/>
                                            <w:color w:val="4C4A46" w:themeColor="text2" w:themeShade="BF"/>
                                            <w:sz w:val="44"/>
                                            <w:szCs w:val="44"/>
                                          </w:rPr>
                                          <w:t xml:space="preserve">Council for Outbreak REsponse: </w:t>
                                        </w:r>
                                        <w:r w:rsidR="00867F40">
                                          <w:rPr>
                                            <w:caps/>
                                            <w:color w:val="4C4A46" w:themeColor="text2" w:themeShade="BF"/>
                                            <w:sz w:val="44"/>
                                            <w:szCs w:val="44"/>
                                          </w:rPr>
                                          <w:br/>
                                          <w:t>Healthcare-Associated Infections and Antiobiotic-Resistant Pathogens (CORHA)</w:t>
                                        </w:r>
                                      </w:sdtContent>
                                    </w:sdt>
                                  </w:p>
                                  <w:sdt>
                                    <w:sdtPr>
                                      <w:rPr>
                                        <w:smallCaps/>
                                        <w:color w:val="66645E" w:themeColor="text2"/>
                                        <w:sz w:val="36"/>
                                        <w:szCs w:val="36"/>
                                      </w:rPr>
                                      <w:alias w:val="Subtitle"/>
                                      <w:tag w:val=""/>
                                      <w:id w:val="867646286"/>
                                      <w:dataBinding w:prefixMappings="xmlns:ns0='http://purl.org/dc/elements/1.1/' xmlns:ns1='http://schemas.openxmlformats.org/package/2006/metadata/core-properties' " w:xpath="/ns1:coreProperties[1]/ns0:subject[1]" w:storeItemID="{6C3C8BC8-F283-45AE-878A-BAB7291924A1}"/>
                                      <w:text/>
                                    </w:sdtPr>
                                    <w:sdtEndPr/>
                                    <w:sdtContent>
                                      <w:p w:rsidR="00C57128" w:rsidRDefault="00C57128" w:rsidP="000A1EC4">
                                        <w:pPr>
                                          <w:pStyle w:val="NoSpacing"/>
                                          <w:numPr>
                                            <w:ilvl w:val="0"/>
                                            <w:numId w:val="0"/>
                                          </w:numPr>
                                          <w:jc w:val="right"/>
                                          <w:rPr>
                                            <w:smallCaps/>
                                            <w:color w:val="66645E" w:themeColor="text2"/>
                                            <w:sz w:val="36"/>
                                            <w:szCs w:val="36"/>
                                          </w:rPr>
                                        </w:pPr>
                                        <w:r>
                                          <w:rPr>
                                            <w:smallCaps/>
                                            <w:color w:val="66645E" w:themeColor="text2"/>
                                            <w:sz w:val="36"/>
                                            <w:szCs w:val="36"/>
                                          </w:rPr>
                                          <w:t>Implementation Planning Meeting Summary</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36300</wp14:pctHeight>
                        </wp14:sizeRelV>
                      </wp:anchor>
                    </w:drawing>
                  </mc:Choice>
                  <mc:Fallback>
                    <w:pict>
                      <v:shapetype w14:anchorId="44F3C27A" id="_x0000_t202" coordsize="21600,21600" o:spt="202" path="m,l,21600r21600,l21600,xe">
                        <v:stroke joinstyle="miter"/>
                        <v:path gradientshapeok="t" o:connecttype="rect"/>
                      </v:shapetype>
                      <v:shape id="Text Box 113" o:spid="_x0000_s1026" type="#_x0000_t202" style="position:absolute;margin-left:138.1pt;margin-top:198.1pt;width:453pt;height:41.4pt;z-index:251660288;visibility:visible;mso-wrap-style:square;mso-width-percent:734;mso-height-percent:363;mso-wrap-distance-left:9pt;mso-wrap-distance-top:0;mso-wrap-distance-right:9pt;mso-wrap-distance-bottom:0;mso-position-horizontal:absolute;mso-position-horizontal-relative:page;mso-position-vertical:absolute;mso-position-vertical-relative:page;mso-width-percent:734;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" filled="f" stroked="f" strokeweight=".5pt">
                        <v:textbox inset="0,0,0,0">
                          <w:txbxContent>
                            <w:p w:rsidR="00C57128" w:rsidRPr="00D80EA8" w:rsidRDefault="00C12EBB" w:rsidP="000A1EC4">
                              <w:pPr>
                                <w:pStyle w:val="NoSpacing"/>
                                <w:numPr>
                                  <w:ilvl w:val="0"/>
                                  <w:numId w:val="0"/>
                                </w:numPr>
                                <w:jc w:val="right"/>
                                <w:rPr>
                                  <w:caps/>
                                  <w:color w:val="4C4A46" w:themeColor="text2" w:themeShade="BF"/>
                                  <w:sz w:val="44"/>
                                  <w:szCs w:val="44"/>
                                </w:rPr>
                              </w:pPr>
                              <w:sdt>
                                <w:sdtPr>
                                  <w:rPr>
                                    <w:caps/>
                                    <w:color w:val="4C4A46" w:themeColor="text2" w:themeShade="BF"/>
                                    <w:sz w:val="44"/>
                                    <w:szCs w:val="44"/>
                                  </w:rPr>
                                  <w:alias w:val="Title"/>
                                  <w:tag w:val=""/>
                                  <w:id w:val="-1651983463"/>
                                  <w:dataBinding w:prefixMappings="xmlns:ns0='http://purl.org/dc/elements/1.1/' xmlns:ns1='http://schemas.openxmlformats.org/package/2006/metadata/core-properties' " w:xpath="/ns1:coreProperties[1]/ns0:title[1]" w:storeItemID="{6C3C8BC8-F283-45AE-878A-BAB7291924A1}"/>
                                  <w:text w:multiLine="1"/>
                                </w:sdtPr>
                                <w:sdtEndPr/>
                                <w:sdtContent>
                                  <w:r w:rsidR="00867F40">
                                    <w:rPr>
                                      <w:caps/>
                                      <w:color w:val="4C4A46" w:themeColor="text2" w:themeShade="BF"/>
                                      <w:sz w:val="44"/>
                                      <w:szCs w:val="44"/>
                                    </w:rPr>
                                    <w:t xml:space="preserve">Council for Outbreak REsponse: </w:t>
                                  </w:r>
                                  <w:r w:rsidR="00867F40">
                                    <w:rPr>
                                      <w:caps/>
                                      <w:color w:val="4C4A46" w:themeColor="text2" w:themeShade="BF"/>
                                      <w:sz w:val="44"/>
                                      <w:szCs w:val="44"/>
                                    </w:rPr>
                                    <w:br/>
                                    <w:t>Healthcare-Associated Infections and Antiobiotic-Resistant Pathogens (CORHA)</w:t>
                                  </w:r>
                                </w:sdtContent>
                              </w:sdt>
                            </w:p>
                            <w:sdt>
                              <w:sdtPr>
                                <w:rPr>
                                  <w:smallCaps/>
                                  <w:color w:val="66645E" w:themeColor="text2"/>
                                  <w:sz w:val="36"/>
                                  <w:szCs w:val="36"/>
                                </w:rPr>
                                <w:alias w:val="Subtitle"/>
                                <w:tag w:val=""/>
                                <w:id w:val="867646286"/>
                                <w:dataBinding w:prefixMappings="xmlns:ns0='http://purl.org/dc/elements/1.1/' xmlns:ns1='http://schemas.openxmlformats.org/package/2006/metadata/core-properties' " w:xpath="/ns1:coreProperties[1]/ns0:subject[1]" w:storeItemID="{6C3C8BC8-F283-45AE-878A-BAB7291924A1}"/>
                                <w:text/>
                              </w:sdtPr>
                              <w:sdtEndPr/>
                              <w:sdtContent>
                                <w:p w:rsidR="00C57128" w:rsidRDefault="00C57128" w:rsidP="000A1EC4">
                                  <w:pPr>
                                    <w:pStyle w:val="NoSpacing"/>
                                    <w:numPr>
                                      <w:ilvl w:val="0"/>
                                      <w:numId w:val="0"/>
                                    </w:numPr>
                                    <w:jc w:val="right"/>
                                    <w:rPr>
                                      <w:smallCaps/>
                                      <w:color w:val="66645E" w:themeColor="text2"/>
                                      <w:sz w:val="36"/>
                                      <w:szCs w:val="36"/>
                                    </w:rPr>
                                  </w:pPr>
                                  <w:r>
                                    <w:rPr>
                                      <w:smallCaps/>
                                      <w:color w:val="66645E" w:themeColor="text2"/>
                                      <w:sz w:val="36"/>
                                      <w:szCs w:val="36"/>
                                    </w:rPr>
                                    <w:t>Implementation Planning Meeting Summary</w:t>
                                  </w:r>
                                </w:p>
                              </w:sdtContent>
                            </w:sdt>
                          </w:txbxContent>
                        </v:textbox>
                        <w10:wrap type="square" anchorx="page" anchory="page"/>
                      </v:shape>
                    </w:pict>
                  </mc:Fallback>
                </mc:AlternateContent>
              </w: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pPr>
                <w:spacing w:line="280" w:lineRule="exact"/>
              </w:pPr>
            </w:p>
            <w:p w:rsidR="00C57128" w:rsidRDefault="00C57128" w:rsidP="007667A8">
              <w:pPr>
                <w:spacing w:line="280" w:lineRule="exact"/>
              </w:pPr>
              <w:r>
                <w:rPr>
                  <w:noProof/>
                </w:rPr>
                <mc:AlternateContent>
                  <mc:Choice Requires="wps">
                    <w:drawing>
                      <wp:anchor distT="0" distB="0" distL="114300" distR="114300" simplePos="0" relativeHeight="251662336" behindDoc="0" locked="0" layoutInCell="1" allowOverlap="1" wp14:anchorId="4DCED273" wp14:editId="126C726D">
                        <wp:simplePos x="0" y="0"/>
                        <wp:positionH relativeFrom="column">
                          <wp:posOffset>838200</wp:posOffset>
                        </wp:positionH>
                        <wp:positionV relativeFrom="paragraph">
                          <wp:posOffset>2303780</wp:posOffset>
                        </wp:positionV>
                        <wp:extent cx="5755640" cy="619125"/>
                        <wp:effectExtent l="0" t="0" r="0"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619125"/>
                                </a:xfrm>
                                <a:prstGeom prst="rect">
                                  <a:avLst/>
                                </a:prstGeom>
                                <a:solidFill>
                                  <a:srgbClr val="FFFFFF"/>
                                </a:solidFill>
                                <a:ln w="9525">
                                  <a:noFill/>
                                  <a:miter lim="800000"/>
                                  <a:headEnd/>
                                  <a:tailEnd/>
                                </a:ln>
                              </wps:spPr>
                              <wps:txbx>
                                <w:txbxContent>
                                  <w:p w:rsidR="00C57128" w:rsidRPr="00444BF2" w:rsidRDefault="00867F40" w:rsidP="006F2729">
                                    <w:pPr>
                                      <w:spacing w:before="120"/>
                                      <w:jc w:val="right"/>
                                      <w:rPr>
                                        <w:smallCaps/>
                                        <w:color w:val="66645E" w:themeColor="text2"/>
                                        <w:sz w:val="28"/>
                                        <w:szCs w:val="28"/>
                                      </w:rPr>
                                    </w:pPr>
                                    <w:r>
                                      <w:rPr>
                                        <w:smallCaps/>
                                        <w:color w:val="66645E" w:themeColor="text2"/>
                                        <w:sz w:val="28"/>
                                        <w:szCs w:val="28"/>
                                      </w:rPr>
                                      <w:t>June 7-8, 2016</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DCED273" id="Text Box 2" o:spid="_x0000_s1027" type="#_x0000_t202" style="position:absolute;margin-left:66pt;margin-top:181.4pt;width:453.2pt;height:4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" stroked="f">
                        <v:textbox>
                          <w:txbxContent>
                            <w:p w:rsidR="00C57128" w:rsidRPr="00444BF2" w:rsidRDefault="00867F40" w:rsidP="006F2729">
                              <w:pPr>
                                <w:spacing w:before="120"/>
                                <w:jc w:val="right"/>
                                <w:rPr>
                                  <w:smallCaps/>
                                  <w:color w:val="66645E" w:themeColor="text2"/>
                                  <w:sz w:val="28"/>
                                  <w:szCs w:val="28"/>
                                </w:rPr>
                              </w:pPr>
                              <w:r>
                                <w:rPr>
                                  <w:smallCaps/>
                                  <w:color w:val="66645E" w:themeColor="text2"/>
                                  <w:sz w:val="28"/>
                                  <w:szCs w:val="28"/>
                                </w:rPr>
                                <w:t>June 7-8, 2016</w:t>
                              </w:r>
                            </w:p>
                          </w:txbxContent>
                        </v:textbox>
                      </v:shape>
                    </w:pict>
                  </mc:Fallback>
                </mc:AlternateContent>
              </w:r>
            </w:p>
          </w:sdtContent>
        </w:sdt>
        <w:p w:rsidR="00C57128" w:rsidRDefault="00C57128" w:rsidP="007667A8">
          <w:pPr>
            <w:spacing w:line="280" w:lineRule="exact"/>
          </w:pPr>
        </w:p>
        <w:p w:rsidR="00C57128" w:rsidRDefault="00C57128">
          <w:pPr>
            <w:spacing w:line="280" w:lineRule="exact"/>
            <w:rPr>
              <w:rFonts w:cstheme="minorBidi"/>
              <w:b/>
              <w:spacing w:val="5"/>
              <w:kern w:val="28"/>
              <w:sz w:val="32"/>
              <w:szCs w:val="52"/>
            </w:rPr>
          </w:pPr>
          <w:r>
            <w:rPr>
              <w:noProof/>
            </w:rPr>
            <mc:AlternateContent>
              <mc:Choice Requires="wps">
                <w:drawing>
                  <wp:anchor distT="0" distB="0" distL="114300" distR="114300" simplePos="0" relativeHeight="251663360" behindDoc="0" locked="0" layoutInCell="1" allowOverlap="1" wp14:anchorId="656E819C" wp14:editId="5B6F187C">
                    <wp:simplePos x="0" y="0"/>
                    <wp:positionH relativeFrom="rightMargin">
                      <wp:posOffset>-3055620</wp:posOffset>
                    </wp:positionH>
                    <wp:positionV relativeFrom="paragraph">
                      <wp:posOffset>4382135</wp:posOffset>
                    </wp:positionV>
                    <wp:extent cx="3721100" cy="713105"/>
                    <wp:effectExtent l="0" t="0" r="0" b="0"/>
                    <wp:wrapNone/>
                    <wp:docPr id="1" name="Rectangle 1"/>
                    <wp:cNvGraphicFramePr/>
                    <a:graphic xmlns:a="http://schemas.openxmlformats.org/drawingml/2006/main">
                      <a:graphicData uri="http://schemas.microsoft.com/office/word/2010/wordprocessingShape">
                        <wps:wsp>
                          <wps:cNvSpPr/>
                          <wps:spPr>
                            <a:xfrm>
                              <a:off x="0" y="0"/>
                              <a:ext cx="3721100" cy="713105"/>
                            </a:xfrm>
                            <a:prstGeom prst="rect">
                              <a:avLst/>
                            </a:prstGeom>
                          </wps:spPr>
                          <wps:txbx>
                            <w:txbxContent>
                              <w:p w:rsidR="00C57128" w:rsidRPr="007667A8" w:rsidRDefault="00C57128" w:rsidP="007667A8">
                                <w:pPr>
                                  <w:pStyle w:val="NormalWeb"/>
                                  <w:spacing w:before="0" w:beforeAutospacing="0" w:after="0" w:afterAutospacing="0"/>
                                  <w:jc w:val="right"/>
                                  <w:rPr>
                                    <w:color w:val="000000" w:themeColor="text1"/>
                                  </w:rPr>
                                </w:pPr>
                                <w:r w:rsidRPr="007667A8">
                                  <w:rPr>
                                    <w:rFonts w:ascii="Century Gothic" w:hAnsi="Century Gothic" w:cstheme="minorBidi"/>
                                    <w:color w:val="000000" w:themeColor="text1"/>
                                    <w:kern w:val="24"/>
                                    <w:sz w:val="20"/>
                                    <w:szCs w:val="20"/>
                                  </w:rPr>
                                  <w:t>920 farmington avenue, ste. 100</w:t>
                                </w:r>
                              </w:p>
                              <w:p w:rsidR="00C57128" w:rsidRPr="007667A8" w:rsidRDefault="00C57128" w:rsidP="007667A8">
                                <w:pPr>
                                  <w:pStyle w:val="NormalWeb"/>
                                  <w:spacing w:before="0" w:beforeAutospacing="0" w:after="0" w:afterAutospacing="0"/>
                                  <w:jc w:val="right"/>
                                  <w:rPr>
                                    <w:color w:val="000000" w:themeColor="text1"/>
                                  </w:rPr>
                                </w:pPr>
                                <w:r w:rsidRPr="007667A8">
                                  <w:rPr>
                                    <w:rFonts w:ascii="Century Gothic" w:hAnsi="Century Gothic" w:cstheme="minorBidi"/>
                                    <w:color w:val="000000" w:themeColor="text1"/>
                                    <w:kern w:val="24"/>
                                    <w:sz w:val="20"/>
                                    <w:szCs w:val="20"/>
                                  </w:rPr>
                                  <w:tab/>
                                </w:r>
                                <w:r w:rsidRPr="007667A8">
                                  <w:rPr>
                                    <w:rFonts w:ascii="Century Gothic" w:hAnsi="Century Gothic" w:cstheme="minorBidi"/>
                                    <w:color w:val="000000" w:themeColor="text1"/>
                                    <w:kern w:val="24"/>
                                    <w:sz w:val="20"/>
                                    <w:szCs w:val="20"/>
                                  </w:rPr>
                                  <w:tab/>
                                  <w:t>west hartford, ct 06107</w:t>
                                </w:r>
                              </w:p>
                              <w:p w:rsidR="00C57128" w:rsidRPr="007667A8" w:rsidRDefault="00C57128" w:rsidP="007667A8">
                                <w:pPr>
                                  <w:pStyle w:val="NormalWeb"/>
                                  <w:spacing w:before="0" w:beforeAutospacing="0" w:after="0" w:afterAutospacing="0"/>
                                  <w:jc w:val="right"/>
                                  <w:rPr>
                                    <w:color w:val="000000" w:themeColor="text1"/>
                                  </w:rPr>
                                </w:pPr>
                                <w:r w:rsidRPr="007667A8">
                                  <w:rPr>
                                    <w:rFonts w:ascii="Century Gothic" w:hAnsi="Century Gothic" w:cstheme="minorBidi"/>
                                    <w:color w:val="000000" w:themeColor="text1"/>
                                    <w:kern w:val="24"/>
                                    <w:sz w:val="20"/>
                                    <w:szCs w:val="20"/>
                                  </w:rPr>
                                  <w:tab/>
                                </w:r>
                                <w:r w:rsidRPr="007667A8">
                                  <w:rPr>
                                    <w:rFonts w:ascii="Century Gothic" w:hAnsi="Century Gothic" w:cstheme="minorBidi"/>
                                    <w:color w:val="000000" w:themeColor="text1"/>
                                    <w:kern w:val="24"/>
                                    <w:sz w:val="20"/>
                                    <w:szCs w:val="20"/>
                                  </w:rPr>
                                  <w:tab/>
                                  <w:t>860.232.3667</w:t>
                                </w:r>
                              </w:p>
                              <w:p w:rsidR="00C57128" w:rsidRPr="007667A8" w:rsidRDefault="00C57128" w:rsidP="007667A8">
                                <w:pPr>
                                  <w:pStyle w:val="NormalWeb"/>
                                  <w:spacing w:before="0" w:beforeAutospacing="0" w:after="0" w:afterAutospacing="0"/>
                                  <w:jc w:val="right"/>
                                  <w:rPr>
                                    <w:color w:val="5A87C6" w:themeColor="accent1"/>
                                  </w:rPr>
                                </w:pPr>
                                <w:r>
                                  <w:rPr>
                                    <w:rFonts w:ascii="Century Gothic" w:hAnsi="Century Gothic" w:cstheme="minorBidi"/>
                                    <w:b/>
                                    <w:bCs/>
                                    <w:color w:val="000000" w:themeColor="text1"/>
                                    <w:kern w:val="24"/>
                                    <w:sz w:val="20"/>
                                    <w:szCs w:val="20"/>
                                  </w:rPr>
                                  <w:tab/>
                                </w:r>
                                <w:r>
                                  <w:rPr>
                                    <w:rFonts w:ascii="Century Gothic" w:hAnsi="Century Gothic" w:cstheme="minorBidi"/>
                                    <w:b/>
                                    <w:bCs/>
                                    <w:color w:val="000000" w:themeColor="text1"/>
                                    <w:kern w:val="24"/>
                                    <w:sz w:val="20"/>
                                    <w:szCs w:val="20"/>
                                  </w:rPr>
                                  <w:tab/>
                                </w:r>
                                <w:r w:rsidRPr="007667A8">
                                  <w:rPr>
                                    <w:rFonts w:ascii="Century Gothic" w:hAnsi="Century Gothic" w:cstheme="minorBidi"/>
                                    <w:color w:val="5A87C6" w:themeColor="accent1"/>
                                    <w:kern w:val="24"/>
                                    <w:sz w:val="20"/>
                                    <w:szCs w:val="20"/>
                                    <w:u w:val="single"/>
                                  </w:rPr>
                                  <w:t>www.theclariongroup.com</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w:pict>
                  <v:rect w14:anchorId="656E819C" id="Rectangle 1" o:spid="_x0000_s1028" style="position:absolute;margin-left:-240.6pt;margin-top:345.05pt;width:293pt;height:56.1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" filled="f" stroked="f">
                    <v:textbox style="mso-fit-shape-to-text:t">
                      <w:txbxContent>
                        <w:p w:rsidR="00C57128" w:rsidRPr="007667A8" w:rsidRDefault="00C57128" w:rsidP="007667A8">
                          <w:pPr>
                            <w:pStyle w:val="NormalWeb"/>
                            <w:spacing w:before="0" w:beforeAutospacing="0" w:after="0" w:afterAutospacing="0"/>
                            <w:jc w:val="right"/>
                            <w:rPr>
                              <w:color w:val="000000" w:themeColor="text1"/>
                            </w:rPr>
                          </w:pPr>
                          <w:r w:rsidRPr="007667A8">
                            <w:rPr>
                              <w:rFonts w:ascii="Century Gothic" w:hAnsi="Century Gothic" w:cstheme="minorBidi"/>
                              <w:color w:val="000000" w:themeColor="text1"/>
                              <w:kern w:val="24"/>
                              <w:sz w:val="20"/>
                              <w:szCs w:val="20"/>
                            </w:rPr>
                            <w:t>920 farmington avenue, ste. 100</w:t>
                          </w:r>
                        </w:p>
                        <w:p w:rsidR="00C57128" w:rsidRPr="007667A8" w:rsidRDefault="00C57128" w:rsidP="007667A8">
                          <w:pPr>
                            <w:pStyle w:val="NormalWeb"/>
                            <w:spacing w:before="0" w:beforeAutospacing="0" w:after="0" w:afterAutospacing="0"/>
                            <w:jc w:val="right"/>
                            <w:rPr>
                              <w:color w:val="000000" w:themeColor="text1"/>
                            </w:rPr>
                          </w:pPr>
                          <w:r w:rsidRPr="007667A8">
                            <w:rPr>
                              <w:rFonts w:ascii="Century Gothic" w:hAnsi="Century Gothic" w:cstheme="minorBidi"/>
                              <w:color w:val="000000" w:themeColor="text1"/>
                              <w:kern w:val="24"/>
                              <w:sz w:val="20"/>
                              <w:szCs w:val="20"/>
                            </w:rPr>
                            <w:tab/>
                          </w:r>
                          <w:r w:rsidRPr="007667A8">
                            <w:rPr>
                              <w:rFonts w:ascii="Century Gothic" w:hAnsi="Century Gothic" w:cstheme="minorBidi"/>
                              <w:color w:val="000000" w:themeColor="text1"/>
                              <w:kern w:val="24"/>
                              <w:sz w:val="20"/>
                              <w:szCs w:val="20"/>
                            </w:rPr>
                            <w:tab/>
                            <w:t>west hartford, ct 06107</w:t>
                          </w:r>
                        </w:p>
                        <w:p w:rsidR="00C57128" w:rsidRPr="007667A8" w:rsidRDefault="00C57128" w:rsidP="007667A8">
                          <w:pPr>
                            <w:pStyle w:val="NormalWeb"/>
                            <w:spacing w:before="0" w:beforeAutospacing="0" w:after="0" w:afterAutospacing="0"/>
                            <w:jc w:val="right"/>
                            <w:rPr>
                              <w:color w:val="000000" w:themeColor="text1"/>
                            </w:rPr>
                          </w:pPr>
                          <w:r w:rsidRPr="007667A8">
                            <w:rPr>
                              <w:rFonts w:ascii="Century Gothic" w:hAnsi="Century Gothic" w:cstheme="minorBidi"/>
                              <w:color w:val="000000" w:themeColor="text1"/>
                              <w:kern w:val="24"/>
                              <w:sz w:val="20"/>
                              <w:szCs w:val="20"/>
                            </w:rPr>
                            <w:tab/>
                          </w:r>
                          <w:r w:rsidRPr="007667A8">
                            <w:rPr>
                              <w:rFonts w:ascii="Century Gothic" w:hAnsi="Century Gothic" w:cstheme="minorBidi"/>
                              <w:color w:val="000000" w:themeColor="text1"/>
                              <w:kern w:val="24"/>
                              <w:sz w:val="20"/>
                              <w:szCs w:val="20"/>
                            </w:rPr>
                            <w:tab/>
                            <w:t>860.232.3667</w:t>
                          </w:r>
                        </w:p>
                        <w:p w:rsidR="00C57128" w:rsidRPr="007667A8" w:rsidRDefault="00C57128" w:rsidP="007667A8">
                          <w:pPr>
                            <w:pStyle w:val="NormalWeb"/>
                            <w:spacing w:before="0" w:beforeAutospacing="0" w:after="0" w:afterAutospacing="0"/>
                            <w:jc w:val="right"/>
                            <w:rPr>
                              <w:color w:val="5A87C6" w:themeColor="accent1"/>
                            </w:rPr>
                          </w:pPr>
                          <w:r>
                            <w:rPr>
                              <w:rFonts w:ascii="Century Gothic" w:hAnsi="Century Gothic" w:cstheme="minorBidi"/>
                              <w:b/>
                              <w:bCs/>
                              <w:color w:val="000000" w:themeColor="text1"/>
                              <w:kern w:val="24"/>
                              <w:sz w:val="20"/>
                              <w:szCs w:val="20"/>
                            </w:rPr>
                            <w:tab/>
                          </w:r>
                          <w:r>
                            <w:rPr>
                              <w:rFonts w:ascii="Century Gothic" w:hAnsi="Century Gothic" w:cstheme="minorBidi"/>
                              <w:b/>
                              <w:bCs/>
                              <w:color w:val="000000" w:themeColor="text1"/>
                              <w:kern w:val="24"/>
                              <w:sz w:val="20"/>
                              <w:szCs w:val="20"/>
                            </w:rPr>
                            <w:tab/>
                          </w:r>
                          <w:r w:rsidRPr="007667A8">
                            <w:rPr>
                              <w:rFonts w:ascii="Century Gothic" w:hAnsi="Century Gothic" w:cstheme="minorBidi"/>
                              <w:color w:val="5A87C6" w:themeColor="accent1"/>
                              <w:kern w:val="24"/>
                              <w:sz w:val="20"/>
                              <w:szCs w:val="20"/>
                              <w:u w:val="single"/>
                            </w:rPr>
                            <w:t>www.theclariongroup.com</w:t>
                          </w:r>
                        </w:p>
                      </w:txbxContent>
                    </v:textbox>
                    <w10:wrap anchorx="margin"/>
                  </v:rect>
                </w:pict>
              </mc:Fallback>
            </mc:AlternateContent>
          </w:r>
          <w:r>
            <w:rPr>
              <w:rFonts w:cstheme="minorBidi"/>
              <w:b/>
              <w:spacing w:val="5"/>
              <w:kern w:val="28"/>
              <w:sz w:val="32"/>
              <w:szCs w:val="52"/>
            </w:rPr>
            <w:br w:type="page"/>
          </w:r>
        </w:p>
        <w:p w:rsidR="00ED55CF" w:rsidRPr="007930F5" w:rsidRDefault="00472386" w:rsidP="007930F5">
          <w:pPr>
            <w:spacing w:line="320" w:lineRule="exact"/>
            <w:jc w:val="center"/>
            <w:rPr>
              <w:rStyle w:val="Heading2Char"/>
              <w:sz w:val="32"/>
              <w:szCs w:val="32"/>
            </w:rPr>
          </w:pPr>
          <w:bookmarkStart w:id="1" w:name="_Toc453768389"/>
          <w:bookmarkStart w:id="2" w:name="_Toc454370667"/>
          <w:r w:rsidRPr="007930F5">
            <w:rPr>
              <w:rStyle w:val="Heading2Char"/>
              <w:sz w:val="32"/>
              <w:szCs w:val="32"/>
            </w:rPr>
            <w:lastRenderedPageBreak/>
            <w:t>Table of Contents</w:t>
          </w:r>
          <w:bookmarkEnd w:id="1"/>
          <w:bookmarkEnd w:id="2"/>
        </w:p>
        <w:p w:rsidR="00C57128" w:rsidRDefault="00C57128">
          <w:pPr>
            <w:pStyle w:val="TOC1"/>
            <w:tabs>
              <w:tab w:val="right" w:leader="dot" w:pos="9350"/>
            </w:tabs>
            <w:rPr>
              <w:rFonts w:cstheme="minorBidi"/>
              <w:spacing w:val="5"/>
              <w:kern w:val="28"/>
              <w:sz w:val="32"/>
              <w:szCs w:val="52"/>
            </w:rPr>
          </w:pPr>
        </w:p>
        <w:p w:rsidR="00B62E16" w:rsidRDefault="00ED55CF">
          <w:pPr>
            <w:pStyle w:val="TOC2"/>
            <w:tabs>
              <w:tab w:val="right" w:leader="dot" w:pos="9350"/>
            </w:tabs>
            <w:rPr>
              <w:rFonts w:asciiTheme="minorHAnsi" w:eastAsiaTheme="minorEastAsia" w:hAnsiTheme="minorHAnsi" w:cstheme="minorBidi"/>
              <w:noProof/>
            </w:rPr>
          </w:pPr>
          <w:r>
            <w:rPr>
              <w:rFonts w:cstheme="minorBidi"/>
              <w:spacing w:val="5"/>
              <w:kern w:val="28"/>
              <w:sz w:val="32"/>
              <w:szCs w:val="52"/>
            </w:rPr>
            <w:fldChar w:fldCharType="begin"/>
          </w:r>
          <w:r>
            <w:rPr>
              <w:rFonts w:cstheme="minorBidi"/>
              <w:spacing w:val="5"/>
              <w:kern w:val="28"/>
              <w:sz w:val="32"/>
              <w:szCs w:val="52"/>
            </w:rPr>
            <w:instrText xml:space="preserve"> TOC \o "1-1" \h \z \t "Heading 2,2,Heading 2 - Cool Gray,2" </w:instrText>
          </w:r>
          <w:r>
            <w:rPr>
              <w:rFonts w:cstheme="minorBidi"/>
              <w:spacing w:val="5"/>
              <w:kern w:val="28"/>
              <w:sz w:val="32"/>
              <w:szCs w:val="52"/>
            </w:rPr>
            <w:fldChar w:fldCharType="separate"/>
          </w:r>
        </w:p>
        <w:p w:rsidR="00B62E16" w:rsidRDefault="00C12EBB">
          <w:pPr>
            <w:pStyle w:val="TOC1"/>
            <w:tabs>
              <w:tab w:val="right" w:leader="dot" w:pos="9350"/>
            </w:tabs>
            <w:rPr>
              <w:rFonts w:asciiTheme="minorHAnsi" w:eastAsiaTheme="minorEastAsia" w:hAnsiTheme="minorHAnsi" w:cstheme="minorBidi"/>
              <w:noProof/>
            </w:rPr>
          </w:pPr>
          <w:hyperlink w:anchor="_Toc454370668" w:history="1">
            <w:r w:rsidR="00B62E16" w:rsidRPr="001E3BF9">
              <w:rPr>
                <w:rStyle w:val="Hyperlink"/>
                <w:noProof/>
              </w:rPr>
              <w:t>Introduction</w:t>
            </w:r>
            <w:r w:rsidR="00B62E16">
              <w:rPr>
                <w:noProof/>
                <w:webHidden/>
              </w:rPr>
              <w:tab/>
            </w:r>
            <w:r w:rsidR="00B62E16">
              <w:rPr>
                <w:noProof/>
                <w:webHidden/>
              </w:rPr>
              <w:fldChar w:fldCharType="begin"/>
            </w:r>
            <w:r w:rsidR="00B62E16">
              <w:rPr>
                <w:noProof/>
                <w:webHidden/>
              </w:rPr>
              <w:instrText xml:space="preserve"> PAGEREF _Toc454370668 \h </w:instrText>
            </w:r>
            <w:r w:rsidR="00B62E16">
              <w:rPr>
                <w:noProof/>
                <w:webHidden/>
              </w:rPr>
            </w:r>
            <w:r w:rsidR="00B62E16">
              <w:rPr>
                <w:noProof/>
                <w:webHidden/>
              </w:rPr>
              <w:fldChar w:fldCharType="separate"/>
            </w:r>
            <w:r w:rsidR="00B75ABE">
              <w:rPr>
                <w:noProof/>
                <w:webHidden/>
              </w:rPr>
              <w:t>1</w:t>
            </w:r>
            <w:r w:rsidR="00B62E16">
              <w:rPr>
                <w:noProof/>
                <w:webHidden/>
              </w:rPr>
              <w:fldChar w:fldCharType="end"/>
            </w:r>
          </w:hyperlink>
        </w:p>
        <w:p w:rsidR="00B62E16" w:rsidRDefault="00C12EBB">
          <w:pPr>
            <w:pStyle w:val="TOC1"/>
            <w:tabs>
              <w:tab w:val="right" w:leader="dot" w:pos="9350"/>
            </w:tabs>
            <w:rPr>
              <w:rFonts w:asciiTheme="minorHAnsi" w:eastAsiaTheme="minorEastAsia" w:hAnsiTheme="minorHAnsi" w:cstheme="minorBidi"/>
              <w:noProof/>
            </w:rPr>
          </w:pPr>
          <w:hyperlink w:anchor="_Toc454370669" w:history="1">
            <w:r w:rsidR="00B62E16" w:rsidRPr="001E3BF9">
              <w:rPr>
                <w:rStyle w:val="Hyperlink"/>
                <w:noProof/>
              </w:rPr>
              <w:t>Orientation and Review</w:t>
            </w:r>
            <w:r w:rsidR="00B62E16">
              <w:rPr>
                <w:noProof/>
                <w:webHidden/>
              </w:rPr>
              <w:tab/>
            </w:r>
            <w:r w:rsidR="00B62E16">
              <w:rPr>
                <w:noProof/>
                <w:webHidden/>
              </w:rPr>
              <w:fldChar w:fldCharType="begin"/>
            </w:r>
            <w:r w:rsidR="00B62E16">
              <w:rPr>
                <w:noProof/>
                <w:webHidden/>
              </w:rPr>
              <w:instrText xml:space="preserve"> PAGEREF _Toc454370669 \h </w:instrText>
            </w:r>
            <w:r w:rsidR="00B62E16">
              <w:rPr>
                <w:noProof/>
                <w:webHidden/>
              </w:rPr>
            </w:r>
            <w:r w:rsidR="00B62E16">
              <w:rPr>
                <w:noProof/>
                <w:webHidden/>
              </w:rPr>
              <w:fldChar w:fldCharType="separate"/>
            </w:r>
            <w:r w:rsidR="00B75ABE">
              <w:rPr>
                <w:noProof/>
                <w:webHidden/>
              </w:rPr>
              <w:t>1</w:t>
            </w:r>
            <w:r w:rsidR="00B62E16">
              <w:rPr>
                <w:noProof/>
                <w:webHidden/>
              </w:rPr>
              <w:fldChar w:fldCharType="end"/>
            </w:r>
          </w:hyperlink>
        </w:p>
        <w:p w:rsidR="00B62E16" w:rsidRDefault="00C12EBB">
          <w:pPr>
            <w:pStyle w:val="TOC2"/>
            <w:tabs>
              <w:tab w:val="right" w:leader="dot" w:pos="9350"/>
            </w:tabs>
            <w:rPr>
              <w:rFonts w:asciiTheme="minorHAnsi" w:eastAsiaTheme="minorEastAsia" w:hAnsiTheme="minorHAnsi" w:cstheme="minorBidi"/>
              <w:noProof/>
            </w:rPr>
          </w:pPr>
          <w:hyperlink w:anchor="_Toc454370670" w:history="1">
            <w:r w:rsidR="00B62E16" w:rsidRPr="001E3BF9">
              <w:rPr>
                <w:rStyle w:val="Hyperlink"/>
                <w:noProof/>
              </w:rPr>
              <w:t>Overview of Strategic Effectiveness</w:t>
            </w:r>
            <w:r w:rsidR="00B62E16">
              <w:rPr>
                <w:noProof/>
                <w:webHidden/>
              </w:rPr>
              <w:tab/>
            </w:r>
            <w:r w:rsidR="00B62E16">
              <w:rPr>
                <w:noProof/>
                <w:webHidden/>
              </w:rPr>
              <w:fldChar w:fldCharType="begin"/>
            </w:r>
            <w:r w:rsidR="00B62E16">
              <w:rPr>
                <w:noProof/>
                <w:webHidden/>
              </w:rPr>
              <w:instrText xml:space="preserve"> PAGEREF _Toc454370670 \h </w:instrText>
            </w:r>
            <w:r w:rsidR="00B62E16">
              <w:rPr>
                <w:noProof/>
                <w:webHidden/>
              </w:rPr>
            </w:r>
            <w:r w:rsidR="00B62E16">
              <w:rPr>
                <w:noProof/>
                <w:webHidden/>
              </w:rPr>
              <w:fldChar w:fldCharType="separate"/>
            </w:r>
            <w:r w:rsidR="00B75ABE">
              <w:rPr>
                <w:noProof/>
                <w:webHidden/>
              </w:rPr>
              <w:t>1</w:t>
            </w:r>
            <w:r w:rsidR="00B62E16">
              <w:rPr>
                <w:noProof/>
                <w:webHidden/>
              </w:rPr>
              <w:fldChar w:fldCharType="end"/>
            </w:r>
          </w:hyperlink>
        </w:p>
        <w:p w:rsidR="00B62E16" w:rsidRDefault="00C12EBB">
          <w:pPr>
            <w:pStyle w:val="TOC2"/>
            <w:tabs>
              <w:tab w:val="right" w:leader="dot" w:pos="9350"/>
            </w:tabs>
            <w:rPr>
              <w:rFonts w:asciiTheme="minorHAnsi" w:eastAsiaTheme="minorEastAsia" w:hAnsiTheme="minorHAnsi" w:cstheme="minorBidi"/>
              <w:noProof/>
            </w:rPr>
          </w:pPr>
          <w:hyperlink w:anchor="_Toc454370671" w:history="1">
            <w:r w:rsidR="00B62E16" w:rsidRPr="001E3BF9">
              <w:rPr>
                <w:rStyle w:val="Hyperlink"/>
                <w:noProof/>
              </w:rPr>
              <w:t>Review of the Council’s 2016-2018 Strategic Map</w:t>
            </w:r>
            <w:r w:rsidR="00B62E16">
              <w:rPr>
                <w:noProof/>
                <w:webHidden/>
              </w:rPr>
              <w:tab/>
            </w:r>
            <w:r w:rsidR="00B62E16">
              <w:rPr>
                <w:noProof/>
                <w:webHidden/>
              </w:rPr>
              <w:fldChar w:fldCharType="begin"/>
            </w:r>
            <w:r w:rsidR="00B62E16">
              <w:rPr>
                <w:noProof/>
                <w:webHidden/>
              </w:rPr>
              <w:instrText xml:space="preserve"> PAGEREF _Toc454370671 \h </w:instrText>
            </w:r>
            <w:r w:rsidR="00B62E16">
              <w:rPr>
                <w:noProof/>
                <w:webHidden/>
              </w:rPr>
            </w:r>
            <w:r w:rsidR="00B62E16">
              <w:rPr>
                <w:noProof/>
                <w:webHidden/>
              </w:rPr>
              <w:fldChar w:fldCharType="separate"/>
            </w:r>
            <w:r w:rsidR="00B75ABE">
              <w:rPr>
                <w:noProof/>
                <w:webHidden/>
              </w:rPr>
              <w:t>2</w:t>
            </w:r>
            <w:r w:rsidR="00B62E16">
              <w:rPr>
                <w:noProof/>
                <w:webHidden/>
              </w:rPr>
              <w:fldChar w:fldCharType="end"/>
            </w:r>
          </w:hyperlink>
        </w:p>
        <w:p w:rsidR="00B62E16" w:rsidRDefault="00C12EBB">
          <w:pPr>
            <w:pStyle w:val="TOC2"/>
            <w:tabs>
              <w:tab w:val="right" w:leader="dot" w:pos="9350"/>
            </w:tabs>
            <w:rPr>
              <w:rFonts w:asciiTheme="minorHAnsi" w:eastAsiaTheme="minorEastAsia" w:hAnsiTheme="minorHAnsi" w:cstheme="minorBidi"/>
              <w:noProof/>
            </w:rPr>
          </w:pPr>
          <w:hyperlink w:anchor="_Toc454370672" w:history="1">
            <w:r w:rsidR="00B62E16" w:rsidRPr="001E3BF9">
              <w:rPr>
                <w:rStyle w:val="Hyperlink"/>
                <w:noProof/>
              </w:rPr>
              <w:t>Keys to Successful Implementation</w:t>
            </w:r>
            <w:r w:rsidR="00B62E16">
              <w:rPr>
                <w:noProof/>
                <w:webHidden/>
              </w:rPr>
              <w:tab/>
            </w:r>
            <w:r w:rsidR="00B62E16">
              <w:rPr>
                <w:noProof/>
                <w:webHidden/>
              </w:rPr>
              <w:fldChar w:fldCharType="begin"/>
            </w:r>
            <w:r w:rsidR="00B62E16">
              <w:rPr>
                <w:noProof/>
                <w:webHidden/>
              </w:rPr>
              <w:instrText xml:space="preserve"> PAGEREF _Toc454370672 \h </w:instrText>
            </w:r>
            <w:r w:rsidR="00B62E16">
              <w:rPr>
                <w:noProof/>
                <w:webHidden/>
              </w:rPr>
            </w:r>
            <w:r w:rsidR="00B62E16">
              <w:rPr>
                <w:noProof/>
                <w:webHidden/>
              </w:rPr>
              <w:fldChar w:fldCharType="separate"/>
            </w:r>
            <w:r w:rsidR="00B75ABE">
              <w:rPr>
                <w:noProof/>
                <w:webHidden/>
              </w:rPr>
              <w:t>4</w:t>
            </w:r>
            <w:r w:rsidR="00B62E16">
              <w:rPr>
                <w:noProof/>
                <w:webHidden/>
              </w:rPr>
              <w:fldChar w:fldCharType="end"/>
            </w:r>
          </w:hyperlink>
        </w:p>
        <w:p w:rsidR="00B62E16" w:rsidRDefault="00C12EBB">
          <w:pPr>
            <w:pStyle w:val="TOC2"/>
            <w:tabs>
              <w:tab w:val="right" w:leader="dot" w:pos="9350"/>
            </w:tabs>
            <w:rPr>
              <w:rFonts w:asciiTheme="minorHAnsi" w:eastAsiaTheme="minorEastAsia" w:hAnsiTheme="minorHAnsi" w:cstheme="minorBidi"/>
              <w:noProof/>
            </w:rPr>
          </w:pPr>
          <w:hyperlink w:anchor="_Toc454370673" w:history="1">
            <w:r w:rsidR="00B62E16" w:rsidRPr="001E3BF9">
              <w:rPr>
                <w:rStyle w:val="Hyperlink"/>
                <w:noProof/>
              </w:rPr>
              <w:t>CORHA’s First Year Implementation Priorities/Tracks of Work</w:t>
            </w:r>
            <w:r w:rsidR="00B62E16">
              <w:rPr>
                <w:noProof/>
                <w:webHidden/>
              </w:rPr>
              <w:tab/>
            </w:r>
            <w:r w:rsidR="00B62E16">
              <w:rPr>
                <w:noProof/>
                <w:webHidden/>
              </w:rPr>
              <w:fldChar w:fldCharType="begin"/>
            </w:r>
            <w:r w:rsidR="00B62E16">
              <w:rPr>
                <w:noProof/>
                <w:webHidden/>
              </w:rPr>
              <w:instrText xml:space="preserve"> PAGEREF _Toc454370673 \h </w:instrText>
            </w:r>
            <w:r w:rsidR="00B62E16">
              <w:rPr>
                <w:noProof/>
                <w:webHidden/>
              </w:rPr>
            </w:r>
            <w:r w:rsidR="00B62E16">
              <w:rPr>
                <w:noProof/>
                <w:webHidden/>
              </w:rPr>
              <w:fldChar w:fldCharType="separate"/>
            </w:r>
            <w:r w:rsidR="00B75ABE">
              <w:rPr>
                <w:noProof/>
                <w:webHidden/>
              </w:rPr>
              <w:t>5</w:t>
            </w:r>
            <w:r w:rsidR="00B62E16">
              <w:rPr>
                <w:noProof/>
                <w:webHidden/>
              </w:rPr>
              <w:fldChar w:fldCharType="end"/>
            </w:r>
          </w:hyperlink>
        </w:p>
        <w:p w:rsidR="00B62E16" w:rsidRDefault="00C12EBB">
          <w:pPr>
            <w:pStyle w:val="TOC1"/>
            <w:tabs>
              <w:tab w:val="right" w:leader="dot" w:pos="9350"/>
            </w:tabs>
            <w:rPr>
              <w:rFonts w:asciiTheme="minorHAnsi" w:eastAsiaTheme="minorEastAsia" w:hAnsiTheme="minorHAnsi" w:cstheme="minorBidi"/>
              <w:noProof/>
            </w:rPr>
          </w:pPr>
          <w:hyperlink w:anchor="_Toc454370674" w:history="1">
            <w:r w:rsidR="00B62E16" w:rsidRPr="001E3BF9">
              <w:rPr>
                <w:rStyle w:val="Hyperlink"/>
                <w:noProof/>
              </w:rPr>
              <w:t>Developing Preliminary Implementation Plans</w:t>
            </w:r>
            <w:r w:rsidR="00B62E16">
              <w:rPr>
                <w:noProof/>
                <w:webHidden/>
              </w:rPr>
              <w:tab/>
            </w:r>
            <w:r w:rsidR="00B62E16">
              <w:rPr>
                <w:noProof/>
                <w:webHidden/>
              </w:rPr>
              <w:fldChar w:fldCharType="begin"/>
            </w:r>
            <w:r w:rsidR="00B62E16">
              <w:rPr>
                <w:noProof/>
                <w:webHidden/>
              </w:rPr>
              <w:instrText xml:space="preserve"> PAGEREF _Toc454370674 \h </w:instrText>
            </w:r>
            <w:r w:rsidR="00B62E16">
              <w:rPr>
                <w:noProof/>
                <w:webHidden/>
              </w:rPr>
            </w:r>
            <w:r w:rsidR="00B62E16">
              <w:rPr>
                <w:noProof/>
                <w:webHidden/>
              </w:rPr>
              <w:fldChar w:fldCharType="separate"/>
            </w:r>
            <w:r w:rsidR="00B75ABE">
              <w:rPr>
                <w:noProof/>
                <w:webHidden/>
              </w:rPr>
              <w:t>5</w:t>
            </w:r>
            <w:r w:rsidR="00B62E16">
              <w:rPr>
                <w:noProof/>
                <w:webHidden/>
              </w:rPr>
              <w:fldChar w:fldCharType="end"/>
            </w:r>
          </w:hyperlink>
        </w:p>
        <w:p w:rsidR="00B62E16" w:rsidRDefault="00C12EBB">
          <w:pPr>
            <w:pStyle w:val="TOC2"/>
            <w:tabs>
              <w:tab w:val="right" w:leader="dot" w:pos="9350"/>
            </w:tabs>
            <w:rPr>
              <w:rFonts w:asciiTheme="minorHAnsi" w:eastAsiaTheme="minorEastAsia" w:hAnsiTheme="minorHAnsi" w:cstheme="minorBidi"/>
              <w:noProof/>
            </w:rPr>
          </w:pPr>
          <w:hyperlink w:anchor="_Toc454370675" w:history="1">
            <w:r w:rsidR="00B62E16" w:rsidRPr="001E3BF9">
              <w:rPr>
                <w:rStyle w:val="Hyperlink"/>
                <w:noProof/>
              </w:rPr>
              <w:t>Inward-Facing Tracks of Work</w:t>
            </w:r>
            <w:r w:rsidR="00B62E16">
              <w:rPr>
                <w:noProof/>
                <w:webHidden/>
              </w:rPr>
              <w:tab/>
            </w:r>
            <w:r w:rsidR="00B62E16">
              <w:rPr>
                <w:noProof/>
                <w:webHidden/>
              </w:rPr>
              <w:fldChar w:fldCharType="begin"/>
            </w:r>
            <w:r w:rsidR="00B62E16">
              <w:rPr>
                <w:noProof/>
                <w:webHidden/>
              </w:rPr>
              <w:instrText xml:space="preserve"> PAGEREF _Toc454370675 \h </w:instrText>
            </w:r>
            <w:r w:rsidR="00B62E16">
              <w:rPr>
                <w:noProof/>
                <w:webHidden/>
              </w:rPr>
            </w:r>
            <w:r w:rsidR="00B62E16">
              <w:rPr>
                <w:noProof/>
                <w:webHidden/>
              </w:rPr>
              <w:fldChar w:fldCharType="separate"/>
            </w:r>
            <w:r w:rsidR="00B75ABE">
              <w:rPr>
                <w:noProof/>
                <w:webHidden/>
              </w:rPr>
              <w:t>5</w:t>
            </w:r>
            <w:r w:rsidR="00B62E16">
              <w:rPr>
                <w:noProof/>
                <w:webHidden/>
              </w:rPr>
              <w:fldChar w:fldCharType="end"/>
            </w:r>
          </w:hyperlink>
        </w:p>
        <w:p w:rsidR="00B62E16" w:rsidRDefault="00C12EBB">
          <w:pPr>
            <w:pStyle w:val="TOC2"/>
            <w:tabs>
              <w:tab w:val="right" w:leader="dot" w:pos="9350"/>
            </w:tabs>
            <w:rPr>
              <w:rFonts w:asciiTheme="minorHAnsi" w:eastAsiaTheme="minorEastAsia" w:hAnsiTheme="minorHAnsi" w:cstheme="minorBidi"/>
              <w:noProof/>
            </w:rPr>
          </w:pPr>
          <w:hyperlink w:anchor="_Toc454370676" w:history="1">
            <w:r w:rsidR="00B62E16" w:rsidRPr="001E3BF9">
              <w:rPr>
                <w:rStyle w:val="Hyperlink"/>
                <w:noProof/>
              </w:rPr>
              <w:t>Outward-Facing Tracks of Work</w:t>
            </w:r>
            <w:r w:rsidR="00B62E16">
              <w:rPr>
                <w:noProof/>
                <w:webHidden/>
              </w:rPr>
              <w:tab/>
            </w:r>
            <w:r w:rsidR="00B62E16">
              <w:rPr>
                <w:noProof/>
                <w:webHidden/>
              </w:rPr>
              <w:fldChar w:fldCharType="begin"/>
            </w:r>
            <w:r w:rsidR="00B62E16">
              <w:rPr>
                <w:noProof/>
                <w:webHidden/>
              </w:rPr>
              <w:instrText xml:space="preserve"> PAGEREF _Toc454370676 \h </w:instrText>
            </w:r>
            <w:r w:rsidR="00B62E16">
              <w:rPr>
                <w:noProof/>
                <w:webHidden/>
              </w:rPr>
            </w:r>
            <w:r w:rsidR="00B62E16">
              <w:rPr>
                <w:noProof/>
                <w:webHidden/>
              </w:rPr>
              <w:fldChar w:fldCharType="separate"/>
            </w:r>
            <w:r w:rsidR="00B75ABE">
              <w:rPr>
                <w:noProof/>
                <w:webHidden/>
              </w:rPr>
              <w:t>7</w:t>
            </w:r>
            <w:r w:rsidR="00B62E16">
              <w:rPr>
                <w:noProof/>
                <w:webHidden/>
              </w:rPr>
              <w:fldChar w:fldCharType="end"/>
            </w:r>
          </w:hyperlink>
        </w:p>
        <w:p w:rsidR="00B62E16" w:rsidRDefault="00C12EBB">
          <w:pPr>
            <w:pStyle w:val="TOC1"/>
            <w:tabs>
              <w:tab w:val="right" w:leader="dot" w:pos="9350"/>
            </w:tabs>
            <w:rPr>
              <w:rFonts w:asciiTheme="minorHAnsi" w:eastAsiaTheme="minorEastAsia" w:hAnsiTheme="minorHAnsi" w:cstheme="minorBidi"/>
              <w:noProof/>
            </w:rPr>
          </w:pPr>
          <w:hyperlink w:anchor="_Toc454370677" w:history="1">
            <w:r w:rsidR="00B62E16" w:rsidRPr="001E3BF9">
              <w:rPr>
                <w:rStyle w:val="Hyperlink"/>
                <w:noProof/>
              </w:rPr>
              <w:t>Guidance for Strategic Priorities A and B Workgroups</w:t>
            </w:r>
            <w:r w:rsidR="00B62E16">
              <w:rPr>
                <w:noProof/>
                <w:webHidden/>
              </w:rPr>
              <w:tab/>
            </w:r>
            <w:r w:rsidR="00B62E16">
              <w:rPr>
                <w:noProof/>
                <w:webHidden/>
              </w:rPr>
              <w:fldChar w:fldCharType="begin"/>
            </w:r>
            <w:r w:rsidR="00B62E16">
              <w:rPr>
                <w:noProof/>
                <w:webHidden/>
              </w:rPr>
              <w:instrText xml:space="preserve"> PAGEREF _Toc454370677 \h </w:instrText>
            </w:r>
            <w:r w:rsidR="00B62E16">
              <w:rPr>
                <w:noProof/>
                <w:webHidden/>
              </w:rPr>
            </w:r>
            <w:r w:rsidR="00B62E16">
              <w:rPr>
                <w:noProof/>
                <w:webHidden/>
              </w:rPr>
              <w:fldChar w:fldCharType="separate"/>
            </w:r>
            <w:r w:rsidR="00B75ABE">
              <w:rPr>
                <w:noProof/>
                <w:webHidden/>
              </w:rPr>
              <w:t>8</w:t>
            </w:r>
            <w:r w:rsidR="00B62E16">
              <w:rPr>
                <w:noProof/>
                <w:webHidden/>
              </w:rPr>
              <w:fldChar w:fldCharType="end"/>
            </w:r>
          </w:hyperlink>
        </w:p>
        <w:p w:rsidR="00B62E16" w:rsidRDefault="00C12EBB">
          <w:pPr>
            <w:pStyle w:val="TOC2"/>
            <w:tabs>
              <w:tab w:val="right" w:leader="dot" w:pos="9350"/>
            </w:tabs>
            <w:rPr>
              <w:rFonts w:asciiTheme="minorHAnsi" w:eastAsiaTheme="minorEastAsia" w:hAnsiTheme="minorHAnsi" w:cstheme="minorBidi"/>
              <w:noProof/>
            </w:rPr>
          </w:pPr>
          <w:hyperlink w:anchor="_Toc454370678" w:history="1">
            <w:r w:rsidR="00B62E16" w:rsidRPr="001E3BF9">
              <w:rPr>
                <w:rStyle w:val="Hyperlink"/>
                <w:noProof/>
              </w:rPr>
              <w:t>Draft Matrix</w:t>
            </w:r>
            <w:r w:rsidR="00B62E16">
              <w:rPr>
                <w:noProof/>
                <w:webHidden/>
              </w:rPr>
              <w:tab/>
            </w:r>
            <w:r w:rsidR="00B62E16">
              <w:rPr>
                <w:noProof/>
                <w:webHidden/>
              </w:rPr>
              <w:fldChar w:fldCharType="begin"/>
            </w:r>
            <w:r w:rsidR="00B62E16">
              <w:rPr>
                <w:noProof/>
                <w:webHidden/>
              </w:rPr>
              <w:instrText xml:space="preserve"> PAGEREF _Toc454370678 \h </w:instrText>
            </w:r>
            <w:r w:rsidR="00B62E16">
              <w:rPr>
                <w:noProof/>
                <w:webHidden/>
              </w:rPr>
            </w:r>
            <w:r w:rsidR="00B62E16">
              <w:rPr>
                <w:noProof/>
                <w:webHidden/>
              </w:rPr>
              <w:fldChar w:fldCharType="separate"/>
            </w:r>
            <w:r w:rsidR="00B75ABE">
              <w:rPr>
                <w:noProof/>
                <w:webHidden/>
              </w:rPr>
              <w:t>9</w:t>
            </w:r>
            <w:r w:rsidR="00B62E16">
              <w:rPr>
                <w:noProof/>
                <w:webHidden/>
              </w:rPr>
              <w:fldChar w:fldCharType="end"/>
            </w:r>
          </w:hyperlink>
        </w:p>
        <w:p w:rsidR="00B62E16" w:rsidRDefault="00C12EBB">
          <w:pPr>
            <w:pStyle w:val="TOC2"/>
            <w:tabs>
              <w:tab w:val="right" w:leader="dot" w:pos="9350"/>
            </w:tabs>
            <w:rPr>
              <w:rFonts w:asciiTheme="minorHAnsi" w:eastAsiaTheme="minorEastAsia" w:hAnsiTheme="minorHAnsi" w:cstheme="minorBidi"/>
              <w:noProof/>
            </w:rPr>
          </w:pPr>
          <w:hyperlink w:anchor="_Toc454370679" w:history="1">
            <w:r w:rsidR="00B62E16" w:rsidRPr="001E3BF9">
              <w:rPr>
                <w:rStyle w:val="Hyperlink"/>
                <w:noProof/>
              </w:rPr>
              <w:t>Prioritization Criteria</w:t>
            </w:r>
            <w:r w:rsidR="00B62E16">
              <w:rPr>
                <w:noProof/>
                <w:webHidden/>
              </w:rPr>
              <w:tab/>
            </w:r>
            <w:r w:rsidR="00B62E16">
              <w:rPr>
                <w:noProof/>
                <w:webHidden/>
              </w:rPr>
              <w:fldChar w:fldCharType="begin"/>
            </w:r>
            <w:r w:rsidR="00B62E16">
              <w:rPr>
                <w:noProof/>
                <w:webHidden/>
              </w:rPr>
              <w:instrText xml:space="preserve"> PAGEREF _Toc454370679 \h </w:instrText>
            </w:r>
            <w:r w:rsidR="00B62E16">
              <w:rPr>
                <w:noProof/>
                <w:webHidden/>
              </w:rPr>
            </w:r>
            <w:r w:rsidR="00B62E16">
              <w:rPr>
                <w:noProof/>
                <w:webHidden/>
              </w:rPr>
              <w:fldChar w:fldCharType="separate"/>
            </w:r>
            <w:r w:rsidR="00B75ABE">
              <w:rPr>
                <w:noProof/>
                <w:webHidden/>
              </w:rPr>
              <w:t>9</w:t>
            </w:r>
            <w:r w:rsidR="00B62E16">
              <w:rPr>
                <w:noProof/>
                <w:webHidden/>
              </w:rPr>
              <w:fldChar w:fldCharType="end"/>
            </w:r>
          </w:hyperlink>
        </w:p>
        <w:p w:rsidR="00B62E16" w:rsidRDefault="00C12EBB">
          <w:pPr>
            <w:pStyle w:val="TOC2"/>
            <w:tabs>
              <w:tab w:val="right" w:leader="dot" w:pos="9350"/>
            </w:tabs>
            <w:rPr>
              <w:rFonts w:asciiTheme="minorHAnsi" w:eastAsiaTheme="minorEastAsia" w:hAnsiTheme="minorHAnsi" w:cstheme="minorBidi"/>
              <w:noProof/>
            </w:rPr>
          </w:pPr>
          <w:hyperlink w:anchor="_Toc454370680" w:history="1">
            <w:r w:rsidR="00B62E16" w:rsidRPr="001E3BF9">
              <w:rPr>
                <w:rStyle w:val="Hyperlink"/>
                <w:noProof/>
              </w:rPr>
              <w:t>Year 1 Product Brainstorming</w:t>
            </w:r>
            <w:r w:rsidR="00B62E16">
              <w:rPr>
                <w:noProof/>
                <w:webHidden/>
              </w:rPr>
              <w:tab/>
            </w:r>
            <w:r w:rsidR="00B62E16">
              <w:rPr>
                <w:noProof/>
                <w:webHidden/>
              </w:rPr>
              <w:fldChar w:fldCharType="begin"/>
            </w:r>
            <w:r w:rsidR="00B62E16">
              <w:rPr>
                <w:noProof/>
                <w:webHidden/>
              </w:rPr>
              <w:instrText xml:space="preserve"> PAGEREF _Toc454370680 \h </w:instrText>
            </w:r>
            <w:r w:rsidR="00B62E16">
              <w:rPr>
                <w:noProof/>
                <w:webHidden/>
              </w:rPr>
            </w:r>
            <w:r w:rsidR="00B62E16">
              <w:rPr>
                <w:noProof/>
                <w:webHidden/>
              </w:rPr>
              <w:fldChar w:fldCharType="separate"/>
            </w:r>
            <w:r w:rsidR="00B75ABE">
              <w:rPr>
                <w:noProof/>
                <w:webHidden/>
              </w:rPr>
              <w:t>9</w:t>
            </w:r>
            <w:r w:rsidR="00B62E16">
              <w:rPr>
                <w:noProof/>
                <w:webHidden/>
              </w:rPr>
              <w:fldChar w:fldCharType="end"/>
            </w:r>
          </w:hyperlink>
        </w:p>
        <w:p w:rsidR="00B62E16" w:rsidRDefault="00C12EBB">
          <w:pPr>
            <w:pStyle w:val="TOC1"/>
            <w:tabs>
              <w:tab w:val="right" w:leader="dot" w:pos="9350"/>
            </w:tabs>
            <w:rPr>
              <w:rFonts w:asciiTheme="minorHAnsi" w:eastAsiaTheme="minorEastAsia" w:hAnsiTheme="minorHAnsi" w:cstheme="minorBidi"/>
              <w:noProof/>
            </w:rPr>
          </w:pPr>
          <w:hyperlink w:anchor="_Toc454370681" w:history="1">
            <w:r w:rsidR="00B62E16" w:rsidRPr="001E3BF9">
              <w:rPr>
                <w:rStyle w:val="Hyperlink"/>
                <w:noProof/>
              </w:rPr>
              <w:t>Next Steps</w:t>
            </w:r>
            <w:r w:rsidR="00B62E16">
              <w:rPr>
                <w:noProof/>
                <w:webHidden/>
              </w:rPr>
              <w:tab/>
            </w:r>
            <w:r w:rsidR="00B62E16">
              <w:rPr>
                <w:noProof/>
                <w:webHidden/>
              </w:rPr>
              <w:fldChar w:fldCharType="begin"/>
            </w:r>
            <w:r w:rsidR="00B62E16">
              <w:rPr>
                <w:noProof/>
                <w:webHidden/>
              </w:rPr>
              <w:instrText xml:space="preserve"> PAGEREF _Toc454370681 \h </w:instrText>
            </w:r>
            <w:r w:rsidR="00B62E16">
              <w:rPr>
                <w:noProof/>
                <w:webHidden/>
              </w:rPr>
            </w:r>
            <w:r w:rsidR="00B62E16">
              <w:rPr>
                <w:noProof/>
                <w:webHidden/>
              </w:rPr>
              <w:fldChar w:fldCharType="separate"/>
            </w:r>
            <w:r w:rsidR="00B75ABE">
              <w:rPr>
                <w:noProof/>
                <w:webHidden/>
              </w:rPr>
              <w:t>10</w:t>
            </w:r>
            <w:r w:rsidR="00B62E16">
              <w:rPr>
                <w:noProof/>
                <w:webHidden/>
              </w:rPr>
              <w:fldChar w:fldCharType="end"/>
            </w:r>
          </w:hyperlink>
        </w:p>
        <w:p w:rsidR="00ED55CF" w:rsidRDefault="00ED55CF" w:rsidP="00ED55CF">
          <w:pPr>
            <w:rPr>
              <w:rFonts w:cstheme="minorBidi"/>
              <w:spacing w:val="5"/>
              <w:kern w:val="28"/>
              <w:sz w:val="32"/>
              <w:szCs w:val="52"/>
            </w:rPr>
          </w:pPr>
          <w:r>
            <w:rPr>
              <w:rFonts w:cstheme="minorBidi"/>
              <w:spacing w:val="5"/>
              <w:kern w:val="28"/>
              <w:sz w:val="32"/>
              <w:szCs w:val="52"/>
            </w:rPr>
            <w:fldChar w:fldCharType="end"/>
          </w:r>
        </w:p>
        <w:p w:rsidR="007C63F6" w:rsidRDefault="007C63F6">
          <w:pPr>
            <w:spacing w:line="280" w:lineRule="exact"/>
            <w:rPr>
              <w:rFonts w:cstheme="minorBidi"/>
              <w:spacing w:val="5"/>
              <w:kern w:val="28"/>
              <w:sz w:val="32"/>
              <w:szCs w:val="52"/>
            </w:rPr>
            <w:sectPr w:rsidR="007C63F6" w:rsidSect="00104C39">
              <w:pgSz w:w="12240" w:h="15840" w:code="1"/>
              <w:pgMar w:top="1440" w:right="1440" w:bottom="1440" w:left="1440" w:header="720" w:footer="720" w:gutter="0"/>
              <w:pgNumType w:start="1"/>
              <w:cols w:space="720"/>
              <w:docGrid w:linePitch="299"/>
            </w:sectPr>
          </w:pPr>
        </w:p>
        <w:p w:rsidR="00ED55CF" w:rsidRDefault="00867F40" w:rsidP="00ED55CF">
          <w:pPr>
            <w:pStyle w:val="Title"/>
          </w:pPr>
          <w:r>
            <w:lastRenderedPageBreak/>
            <w:t>Council for Outbreak Response: Healthcare-Associated</w:t>
          </w:r>
        </w:p>
        <w:p w:rsidR="00867F40" w:rsidRDefault="00867F40" w:rsidP="00ED55CF">
          <w:pPr>
            <w:pStyle w:val="Title"/>
          </w:pPr>
          <w:r>
            <w:t>Infections and Antibiotic-Resistant Pathogens (CORHA)</w:t>
          </w:r>
        </w:p>
        <w:p w:rsidR="00ED55CF" w:rsidRDefault="00ED55CF" w:rsidP="00ED55CF">
          <w:pPr>
            <w:pStyle w:val="Title"/>
          </w:pPr>
          <w:r>
            <w:t xml:space="preserve">Implementation Planning </w:t>
          </w:r>
          <w:r w:rsidR="00867F40">
            <w:t>Session</w:t>
          </w:r>
        </w:p>
        <w:p w:rsidR="00ED55CF" w:rsidRDefault="00ED55CF" w:rsidP="00ED55CF">
          <w:pPr>
            <w:pStyle w:val="Title"/>
          </w:pPr>
          <w:r>
            <w:t xml:space="preserve">Meeting </w:t>
          </w:r>
          <w:r w:rsidR="00867F40">
            <w:t>Summary</w:t>
          </w:r>
          <w:r>
            <w:t xml:space="preserve">: </w:t>
          </w:r>
          <w:r w:rsidR="00867F40">
            <w:t>June 7-8, 2016</w:t>
          </w:r>
        </w:p>
        <w:p w:rsidR="00ED55CF" w:rsidRPr="00D74167" w:rsidRDefault="00ED55CF" w:rsidP="00D74167">
          <w:pPr>
            <w:pStyle w:val="Heading1"/>
          </w:pPr>
          <w:bookmarkStart w:id="3" w:name="_Toc417386896"/>
          <w:bookmarkStart w:id="4" w:name="_Toc440019588"/>
          <w:bookmarkStart w:id="5" w:name="_Toc440019632"/>
          <w:bookmarkStart w:id="6" w:name="_Toc454370668"/>
          <w:r w:rsidRPr="00D74167">
            <w:t>Introduction</w:t>
          </w:r>
          <w:bookmarkEnd w:id="3"/>
          <w:bookmarkEnd w:id="4"/>
          <w:bookmarkEnd w:id="5"/>
          <w:bookmarkEnd w:id="6"/>
        </w:p>
        <w:p w:rsidR="00ED55CF" w:rsidRPr="00D74167" w:rsidRDefault="00B61EA8" w:rsidP="00D74167">
          <w:r>
            <w:t>Marion Kainer and Gerd Clabaugh, Co-Chairs of the Council for Outbreak Response: Healthcare-Associated Infections and Antibiotic-Resistant Pathogens (CORHA),</w:t>
          </w:r>
          <w:r w:rsidR="00ED55CF" w:rsidRPr="00D74167">
            <w:t xml:space="preserve"> </w:t>
          </w:r>
          <w:r>
            <w:t>welcomed participants to the implementation planning session. Gerd made the following opening remarks.</w:t>
          </w:r>
        </w:p>
        <w:p w:rsidR="006B733D" w:rsidRDefault="00B61EA8" w:rsidP="00B61EA8">
          <w:pPr>
            <w:pStyle w:val="BlueBullet"/>
          </w:pPr>
          <w:r>
            <w:t xml:space="preserve">We’ve had a </w:t>
          </w:r>
          <w:r w:rsidR="007D0A4F">
            <w:t>busy six months since we met last December as a new Council.</w:t>
          </w:r>
        </w:p>
        <w:p w:rsidR="00B61EA8" w:rsidRDefault="00B61EA8" w:rsidP="007D0A4F">
          <w:pPr>
            <w:pStyle w:val="BlueBullet"/>
          </w:pPr>
          <w:r>
            <w:t xml:space="preserve">CDC has been actively working on the Council, and has convened meetings </w:t>
          </w:r>
          <w:r w:rsidR="007D0A4F">
            <w:t>at which</w:t>
          </w:r>
          <w:r>
            <w:t xml:space="preserve"> we received great feedback to the organization and </w:t>
          </w:r>
          <w:r w:rsidR="007D0A4F">
            <w:t xml:space="preserve">its </w:t>
          </w:r>
          <w:r>
            <w:t xml:space="preserve">goals. </w:t>
          </w:r>
        </w:p>
        <w:p w:rsidR="007D0A4F" w:rsidRDefault="00B61EA8" w:rsidP="007D0A4F">
          <w:pPr>
            <w:pStyle w:val="BlueBullet"/>
          </w:pPr>
          <w:r>
            <w:t>We welcome our new members, APIC and SHEA.</w:t>
          </w:r>
        </w:p>
        <w:p w:rsidR="00B61EA8" w:rsidRDefault="007D0A4F" w:rsidP="007D0A4F">
          <w:pPr>
            <w:pStyle w:val="BlueBullet"/>
          </w:pPr>
          <w:r>
            <w:t>We will continue to define</w:t>
          </w:r>
          <w:r w:rsidR="00B61EA8">
            <w:t xml:space="preserve"> the role of this Council in reimagining how our systems operate.</w:t>
          </w:r>
        </w:p>
        <w:p w:rsidR="00B61EA8" w:rsidRDefault="00B61EA8" w:rsidP="00B61EA8">
          <w:r>
            <w:t xml:space="preserve">Marion and Gerd welcomed Laurie Schulte of The Clarion Group and invited her to facilitate the session. </w:t>
          </w:r>
        </w:p>
        <w:p w:rsidR="00B61EA8" w:rsidRDefault="00B61EA8" w:rsidP="00B61EA8"/>
        <w:p w:rsidR="00B61EA8" w:rsidRDefault="00B61EA8" w:rsidP="00B61EA8">
          <w:r>
            <w:t>Laurie outlined the agenda for the session:</w:t>
          </w:r>
        </w:p>
        <w:p w:rsidR="00B61EA8" w:rsidRDefault="007D0A4F" w:rsidP="00B61EA8">
          <w:pPr>
            <w:pStyle w:val="BlueBullet"/>
          </w:pPr>
          <w:r>
            <w:t>Conduct an o</w:t>
          </w:r>
          <w:r w:rsidR="00B61EA8">
            <w:t xml:space="preserve">rientation and review of the Council’s </w:t>
          </w:r>
          <w:r>
            <w:t xml:space="preserve">strategy formulation </w:t>
          </w:r>
          <w:r w:rsidR="00B61EA8">
            <w:t xml:space="preserve">work </w:t>
          </w:r>
          <w:r>
            <w:t xml:space="preserve">that took place </w:t>
          </w:r>
          <w:r w:rsidR="00B61EA8">
            <w:t>in December of 2015</w:t>
          </w:r>
          <w:r>
            <w:t>.</w:t>
          </w:r>
        </w:p>
        <w:p w:rsidR="00B61EA8" w:rsidRDefault="007D0A4F" w:rsidP="00B61EA8">
          <w:pPr>
            <w:pStyle w:val="BlueBullet"/>
          </w:pPr>
          <w:r>
            <w:t>Develop</w:t>
          </w:r>
          <w:r w:rsidR="00B61EA8">
            <w:t xml:space="preserve"> preliminary implementation plans for the </w:t>
          </w:r>
          <w:r>
            <w:t>Council’s “inward-facing” first-</w:t>
          </w:r>
          <w:r w:rsidR="00B61EA8">
            <w:t>year implementation priorities</w:t>
          </w:r>
          <w:r>
            <w:t>.</w:t>
          </w:r>
        </w:p>
        <w:p w:rsidR="00B61EA8" w:rsidRDefault="007D0A4F" w:rsidP="00B61EA8">
          <w:pPr>
            <w:pStyle w:val="BlueBullet"/>
          </w:pPr>
          <w:r>
            <w:t>Begin</w:t>
          </w:r>
          <w:r w:rsidR="00B61EA8">
            <w:t xml:space="preserve"> implementation planning for the C</w:t>
          </w:r>
          <w:r>
            <w:t>ouncil’s “outward-facing” first-</w:t>
          </w:r>
          <w:r w:rsidR="00B61EA8">
            <w:t>year</w:t>
          </w:r>
          <w:r>
            <w:t xml:space="preserve"> implementation priorities.</w:t>
          </w:r>
        </w:p>
        <w:p w:rsidR="007D0A4F" w:rsidRDefault="001D7FBB" w:rsidP="001D7FBB">
          <w:r>
            <w:t>The first year of implementation of the Council’s strategic plan is aligned with its grant cycle, e.g. July 1, 2016 through June 30, 2017.</w:t>
          </w:r>
        </w:p>
        <w:p w:rsidR="007D0A4F" w:rsidRDefault="007D0A4F" w:rsidP="001D7FBB"/>
        <w:p w:rsidR="001D7FBB" w:rsidRDefault="001D7FBB" w:rsidP="001D7FBB">
          <w:r>
            <w:t>This document provides highlights of the implementation planning workshop.</w:t>
          </w:r>
        </w:p>
        <w:p w:rsidR="00A428C7" w:rsidRDefault="00A428C7" w:rsidP="00A428C7">
          <w:pPr>
            <w:pStyle w:val="Heading1"/>
          </w:pPr>
          <w:bookmarkStart w:id="7" w:name="_Toc454370669"/>
          <w:r>
            <w:t>Orientation and Review</w:t>
          </w:r>
          <w:bookmarkEnd w:id="7"/>
        </w:p>
        <w:p w:rsidR="00ED55CF" w:rsidRPr="00C710B5" w:rsidRDefault="00ED55CF" w:rsidP="00C710B5">
          <w:pPr>
            <w:pStyle w:val="Heading2"/>
          </w:pPr>
          <w:bookmarkStart w:id="8" w:name="_Toc417386898"/>
          <w:bookmarkStart w:id="9" w:name="_Toc440019590"/>
          <w:bookmarkStart w:id="10" w:name="_Toc440019634"/>
          <w:bookmarkStart w:id="11" w:name="_Toc454370670"/>
          <w:r w:rsidRPr="00C710B5">
            <w:t>Overview of Strategic Effectiveness</w:t>
          </w:r>
          <w:bookmarkEnd w:id="8"/>
          <w:bookmarkEnd w:id="9"/>
          <w:bookmarkEnd w:id="10"/>
          <w:bookmarkEnd w:id="11"/>
        </w:p>
        <w:p w:rsidR="00ED55CF" w:rsidRPr="00C710B5" w:rsidRDefault="00116C22" w:rsidP="00C710B5">
          <w:r>
            <w:t xml:space="preserve">Laurie Schulte </w:t>
          </w:r>
          <w:r w:rsidR="00ED55CF" w:rsidRPr="00C710B5">
            <w:t xml:space="preserve">reviewed the definition of strategic effectiveness: an organization’s ability to set the right goals and consistently achieve them.  </w:t>
          </w:r>
        </w:p>
        <w:p w:rsidR="00ED55CF" w:rsidRDefault="00ED55CF" w:rsidP="00ED55CF">
          <w:pPr>
            <w:jc w:val="center"/>
          </w:pPr>
        </w:p>
        <w:p w:rsidR="00ED55CF" w:rsidRDefault="00ED55CF" w:rsidP="00ED55CF">
          <w:pPr>
            <w:jc w:val="center"/>
          </w:pPr>
        </w:p>
        <w:p w:rsidR="00ED55CF" w:rsidRDefault="00ED55CF" w:rsidP="00ED55CF"/>
        <w:p w:rsidR="00D93643" w:rsidRDefault="00D93643" w:rsidP="00ED55CF"/>
        <w:p w:rsidR="00D93643" w:rsidRDefault="00D93643" w:rsidP="00ED55CF"/>
        <w:p w:rsidR="00D93643" w:rsidRDefault="00D93643" w:rsidP="00ED55CF"/>
        <w:p w:rsidR="00D93643" w:rsidRDefault="00D93643" w:rsidP="00ED55CF"/>
        <w:p w:rsidR="00D93643" w:rsidRDefault="00D93643" w:rsidP="00ED55CF"/>
        <w:p w:rsidR="00D93643" w:rsidRDefault="00D93643" w:rsidP="00ED55CF"/>
        <w:p w:rsidR="00D93643" w:rsidRDefault="00D93643" w:rsidP="00ED55CF"/>
        <w:p w:rsidR="00B96EC8" w:rsidRDefault="00B96EC8" w:rsidP="00ED55CF"/>
        <w:p w:rsidR="00D93643" w:rsidRDefault="00315A03" w:rsidP="00ED55CF">
          <w:r w:rsidRPr="008A3E06">
            <w:rPr>
              <w:noProof/>
            </w:rPr>
            <w:drawing>
              <wp:anchor distT="0" distB="0" distL="114300" distR="114300" simplePos="0" relativeHeight="251657216" behindDoc="0" locked="0" layoutInCell="1" allowOverlap="1" wp14:anchorId="0BC4C095" wp14:editId="161CBFE4">
                <wp:simplePos x="0" y="0"/>
                <wp:positionH relativeFrom="column">
                  <wp:posOffset>1692323</wp:posOffset>
                </wp:positionH>
                <wp:positionV relativeFrom="paragraph">
                  <wp:posOffset>0</wp:posOffset>
                </wp:positionV>
                <wp:extent cx="2257690" cy="2292824"/>
                <wp:effectExtent l="0" t="0" r="0" b="0"/>
                <wp:wrapNone/>
                <wp:docPr id="4" name="Picture 4" descr="Overview of Strategic Effectiv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verview of Strategic Effectivenes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63028" cy="22982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D93643" w:rsidRDefault="00D93643" w:rsidP="00ED55CF"/>
        <w:p w:rsidR="00D93643" w:rsidRDefault="00D93643" w:rsidP="00ED55CF"/>
        <w:p w:rsidR="00D93643" w:rsidRDefault="00D93643" w:rsidP="00ED55CF"/>
        <w:p w:rsidR="00D93643" w:rsidRDefault="00D93643" w:rsidP="00ED55CF"/>
        <w:p w:rsidR="00D93643" w:rsidRDefault="00D93643" w:rsidP="00ED55CF"/>
        <w:p w:rsidR="00D93643" w:rsidRDefault="00D93643" w:rsidP="00ED55CF"/>
        <w:p w:rsidR="00D93643" w:rsidRDefault="00D93643" w:rsidP="00ED55CF"/>
        <w:p w:rsidR="00D93643" w:rsidRDefault="00D93643" w:rsidP="00ED55CF"/>
        <w:p w:rsidR="00D93643" w:rsidRDefault="00D93643" w:rsidP="00ED55CF"/>
        <w:p w:rsidR="00D93643" w:rsidRDefault="00D93643" w:rsidP="00ED55CF"/>
        <w:p w:rsidR="00D93643" w:rsidRDefault="00D93643" w:rsidP="00D93643">
          <w:pPr>
            <w:jc w:val="center"/>
          </w:pPr>
        </w:p>
        <w:p w:rsidR="00D93643" w:rsidRDefault="00D93643" w:rsidP="00ED55CF"/>
        <w:p w:rsidR="00D93643" w:rsidRDefault="00D93643" w:rsidP="00ED55CF"/>
        <w:p w:rsidR="00D93643" w:rsidRDefault="00D93643" w:rsidP="00ED55CF"/>
        <w:p w:rsidR="00B96EC8" w:rsidRDefault="00B96EC8" w:rsidP="00C710B5"/>
        <w:p w:rsidR="00ED55CF" w:rsidRPr="00C710B5" w:rsidRDefault="00ED55CF" w:rsidP="00C710B5">
          <w:r w:rsidRPr="00C710B5">
            <w:t>Organizations with high strategic effectiveness:</w:t>
          </w:r>
        </w:p>
        <w:p w:rsidR="00ED55CF" w:rsidRPr="00C710B5" w:rsidRDefault="00ED55CF" w:rsidP="00C710B5">
          <w:pPr>
            <w:pStyle w:val="BlackBullet"/>
          </w:pPr>
          <w:r w:rsidRPr="00C710B5">
            <w:t>Quickly formulate a “good enough” strategic plan.</w:t>
          </w:r>
        </w:p>
        <w:p w:rsidR="00ED55CF" w:rsidRPr="00C710B5" w:rsidRDefault="00ED55CF" w:rsidP="00C710B5">
          <w:pPr>
            <w:pStyle w:val="BlackBullet"/>
          </w:pPr>
          <w:r w:rsidRPr="00C710B5">
            <w:t>Move immediately to implementation – letting implementation teach them the ways that the strategy is on target and ways it needs to be improved.</w:t>
          </w:r>
        </w:p>
        <w:p w:rsidR="00ED55CF" w:rsidRPr="00C710B5" w:rsidRDefault="00ED55CF" w:rsidP="00C710B5">
          <w:pPr>
            <w:pStyle w:val="BlackBullet"/>
          </w:pPr>
          <w:r w:rsidRPr="00C710B5">
            <w:t xml:space="preserve">Review progress on implementation regularly with honesty and candor. </w:t>
          </w:r>
        </w:p>
        <w:p w:rsidR="00ED55CF" w:rsidRPr="00C710B5" w:rsidRDefault="00ED55CF" w:rsidP="00C710B5">
          <w:pPr>
            <w:pStyle w:val="BlackBullet"/>
          </w:pPr>
          <w:r w:rsidRPr="00C710B5">
            <w:t>Make needed adjustments based on what is working, what isn’t, and how the world has changed.</w:t>
          </w:r>
        </w:p>
        <w:p w:rsidR="00ED55CF" w:rsidRPr="00C710B5" w:rsidRDefault="00ED55CF" w:rsidP="00C710B5">
          <w:pPr>
            <w:pStyle w:val="BlackBullet"/>
          </w:pPr>
          <w:r w:rsidRPr="00C710B5">
            <w:t>Focus on results, not activities.</w:t>
          </w:r>
        </w:p>
        <w:p w:rsidR="00ED55CF" w:rsidRPr="00C710B5" w:rsidRDefault="00ED55CF" w:rsidP="00C710B5">
          <w:r w:rsidRPr="00C710B5">
            <w:t>There are three outcomes of strategic effectiveness, including:</w:t>
          </w:r>
        </w:p>
        <w:p w:rsidR="00ED55CF" w:rsidRPr="00C710B5" w:rsidRDefault="00ED55CF" w:rsidP="00C710B5">
          <w:pPr>
            <w:pStyle w:val="BlackBullet"/>
          </w:pPr>
          <w:r w:rsidRPr="00C710B5">
            <w:t>The right goals</w:t>
          </w:r>
        </w:p>
        <w:p w:rsidR="00ED55CF" w:rsidRPr="00C710B5" w:rsidRDefault="00ED55CF" w:rsidP="00C710B5">
          <w:pPr>
            <w:pStyle w:val="BlackBullet"/>
          </w:pPr>
          <w:r w:rsidRPr="00C710B5">
            <w:t>Consistent goal achievement</w:t>
          </w:r>
        </w:p>
        <w:p w:rsidR="00ED55CF" w:rsidRPr="00C710B5" w:rsidRDefault="00ED55CF" w:rsidP="00C710B5">
          <w:pPr>
            <w:pStyle w:val="BlackBullet"/>
          </w:pPr>
          <w:r w:rsidRPr="00C710B5">
            <w:t>Development of strategic effectiveness as an organizational capability</w:t>
          </w:r>
        </w:p>
        <w:p w:rsidR="00ED55CF" w:rsidRPr="00C710B5" w:rsidRDefault="00ED55CF" w:rsidP="00C710B5">
          <w:pPr>
            <w:pStyle w:val="Heading2"/>
          </w:pPr>
          <w:bookmarkStart w:id="12" w:name="_Toc417386899"/>
          <w:bookmarkStart w:id="13" w:name="_Toc440019591"/>
          <w:bookmarkStart w:id="14" w:name="_Toc440019635"/>
          <w:bookmarkStart w:id="15" w:name="_Toc454370671"/>
          <w:r w:rsidRPr="00C710B5">
            <w:t xml:space="preserve">Review of the </w:t>
          </w:r>
          <w:r w:rsidR="009F4790">
            <w:t>Council’s 2016-2018</w:t>
          </w:r>
          <w:r w:rsidRPr="00C710B5">
            <w:t xml:space="preserve"> Strategic Map</w:t>
          </w:r>
          <w:bookmarkEnd w:id="12"/>
          <w:bookmarkEnd w:id="13"/>
          <w:bookmarkEnd w:id="14"/>
          <w:bookmarkEnd w:id="15"/>
        </w:p>
        <w:p w:rsidR="00ED55CF" w:rsidRPr="00C710B5" w:rsidRDefault="00ED55CF" w:rsidP="00C710B5">
          <w:r w:rsidRPr="00C710B5">
            <w:t xml:space="preserve">Using a one-page graphic representing a strategic map, </w:t>
          </w:r>
          <w:r w:rsidR="00B96EC8">
            <w:t>Laurie Schulte</w:t>
          </w:r>
          <w:r w:rsidRPr="00C710B5">
            <w:t xml:space="preserve"> reviewed the concepts of the strategic map: central challenge, strategic priorities, and strategic objectives.</w:t>
          </w:r>
        </w:p>
        <w:p w:rsidR="00ED55CF" w:rsidRPr="00C710B5" w:rsidRDefault="00ED55CF" w:rsidP="00C710B5">
          <w:pPr>
            <w:pStyle w:val="BlackBullet"/>
          </w:pPr>
          <w:r w:rsidRPr="00C710B5">
            <w:t>The oval at the top of the one-page strategic map is the central challenge.</w:t>
          </w:r>
        </w:p>
        <w:p w:rsidR="00ED55CF" w:rsidRPr="00C710B5" w:rsidRDefault="00ED55CF" w:rsidP="00C710B5">
          <w:pPr>
            <w:pStyle w:val="BlackBullet"/>
            <w:numPr>
              <w:ilvl w:val="1"/>
              <w:numId w:val="9"/>
            </w:numPr>
          </w:pPr>
          <w:r w:rsidRPr="00C710B5">
            <w:t>It is the focal point for the strategy.</w:t>
          </w:r>
        </w:p>
        <w:p w:rsidR="00ED55CF" w:rsidRPr="00C710B5" w:rsidRDefault="00ED55CF" w:rsidP="00C710B5">
          <w:pPr>
            <w:pStyle w:val="BlackBullet"/>
            <w:numPr>
              <w:ilvl w:val="1"/>
              <w:numId w:val="9"/>
            </w:numPr>
          </w:pPr>
          <w:r w:rsidRPr="00C710B5">
            <w:t>It focuses on what the organization needs to do in the next three years to support its mission and vision.</w:t>
          </w:r>
        </w:p>
        <w:p w:rsidR="00ED55CF" w:rsidRPr="00C710B5" w:rsidRDefault="00ED55CF" w:rsidP="00C710B5">
          <w:pPr>
            <w:pStyle w:val="BlackBullet"/>
          </w:pPr>
          <w:r w:rsidRPr="00C710B5">
            <w:t>The central challenge is supported by some number of strategic priorities. Strategic priorities are the few critical things an organization must do in order to meet its central challenge. The number of strategic priorities can vary, but it is never fewer than three or more than six.</w:t>
          </w:r>
        </w:p>
        <w:p w:rsidR="00ED55CF" w:rsidRPr="00C710B5" w:rsidRDefault="00ED55CF" w:rsidP="00C710B5">
          <w:pPr>
            <w:pStyle w:val="BlackBullet"/>
          </w:pPr>
          <w:r w:rsidRPr="00C710B5">
            <w:t>There are two tests of a strategic priority:</w:t>
          </w:r>
        </w:p>
        <w:p w:rsidR="00ED55CF" w:rsidRPr="00C710B5" w:rsidRDefault="00ED55CF" w:rsidP="00C710B5">
          <w:pPr>
            <w:pStyle w:val="BlackBullet"/>
            <w:numPr>
              <w:ilvl w:val="1"/>
              <w:numId w:val="9"/>
            </w:numPr>
          </w:pPr>
          <w:r w:rsidRPr="00C710B5">
            <w:t xml:space="preserve">Is each priority </w:t>
          </w:r>
          <w:r w:rsidRPr="00527832">
            <w:rPr>
              <w:i/>
            </w:rPr>
            <w:t>necessary</w:t>
          </w:r>
          <w:r w:rsidRPr="00C710B5">
            <w:t xml:space="preserve"> to meet the central challenge?</w:t>
          </w:r>
        </w:p>
        <w:p w:rsidR="00ED55CF" w:rsidRPr="00C710B5" w:rsidRDefault="00ED55CF" w:rsidP="00C710B5">
          <w:pPr>
            <w:pStyle w:val="BlackBullet"/>
            <w:numPr>
              <w:ilvl w:val="1"/>
              <w:numId w:val="9"/>
            </w:numPr>
          </w:pPr>
          <w:r w:rsidRPr="00C710B5">
            <w:t xml:space="preserve">Are the strategic priorities taken together </w:t>
          </w:r>
          <w:r w:rsidRPr="00527832">
            <w:rPr>
              <w:i/>
            </w:rPr>
            <w:t>sufficient</w:t>
          </w:r>
          <w:r w:rsidRPr="00C710B5">
            <w:t xml:space="preserve"> to meet the challenge?</w:t>
          </w:r>
        </w:p>
        <w:p w:rsidR="00ED55CF" w:rsidRPr="00C710B5" w:rsidRDefault="00ED55CF" w:rsidP="00C710B5">
          <w:pPr>
            <w:pStyle w:val="BlackBullet"/>
          </w:pPr>
          <w:r w:rsidRPr="00C710B5">
            <w:t>The boxes under each strategic priority are strategic objectives. Objectives spell out more specifically “what to do” in order to achieve the strategic priority.</w:t>
          </w:r>
        </w:p>
        <w:p w:rsidR="00ED55CF" w:rsidRDefault="00B96EC8" w:rsidP="009B6986">
          <w:r>
            <w:lastRenderedPageBreak/>
            <w:t>Laurie Schulte</w:t>
          </w:r>
          <w:r w:rsidR="00ED55CF">
            <w:t xml:space="preserve"> then reviewed the strategic map for </w:t>
          </w:r>
          <w:r>
            <w:t>CORHA</w:t>
          </w:r>
          <w:r w:rsidR="00ED55CF">
            <w:t xml:space="preserve">, developed at its </w:t>
          </w:r>
          <w:r>
            <w:t>December 17-18, 2015</w:t>
          </w:r>
          <w:r w:rsidR="00ED55CF">
            <w:t xml:space="preserve"> strategic planning session. The map is included for reference </w:t>
          </w:r>
          <w:r>
            <w:t>below</w:t>
          </w:r>
          <w:r w:rsidR="00ED55CF">
            <w:t xml:space="preserve">. The color coding of selected </w:t>
          </w:r>
          <w:r w:rsidR="00DE615F">
            <w:t xml:space="preserve">strategic </w:t>
          </w:r>
          <w:r w:rsidR="00ED55CF">
            <w:t>objectives reflects the priorities/tracks of work the planning group identified at that session for the first 12 months of implementation of the strategic map.</w:t>
          </w:r>
        </w:p>
        <w:p w:rsidR="00B96EC8" w:rsidRDefault="00B96EC8" w:rsidP="009B6986">
          <w:r w:rsidRPr="00B96EC8">
            <w:rPr>
              <w:noProof/>
            </w:rPr>
            <w:drawing>
              <wp:anchor distT="0" distB="0" distL="114300" distR="114300" simplePos="0" relativeHeight="251664384" behindDoc="0" locked="0" layoutInCell="1" allowOverlap="1" wp14:anchorId="67FA444D" wp14:editId="071B19D7">
                <wp:simplePos x="0" y="0"/>
                <wp:positionH relativeFrom="column">
                  <wp:posOffset>0</wp:posOffset>
                </wp:positionH>
                <wp:positionV relativeFrom="paragraph">
                  <wp:posOffset>57150</wp:posOffset>
                </wp:positionV>
                <wp:extent cx="5943600" cy="720661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72066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B96EC8" w:rsidRDefault="00B96EC8" w:rsidP="009B6986"/>
        <w:p w:rsidR="00ED55CF" w:rsidRPr="00BD5369" w:rsidRDefault="00ED55CF" w:rsidP="008A0745">
          <w:pPr>
            <w:pStyle w:val="Heading2"/>
          </w:pPr>
          <w:bookmarkStart w:id="16" w:name="_Toc417386900"/>
          <w:bookmarkStart w:id="17" w:name="_Toc440019592"/>
          <w:bookmarkStart w:id="18" w:name="_Toc440019636"/>
          <w:bookmarkStart w:id="19" w:name="_Toc454370672"/>
          <w:r w:rsidRPr="00BD5369">
            <w:lastRenderedPageBreak/>
            <w:t>Keys to Successful Implementation</w:t>
          </w:r>
          <w:bookmarkEnd w:id="16"/>
          <w:bookmarkEnd w:id="17"/>
          <w:bookmarkEnd w:id="18"/>
          <w:bookmarkEnd w:id="19"/>
        </w:p>
        <w:p w:rsidR="00ED55CF" w:rsidRPr="00BD5369" w:rsidRDefault="00ED55CF" w:rsidP="00BD5369">
          <w:r w:rsidRPr="00BD5369">
            <w:t xml:space="preserve">Based on </w:t>
          </w:r>
          <w:r w:rsidR="00D74167" w:rsidRPr="00BD5369">
            <w:t>The Clarion Group</w:t>
          </w:r>
          <w:r w:rsidRPr="00BD5369">
            <w:t xml:space="preserve">’s work in providing implementation support to a wide range of organizations, </w:t>
          </w:r>
          <w:r w:rsidR="00F55A0E">
            <w:t>Laurie Schulte</w:t>
          </w:r>
          <w:r w:rsidRPr="00BD5369">
            <w:t xml:space="preserve"> outlined the following keys to successful strategy implementation.</w:t>
          </w:r>
        </w:p>
        <w:p w:rsidR="00ED55CF" w:rsidRPr="00BD5369" w:rsidRDefault="00ED55CF" w:rsidP="00BD5369">
          <w:pPr>
            <w:pStyle w:val="BlackBullet"/>
          </w:pPr>
          <w:r w:rsidRPr="00BD5369">
            <w:t>Effective leadership in three critical roles:</w:t>
          </w:r>
        </w:p>
        <w:p w:rsidR="00ED55CF" w:rsidRPr="00BD5369" w:rsidRDefault="00ED55CF" w:rsidP="00BD5369">
          <w:pPr>
            <w:pStyle w:val="BlackBullet"/>
            <w:numPr>
              <w:ilvl w:val="1"/>
              <w:numId w:val="9"/>
            </w:numPr>
          </w:pPr>
          <w:r w:rsidRPr="00BD5369">
            <w:t>The executive leader or sponsoring leader is the person or group that makes the “go/no go” decision on implementation and allocates human and financial resources necessary to support effective implementation.</w:t>
          </w:r>
          <w:r w:rsidR="00B96EC8">
            <w:t xml:space="preserve"> (This role is most cl</w:t>
          </w:r>
          <w:r w:rsidR="0051740C">
            <w:t>early assumed by the Council’s Governance C</w:t>
          </w:r>
          <w:r w:rsidR="00B96EC8">
            <w:t>ommittee.)</w:t>
          </w:r>
        </w:p>
        <w:p w:rsidR="00ED55CF" w:rsidRPr="00BD5369" w:rsidRDefault="00ED55CF" w:rsidP="00BD5369">
          <w:pPr>
            <w:pStyle w:val="BlackBullet"/>
            <w:numPr>
              <w:ilvl w:val="1"/>
              <w:numId w:val="9"/>
            </w:numPr>
          </w:pPr>
          <w:r w:rsidRPr="00BD5369">
            <w:t>The front line leader is the person or group that has designated responsibility to implement a specific implementation priority or initiative.</w:t>
          </w:r>
          <w:r w:rsidR="00B96EC8">
            <w:t xml:space="preserve"> (This role is most likely assumed by other Council members and key members of their home organizations.)</w:t>
          </w:r>
        </w:p>
        <w:p w:rsidR="00ED55CF" w:rsidRPr="00BD5369" w:rsidRDefault="00ED55CF" w:rsidP="00BD5369">
          <w:pPr>
            <w:pStyle w:val="BlackBullet"/>
            <w:numPr>
              <w:ilvl w:val="1"/>
              <w:numId w:val="9"/>
            </w:numPr>
          </w:pPr>
          <w:r w:rsidRPr="00BD5369">
            <w:t>The consultative or supportive leader is the person or group with the responsibility for providing critical support (expertise, coaching, resources, etc.) to the front line leaders. In addition, the supportive leader may have the responsibility for the coordination of all implementation efforts. These leaders often come from key support functions such as human resources, performance management, organizational development or information technology.</w:t>
          </w:r>
          <w:r w:rsidR="00B96EC8">
            <w:t xml:space="preserve"> (</w:t>
          </w:r>
          <w:r w:rsidR="00DE615F">
            <w:t>In CORHA’s case, t</w:t>
          </w:r>
          <w:r w:rsidR="00B96EC8">
            <w:t>his role is most likely to be performed by CSTE and ASTHO staff.)</w:t>
          </w:r>
        </w:p>
        <w:p w:rsidR="00ED55CF" w:rsidRPr="00BD5369" w:rsidRDefault="00ED55CF" w:rsidP="00BD5369">
          <w:pPr>
            <w:pStyle w:val="BlackBullet"/>
          </w:pPr>
          <w:r w:rsidRPr="00BD5369">
            <w:t>Strong teams staffed with the right people</w:t>
          </w:r>
        </w:p>
        <w:p w:rsidR="00ED55CF" w:rsidRPr="00BD5369" w:rsidRDefault="00ED55CF" w:rsidP="00BD5369">
          <w:pPr>
            <w:pStyle w:val="BlackBullet"/>
          </w:pPr>
          <w:r w:rsidRPr="00BD5369">
            <w:t>Clearly defined, result-based implementation plans</w:t>
          </w:r>
        </w:p>
        <w:p w:rsidR="00ED55CF" w:rsidRPr="00BD5369" w:rsidRDefault="00ED55CF" w:rsidP="00BD5369">
          <w:pPr>
            <w:pStyle w:val="BlackBullet"/>
          </w:pPr>
          <w:r w:rsidRPr="00BD5369">
            <w:t>Aligned human and financial resources</w:t>
          </w:r>
        </w:p>
        <w:p w:rsidR="00ED55CF" w:rsidRPr="00BD5369" w:rsidRDefault="00ED55CF" w:rsidP="00BD5369">
          <w:pPr>
            <w:pStyle w:val="BlackBullet"/>
          </w:pPr>
          <w:r w:rsidRPr="00BD5369">
            <w:t>An effective approach to monitoring implementation and making appropriate adjustments</w:t>
          </w:r>
        </w:p>
        <w:p w:rsidR="00ED55CF" w:rsidRPr="00BD5369" w:rsidRDefault="00ED55CF" w:rsidP="00BD5369">
          <w:pPr>
            <w:pStyle w:val="BlackBullet"/>
          </w:pPr>
          <w:r w:rsidRPr="00BD5369">
            <w:t>Well-defined indicators/measures of success</w:t>
          </w:r>
        </w:p>
        <w:p w:rsidR="00ED55CF" w:rsidRDefault="00ED55CF" w:rsidP="00BD5369">
          <w:pPr>
            <w:pStyle w:val="BlackBullet"/>
          </w:pPr>
          <w:r w:rsidRPr="00BD5369">
            <w:t>A clear line of sight that helps each person see “how I make a difference.” An example of what a clear line of sight includes is depicted in the graph</w:t>
          </w:r>
          <w:r>
            <w:t>ic below.</w:t>
          </w:r>
        </w:p>
        <w:p w:rsidR="00ED55CF" w:rsidRPr="00FC772E" w:rsidRDefault="00ED55CF" w:rsidP="00ED55CF"/>
        <w:p w:rsidR="00ED55CF" w:rsidRDefault="00ED55CF" w:rsidP="00ED55CF"/>
        <w:p w:rsidR="008A0745" w:rsidRDefault="003418BD" w:rsidP="008A0745">
          <w:pPr>
            <w:spacing w:after="200" w:line="276" w:lineRule="auto"/>
          </w:pPr>
          <w:bookmarkStart w:id="20" w:name="_Toc407976648"/>
          <w:bookmarkStart w:id="21" w:name="_Toc417386901"/>
          <w:bookmarkStart w:id="22" w:name="_Toc440019593"/>
          <w:bookmarkStart w:id="23" w:name="_Toc440019637"/>
          <w:r w:rsidRPr="003418BD">
            <w:rPr>
              <w:noProof/>
            </w:rPr>
            <w:drawing>
              <wp:inline distT="0" distB="0" distL="0" distR="0" wp14:anchorId="35BAF4BE" wp14:editId="604BFA3C">
                <wp:extent cx="5705475" cy="24317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05475" cy="2431732"/>
                        </a:xfrm>
                        <a:prstGeom prst="rect">
                          <a:avLst/>
                        </a:prstGeom>
                        <a:noFill/>
                        <a:ln>
                          <a:noFill/>
                        </a:ln>
                      </pic:spPr>
                    </pic:pic>
                  </a:graphicData>
                </a:graphic>
              </wp:inline>
            </w:drawing>
          </w:r>
        </w:p>
        <w:p w:rsidR="00ED55CF" w:rsidRPr="00BD5369" w:rsidRDefault="00017653" w:rsidP="008A0745">
          <w:pPr>
            <w:pStyle w:val="Heading2"/>
          </w:pPr>
          <w:bookmarkStart w:id="24" w:name="_Toc454370673"/>
          <w:bookmarkEnd w:id="20"/>
          <w:bookmarkEnd w:id="21"/>
          <w:bookmarkEnd w:id="22"/>
          <w:bookmarkEnd w:id="23"/>
          <w:r>
            <w:lastRenderedPageBreak/>
            <w:t>CORHA’s First Year Implementation Priorities/Tracks of Work</w:t>
          </w:r>
          <w:bookmarkEnd w:id="24"/>
        </w:p>
        <w:p w:rsidR="00ED55CF" w:rsidRDefault="00017653" w:rsidP="00BD5369">
          <w:r>
            <w:t>Laurie Schulte</w:t>
          </w:r>
          <w:r w:rsidR="00ED55CF" w:rsidRPr="00BD5369">
            <w:t xml:space="preserve"> </w:t>
          </w:r>
          <w:r>
            <w:t>reminded</w:t>
          </w:r>
          <w:r w:rsidR="00ED55CF" w:rsidRPr="00BD5369">
            <w:t xml:space="preserve"> the group </w:t>
          </w:r>
          <w:r>
            <w:t>of the first year implementation priorities that were identified at its strategic planning session in December of 2015. Those priorities follow.</w:t>
          </w:r>
        </w:p>
        <w:p w:rsidR="00017653" w:rsidRDefault="00017653" w:rsidP="003653CE">
          <w:pPr>
            <w:pStyle w:val="Heading3"/>
          </w:pPr>
          <w:r>
            <w:t>Inward-facing</w:t>
          </w:r>
        </w:p>
        <w:p w:rsidR="00DE615F" w:rsidRDefault="00017653" w:rsidP="00DE615F">
          <w:pPr>
            <w:pStyle w:val="Heading4"/>
          </w:pPr>
          <w:r>
            <w:t>Governance and Membership</w:t>
          </w:r>
        </w:p>
        <w:p w:rsidR="00DE615F" w:rsidRDefault="00DE615F" w:rsidP="00017653">
          <w:pPr>
            <w:pStyle w:val="BlackBullet"/>
          </w:pPr>
          <w:r>
            <w:t xml:space="preserve">Strategic Objective </w:t>
          </w:r>
          <w:r w:rsidR="00017653">
            <w:t>D-2</w:t>
          </w:r>
          <w:r>
            <w:t>: Ensure effective Council governance.</w:t>
          </w:r>
        </w:p>
        <w:p w:rsidR="00017653" w:rsidRDefault="00DE615F" w:rsidP="00DE615F">
          <w:pPr>
            <w:pStyle w:val="BlackBullet"/>
          </w:pPr>
          <w:r>
            <w:t xml:space="preserve">Strategic Objective </w:t>
          </w:r>
          <w:r w:rsidR="00017653">
            <w:t>D-3</w:t>
          </w:r>
          <w:r>
            <w:t>: Recruit partners as Council members and workgroup members.</w:t>
          </w:r>
        </w:p>
        <w:p w:rsidR="00DE615F" w:rsidRDefault="00DE615F" w:rsidP="00DE615F">
          <w:pPr>
            <w:pStyle w:val="Heading4"/>
          </w:pPr>
          <w:r>
            <w:t>Product Offerings</w:t>
          </w:r>
        </w:p>
        <w:p w:rsidR="00017653" w:rsidRPr="00DE615F" w:rsidRDefault="00DE615F" w:rsidP="00DE615F">
          <w:pPr>
            <w:pStyle w:val="BlackBullet"/>
          </w:pPr>
          <w:r>
            <w:t xml:space="preserve">Strategic Objective </w:t>
          </w:r>
          <w:r w:rsidR="00017653" w:rsidRPr="00DE615F">
            <w:t>D-4</w:t>
          </w:r>
          <w:r>
            <w:t>: Identify and develop impactful product offerings.</w:t>
          </w:r>
        </w:p>
        <w:p w:rsidR="00DE615F" w:rsidRDefault="00DE615F" w:rsidP="00DE615F">
          <w:pPr>
            <w:pStyle w:val="Heading4"/>
          </w:pPr>
          <w:r>
            <w:t>Scope of Work</w:t>
          </w:r>
        </w:p>
        <w:p w:rsidR="00DE615F" w:rsidRDefault="00DE615F" w:rsidP="00DE615F">
          <w:pPr>
            <w:pStyle w:val="BlackBullet"/>
          </w:pPr>
          <w:r>
            <w:t>Strategic Objective D-1: Formally define the scope of the Council’s work.</w:t>
          </w:r>
        </w:p>
        <w:p w:rsidR="00017653" w:rsidRDefault="00017653" w:rsidP="003653CE">
          <w:pPr>
            <w:pStyle w:val="Heading3"/>
          </w:pPr>
          <w:r>
            <w:t>Outward-facing</w:t>
          </w:r>
        </w:p>
        <w:p w:rsidR="00017653" w:rsidRDefault="00017653" w:rsidP="00017653">
          <w:pPr>
            <w:pStyle w:val="NoSpacing"/>
          </w:pPr>
          <w:r>
            <w:t>Strategic Priority A:  Support standardized approaches to detection and reporting.</w:t>
          </w:r>
        </w:p>
        <w:p w:rsidR="00017653" w:rsidRDefault="00017653" w:rsidP="00017653">
          <w:pPr>
            <w:pStyle w:val="NoSpacing"/>
          </w:pPr>
          <w:r>
            <w:t>Strategic Priority B:  Support consistent and coordinated approaches to investigation and control.</w:t>
          </w:r>
        </w:p>
        <w:p w:rsidR="00ED55CF" w:rsidRDefault="00ED55CF" w:rsidP="0007064B">
          <w:pPr>
            <w:pStyle w:val="Heading1"/>
          </w:pPr>
          <w:bookmarkStart w:id="25" w:name="_Toc407976649"/>
          <w:bookmarkStart w:id="26" w:name="_Toc417386902"/>
          <w:bookmarkStart w:id="27" w:name="_Toc440019594"/>
          <w:bookmarkStart w:id="28" w:name="_Toc440019638"/>
          <w:bookmarkStart w:id="29" w:name="_Toc454370674"/>
          <w:r w:rsidRPr="0007064B">
            <w:t>Developing Preliminary Implementation Plans</w:t>
          </w:r>
          <w:bookmarkEnd w:id="25"/>
          <w:bookmarkEnd w:id="26"/>
          <w:bookmarkEnd w:id="27"/>
          <w:bookmarkEnd w:id="28"/>
          <w:bookmarkEnd w:id="29"/>
        </w:p>
        <w:p w:rsidR="00017653" w:rsidRPr="00017653" w:rsidRDefault="00017653" w:rsidP="00017653">
          <w:pPr>
            <w:pStyle w:val="Heading2"/>
          </w:pPr>
          <w:bookmarkStart w:id="30" w:name="_Toc454370675"/>
          <w:r>
            <w:t>Inward-Facing Tracks of Work</w:t>
          </w:r>
          <w:bookmarkEnd w:id="30"/>
        </w:p>
        <w:p w:rsidR="00ED55CF" w:rsidRDefault="00D9256E" w:rsidP="00017653">
          <w:r>
            <w:t xml:space="preserve">Participants met in small groups to begin to draft implementation plans that included the following elements (as reflected in </w:t>
          </w:r>
          <w:r w:rsidRPr="000D5280">
            <w:rPr>
              <w:i/>
            </w:rPr>
            <w:t>Worksheet 1</w:t>
          </w:r>
          <w:r>
            <w:t>):</w:t>
          </w:r>
        </w:p>
        <w:p w:rsidR="00D9256E" w:rsidRPr="00D9256E" w:rsidRDefault="00D9256E" w:rsidP="00D9256E">
          <w:pPr>
            <w:pStyle w:val="BlackBullet"/>
          </w:pPr>
          <w:r w:rsidRPr="00D9256E">
            <w:t>Key results</w:t>
          </w:r>
        </w:p>
        <w:p w:rsidR="00D9256E" w:rsidRDefault="00D9256E" w:rsidP="00D9256E">
          <w:pPr>
            <w:pStyle w:val="BlackBullet"/>
          </w:pPr>
          <w:r w:rsidRPr="00D9256E">
            <w:t>If time all</w:t>
          </w:r>
          <w:r w:rsidR="00C663EC">
            <w:t>owed, suggested metrics for those</w:t>
          </w:r>
          <w:r w:rsidRPr="00D9256E">
            <w:t xml:space="preserve"> result</w:t>
          </w:r>
          <w:r w:rsidR="00C663EC">
            <w:t>s</w:t>
          </w:r>
        </w:p>
        <w:p w:rsidR="00D9256E" w:rsidRDefault="00C663EC" w:rsidP="00D9256E">
          <w:r>
            <w:t>T</w:t>
          </w:r>
          <w:r w:rsidR="00D9256E">
            <w:t xml:space="preserve">he three groups </w:t>
          </w:r>
          <w:r>
            <w:t xml:space="preserve">also </w:t>
          </w:r>
          <w:r w:rsidR="00D9256E">
            <w:t>began to develop more detailed elements of the</w:t>
          </w:r>
          <w:r w:rsidR="00DE615F">
            <w:t>ir</w:t>
          </w:r>
          <w:r w:rsidR="00D9256E">
            <w:t xml:space="preserve"> plan</w:t>
          </w:r>
          <w:r w:rsidR="00DE615F">
            <w:t>s</w:t>
          </w:r>
          <w:r w:rsidR="00D9256E">
            <w:t xml:space="preserve"> that included the following (as reflected in </w:t>
          </w:r>
          <w:r w:rsidR="00D9256E" w:rsidRPr="000D5280">
            <w:rPr>
              <w:i/>
            </w:rPr>
            <w:t>Worksheet 2</w:t>
          </w:r>
          <w:r w:rsidR="00D9256E">
            <w:t>):</w:t>
          </w:r>
        </w:p>
        <w:p w:rsidR="00D9256E" w:rsidRPr="00D9256E" w:rsidRDefault="00D9256E" w:rsidP="00D9256E">
          <w:pPr>
            <w:pStyle w:val="NoSpacing"/>
          </w:pPr>
          <w:r w:rsidRPr="00D9256E">
            <w:t>Tactical steps for each result</w:t>
          </w:r>
        </w:p>
        <w:p w:rsidR="00D9256E" w:rsidRPr="00D9256E" w:rsidRDefault="00D9256E" w:rsidP="00D9256E">
          <w:pPr>
            <w:pStyle w:val="NoSpacing"/>
          </w:pPr>
          <w:r w:rsidRPr="00D9256E">
            <w:t>Deadlines for achieving each result</w:t>
          </w:r>
        </w:p>
        <w:p w:rsidR="00D9256E" w:rsidRDefault="00D9256E" w:rsidP="00D9256E">
          <w:pPr>
            <w:pStyle w:val="NoSpacing"/>
          </w:pPr>
          <w:r w:rsidRPr="00D9256E">
            <w:t>Accountabilities for achieving each res</w:t>
          </w:r>
          <w:r w:rsidR="00DE615F">
            <w:t>ult</w:t>
          </w:r>
        </w:p>
        <w:p w:rsidR="00C663EC" w:rsidRDefault="00C663EC" w:rsidP="00C663EC">
          <w:pPr>
            <w:pStyle w:val="NoSpacing"/>
            <w:numPr>
              <w:ilvl w:val="0"/>
              <w:numId w:val="0"/>
            </w:numPr>
            <w:ind w:left="360" w:hanging="360"/>
          </w:pPr>
        </w:p>
        <w:p w:rsidR="00C663EC" w:rsidRDefault="00C663EC" w:rsidP="00C663EC">
          <w:pPr>
            <w:pStyle w:val="NoSpacing"/>
            <w:numPr>
              <w:ilvl w:val="0"/>
              <w:numId w:val="0"/>
            </w:numPr>
            <w:ind w:left="360" w:hanging="360"/>
          </w:pPr>
          <w:r>
            <w:t>A summary of the small group reports follows.</w:t>
          </w:r>
        </w:p>
        <w:p w:rsidR="00172D75" w:rsidRDefault="00172D75" w:rsidP="00172D75">
          <w:pPr>
            <w:pStyle w:val="Heading3"/>
          </w:pPr>
          <w:r>
            <w:t>Governance and Membership: Gerd Clabaugh, Dhara Shah, Elizabeth Mothershed, Ryan Fagan, Meredith Allen, Jay Butler, Alexa Limeres</w:t>
          </w:r>
        </w:p>
        <w:p w:rsidR="00D9256E" w:rsidRPr="00D9256E" w:rsidRDefault="00D9256E" w:rsidP="00D9256E">
          <w:r>
            <w:t xml:space="preserve">The preliminary implementation plan for the </w:t>
          </w:r>
          <w:r w:rsidR="005F323F">
            <w:t>Governance and Membership</w:t>
          </w:r>
          <w:r>
            <w:t xml:space="preserve"> implementation priority/track of work can be accessed by double-clicking on the icon</w:t>
          </w:r>
          <w:r w:rsidR="005F323F">
            <w:t>s</w:t>
          </w:r>
          <w:r>
            <w:t xml:space="preserve"> below.</w:t>
          </w:r>
        </w:p>
        <w:p w:rsidR="00ED55CF" w:rsidRDefault="00ED55CF" w:rsidP="00ED55CF"/>
        <w:p w:rsidR="00D7416A" w:rsidRDefault="00A57628" w:rsidP="00A57628">
          <w:pPr>
            <w:spacing w:line="1200" w:lineRule="exact"/>
            <w:jc w:val="center"/>
          </w:pPr>
          <w:r>
            <w:lastRenderedPageBreak/>
            <w:t xml:space="preserve"> </w:t>
          </w:r>
          <w:bookmarkStart w:id="31" w:name="_MON_1528110264"/>
          <w:bookmarkEnd w:id="31"/>
          <w:r w:rsidR="004576FD">
            <w:object w:dxaOrig="1513"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8pt" o:ole="">
                <v:imagedata r:id="rId15" o:title=""/>
              </v:shape>
              <o:OLEObject Type="Embed" ProgID="Word.Document.12" ShapeID="_x0000_i1025" DrawAspect="Icon" ObjectID="_1529986036" r:id="rId16">
                <o:FieldCodes>\s</o:FieldCodes>
              </o:OLEObject>
            </w:object>
          </w:r>
          <w:r>
            <w:t xml:space="preserve">       </w:t>
          </w:r>
          <w:bookmarkStart w:id="32" w:name="_MON_1528110149"/>
          <w:bookmarkEnd w:id="32"/>
          <w:r w:rsidR="00C663EC">
            <w:object w:dxaOrig="1513" w:dyaOrig="960">
              <v:shape id="_x0000_i1026" type="#_x0000_t75" style="width:77.25pt;height:48.75pt" o:ole="">
                <v:imagedata r:id="rId17" o:title=""/>
              </v:shape>
              <o:OLEObject Type="Embed" ProgID="Word.Document.12" ShapeID="_x0000_i1026" DrawAspect="Icon" ObjectID="_1529986037" r:id="rId18">
                <o:FieldCodes>\s</o:FieldCodes>
              </o:OLEObject>
            </w:object>
          </w:r>
        </w:p>
        <w:p w:rsidR="004675BA" w:rsidRDefault="004675BA" w:rsidP="004675BA">
          <w:pPr>
            <w:pStyle w:val="Heading3"/>
          </w:pPr>
          <w:r>
            <w:t>Product Offerings: Wendy Bamberg, Nicole Bryan, Bonnie Herring, Dawn Terashita, Matthew Crist, Srihari Seshadri, Steven Franklin, Kate Heyer, Linda Greene</w:t>
          </w:r>
        </w:p>
        <w:p w:rsidR="005F323F" w:rsidRPr="00D9256E" w:rsidRDefault="005F323F" w:rsidP="005F323F">
          <w:r>
            <w:t xml:space="preserve">The </w:t>
          </w:r>
          <w:r w:rsidR="004576FD">
            <w:t>preliminary implementation plan</w:t>
          </w:r>
          <w:r>
            <w:t xml:space="preserve"> for the Product Offerings implementation priority/track of work can be accessed by double-clicking on the icons below.</w:t>
          </w:r>
        </w:p>
        <w:p w:rsidR="00D7416A" w:rsidRDefault="00D7416A" w:rsidP="00ED55CF"/>
        <w:bookmarkStart w:id="33" w:name="_MON_1528110321"/>
        <w:bookmarkEnd w:id="33"/>
        <w:p w:rsidR="004B0D05" w:rsidRDefault="004576FD" w:rsidP="005F323F">
          <w:pPr>
            <w:spacing w:line="1200" w:lineRule="exact"/>
            <w:jc w:val="center"/>
          </w:pPr>
          <w:r>
            <w:object w:dxaOrig="1513" w:dyaOrig="960">
              <v:shape id="_x0000_i1027" type="#_x0000_t75" style="width:75.75pt;height:48pt" o:ole="">
                <v:imagedata r:id="rId19" o:title=""/>
              </v:shape>
              <o:OLEObject Type="Embed" ProgID="Word.Document.12" ShapeID="_x0000_i1027" DrawAspect="Icon" ObjectID="_1529986038" r:id="rId20">
                <o:FieldCodes>\s</o:FieldCodes>
              </o:OLEObject>
            </w:object>
          </w:r>
          <w:bookmarkStart w:id="34" w:name="_MON_1528110346"/>
          <w:bookmarkEnd w:id="34"/>
          <w:r>
            <w:object w:dxaOrig="1513" w:dyaOrig="960">
              <v:shape id="_x0000_i1028" type="#_x0000_t75" style="width:75.75pt;height:48pt" o:ole="">
                <v:imagedata r:id="rId21" o:title=""/>
              </v:shape>
              <o:OLEObject Type="Embed" ProgID="Word.Document.12" ShapeID="_x0000_i1028" DrawAspect="Icon" ObjectID="_1529986039" r:id="rId22">
                <o:FieldCodes>\s</o:FieldCodes>
              </o:OLEObject>
            </w:object>
          </w:r>
        </w:p>
        <w:p w:rsidR="00597888" w:rsidRDefault="00597888" w:rsidP="00597888">
          <w:pPr>
            <w:pStyle w:val="BlackBullet"/>
          </w:pPr>
          <w:r>
            <w:t>A toolkit outline will be developed</w:t>
          </w:r>
          <w:r w:rsidR="00DE615F">
            <w:t xml:space="preserve"> in Year 1</w:t>
          </w:r>
          <w:r>
            <w:t xml:space="preserve"> by the Strategic Priori</w:t>
          </w:r>
          <w:r w:rsidR="00DE615F">
            <w:t>ty A and B workgroups (to be empaneled at a later date).</w:t>
          </w:r>
        </w:p>
        <w:p w:rsidR="00597888" w:rsidRDefault="00597888" w:rsidP="00597888">
          <w:pPr>
            <w:pStyle w:val="BlackBullet"/>
          </w:pPr>
          <w:r>
            <w:t>In Year 2, key results include:</w:t>
          </w:r>
        </w:p>
        <w:p w:rsidR="00597888" w:rsidRDefault="00597888" w:rsidP="00597888">
          <w:pPr>
            <w:pStyle w:val="BlackBullet"/>
            <w:numPr>
              <w:ilvl w:val="1"/>
              <w:numId w:val="9"/>
            </w:numPr>
          </w:pPr>
          <w:r>
            <w:t>The Year 2 plan for product development is in place.</w:t>
          </w:r>
        </w:p>
        <w:p w:rsidR="00597888" w:rsidRDefault="00597888" w:rsidP="00597888">
          <w:pPr>
            <w:pStyle w:val="BlackBullet"/>
            <w:numPr>
              <w:ilvl w:val="1"/>
              <w:numId w:val="9"/>
            </w:numPr>
          </w:pPr>
          <w:r>
            <w:t>Council establishes a “clearinghouse” of resources.</w:t>
          </w:r>
        </w:p>
        <w:p w:rsidR="005F323F" w:rsidRDefault="0095525D" w:rsidP="0095525D">
          <w:pPr>
            <w:pStyle w:val="Heading3"/>
          </w:pPr>
          <w:r>
            <w:t>Scope of Work: Marion Kainer, James Blumenstock, Zack Moore, Sara Chang, Waleed Javaid, Joseph Perz, Kathy Seiber</w:t>
          </w:r>
          <w:r w:rsidR="00E673AA">
            <w:t>, Kristy Weinshel</w:t>
          </w:r>
        </w:p>
        <w:p w:rsidR="004B0D05" w:rsidRDefault="004B0D05" w:rsidP="004B0D05">
          <w:r>
            <w:t>Prior to developing key results for the S</w:t>
          </w:r>
          <w:r w:rsidR="00B03D57">
            <w:t>cope of Work track of work, participants</w:t>
          </w:r>
          <w:r>
            <w:t xml:space="preserve"> considered the following: </w:t>
          </w:r>
        </w:p>
        <w:p w:rsidR="004B0D05" w:rsidRDefault="004B0D05" w:rsidP="004B0D05">
          <w:pPr>
            <w:pStyle w:val="BlackBullet"/>
          </w:pPr>
          <w:r>
            <w:t>Assumptions for the track of work</w:t>
          </w:r>
        </w:p>
        <w:p w:rsidR="004B0D05" w:rsidRDefault="004B0D05" w:rsidP="004B0D05">
          <w:pPr>
            <w:pStyle w:val="BlackBullet"/>
          </w:pPr>
          <w:r>
            <w:t>Conditions for Council participation in that work</w:t>
          </w:r>
        </w:p>
        <w:p w:rsidR="004B0D05" w:rsidRDefault="004B0D05" w:rsidP="004B0D05">
          <w:pPr>
            <w:pStyle w:val="BlackBullet"/>
          </w:pPr>
          <w:r>
            <w:t xml:space="preserve">Healthcare settings that the Council’s work would impact </w:t>
          </w:r>
        </w:p>
        <w:p w:rsidR="004B0D05" w:rsidRDefault="004B0D05" w:rsidP="004B0D05">
          <w:pPr>
            <w:pStyle w:val="BlackBullet"/>
          </w:pPr>
          <w:r>
            <w:t>Audiences for the Council’s work</w:t>
          </w:r>
        </w:p>
        <w:p w:rsidR="004576FD" w:rsidRDefault="004576FD" w:rsidP="004B0D05"/>
        <w:p w:rsidR="004576FD" w:rsidRDefault="004576FD" w:rsidP="004B0D05">
          <w:r>
            <w:t xml:space="preserve">The </w:t>
          </w:r>
          <w:r w:rsidR="00F339A7">
            <w:t>group</w:t>
          </w:r>
          <w:r w:rsidR="00B03D57">
            <w:t xml:space="preserve"> began to document this thinking in the document attached below</w:t>
          </w:r>
          <w:r w:rsidR="00143B12">
            <w:t xml:space="preserve"> (double click to open). The completion and approval by Council of this document </w:t>
          </w:r>
          <w:r w:rsidR="00B560CD">
            <w:t>is a next step for CORHA.</w:t>
          </w:r>
        </w:p>
        <w:p w:rsidR="00F339A7" w:rsidRDefault="00F339A7" w:rsidP="004B0D05"/>
        <w:p w:rsidR="00F339A7" w:rsidRDefault="00C12EBB" w:rsidP="004B0D05">
          <w:r>
            <w:rPr>
              <w:noProof/>
            </w:rPr>
            <w:object w:dxaOrig="1440" w:dyaOrig="1440">
              <v:shape id="_x0000_s1033" type="#_x0000_t75" style="position:absolute;margin-left:189pt;margin-top:8.2pt;width:75.55pt;height:48pt;z-index:251668480;mso-position-horizontal-relative:text;mso-position-vertical-relative:text;mso-width-relative:page;mso-height-relative:page">
                <v:imagedata r:id="rId23" o:title=""/>
              </v:shape>
              <o:OLEObject Type="Embed" ProgID="Word.Document.12" ShapeID="_x0000_s1033" DrawAspect="Icon" ObjectID="_1529986045" r:id="rId24">
                <o:FieldCodes>\s</o:FieldCodes>
              </o:OLEObject>
            </w:object>
          </w:r>
        </w:p>
        <w:p w:rsidR="00F339A7" w:rsidRDefault="00F339A7" w:rsidP="004B0D05"/>
        <w:p w:rsidR="00F339A7" w:rsidRDefault="00F339A7" w:rsidP="004B0D05"/>
        <w:p w:rsidR="00F339A7" w:rsidRDefault="00F339A7" w:rsidP="004B0D05"/>
        <w:p w:rsidR="00143B12" w:rsidRDefault="00143B12" w:rsidP="004B0D05"/>
        <w:p w:rsidR="004576FD" w:rsidRDefault="004576FD" w:rsidP="004B0D05"/>
        <w:p w:rsidR="00B03D57" w:rsidRPr="00D9256E" w:rsidRDefault="00B03D57" w:rsidP="00B03D57">
          <w:r>
            <w:t>The preliminary implementation plan for the Scope of Work implementation priority/track of work can be accessed by double-clicking on the icons below.</w:t>
          </w:r>
        </w:p>
        <w:p w:rsidR="004B0D05" w:rsidRDefault="004B0D05" w:rsidP="00ED55CF"/>
        <w:p w:rsidR="004B0D05" w:rsidRDefault="004B0D05" w:rsidP="00ED55CF"/>
        <w:bookmarkStart w:id="35" w:name="_MON_1528110407"/>
        <w:bookmarkEnd w:id="35"/>
        <w:p w:rsidR="004B0D05" w:rsidRDefault="004576FD" w:rsidP="004576FD">
          <w:pPr>
            <w:spacing w:line="1200" w:lineRule="exact"/>
            <w:jc w:val="center"/>
          </w:pPr>
          <w:r>
            <w:object w:dxaOrig="1513" w:dyaOrig="960">
              <v:shape id="_x0000_i1029" type="#_x0000_t75" style="width:75.75pt;height:48pt" o:ole="">
                <v:imagedata r:id="rId25" o:title=""/>
              </v:shape>
              <o:OLEObject Type="Embed" ProgID="Word.Document.12" ShapeID="_x0000_i1029" DrawAspect="Icon" ObjectID="_1529986040" r:id="rId26">
                <o:FieldCodes>\s</o:FieldCodes>
              </o:OLEObject>
            </w:object>
          </w:r>
          <w:bookmarkStart w:id="36" w:name="_MON_1528110491"/>
          <w:bookmarkEnd w:id="36"/>
          <w:r>
            <w:object w:dxaOrig="1513" w:dyaOrig="960">
              <v:shape id="_x0000_i1030" type="#_x0000_t75" style="width:75.75pt;height:48pt" o:ole="">
                <v:imagedata r:id="rId27" o:title=""/>
              </v:shape>
              <o:OLEObject Type="Embed" ProgID="Word.Document.12" ShapeID="_x0000_i1030" DrawAspect="Icon" ObjectID="_1529986041" r:id="rId28">
                <o:FieldCodes>\s</o:FieldCodes>
              </o:OLEObject>
            </w:object>
          </w:r>
        </w:p>
        <w:p w:rsidR="00D7416A" w:rsidRDefault="008502DF" w:rsidP="003352E5">
          <w:pPr>
            <w:pStyle w:val="Heading2"/>
          </w:pPr>
          <w:bookmarkStart w:id="37" w:name="_Toc454370676"/>
          <w:r>
            <w:lastRenderedPageBreak/>
            <w:t>O</w:t>
          </w:r>
          <w:r w:rsidR="003352E5">
            <w:t>utward-Facing Tracks of Work</w:t>
          </w:r>
          <w:bookmarkEnd w:id="37"/>
        </w:p>
        <w:p w:rsidR="00B03D57" w:rsidRDefault="00B03D57" w:rsidP="003352E5">
          <w:r>
            <w:t>Council will designate two workgroups, comprised of members and potential non-members, to implement its outward-facing tracks of work:</w:t>
          </w:r>
        </w:p>
        <w:p w:rsidR="00B03D57" w:rsidRDefault="00B03D57" w:rsidP="00B03D57">
          <w:pPr>
            <w:pStyle w:val="BlackBullet"/>
          </w:pPr>
          <w:r>
            <w:t>Strategic Priority A:  Support standardized approaches to detection and reporting.</w:t>
          </w:r>
        </w:p>
        <w:p w:rsidR="00B03D57" w:rsidRPr="00B03D57" w:rsidRDefault="00B03D57" w:rsidP="00B03D57">
          <w:pPr>
            <w:pStyle w:val="BlackBullet"/>
          </w:pPr>
          <w:r>
            <w:t>Strategic Priority B:  Support consistent and coordinated approaches to investigation and control.</w:t>
          </w:r>
        </w:p>
        <w:p w:rsidR="00714DEB" w:rsidRDefault="003352E5" w:rsidP="00B03D57">
          <w:r>
            <w:t xml:space="preserve">Participants worked in small groups to begin to </w:t>
          </w:r>
          <w:r w:rsidR="00B03D57">
            <w:t xml:space="preserve">provide implementation guidance for these workgroups. </w:t>
          </w:r>
          <w:r w:rsidR="00714DEB">
            <w:t>The small group reports follow.</w:t>
          </w:r>
        </w:p>
        <w:p w:rsidR="00C159B7" w:rsidRDefault="00C159B7" w:rsidP="00C159B7">
          <w:pPr>
            <w:pStyle w:val="Heading3"/>
          </w:pPr>
          <w:r>
            <w:t>Group 1: Gerd Clabaugh, Dhara Shah, Elizabeth Mothershed, Ryan Fagan, Meredith Allen, Jay Butler, Alexa Limeres</w:t>
          </w:r>
        </w:p>
        <w:p w:rsidR="00315DF0" w:rsidRDefault="00315DF0" w:rsidP="00315DF0">
          <w:pPr>
            <w:pStyle w:val="NoSpacing"/>
          </w:pPr>
          <w:r>
            <w:t>Inventory (less value) vs. distillation (more value)</w:t>
          </w:r>
        </w:p>
        <w:p w:rsidR="008D507D" w:rsidRDefault="008D507D" w:rsidP="008D507D">
          <w:pPr>
            <w:pStyle w:val="NoSpacing"/>
          </w:pPr>
          <w:r>
            <w:t>Goal: scanning available resources among Council</w:t>
          </w:r>
        </w:p>
        <w:p w:rsidR="008D507D" w:rsidRDefault="008D507D" w:rsidP="008D507D">
          <w:pPr>
            <w:pStyle w:val="NoSpacing"/>
            <w:numPr>
              <w:ilvl w:val="1"/>
              <w:numId w:val="7"/>
            </w:numPr>
          </w:pPr>
          <w:r>
            <w:t>Council member organizations perform scan of available resources, based on organizational expertise, of a topic.</w:t>
          </w:r>
        </w:p>
        <w:p w:rsidR="008D507D" w:rsidRDefault="008D507D" w:rsidP="008D507D">
          <w:pPr>
            <w:pStyle w:val="NoSpacing"/>
            <w:numPr>
              <w:ilvl w:val="1"/>
              <w:numId w:val="7"/>
            </w:numPr>
          </w:pPr>
          <w:r>
            <w:t>Detection and Reporting workgroup distills Council scan of resources, reviews, and identifies areas for clarification and standardization.</w:t>
          </w:r>
        </w:p>
        <w:p w:rsidR="008D507D" w:rsidRDefault="008D507D" w:rsidP="008D507D">
          <w:pPr>
            <w:pStyle w:val="NoSpacing"/>
          </w:pPr>
          <w:r>
            <w:t>Clarifying roles</w:t>
          </w:r>
        </w:p>
        <w:p w:rsidR="008D507D" w:rsidRDefault="008D507D" w:rsidP="008D507D">
          <w:pPr>
            <w:pStyle w:val="NoSpacing"/>
            <w:numPr>
              <w:ilvl w:val="1"/>
              <w:numId w:val="7"/>
            </w:numPr>
          </w:pPr>
          <w:r>
            <w:t xml:space="preserve">Where they connect </w:t>
          </w:r>
        </w:p>
        <w:p w:rsidR="008D507D" w:rsidRDefault="008D507D" w:rsidP="008D507D">
          <w:pPr>
            <w:pStyle w:val="NoSpacing"/>
            <w:numPr>
              <w:ilvl w:val="1"/>
              <w:numId w:val="7"/>
            </w:numPr>
          </w:pPr>
          <w:r>
            <w:t>Healthcare facility vs. public health</w:t>
          </w:r>
        </w:p>
        <w:p w:rsidR="008D507D" w:rsidRDefault="008D507D" w:rsidP="008D507D">
          <w:pPr>
            <w:pStyle w:val="NoSpacing"/>
          </w:pPr>
          <w:r>
            <w:t>How do you identify outbreaks at a state health department?</w:t>
          </w:r>
        </w:p>
        <w:p w:rsidR="008D507D" w:rsidRDefault="008D507D" w:rsidP="008D507D">
          <w:pPr>
            <w:pStyle w:val="NoSpacing"/>
          </w:pPr>
          <w:r>
            <w:t>How do you detect/report at a facility?</w:t>
          </w:r>
        </w:p>
        <w:p w:rsidR="00315DF0" w:rsidRDefault="008D507D" w:rsidP="00315DF0">
          <w:pPr>
            <w:pStyle w:val="NoSpacing"/>
          </w:pPr>
          <w:r>
            <w:t>Definitio</w:t>
          </w:r>
          <w:r w:rsidR="00315DF0">
            <w:t>ns to be used for the public t</w:t>
          </w:r>
          <w:r>
            <w:t>o help clarify</w:t>
          </w:r>
        </w:p>
        <w:p w:rsidR="008D507D" w:rsidRDefault="008D507D" w:rsidP="00315DF0">
          <w:pPr>
            <w:pStyle w:val="NoSpacing"/>
          </w:pPr>
          <w:r>
            <w:t>Public is defined as:</w:t>
          </w:r>
        </w:p>
        <w:p w:rsidR="008D507D" w:rsidRDefault="008D507D" w:rsidP="00315DF0">
          <w:pPr>
            <w:pStyle w:val="NoSpacing"/>
            <w:numPr>
              <w:ilvl w:val="1"/>
              <w:numId w:val="7"/>
            </w:numPr>
          </w:pPr>
          <w:r>
            <w:t>Public health and healthcare</w:t>
          </w:r>
        </w:p>
        <w:p w:rsidR="008D507D" w:rsidRDefault="008D507D" w:rsidP="00315DF0">
          <w:pPr>
            <w:pStyle w:val="NoSpacing"/>
            <w:numPr>
              <w:ilvl w:val="1"/>
              <w:numId w:val="7"/>
            </w:numPr>
          </w:pPr>
          <w:r>
            <w:t>Those who work in response</w:t>
          </w:r>
        </w:p>
        <w:p w:rsidR="008D507D" w:rsidRDefault="008D507D" w:rsidP="008D507D">
          <w:pPr>
            <w:pStyle w:val="NoSpacing"/>
          </w:pPr>
          <w:r>
            <w:t>If definitional purpose is to clarify</w:t>
          </w:r>
          <w:r w:rsidR="00315DF0">
            <w:t>, need an</w:t>
          </w:r>
          <w:r>
            <w:t xml:space="preserve"> environmental scan to understand where gaps are</w:t>
          </w:r>
          <w:r w:rsidR="00315DF0">
            <w:t xml:space="preserve">                                                                                                                                                                                                                                   </w:t>
          </w:r>
        </w:p>
        <w:p w:rsidR="008D507D" w:rsidRDefault="008D507D" w:rsidP="008D507D">
          <w:pPr>
            <w:pStyle w:val="NoSpacing"/>
            <w:numPr>
              <w:ilvl w:val="1"/>
              <w:numId w:val="7"/>
            </w:numPr>
          </w:pPr>
          <w:r>
            <w:t>For CRE, split how to scan so each piece can start on standardization.</w:t>
          </w:r>
        </w:p>
        <w:p w:rsidR="008D507D" w:rsidRDefault="008D507D" w:rsidP="008D507D">
          <w:pPr>
            <w:pStyle w:val="NoSpacing"/>
            <w:numPr>
              <w:ilvl w:val="1"/>
              <w:numId w:val="7"/>
            </w:numPr>
          </w:pPr>
          <w:r>
            <w:t>While scanning, look for areas that need standardization and clarity.</w:t>
          </w:r>
        </w:p>
        <w:p w:rsidR="008D507D" w:rsidRDefault="008D507D" w:rsidP="008D507D">
          <w:pPr>
            <w:pStyle w:val="NoSpacing"/>
          </w:pPr>
          <w:r>
            <w:t>Create central repository for CORHA scanning (possible help desk).</w:t>
          </w:r>
        </w:p>
        <w:p w:rsidR="008D507D" w:rsidRDefault="008D507D" w:rsidP="008D507D">
          <w:pPr>
            <w:pStyle w:val="NoSpacing"/>
          </w:pPr>
          <w:r>
            <w:t>Template submission per member organization</w:t>
          </w:r>
        </w:p>
        <w:p w:rsidR="008D507D" w:rsidRDefault="008D507D" w:rsidP="008D507D">
          <w:pPr>
            <w:pStyle w:val="NoSpacing"/>
            <w:numPr>
              <w:ilvl w:val="1"/>
              <w:numId w:val="7"/>
            </w:numPr>
          </w:pPr>
          <w:r>
            <w:t>Audience</w:t>
          </w:r>
        </w:p>
        <w:p w:rsidR="008D507D" w:rsidRDefault="008D507D" w:rsidP="008D507D">
          <w:pPr>
            <w:pStyle w:val="NoSpacing"/>
            <w:numPr>
              <w:ilvl w:val="1"/>
              <w:numId w:val="7"/>
            </w:numPr>
          </w:pPr>
          <w:r>
            <w:t>Type of source</w:t>
          </w:r>
        </w:p>
        <w:p w:rsidR="008D507D" w:rsidRPr="008D507D" w:rsidRDefault="008D507D" w:rsidP="008D507D">
          <w:pPr>
            <w:pStyle w:val="NoSpacing"/>
            <w:numPr>
              <w:ilvl w:val="1"/>
              <w:numId w:val="7"/>
            </w:numPr>
          </w:pPr>
          <w:r>
            <w:t>Etc.</w:t>
          </w:r>
        </w:p>
        <w:p w:rsidR="008D507D" w:rsidRDefault="00C159B7" w:rsidP="008D507D">
          <w:pPr>
            <w:pStyle w:val="Heading3"/>
          </w:pPr>
          <w:r>
            <w:t xml:space="preserve">Group 2: </w:t>
          </w:r>
          <w:r w:rsidR="008D507D">
            <w:t>Wendy Bamberg, Nicole Bryan, Bonnie Herring, Dawn Terashita, Matthew Crist, Srihari Seshadri, Steven Franklin, Kate Heyer, Linda Greene</w:t>
          </w:r>
        </w:p>
        <w:p w:rsidR="00B15035" w:rsidRPr="00B15035" w:rsidRDefault="00B15035" w:rsidP="00B15035">
          <w:pPr>
            <w:pStyle w:val="Heading4"/>
          </w:pPr>
          <w:r>
            <w:t>Goal</w:t>
          </w:r>
        </w:p>
        <w:p w:rsidR="00715181" w:rsidRDefault="00B15035" w:rsidP="00715181">
          <w:pPr>
            <w:pStyle w:val="BlackBullet"/>
          </w:pPr>
          <w:r>
            <w:t>Web page with resources</w:t>
          </w:r>
        </w:p>
        <w:p w:rsidR="00B15035" w:rsidRDefault="00B15035" w:rsidP="00B15035">
          <w:pPr>
            <w:pStyle w:val="Heading4"/>
          </w:pPr>
          <w:r>
            <w:t>Steps</w:t>
          </w:r>
        </w:p>
        <w:p w:rsidR="00B15035" w:rsidRDefault="00B15035" w:rsidP="00B15035">
          <w:pPr>
            <w:pStyle w:val="BlackBullet"/>
          </w:pPr>
          <w:r>
            <w:t>Create resource list as internal process by pathogen condition.</w:t>
          </w:r>
        </w:p>
        <w:p w:rsidR="00B15035" w:rsidRDefault="00B15035" w:rsidP="00B15035">
          <w:pPr>
            <w:pStyle w:val="BlackBullet"/>
            <w:numPr>
              <w:ilvl w:val="1"/>
              <w:numId w:val="9"/>
            </w:numPr>
          </w:pPr>
          <w:r>
            <w:t>First draft: 9/16</w:t>
          </w:r>
        </w:p>
        <w:p w:rsidR="00B15035" w:rsidRDefault="00B15035" w:rsidP="00B15035">
          <w:pPr>
            <w:pStyle w:val="BlackBullet"/>
            <w:numPr>
              <w:ilvl w:val="2"/>
              <w:numId w:val="9"/>
            </w:numPr>
          </w:pPr>
          <w:r>
            <w:t>Proposal to divide into sections and assign: 7/16</w:t>
          </w:r>
        </w:p>
        <w:p w:rsidR="00B15035" w:rsidRDefault="00B15035" w:rsidP="00B15035">
          <w:pPr>
            <w:pStyle w:val="BlackBullet"/>
            <w:numPr>
              <w:ilvl w:val="2"/>
              <w:numId w:val="9"/>
            </w:numPr>
          </w:pPr>
          <w:r>
            <w:lastRenderedPageBreak/>
            <w:t xml:space="preserve">Create template, including abstract/summary: </w:t>
          </w:r>
          <w:r w:rsidR="009A56A5">
            <w:t>7/16</w:t>
          </w:r>
        </w:p>
        <w:p w:rsidR="009A56A5" w:rsidRDefault="009A56A5" w:rsidP="00B15035">
          <w:pPr>
            <w:pStyle w:val="BlackBullet"/>
            <w:numPr>
              <w:ilvl w:val="2"/>
              <w:numId w:val="9"/>
            </w:numPr>
          </w:pPr>
          <w:r>
            <w:t>Each assignor complete template: 8/16</w:t>
          </w:r>
        </w:p>
        <w:p w:rsidR="009A56A5" w:rsidRDefault="009A56A5" w:rsidP="00B15035">
          <w:pPr>
            <w:pStyle w:val="BlackBullet"/>
            <w:numPr>
              <w:ilvl w:val="2"/>
              <w:numId w:val="9"/>
            </w:numPr>
          </w:pPr>
          <w:r>
            <w:t>CSTE/ASTHO compile: 9/16</w:t>
          </w:r>
        </w:p>
        <w:p w:rsidR="009A56A5" w:rsidRDefault="009A56A5" w:rsidP="009A56A5">
          <w:pPr>
            <w:pStyle w:val="BlackBullet"/>
            <w:numPr>
              <w:ilvl w:val="1"/>
              <w:numId w:val="9"/>
            </w:numPr>
          </w:pPr>
          <w:r>
            <w:t>Final draft</w:t>
          </w:r>
        </w:p>
        <w:p w:rsidR="009A56A5" w:rsidRDefault="009A56A5" w:rsidP="009A56A5">
          <w:pPr>
            <w:pStyle w:val="BlackBullet"/>
            <w:numPr>
              <w:ilvl w:val="2"/>
              <w:numId w:val="9"/>
            </w:numPr>
          </w:pPr>
          <w:r>
            <w:t>Discuss on call: 9/16</w:t>
          </w:r>
        </w:p>
        <w:p w:rsidR="009A56A5" w:rsidRDefault="009A56A5" w:rsidP="009A56A5">
          <w:pPr>
            <w:pStyle w:val="BlackBullet"/>
            <w:numPr>
              <w:ilvl w:val="2"/>
              <w:numId w:val="9"/>
            </w:numPr>
          </w:pPr>
          <w:r>
            <w:t>E-mail drafts/revisions: 9-12/16</w:t>
          </w:r>
        </w:p>
        <w:p w:rsidR="009A56A5" w:rsidRDefault="009A56A5" w:rsidP="009A56A5">
          <w:pPr>
            <w:pStyle w:val="BlackBullet"/>
            <w:numPr>
              <w:ilvl w:val="2"/>
              <w:numId w:val="9"/>
            </w:numPr>
          </w:pPr>
          <w:r>
            <w:t>CORHA review/approval: 12/16</w:t>
          </w:r>
        </w:p>
        <w:p w:rsidR="009A56A5" w:rsidRDefault="00C04048" w:rsidP="009A56A5">
          <w:pPr>
            <w:pStyle w:val="BlackBullet"/>
          </w:pPr>
          <w:r>
            <w:t>If necessary, creation of web pages (very aggressive timing)</w:t>
          </w:r>
        </w:p>
        <w:p w:rsidR="007646EA" w:rsidRDefault="007646EA" w:rsidP="007646EA">
          <w:pPr>
            <w:pStyle w:val="BlackBullet"/>
            <w:numPr>
              <w:ilvl w:val="1"/>
              <w:numId w:val="9"/>
            </w:numPr>
          </w:pPr>
          <w:r>
            <w:t>Web page outline: 9/16</w:t>
          </w:r>
        </w:p>
        <w:p w:rsidR="007646EA" w:rsidRDefault="007646EA" w:rsidP="007646EA">
          <w:pPr>
            <w:pStyle w:val="BlackBullet"/>
            <w:numPr>
              <w:ilvl w:val="1"/>
              <w:numId w:val="9"/>
            </w:numPr>
          </w:pPr>
          <w:r>
            <w:t>Creation of CORHA website: 12/16</w:t>
          </w:r>
        </w:p>
        <w:p w:rsidR="00C04048" w:rsidRDefault="00C04048" w:rsidP="00C04048">
          <w:pPr>
            <w:pStyle w:val="BlackBullet"/>
            <w:numPr>
              <w:ilvl w:val="1"/>
              <w:numId w:val="9"/>
            </w:numPr>
          </w:pPr>
          <w:r>
            <w:t>Consider focusing on certain conditions, to be chosen by 1/17</w:t>
          </w:r>
          <w:r w:rsidR="007646EA">
            <w:t>.</w:t>
          </w:r>
        </w:p>
        <w:p w:rsidR="00C04048" w:rsidRDefault="00C04048" w:rsidP="00C04048">
          <w:pPr>
            <w:pStyle w:val="BlackBullet"/>
            <w:numPr>
              <w:ilvl w:val="1"/>
              <w:numId w:val="9"/>
            </w:numPr>
          </w:pPr>
          <w:r>
            <w:t>Web page template with example: 3/17</w:t>
          </w:r>
        </w:p>
        <w:p w:rsidR="00C04048" w:rsidRDefault="00C04048" w:rsidP="00C04048">
          <w:pPr>
            <w:pStyle w:val="BlackBullet"/>
            <w:numPr>
              <w:ilvl w:val="1"/>
              <w:numId w:val="9"/>
            </w:numPr>
          </w:pPr>
          <w:r>
            <w:t>Web page template/mockup with example: 3/17</w:t>
          </w:r>
        </w:p>
        <w:p w:rsidR="00E53DE2" w:rsidRDefault="00E53DE2" w:rsidP="00E53DE2">
          <w:pPr>
            <w:pStyle w:val="BlackBullet"/>
            <w:numPr>
              <w:ilvl w:val="1"/>
              <w:numId w:val="9"/>
            </w:numPr>
          </w:pPr>
          <w:r>
            <w:t>Develop a CORHA logo: 3/17</w:t>
          </w:r>
        </w:p>
        <w:p w:rsidR="00E53DE2" w:rsidRDefault="00E53DE2" w:rsidP="00E53DE2">
          <w:pPr>
            <w:pStyle w:val="BlackBullet"/>
            <w:numPr>
              <w:ilvl w:val="1"/>
              <w:numId w:val="9"/>
            </w:numPr>
          </w:pPr>
          <w:r>
            <w:t>CORHA stamp of approval for each web page: 4/17</w:t>
          </w:r>
        </w:p>
        <w:p w:rsidR="00C04048" w:rsidRDefault="00C04048" w:rsidP="00C04048">
          <w:pPr>
            <w:pStyle w:val="BlackBullet"/>
            <w:numPr>
              <w:ilvl w:val="1"/>
              <w:numId w:val="9"/>
            </w:numPr>
          </w:pPr>
          <w:r>
            <w:t>Final web pages up and running: 6/17</w:t>
          </w:r>
        </w:p>
        <w:p w:rsidR="00734311" w:rsidRDefault="00734311" w:rsidP="00734311">
          <w:pPr>
            <w:pStyle w:val="Heading4"/>
          </w:pPr>
          <w:r>
            <w:t>Toolkit for One Condition (Timeline Untenable?)</w:t>
          </w:r>
        </w:p>
        <w:p w:rsidR="00734311" w:rsidRDefault="00734311" w:rsidP="00734311">
          <w:pPr>
            <w:pStyle w:val="NoSpacing"/>
          </w:pPr>
          <w:r>
            <w:t>Creation of content vs. resource list</w:t>
          </w:r>
        </w:p>
        <w:p w:rsidR="00734311" w:rsidRDefault="00734311" w:rsidP="00734311">
          <w:pPr>
            <w:pStyle w:val="NoSpacing"/>
          </w:pPr>
          <w:r>
            <w:t>Steps</w:t>
          </w:r>
        </w:p>
        <w:p w:rsidR="00734311" w:rsidRDefault="00734311" w:rsidP="00734311">
          <w:pPr>
            <w:pStyle w:val="NoSpacing"/>
            <w:numPr>
              <w:ilvl w:val="1"/>
              <w:numId w:val="7"/>
            </w:numPr>
          </w:pPr>
          <w:r>
            <w:t>Forum workgroup: 7/16</w:t>
          </w:r>
        </w:p>
        <w:p w:rsidR="00734311" w:rsidRDefault="00734311" w:rsidP="00734311">
          <w:pPr>
            <w:pStyle w:val="NoSpacing"/>
            <w:numPr>
              <w:ilvl w:val="1"/>
              <w:numId w:val="7"/>
            </w:numPr>
          </w:pPr>
          <w:r>
            <w:t>Choose condition: 7/16</w:t>
          </w:r>
        </w:p>
        <w:p w:rsidR="00734311" w:rsidRDefault="00734311" w:rsidP="00734311">
          <w:pPr>
            <w:pStyle w:val="NoSpacing"/>
            <w:numPr>
              <w:ilvl w:val="1"/>
              <w:numId w:val="7"/>
            </w:numPr>
          </w:pPr>
          <w:r>
            <w:t>Environmental scan review: 8/16</w:t>
          </w:r>
          <w:r w:rsidR="000543D5">
            <w:t>. Please note that the environmental scan will not be complete by 8/16 according to the Product Offerings timeline.</w:t>
          </w:r>
        </w:p>
        <w:p w:rsidR="00734311" w:rsidRDefault="00734311" w:rsidP="00734311">
          <w:pPr>
            <w:pStyle w:val="NoSpacing"/>
            <w:numPr>
              <w:ilvl w:val="1"/>
              <w:numId w:val="7"/>
            </w:numPr>
          </w:pPr>
          <w:r>
            <w:t>Identify gaps: 8/16</w:t>
          </w:r>
        </w:p>
        <w:p w:rsidR="00734311" w:rsidRDefault="00734311" w:rsidP="00734311">
          <w:pPr>
            <w:pStyle w:val="NoSpacing"/>
            <w:numPr>
              <w:ilvl w:val="1"/>
              <w:numId w:val="7"/>
            </w:numPr>
          </w:pPr>
          <w:r>
            <w:t>Outline of toolkit: 8/16</w:t>
          </w:r>
        </w:p>
        <w:p w:rsidR="00734311" w:rsidRDefault="00734311" w:rsidP="00734311">
          <w:pPr>
            <w:pStyle w:val="NoSpacing"/>
            <w:numPr>
              <w:ilvl w:val="1"/>
              <w:numId w:val="7"/>
            </w:numPr>
          </w:pPr>
          <w:r>
            <w:t>Assign sections: 9/16</w:t>
          </w:r>
        </w:p>
        <w:p w:rsidR="00734311" w:rsidRDefault="00734311" w:rsidP="00734311">
          <w:pPr>
            <w:pStyle w:val="NoSpacing"/>
            <w:numPr>
              <w:ilvl w:val="1"/>
              <w:numId w:val="7"/>
            </w:numPr>
          </w:pPr>
          <w:r>
            <w:t>Write sections: 5/17</w:t>
          </w:r>
        </w:p>
        <w:p w:rsidR="00734311" w:rsidRDefault="00734311" w:rsidP="00734311">
          <w:pPr>
            <w:pStyle w:val="NoSpacing"/>
            <w:numPr>
              <w:ilvl w:val="1"/>
              <w:numId w:val="7"/>
            </w:numPr>
          </w:pPr>
          <w:r>
            <w:t>Compile sections: 6/17</w:t>
          </w:r>
        </w:p>
        <w:p w:rsidR="00734311" w:rsidRDefault="00734311" w:rsidP="00734311">
          <w:pPr>
            <w:pStyle w:val="NoSpacing"/>
            <w:numPr>
              <w:ilvl w:val="1"/>
              <w:numId w:val="7"/>
            </w:numPr>
          </w:pPr>
          <w:r>
            <w:t>CORHA review and approve: 6/17</w:t>
          </w:r>
        </w:p>
        <w:p w:rsidR="00734311" w:rsidRPr="00734311" w:rsidRDefault="00734311" w:rsidP="00734311">
          <w:pPr>
            <w:pStyle w:val="NoSpacing"/>
            <w:numPr>
              <w:ilvl w:val="1"/>
              <w:numId w:val="7"/>
            </w:numPr>
          </w:pPr>
          <w:r>
            <w:t>Post on website: 7/17</w:t>
          </w:r>
        </w:p>
        <w:p w:rsidR="007119B6" w:rsidRDefault="006A49F6" w:rsidP="006A49F6">
          <w:r>
            <w:t xml:space="preserve">Once empaneled, the </w:t>
          </w:r>
          <w:r w:rsidR="00315DF0">
            <w:t xml:space="preserve">Strategic Priorities A and B </w:t>
          </w:r>
          <w:r>
            <w:t xml:space="preserve">workgroups will use the input summarized above to frame their work over the next year. </w:t>
          </w:r>
        </w:p>
        <w:p w:rsidR="00D7416A" w:rsidRDefault="00B560CD" w:rsidP="003C66FA">
          <w:pPr>
            <w:pStyle w:val="Heading1"/>
          </w:pPr>
          <w:bookmarkStart w:id="38" w:name="_Toc454370677"/>
          <w:r>
            <w:t>Guidance for Strategic Priorities A and B Workgroups</w:t>
          </w:r>
          <w:bookmarkEnd w:id="38"/>
        </w:p>
        <w:p w:rsidR="00B560CD" w:rsidRDefault="00B75ABE" w:rsidP="00ED55CF">
          <w:r>
            <w:t xml:space="preserve">In order to provide additional guidance to the </w:t>
          </w:r>
          <w:r w:rsidR="00B560CD">
            <w:t xml:space="preserve">Strategic Priorities A and B </w:t>
          </w:r>
          <w:r>
            <w:t>workgroups,</w:t>
          </w:r>
          <w:r w:rsidR="001F7A7B">
            <w:t xml:space="preserve"> participants:</w:t>
          </w:r>
        </w:p>
        <w:p w:rsidR="001F7A7B" w:rsidRDefault="001F7A7B" w:rsidP="001F7A7B">
          <w:pPr>
            <w:pStyle w:val="BlueBullet"/>
          </w:pPr>
          <w:r>
            <w:t>Considered an approach to drafting a matrix of healthcare settings and events to be prioritized in the next year</w:t>
          </w:r>
        </w:p>
        <w:p w:rsidR="001F7A7B" w:rsidRDefault="001F7A7B" w:rsidP="001F7A7B">
          <w:pPr>
            <w:pStyle w:val="BlueBullet"/>
          </w:pPr>
          <w:r>
            <w:t>Drafted prioritization criteria for the A and B workgroups to use in prioritizing those setting</w:t>
          </w:r>
          <w:r w:rsidR="007E14C8">
            <w:t>s</w:t>
          </w:r>
          <w:r>
            <w:t>/events</w:t>
          </w:r>
        </w:p>
        <w:p w:rsidR="00717925" w:rsidRDefault="00717925" w:rsidP="001F7A7B">
          <w:pPr>
            <w:pStyle w:val="BlueBullet"/>
          </w:pPr>
          <w:r>
            <w:t>Brainstormed potent</w:t>
          </w:r>
          <w:r w:rsidR="00B62E16">
            <w:t xml:space="preserve">ial CORHA products </w:t>
          </w:r>
          <w:r w:rsidR="00B75ABE">
            <w:t>to be introduced in the</w:t>
          </w:r>
          <w:r w:rsidR="00B62E16">
            <w:t xml:space="preserve"> next</w:t>
          </w:r>
          <w:r>
            <w:t xml:space="preserve"> year</w:t>
          </w:r>
        </w:p>
        <w:p w:rsidR="00717925" w:rsidRDefault="00717925" w:rsidP="001F7A7B">
          <w:pPr>
            <w:pStyle w:val="BlueBullet"/>
            <w:numPr>
              <w:ilvl w:val="0"/>
              <w:numId w:val="0"/>
            </w:numPr>
            <w:ind w:left="360" w:hanging="360"/>
          </w:pPr>
        </w:p>
        <w:p w:rsidR="001F7A7B" w:rsidRDefault="001F7A7B" w:rsidP="001F7A7B">
          <w:pPr>
            <w:pStyle w:val="BlueBullet"/>
            <w:numPr>
              <w:ilvl w:val="0"/>
              <w:numId w:val="0"/>
            </w:numPr>
            <w:ind w:left="360" w:hanging="360"/>
          </w:pPr>
          <w:r>
            <w:t>A summary of that work follows.</w:t>
          </w:r>
        </w:p>
        <w:p w:rsidR="001F7A7B" w:rsidRDefault="001F7A7B" w:rsidP="001F7A7B">
          <w:pPr>
            <w:pStyle w:val="Heading2"/>
          </w:pPr>
          <w:bookmarkStart w:id="39" w:name="_Toc454370678"/>
          <w:r>
            <w:lastRenderedPageBreak/>
            <w:t>Draft Matrix</w:t>
          </w:r>
          <w:bookmarkEnd w:id="39"/>
        </w:p>
        <w:p w:rsidR="001F7A7B" w:rsidRDefault="001F7A7B" w:rsidP="001F7A7B">
          <w:r>
            <w:t>The CDC team provided the following for consideration by participants.</w:t>
          </w:r>
        </w:p>
        <w:p w:rsidR="001F7A7B" w:rsidRPr="001F7A7B" w:rsidRDefault="001F7A7B" w:rsidP="001F7A7B">
          <w:r>
            <w:object w:dxaOrig="1513" w:dyaOrig="960">
              <v:shape id="_x0000_i1031" type="#_x0000_t75" style="width:75.75pt;height:48pt" o:ole="">
                <v:imagedata r:id="rId29" o:title=""/>
              </v:shape>
              <o:OLEObject Type="Embed" ProgID="PowerPoint.Show.12" ShapeID="_x0000_i1031" DrawAspect="Icon" ObjectID="_1529986042" r:id="rId30"/>
            </w:object>
          </w:r>
          <w:r>
            <w:object w:dxaOrig="1513" w:dyaOrig="960">
              <v:shape id="_x0000_i1032" type="#_x0000_t75" style="width:75.75pt;height:48pt" o:ole="">
                <v:imagedata r:id="rId31" o:title=""/>
              </v:shape>
              <o:OLEObject Type="Embed" ProgID="PowerPoint.Show.12" ShapeID="_x0000_i1032" DrawAspect="Icon" ObjectID="_1529986043" r:id="rId32"/>
            </w:object>
          </w:r>
        </w:p>
        <w:p w:rsidR="00B560CD" w:rsidRDefault="00C12EBB" w:rsidP="00ED55CF">
          <w:r>
            <w:rPr>
              <w:noProof/>
            </w:rPr>
            <w:object w:dxaOrig="1440" w:dyaOrig="1440">
              <v:shape id="_x0000_s1030" type="#_x0000_t75" style="position:absolute;margin-left:157.8pt;margin-top:4.95pt;width:75.6pt;height:48pt;z-index:251666432;mso-position-horizontal-relative:text;mso-position-vertical-relative:text;mso-width-relative:page;mso-height-relative:page">
                <v:imagedata r:id="rId31" o:title=""/>
              </v:shape>
              <o:OLEObject Type="Embed" ProgID="PowerPoint.Show.12" ShapeID="_x0000_s1030" DrawAspect="Icon" ObjectID="_1529986046" r:id="rId33"/>
            </w:object>
          </w:r>
          <w:r w:rsidR="001F7A7B">
            <w:object w:dxaOrig="1513" w:dyaOrig="960">
              <v:shape id="_x0000_i1033" type="#_x0000_t75" style="width:75.75pt;height:48pt" o:ole="">
                <v:imagedata r:id="rId29" o:title=""/>
              </v:shape>
              <o:OLEObject Type="Embed" ProgID="PowerPoint.Show.12" ShapeID="_x0000_i1033" DrawAspect="Icon" ObjectID="_1529986044" r:id="rId34"/>
            </w:object>
          </w:r>
        </w:p>
        <w:p w:rsidR="00B560CD" w:rsidRDefault="00B560CD" w:rsidP="00ED55CF"/>
        <w:p w:rsidR="00B560CD" w:rsidRDefault="00B560CD" w:rsidP="00ED55CF"/>
        <w:p w:rsidR="00B560CD" w:rsidRDefault="00B560CD" w:rsidP="00ED55CF"/>
        <w:p w:rsidR="00B560CD" w:rsidRDefault="00B560CD" w:rsidP="00ED55CF"/>
        <w:p w:rsidR="00B560CD" w:rsidRDefault="001F7A7B" w:rsidP="00ED55CF">
          <w:r>
            <w:t>Once finalized</w:t>
          </w:r>
          <w:r w:rsidR="006A49F6">
            <w:t xml:space="preserve"> by the Scope of Work Council team identified in this session</w:t>
          </w:r>
          <w:r>
            <w:t xml:space="preserve">, </w:t>
          </w:r>
          <w:r w:rsidR="006A49F6">
            <w:t>the</w:t>
          </w:r>
          <w:r>
            <w:t xml:space="preserve"> matrix will be used by Strategic Priority workgroups A and B to help identify the focus of their work over the next year.</w:t>
          </w:r>
        </w:p>
        <w:p w:rsidR="006A49F6" w:rsidRDefault="006A49F6" w:rsidP="006A49F6">
          <w:pPr>
            <w:pStyle w:val="Heading2"/>
          </w:pPr>
          <w:bookmarkStart w:id="40" w:name="_Toc454370679"/>
          <w:r>
            <w:t>Prioritization Criteria</w:t>
          </w:r>
          <w:bookmarkEnd w:id="40"/>
        </w:p>
        <w:p w:rsidR="006A49F6" w:rsidRDefault="006A49F6" w:rsidP="006A49F6">
          <w:r>
            <w:t>Participants worked as a large group to identify those prioritization criteria that will be used against the matrix referenced above to identify where the outward-facing work of the Council should begin. A summary follow</w:t>
          </w:r>
          <w:r w:rsidR="007E14C8">
            <w:t>s</w:t>
          </w:r>
          <w:r>
            <w:t>.</w:t>
          </w:r>
        </w:p>
        <w:p w:rsidR="00097300" w:rsidRPr="006A49F6" w:rsidRDefault="006A5C6E" w:rsidP="006A49F6">
          <w:pPr>
            <w:pStyle w:val="BlackBullet"/>
          </w:pPr>
          <w:r w:rsidRPr="006A49F6">
            <w:t>Achievable result within one year</w:t>
          </w:r>
        </w:p>
        <w:p w:rsidR="00097300" w:rsidRDefault="006A5C6E" w:rsidP="006A49F6">
          <w:pPr>
            <w:pStyle w:val="BlackBullet"/>
          </w:pPr>
          <w:r w:rsidRPr="006A49F6">
            <w:t>Alignment of the priority with work that is already funded nationally</w:t>
          </w:r>
        </w:p>
        <w:p w:rsidR="00097300" w:rsidRDefault="006A5C6E" w:rsidP="006A49F6">
          <w:pPr>
            <w:pStyle w:val="BlackBullet"/>
            <w:numPr>
              <w:ilvl w:val="1"/>
              <w:numId w:val="9"/>
            </w:numPr>
          </w:pPr>
          <w:r w:rsidRPr="006A49F6">
            <w:t>Emerging national issues that are not yet funded</w:t>
          </w:r>
        </w:p>
        <w:p w:rsidR="00097300" w:rsidRPr="006A49F6" w:rsidRDefault="006A49F6" w:rsidP="006A49F6">
          <w:pPr>
            <w:pStyle w:val="BlackBullet"/>
            <w:numPr>
              <w:ilvl w:val="1"/>
              <w:numId w:val="9"/>
            </w:numPr>
          </w:pPr>
          <w:r>
            <w:t>I</w:t>
          </w:r>
          <w:r w:rsidR="006A5C6E" w:rsidRPr="006A49F6">
            <w:t>ncludes willing p</w:t>
          </w:r>
          <w:r>
            <w:t>artners</w:t>
          </w:r>
        </w:p>
        <w:p w:rsidR="00097300" w:rsidRPr="006A49F6" w:rsidRDefault="006A5C6E" w:rsidP="006A49F6">
          <w:pPr>
            <w:pStyle w:val="BlackBullet"/>
          </w:pPr>
          <w:r w:rsidRPr="006A49F6">
            <w:t>Guidance</w:t>
          </w:r>
        </w:p>
        <w:p w:rsidR="00097300" w:rsidRPr="006A49F6" w:rsidRDefault="006A5C6E" w:rsidP="006A49F6">
          <w:pPr>
            <w:pStyle w:val="BlackBullet"/>
            <w:numPr>
              <w:ilvl w:val="1"/>
              <w:numId w:val="9"/>
            </w:numPr>
          </w:pPr>
          <w:r w:rsidRPr="006A49F6">
            <w:t>Gaps in guidance</w:t>
          </w:r>
        </w:p>
        <w:p w:rsidR="00097300" w:rsidRPr="006A49F6" w:rsidRDefault="006A5C6E" w:rsidP="006A49F6">
          <w:pPr>
            <w:pStyle w:val="BlackBullet"/>
            <w:numPr>
              <w:ilvl w:val="1"/>
              <w:numId w:val="9"/>
            </w:numPr>
          </w:pPr>
          <w:r w:rsidRPr="006A49F6">
            <w:t>Opportunities for dissemination: guidance exists that hasn’t been disseminated broadly</w:t>
          </w:r>
        </w:p>
        <w:p w:rsidR="00097300" w:rsidRPr="006A49F6" w:rsidRDefault="006A5C6E" w:rsidP="006A49F6">
          <w:pPr>
            <w:pStyle w:val="BlackBullet"/>
            <w:numPr>
              <w:ilvl w:val="1"/>
              <w:numId w:val="9"/>
            </w:numPr>
          </w:pPr>
          <w:r w:rsidRPr="006A49F6">
            <w:t>Low uptake</w:t>
          </w:r>
        </w:p>
        <w:p w:rsidR="00097300" w:rsidRPr="006A49F6" w:rsidRDefault="006A5C6E" w:rsidP="006A49F6">
          <w:pPr>
            <w:pStyle w:val="BlackBullet"/>
          </w:pPr>
          <w:r w:rsidRPr="006A49F6">
            <w:t>Burden/impact</w:t>
          </w:r>
        </w:p>
        <w:p w:rsidR="00097300" w:rsidRPr="006A49F6" w:rsidRDefault="006A5C6E" w:rsidP="006A49F6">
          <w:pPr>
            <w:pStyle w:val="BlackBullet"/>
            <w:numPr>
              <w:ilvl w:val="1"/>
              <w:numId w:val="9"/>
            </w:numPr>
          </w:pPr>
          <w:r w:rsidRPr="006A49F6">
            <w:t>Potential to affect a large number of people</w:t>
          </w:r>
        </w:p>
        <w:p w:rsidR="00097300" w:rsidRPr="006A49F6" w:rsidRDefault="006A5C6E" w:rsidP="006A49F6">
          <w:pPr>
            <w:pStyle w:val="BlackBullet"/>
            <w:numPr>
              <w:ilvl w:val="1"/>
              <w:numId w:val="9"/>
            </w:numPr>
          </w:pPr>
          <w:r w:rsidRPr="006A49F6">
            <w:t>Morbidity/mortality</w:t>
          </w:r>
        </w:p>
        <w:p w:rsidR="00097300" w:rsidRPr="006A49F6" w:rsidRDefault="006A5C6E" w:rsidP="006A49F6">
          <w:pPr>
            <w:pStyle w:val="BlackBullet"/>
            <w:numPr>
              <w:ilvl w:val="1"/>
              <w:numId w:val="9"/>
            </w:numPr>
          </w:pPr>
          <w:r w:rsidRPr="006A49F6">
            <w:t>Potential to cross settings/facilities: community-based</w:t>
          </w:r>
        </w:p>
        <w:p w:rsidR="00097300" w:rsidRPr="006A49F6" w:rsidRDefault="006A5C6E" w:rsidP="006A49F6">
          <w:pPr>
            <w:pStyle w:val="BlackBullet"/>
            <w:numPr>
              <w:ilvl w:val="1"/>
              <w:numId w:val="9"/>
            </w:numPr>
          </w:pPr>
          <w:r w:rsidRPr="006A49F6">
            <w:t>Pathogen severity</w:t>
          </w:r>
        </w:p>
        <w:p w:rsidR="00097300" w:rsidRPr="006A49F6" w:rsidRDefault="006A5C6E" w:rsidP="006A49F6">
          <w:pPr>
            <w:pStyle w:val="BlackBullet"/>
          </w:pPr>
          <w:r w:rsidRPr="006A49F6">
            <w:t>Settings/conditions that translate more broadly to others</w:t>
          </w:r>
        </w:p>
        <w:p w:rsidR="006A49F6" w:rsidRDefault="00717925" w:rsidP="00717925">
          <w:pPr>
            <w:pStyle w:val="Heading2"/>
          </w:pPr>
          <w:bookmarkStart w:id="41" w:name="_Toc454370680"/>
          <w:r>
            <w:t>Year 1 Product Brainstorming</w:t>
          </w:r>
          <w:bookmarkEnd w:id="41"/>
        </w:p>
        <w:p w:rsidR="00717925" w:rsidRDefault="00717925" w:rsidP="00717925">
          <w:r>
            <w:t>The group brainstormed a list of potent</w:t>
          </w:r>
          <w:r w:rsidR="00B62E16">
            <w:t>ial CORHA products for the next</w:t>
          </w:r>
          <w:r>
            <w:t xml:space="preserve"> year. A summary of that brainstorming follows.</w:t>
          </w:r>
        </w:p>
        <w:p w:rsidR="00717925" w:rsidRPr="00717925" w:rsidRDefault="00717925" w:rsidP="00717925">
          <w:pPr>
            <w:pStyle w:val="Heading3"/>
          </w:pPr>
          <w:r>
            <w:t>For a Prioritized Event/Setting</w:t>
          </w:r>
        </w:p>
        <w:p w:rsidR="00097300" w:rsidRPr="00717925" w:rsidRDefault="006A5C6E" w:rsidP="00717925">
          <w:pPr>
            <w:pStyle w:val="BlackBullet"/>
          </w:pPr>
          <w:r w:rsidRPr="00717925">
            <w:t xml:space="preserve">Distill existing information (“one stop shop”) into a one-page </w:t>
          </w:r>
          <w:r w:rsidR="00B62E16">
            <w:t xml:space="preserve">document </w:t>
          </w:r>
          <w:r w:rsidRPr="00717925">
            <w:t>or web page with brief summary text including:</w:t>
          </w:r>
        </w:p>
        <w:p w:rsidR="00097300" w:rsidRPr="00717925" w:rsidRDefault="006A5C6E" w:rsidP="00717925">
          <w:pPr>
            <w:pStyle w:val="BlackBullet"/>
            <w:numPr>
              <w:ilvl w:val="1"/>
              <w:numId w:val="9"/>
            </w:numPr>
          </w:pPr>
          <w:r w:rsidRPr="00717925">
            <w:t>Threshold for reporting and investigation</w:t>
          </w:r>
        </w:p>
        <w:p w:rsidR="00097300" w:rsidRPr="00717925" w:rsidRDefault="006A5C6E" w:rsidP="00717925">
          <w:pPr>
            <w:pStyle w:val="BlackBullet"/>
            <w:numPr>
              <w:ilvl w:val="1"/>
              <w:numId w:val="9"/>
            </w:numPr>
          </w:pPr>
          <w:r w:rsidRPr="00717925">
            <w:t>Suggestions on how to improve reporting</w:t>
          </w:r>
        </w:p>
        <w:p w:rsidR="00097300" w:rsidRPr="00717925" w:rsidRDefault="006A5C6E" w:rsidP="00717925">
          <w:pPr>
            <w:pStyle w:val="BlackBullet"/>
            <w:numPr>
              <w:ilvl w:val="1"/>
              <w:numId w:val="9"/>
            </w:numPr>
          </w:pPr>
          <w:r w:rsidRPr="00717925">
            <w:t>Suggestions on how to improve the use of existing surveillance data</w:t>
          </w:r>
        </w:p>
        <w:p w:rsidR="00097300" w:rsidRPr="00717925" w:rsidRDefault="006A5C6E" w:rsidP="00717925">
          <w:pPr>
            <w:pStyle w:val="BlackBullet"/>
            <w:numPr>
              <w:ilvl w:val="1"/>
              <w:numId w:val="9"/>
            </w:numPr>
          </w:pPr>
          <w:r w:rsidRPr="00717925">
            <w:t>Tools for investigation</w:t>
          </w:r>
        </w:p>
        <w:p w:rsidR="00097300" w:rsidRPr="00717925" w:rsidRDefault="006A5C6E" w:rsidP="00717925">
          <w:pPr>
            <w:pStyle w:val="BlackBullet"/>
            <w:numPr>
              <w:ilvl w:val="1"/>
              <w:numId w:val="9"/>
            </w:numPr>
          </w:pPr>
          <w:r w:rsidRPr="00717925">
            <w:t>Standardized control measures</w:t>
          </w:r>
        </w:p>
        <w:p w:rsidR="00097300" w:rsidRPr="00717925" w:rsidRDefault="006A5C6E" w:rsidP="00717925">
          <w:pPr>
            <w:pStyle w:val="BlackBullet"/>
            <w:numPr>
              <w:ilvl w:val="1"/>
              <w:numId w:val="9"/>
            </w:numPr>
          </w:pPr>
          <w:r w:rsidRPr="00717925">
            <w:t>Related links</w:t>
          </w:r>
        </w:p>
        <w:p w:rsidR="00097300" w:rsidRPr="00717925" w:rsidRDefault="006A5C6E" w:rsidP="00717925">
          <w:pPr>
            <w:pStyle w:val="BlackBullet"/>
          </w:pPr>
          <w:r w:rsidRPr="00717925">
            <w:t xml:space="preserve">Have a suite of these </w:t>
          </w:r>
          <w:r w:rsidR="00B75ABE">
            <w:t xml:space="preserve">event-specific </w:t>
          </w:r>
          <w:r w:rsidRPr="00717925">
            <w:t>referen</w:t>
          </w:r>
          <w:r w:rsidR="00B75ABE">
            <w:t>ce tools.</w:t>
          </w:r>
        </w:p>
        <w:p w:rsidR="00097300" w:rsidRPr="00717925" w:rsidRDefault="006A5C6E" w:rsidP="00717925">
          <w:pPr>
            <w:pStyle w:val="BlackBullet"/>
          </w:pPr>
          <w:r w:rsidRPr="00717925">
            <w:t>An internal result: clarity on gaps in existing guidance</w:t>
          </w:r>
        </w:p>
        <w:p w:rsidR="00097300" w:rsidRPr="00717925" w:rsidRDefault="00717925" w:rsidP="00717925">
          <w:pPr>
            <w:pStyle w:val="Heading3"/>
          </w:pPr>
          <w:r>
            <w:lastRenderedPageBreak/>
            <w:t>MDRO G</w:t>
          </w:r>
          <w:r w:rsidR="006A5C6E" w:rsidRPr="00717925">
            <w:t>uidance for S</w:t>
          </w:r>
          <w:r>
            <w:t xml:space="preserve">tate/Territorial </w:t>
          </w:r>
          <w:r w:rsidR="006A5C6E" w:rsidRPr="00717925">
            <w:t>H</w:t>
          </w:r>
          <w:r>
            <w:t xml:space="preserve">ealth </w:t>
          </w:r>
          <w:r w:rsidR="006A5C6E" w:rsidRPr="00717925">
            <w:t>D</w:t>
          </w:r>
          <w:r>
            <w:t>epartments</w:t>
          </w:r>
        </w:p>
        <w:p w:rsidR="00097300" w:rsidRPr="00717925" w:rsidRDefault="006A5C6E" w:rsidP="00717925">
          <w:pPr>
            <w:pStyle w:val="BlackBullet"/>
          </w:pPr>
          <w:r w:rsidRPr="00717925">
            <w:t>Aggregate what exists</w:t>
          </w:r>
          <w:r w:rsidR="00B62E16">
            <w:t>.</w:t>
          </w:r>
        </w:p>
        <w:p w:rsidR="00097300" w:rsidRPr="00717925" w:rsidRDefault="006A5C6E" w:rsidP="00717925">
          <w:pPr>
            <w:pStyle w:val="BlackBullet"/>
          </w:pPr>
          <w:r w:rsidRPr="00717925">
            <w:t>Identify gaps and consider how to develop guidance for them</w:t>
          </w:r>
          <w:r w:rsidR="00B62E16">
            <w:t>.</w:t>
          </w:r>
        </w:p>
        <w:p w:rsidR="00097300" w:rsidRPr="00717925" w:rsidRDefault="00B62E16" w:rsidP="00717925">
          <w:pPr>
            <w:pStyle w:val="BlackBullet"/>
          </w:pPr>
          <w:r>
            <w:t>This is a</w:t>
          </w:r>
          <w:r w:rsidR="006A5C6E" w:rsidRPr="00717925">
            <w:t xml:space="preserve">n opportunity </w:t>
          </w:r>
          <w:r>
            <w:t xml:space="preserve">for CORHA </w:t>
          </w:r>
          <w:r w:rsidR="006A5C6E" w:rsidRPr="00717925">
            <w:t>to “be aggressive” in Year 1</w:t>
          </w:r>
          <w:r>
            <w:t>.</w:t>
          </w:r>
        </w:p>
        <w:p w:rsidR="00097300" w:rsidRPr="008E626F" w:rsidRDefault="008E626F" w:rsidP="008E626F">
          <w:pPr>
            <w:pStyle w:val="Heading3"/>
          </w:pPr>
          <w:r>
            <w:t>Lab G</w:t>
          </w:r>
          <w:r w:rsidR="006A5C6E" w:rsidRPr="008E626F">
            <w:t>uidance</w:t>
          </w:r>
          <w:r>
            <w:t xml:space="preserve"> (Strategic Objectives </w:t>
          </w:r>
          <w:r w:rsidR="006A5C6E" w:rsidRPr="008E626F">
            <w:t>AB4, AB5</w:t>
          </w:r>
          <w:r>
            <w:t>)</w:t>
          </w:r>
        </w:p>
        <w:p w:rsidR="00097300" w:rsidRPr="008E626F" w:rsidRDefault="006A5C6E" w:rsidP="008E626F">
          <w:pPr>
            <w:pStyle w:val="BlackBullet"/>
          </w:pPr>
          <w:r w:rsidRPr="008E626F">
            <w:t>What exists, but</w:t>
          </w:r>
          <w:r w:rsidR="00B20472">
            <w:t xml:space="preserve"> is</w:t>
          </w:r>
          <w:r w:rsidRPr="008E626F">
            <w:t xml:space="preserve"> hard to find (Council’s Year 1 focus)</w:t>
          </w:r>
        </w:p>
        <w:p w:rsidR="00097300" w:rsidRPr="008E626F" w:rsidRDefault="006A5C6E" w:rsidP="008E626F">
          <w:pPr>
            <w:pStyle w:val="BlackBullet"/>
          </w:pPr>
          <w:r w:rsidRPr="008E626F">
            <w:t>What doesn’t exist and needs to be created (</w:t>
          </w:r>
          <w:r w:rsidR="00B62E16">
            <w:t xml:space="preserve">a </w:t>
          </w:r>
          <w:r w:rsidRPr="008E626F">
            <w:t>Year 2 workgroup?)</w:t>
          </w:r>
        </w:p>
        <w:p w:rsidR="00097300" w:rsidRPr="008E626F" w:rsidRDefault="006A5C6E" w:rsidP="008E626F">
          <w:pPr>
            <w:pStyle w:val="BlackBullet"/>
          </w:pPr>
          <w:r w:rsidRPr="008E626F">
            <w:t>Areas include:</w:t>
          </w:r>
        </w:p>
        <w:p w:rsidR="00097300" w:rsidRPr="008E626F" w:rsidRDefault="006A5C6E" w:rsidP="00B20472">
          <w:pPr>
            <w:pStyle w:val="BlackBullet"/>
            <w:numPr>
              <w:ilvl w:val="1"/>
              <w:numId w:val="9"/>
            </w:numPr>
          </w:pPr>
          <w:r w:rsidRPr="008E626F">
            <w:t>Surveillance cultures</w:t>
          </w:r>
        </w:p>
        <w:p w:rsidR="00097300" w:rsidRPr="008E626F" w:rsidRDefault="006A5C6E" w:rsidP="00B20472">
          <w:pPr>
            <w:pStyle w:val="BlackBullet"/>
            <w:numPr>
              <w:ilvl w:val="1"/>
              <w:numId w:val="9"/>
            </w:numPr>
          </w:pPr>
          <w:r w:rsidRPr="008E626F">
            <w:t>Susceptibility testing</w:t>
          </w:r>
        </w:p>
        <w:p w:rsidR="00097300" w:rsidRPr="008E626F" w:rsidRDefault="006A5C6E" w:rsidP="00B20472">
          <w:pPr>
            <w:pStyle w:val="BlackBullet"/>
            <w:numPr>
              <w:ilvl w:val="1"/>
              <w:numId w:val="9"/>
            </w:numPr>
          </w:pPr>
          <w:r w:rsidRPr="008E626F">
            <w:t>Environmental sampling</w:t>
          </w:r>
        </w:p>
        <w:p w:rsidR="00097300" w:rsidRDefault="006A5C6E" w:rsidP="00B20472">
          <w:pPr>
            <w:pStyle w:val="BlackBullet"/>
            <w:numPr>
              <w:ilvl w:val="1"/>
              <w:numId w:val="9"/>
            </w:numPr>
          </w:pPr>
          <w:r w:rsidRPr="008E626F">
            <w:t>Clinical isolates</w:t>
          </w:r>
        </w:p>
        <w:p w:rsidR="008E626F" w:rsidRDefault="008E626F" w:rsidP="008E626F">
          <w:pPr>
            <w:pStyle w:val="BlackBullet"/>
            <w:numPr>
              <w:ilvl w:val="1"/>
              <w:numId w:val="9"/>
            </w:numPr>
          </w:pPr>
          <w:r w:rsidRPr="008E626F">
            <w:t>What test results mean</w:t>
          </w:r>
        </w:p>
        <w:p w:rsidR="004C5735" w:rsidRDefault="00523D55" w:rsidP="00523D55">
          <w:pPr>
            <w:pStyle w:val="Heading1"/>
          </w:pPr>
          <w:bookmarkStart w:id="42" w:name="_Toc454370681"/>
          <w:r>
            <w:t>Next Steps</w:t>
          </w:r>
          <w:bookmarkEnd w:id="42"/>
        </w:p>
        <w:p w:rsidR="00315DF0" w:rsidRDefault="00315DF0" w:rsidP="00ED55CF">
          <w:r>
            <w:t>At the end of the session, the group established the following next steps.</w:t>
          </w:r>
        </w:p>
        <w:p w:rsidR="00315DF0" w:rsidRDefault="00315DF0" w:rsidP="00315DF0">
          <w:pPr>
            <w:pStyle w:val="BlueBullet"/>
          </w:pPr>
          <w:r>
            <w:t xml:space="preserve">Laurie Schulte will provide draft Worksheets 1 and 2 to CSTE/ASTHO for distribution to the three ad hoc work groups established at this session </w:t>
          </w:r>
          <w:r w:rsidR="00551299">
            <w:t xml:space="preserve">(Governance and Membership, Product Offerings and Scope of Work) </w:t>
          </w:r>
          <w:r>
            <w:t>by June 15</w:t>
          </w:r>
          <w:r w:rsidRPr="00315DF0">
            <w:rPr>
              <w:vertAlign w:val="superscript"/>
            </w:rPr>
            <w:t>th</w:t>
          </w:r>
          <w:r>
            <w:t>.</w:t>
          </w:r>
        </w:p>
        <w:p w:rsidR="00315DF0" w:rsidRDefault="00315DF0" w:rsidP="00315DF0">
          <w:pPr>
            <w:pStyle w:val="BlueBullet"/>
          </w:pPr>
          <w:r>
            <w:t>Laurie Schulte will provide the draft internal Scope of Work document and the written summary of highlights from this session by June 23</w:t>
          </w:r>
          <w:r w:rsidRPr="00315DF0">
            <w:rPr>
              <w:vertAlign w:val="superscript"/>
            </w:rPr>
            <w:t>rd</w:t>
          </w:r>
          <w:r>
            <w:t>.</w:t>
          </w:r>
        </w:p>
        <w:p w:rsidR="00315DF0" w:rsidRDefault="00315DF0" w:rsidP="00315DF0">
          <w:pPr>
            <w:pStyle w:val="BlueBullet"/>
          </w:pPr>
          <w:r>
            <w:t xml:space="preserve">The ad hoc work groups will meet virtually to complete their draft plans </w:t>
          </w:r>
          <w:r w:rsidR="00551299">
            <w:t xml:space="preserve">and distribute </w:t>
          </w:r>
          <w:r>
            <w:t xml:space="preserve">to </w:t>
          </w:r>
          <w:r w:rsidR="00551299">
            <w:t xml:space="preserve">the full Council </w:t>
          </w:r>
          <w:r>
            <w:t>by June 30</w:t>
          </w:r>
          <w:r w:rsidRPr="00315DF0">
            <w:rPr>
              <w:vertAlign w:val="superscript"/>
            </w:rPr>
            <w:t>th</w:t>
          </w:r>
          <w:r>
            <w:t xml:space="preserve">. </w:t>
          </w:r>
        </w:p>
        <w:p w:rsidR="00551299" w:rsidRDefault="00551299" w:rsidP="00315DF0">
          <w:pPr>
            <w:pStyle w:val="BlueBullet"/>
          </w:pPr>
          <w:r>
            <w:t>Council will conduct a full Council call at which it will:</w:t>
          </w:r>
        </w:p>
        <w:p w:rsidR="00551299" w:rsidRDefault="00551299" w:rsidP="00551299">
          <w:pPr>
            <w:pStyle w:val="BlueBullet"/>
            <w:numPr>
              <w:ilvl w:val="1"/>
              <w:numId w:val="8"/>
            </w:numPr>
          </w:pPr>
          <w:r>
            <w:t>Consider the three plans together to ensure the results and dates are achievable.</w:t>
          </w:r>
        </w:p>
        <w:p w:rsidR="004C5735" w:rsidRDefault="00551299" w:rsidP="00551299">
          <w:pPr>
            <w:pStyle w:val="BlueBullet"/>
            <w:numPr>
              <w:ilvl w:val="1"/>
              <w:numId w:val="8"/>
            </w:numPr>
          </w:pPr>
          <w:r>
            <w:t>Match aggressiveness with the appropriate amount of realism to ensure success with implementation.</w:t>
          </w:r>
        </w:p>
        <w:p w:rsidR="00551299" w:rsidRDefault="00551299" w:rsidP="00551299">
          <w:pPr>
            <w:pStyle w:val="BlueBullet"/>
            <w:numPr>
              <w:ilvl w:val="1"/>
              <w:numId w:val="8"/>
            </w:numPr>
          </w:pPr>
          <w:r>
            <w:t>Develop a master work plan wi</w:t>
          </w:r>
          <w:r w:rsidR="00B75ABE">
            <w:t>th adjusted deadlines as appropriate.</w:t>
          </w:r>
        </w:p>
        <w:p w:rsidR="004C5735" w:rsidRDefault="00551299" w:rsidP="00ED55CF">
          <w:r>
            <w:t xml:space="preserve">                                                                                                                                                                                                                                                                                                                                                                                                                                                                                                                                                                                                                                                                                                                                                                                                                                                                          </w:t>
          </w:r>
        </w:p>
        <w:p w:rsidR="004C5735" w:rsidRDefault="004C5735" w:rsidP="00ED55CF"/>
        <w:p w:rsidR="00ED55CF" w:rsidRDefault="00ED55CF" w:rsidP="009567F0">
          <w:pPr>
            <w:spacing w:line="1200" w:lineRule="exact"/>
            <w:jc w:val="center"/>
          </w:pPr>
        </w:p>
        <w:p w:rsidR="00ED55CF" w:rsidRDefault="00ED55CF" w:rsidP="00ED55CF"/>
        <w:p w:rsidR="00ED55CF" w:rsidRDefault="00ED55CF" w:rsidP="00ED55CF"/>
        <w:p w:rsidR="001F4D0C" w:rsidRPr="001F4D0C" w:rsidRDefault="001F4D0C" w:rsidP="00472095">
          <w:pPr>
            <w:pStyle w:val="BlackBullet"/>
            <w:numPr>
              <w:ilvl w:val="0"/>
              <w:numId w:val="0"/>
            </w:numPr>
            <w:ind w:left="360"/>
          </w:pPr>
        </w:p>
        <w:p w:rsidR="00DB2FE0" w:rsidRDefault="00C12EBB" w:rsidP="00472095">
          <w:pPr>
            <w:pStyle w:val="BlackBullet"/>
            <w:numPr>
              <w:ilvl w:val="0"/>
              <w:numId w:val="0"/>
            </w:numPr>
            <w:ind w:left="720"/>
          </w:pPr>
        </w:p>
      </w:sdtContent>
    </w:sdt>
    <w:p w:rsidR="00DB2FE0" w:rsidRDefault="00DB2FE0" w:rsidP="00DB2FE0">
      <w:pPr>
        <w:pStyle w:val="TOC1"/>
        <w:tabs>
          <w:tab w:val="right" w:leader="dot" w:pos="9350"/>
        </w:tabs>
      </w:pPr>
    </w:p>
    <w:sectPr w:rsidR="00DB2FE0" w:rsidSect="00104C39">
      <w:footerReference w:type="default" r:id="rId35"/>
      <w:pgSz w:w="12240" w:h="15840" w:code="1"/>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2EBB" w:rsidRDefault="00C12EBB" w:rsidP="00A6560D">
      <w:pPr>
        <w:spacing w:line="240" w:lineRule="auto"/>
      </w:pPr>
      <w:r>
        <w:separator/>
      </w:r>
    </w:p>
  </w:endnote>
  <w:endnote w:type="continuationSeparator" w:id="0">
    <w:p w:rsidR="00C12EBB" w:rsidRDefault="00C12EBB" w:rsidP="00A656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szCs w:val="18"/>
      </w:rPr>
      <w:id w:val="1765031489"/>
      <w:docPartObj>
        <w:docPartGallery w:val="Page Numbers (Bottom of Page)"/>
        <w:docPartUnique/>
      </w:docPartObj>
    </w:sdtPr>
    <w:sdtEndPr/>
    <w:sdtContent>
      <w:p w:rsidR="007C63F6" w:rsidRPr="000467A2" w:rsidRDefault="007C63F6" w:rsidP="001E6932">
        <w:pPr>
          <w:pStyle w:val="Footer"/>
          <w:pBdr>
            <w:top w:val="single" w:sz="4" w:space="0" w:color="D9D9D9" w:themeColor="background1" w:themeShade="D9"/>
          </w:pBdr>
          <w:tabs>
            <w:tab w:val="right" w:pos="9180"/>
          </w:tabs>
          <w:contextualSpacing/>
          <w:rPr>
            <w:sz w:val="18"/>
            <w:szCs w:val="18"/>
          </w:rPr>
        </w:pPr>
      </w:p>
      <w:p w:rsidR="007C63F6" w:rsidRPr="000467A2" w:rsidRDefault="00867F40" w:rsidP="001E6932">
        <w:pPr>
          <w:pStyle w:val="Footer"/>
          <w:pBdr>
            <w:top w:val="single" w:sz="4" w:space="0" w:color="D9D9D9" w:themeColor="background1" w:themeShade="D9"/>
          </w:pBdr>
          <w:tabs>
            <w:tab w:val="right" w:pos="9180"/>
          </w:tabs>
          <w:contextualSpacing/>
          <w:rPr>
            <w:sz w:val="18"/>
            <w:szCs w:val="18"/>
          </w:rPr>
        </w:pPr>
        <w:r>
          <w:rPr>
            <w:sz w:val="18"/>
            <w:szCs w:val="18"/>
          </w:rPr>
          <w:t>CORHA</w:t>
        </w:r>
      </w:p>
    </w:sdtContent>
  </w:sdt>
  <w:p w:rsidR="007C63F6" w:rsidRPr="000467A2" w:rsidRDefault="00867F40" w:rsidP="001E6932">
    <w:pPr>
      <w:pStyle w:val="Footer"/>
      <w:contextualSpacing/>
      <w:jc w:val="both"/>
      <w:rPr>
        <w:sz w:val="18"/>
        <w:szCs w:val="18"/>
      </w:rPr>
    </w:pPr>
    <w:r>
      <w:rPr>
        <w:sz w:val="18"/>
        <w:szCs w:val="18"/>
      </w:rPr>
      <w:t>Implementation Planning Meeting Summary</w:t>
    </w:r>
    <w:r w:rsidR="007C63F6" w:rsidRPr="000467A2">
      <w:rPr>
        <w:sz w:val="18"/>
        <w:szCs w:val="18"/>
      </w:rPr>
      <w:t xml:space="preserve">  </w:t>
    </w:r>
    <w:r w:rsidR="007C63F6">
      <w:rPr>
        <w:sz w:val="18"/>
        <w:szCs w:val="18"/>
      </w:rPr>
      <w:tab/>
    </w:r>
    <w:r w:rsidR="007C63F6" w:rsidRPr="000467A2">
      <w:rPr>
        <w:sz w:val="18"/>
        <w:szCs w:val="18"/>
      </w:rPr>
      <w:tab/>
      <w:t xml:space="preserve">Page | </w:t>
    </w:r>
    <w:r w:rsidR="007C63F6" w:rsidRPr="000467A2">
      <w:rPr>
        <w:sz w:val="18"/>
        <w:szCs w:val="18"/>
      </w:rPr>
      <w:fldChar w:fldCharType="begin"/>
    </w:r>
    <w:r w:rsidR="007C63F6" w:rsidRPr="000467A2">
      <w:rPr>
        <w:sz w:val="18"/>
        <w:szCs w:val="18"/>
      </w:rPr>
      <w:instrText xml:space="preserve"> PAGE   \* MERGEFORMAT </w:instrText>
    </w:r>
    <w:r w:rsidR="007C63F6" w:rsidRPr="000467A2">
      <w:rPr>
        <w:sz w:val="18"/>
        <w:szCs w:val="18"/>
      </w:rPr>
      <w:fldChar w:fldCharType="separate"/>
    </w:r>
    <w:r w:rsidR="004E53FD">
      <w:rPr>
        <w:noProof/>
        <w:sz w:val="18"/>
        <w:szCs w:val="18"/>
      </w:rPr>
      <w:t>10</w:t>
    </w:r>
    <w:r w:rsidR="007C63F6" w:rsidRPr="000467A2">
      <w:rPr>
        <w:sz w:val="18"/>
        <w:szCs w:val="18"/>
      </w:rPr>
      <w:fldChar w:fldCharType="end"/>
    </w:r>
  </w:p>
  <w:p w:rsidR="007C63F6" w:rsidRPr="00472386" w:rsidRDefault="007C63F6" w:rsidP="004723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2EBB" w:rsidRDefault="00C12EBB" w:rsidP="00A6560D">
      <w:pPr>
        <w:spacing w:line="240" w:lineRule="auto"/>
      </w:pPr>
      <w:r>
        <w:separator/>
      </w:r>
    </w:p>
  </w:footnote>
  <w:footnote w:type="continuationSeparator" w:id="0">
    <w:p w:rsidR="00C12EBB" w:rsidRDefault="00C12EBB" w:rsidP="00A6560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60D9D"/>
    <w:multiLevelType w:val="hybridMultilevel"/>
    <w:tmpl w:val="77766C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CF7CF1"/>
    <w:multiLevelType w:val="multilevel"/>
    <w:tmpl w:val="5C1AEF54"/>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 w15:restartNumberingAfterBreak="0">
    <w:nsid w:val="193C54A7"/>
    <w:multiLevelType w:val="multilevel"/>
    <w:tmpl w:val="84ECD4AE"/>
    <w:styleLink w:val="StyleOutlinenumbered"/>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Wingdings" w:hAnsi="Wingdings" w:hint="default"/>
        <w:sz w:val="14"/>
      </w:rPr>
    </w:lvl>
    <w:lvl w:ilvl="2">
      <w:start w:val="1"/>
      <w:numFmt w:val="bullet"/>
      <w:lvlText w:val=""/>
      <w:lvlJc w:val="left"/>
      <w:pPr>
        <w:tabs>
          <w:tab w:val="num" w:pos="1080"/>
        </w:tabs>
        <w:ind w:left="1080" w:hanging="360"/>
      </w:pPr>
      <w:rPr>
        <w:rFonts w:ascii="Wingdings" w:hAnsi="Wingdings" w:hint="default"/>
        <w:sz w:val="16"/>
        <w:szCs w:val="16"/>
      </w:rPr>
    </w:lvl>
    <w:lvl w:ilvl="3">
      <w:start w:val="1"/>
      <w:numFmt w:val="bullet"/>
      <w:lvlText w:val=""/>
      <w:lvlJc w:val="left"/>
      <w:pPr>
        <w:tabs>
          <w:tab w:val="num" w:pos="1440"/>
        </w:tabs>
        <w:ind w:left="1440" w:hanging="360"/>
      </w:pPr>
      <w:rPr>
        <w:rFonts w:ascii="Wingdings" w:hAnsi="Wingdings" w:hint="default"/>
        <w:sz w:val="16"/>
        <w:szCs w:val="16"/>
      </w:rPr>
    </w:lvl>
    <w:lvl w:ilvl="4">
      <w:start w:val="1"/>
      <w:numFmt w:val="none"/>
      <w:lvlText w:val=""/>
      <w:lvlJc w:val="left"/>
      <w:pPr>
        <w:tabs>
          <w:tab w:val="num" w:pos="1800"/>
        </w:tabs>
        <w:ind w:left="1800" w:hanging="360"/>
      </w:pPr>
      <w:rPr>
        <w:rFonts w:ascii="Arial" w:hAnsi="Arial"/>
        <w:sz w:val="24"/>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3" w15:restartNumberingAfterBreak="0">
    <w:nsid w:val="19BE3D80"/>
    <w:multiLevelType w:val="hybridMultilevel"/>
    <w:tmpl w:val="49DE5568"/>
    <w:lvl w:ilvl="0" w:tplc="CD5CB764">
      <w:start w:val="1"/>
      <w:numFmt w:val="bullet"/>
      <w:lvlText w:val=""/>
      <w:lvlJc w:val="left"/>
      <w:pPr>
        <w:tabs>
          <w:tab w:val="num" w:pos="360"/>
        </w:tabs>
        <w:ind w:left="360" w:hanging="360"/>
      </w:pPr>
      <w:rPr>
        <w:rFonts w:ascii="Wingdings" w:hAnsi="Wingdings" w:hint="default"/>
      </w:rPr>
    </w:lvl>
    <w:lvl w:ilvl="1" w:tplc="29061452">
      <w:start w:val="1891"/>
      <w:numFmt w:val="bullet"/>
      <w:lvlText w:val="―"/>
      <w:lvlJc w:val="left"/>
      <w:pPr>
        <w:tabs>
          <w:tab w:val="num" w:pos="1080"/>
        </w:tabs>
        <w:ind w:left="1080" w:hanging="360"/>
      </w:pPr>
      <w:rPr>
        <w:rFonts w:ascii="Century Gothic" w:hAnsi="Century Gothic" w:hint="default"/>
      </w:rPr>
    </w:lvl>
    <w:lvl w:ilvl="2" w:tplc="157CA7BC" w:tentative="1">
      <w:start w:val="1"/>
      <w:numFmt w:val="bullet"/>
      <w:lvlText w:val=""/>
      <w:lvlJc w:val="left"/>
      <w:pPr>
        <w:tabs>
          <w:tab w:val="num" w:pos="1800"/>
        </w:tabs>
        <w:ind w:left="1800" w:hanging="360"/>
      </w:pPr>
      <w:rPr>
        <w:rFonts w:ascii="Wingdings" w:hAnsi="Wingdings" w:hint="default"/>
      </w:rPr>
    </w:lvl>
    <w:lvl w:ilvl="3" w:tplc="4EC8CF9A" w:tentative="1">
      <w:start w:val="1"/>
      <w:numFmt w:val="bullet"/>
      <w:lvlText w:val=""/>
      <w:lvlJc w:val="left"/>
      <w:pPr>
        <w:tabs>
          <w:tab w:val="num" w:pos="2520"/>
        </w:tabs>
        <w:ind w:left="2520" w:hanging="360"/>
      </w:pPr>
      <w:rPr>
        <w:rFonts w:ascii="Wingdings" w:hAnsi="Wingdings" w:hint="default"/>
      </w:rPr>
    </w:lvl>
    <w:lvl w:ilvl="4" w:tplc="FF68D9E8" w:tentative="1">
      <w:start w:val="1"/>
      <w:numFmt w:val="bullet"/>
      <w:lvlText w:val=""/>
      <w:lvlJc w:val="left"/>
      <w:pPr>
        <w:tabs>
          <w:tab w:val="num" w:pos="3240"/>
        </w:tabs>
        <w:ind w:left="3240" w:hanging="360"/>
      </w:pPr>
      <w:rPr>
        <w:rFonts w:ascii="Wingdings" w:hAnsi="Wingdings" w:hint="default"/>
      </w:rPr>
    </w:lvl>
    <w:lvl w:ilvl="5" w:tplc="4BD818E2" w:tentative="1">
      <w:start w:val="1"/>
      <w:numFmt w:val="bullet"/>
      <w:lvlText w:val=""/>
      <w:lvlJc w:val="left"/>
      <w:pPr>
        <w:tabs>
          <w:tab w:val="num" w:pos="3960"/>
        </w:tabs>
        <w:ind w:left="3960" w:hanging="360"/>
      </w:pPr>
      <w:rPr>
        <w:rFonts w:ascii="Wingdings" w:hAnsi="Wingdings" w:hint="default"/>
      </w:rPr>
    </w:lvl>
    <w:lvl w:ilvl="6" w:tplc="DD44321C" w:tentative="1">
      <w:start w:val="1"/>
      <w:numFmt w:val="bullet"/>
      <w:lvlText w:val=""/>
      <w:lvlJc w:val="left"/>
      <w:pPr>
        <w:tabs>
          <w:tab w:val="num" w:pos="4680"/>
        </w:tabs>
        <w:ind w:left="4680" w:hanging="360"/>
      </w:pPr>
      <w:rPr>
        <w:rFonts w:ascii="Wingdings" w:hAnsi="Wingdings" w:hint="default"/>
      </w:rPr>
    </w:lvl>
    <w:lvl w:ilvl="7" w:tplc="A4200F5E" w:tentative="1">
      <w:start w:val="1"/>
      <w:numFmt w:val="bullet"/>
      <w:lvlText w:val=""/>
      <w:lvlJc w:val="left"/>
      <w:pPr>
        <w:tabs>
          <w:tab w:val="num" w:pos="5400"/>
        </w:tabs>
        <w:ind w:left="5400" w:hanging="360"/>
      </w:pPr>
      <w:rPr>
        <w:rFonts w:ascii="Wingdings" w:hAnsi="Wingdings" w:hint="default"/>
      </w:rPr>
    </w:lvl>
    <w:lvl w:ilvl="8" w:tplc="F7086FA4"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F9B42D4"/>
    <w:multiLevelType w:val="multilevel"/>
    <w:tmpl w:val="643015DE"/>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5" w15:restartNumberingAfterBreak="0">
    <w:nsid w:val="229A1DAB"/>
    <w:multiLevelType w:val="multilevel"/>
    <w:tmpl w:val="C8D4EC0C"/>
    <w:styleLink w:val="TCGBlackBulletList"/>
    <w:lvl w:ilvl="0">
      <w:start w:val="1"/>
      <w:numFmt w:val="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sz w:val="20"/>
      </w:rPr>
    </w:lvl>
    <w:lvl w:ilvl="2">
      <w:start w:val="1"/>
      <w:numFmt w:val="bullet"/>
      <w:lvlText w:val=""/>
      <w:lvlJc w:val="left"/>
      <w:pPr>
        <w:ind w:left="1080" w:hanging="360"/>
      </w:pPr>
      <w:rPr>
        <w:rFonts w:ascii="Wingdings" w:hAnsi="Wingdings" w:hint="default"/>
        <w:sz w:val="18"/>
      </w:rPr>
    </w:lvl>
    <w:lvl w:ilvl="3">
      <w:start w:val="1"/>
      <w:numFmt w:val="bullet"/>
      <w:lvlText w:val=""/>
      <w:lvlJc w:val="left"/>
      <w:pPr>
        <w:ind w:left="1440" w:hanging="360"/>
      </w:pPr>
      <w:rPr>
        <w:rFonts w:ascii="Symbol" w:hAnsi="Symbol" w:hint="default"/>
        <w:sz w:val="22"/>
      </w:rPr>
    </w:lvl>
    <w:lvl w:ilvl="4">
      <w:start w:val="1"/>
      <w:numFmt w:val="bullet"/>
      <w:lvlText w:val=""/>
      <w:lvlJc w:val="left"/>
      <w:pPr>
        <w:ind w:left="1800" w:hanging="360"/>
      </w:pPr>
      <w:rPr>
        <w:rFonts w:ascii="Wingdings" w:hAnsi="Wingdings" w:hint="default"/>
        <w:sz w:val="16"/>
      </w:rPr>
    </w:lvl>
    <w:lvl w:ilvl="5">
      <w:start w:val="1"/>
      <w:numFmt w:val="bullet"/>
      <w:lvlText w:val=""/>
      <w:lvlJc w:val="left"/>
      <w:pPr>
        <w:ind w:left="2160" w:hanging="360"/>
      </w:pPr>
      <w:rPr>
        <w:rFonts w:ascii="Wingdings" w:hAnsi="Wingdings" w:hint="default"/>
        <w:sz w:val="16"/>
      </w:rPr>
    </w:lvl>
    <w:lvl w:ilvl="6">
      <w:start w:val="1"/>
      <w:numFmt w:val="bullet"/>
      <w:lvlText w:val=""/>
      <w:lvlJc w:val="left"/>
      <w:pPr>
        <w:ind w:left="2520" w:hanging="360"/>
      </w:pPr>
      <w:rPr>
        <w:rFonts w:ascii="Symbol" w:hAnsi="Symbol"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25E16917"/>
    <w:multiLevelType w:val="hybridMultilevel"/>
    <w:tmpl w:val="EEFA9DB2"/>
    <w:lvl w:ilvl="0" w:tplc="552843B6">
      <w:start w:val="1"/>
      <w:numFmt w:val="bullet"/>
      <w:lvlText w:val=""/>
      <w:lvlJc w:val="left"/>
      <w:pPr>
        <w:tabs>
          <w:tab w:val="num" w:pos="720"/>
        </w:tabs>
        <w:ind w:left="720" w:hanging="360"/>
      </w:pPr>
      <w:rPr>
        <w:rFonts w:ascii="Wingdings" w:hAnsi="Wingdings" w:hint="default"/>
      </w:rPr>
    </w:lvl>
    <w:lvl w:ilvl="1" w:tplc="F1DC1192">
      <w:start w:val="1240"/>
      <w:numFmt w:val="bullet"/>
      <w:lvlText w:val="―"/>
      <w:lvlJc w:val="left"/>
      <w:pPr>
        <w:tabs>
          <w:tab w:val="num" w:pos="1440"/>
        </w:tabs>
        <w:ind w:left="1440" w:hanging="360"/>
      </w:pPr>
      <w:rPr>
        <w:rFonts w:ascii="Century Gothic" w:hAnsi="Century Gothic" w:hint="default"/>
      </w:rPr>
    </w:lvl>
    <w:lvl w:ilvl="2" w:tplc="6F464EC0" w:tentative="1">
      <w:start w:val="1"/>
      <w:numFmt w:val="bullet"/>
      <w:lvlText w:val=""/>
      <w:lvlJc w:val="left"/>
      <w:pPr>
        <w:tabs>
          <w:tab w:val="num" w:pos="2160"/>
        </w:tabs>
        <w:ind w:left="2160" w:hanging="360"/>
      </w:pPr>
      <w:rPr>
        <w:rFonts w:ascii="Wingdings" w:hAnsi="Wingdings" w:hint="default"/>
      </w:rPr>
    </w:lvl>
    <w:lvl w:ilvl="3" w:tplc="8CC6FC4A" w:tentative="1">
      <w:start w:val="1"/>
      <w:numFmt w:val="bullet"/>
      <w:lvlText w:val=""/>
      <w:lvlJc w:val="left"/>
      <w:pPr>
        <w:tabs>
          <w:tab w:val="num" w:pos="2880"/>
        </w:tabs>
        <w:ind w:left="2880" w:hanging="360"/>
      </w:pPr>
      <w:rPr>
        <w:rFonts w:ascii="Wingdings" w:hAnsi="Wingdings" w:hint="default"/>
      </w:rPr>
    </w:lvl>
    <w:lvl w:ilvl="4" w:tplc="4C7CAEB6" w:tentative="1">
      <w:start w:val="1"/>
      <w:numFmt w:val="bullet"/>
      <w:lvlText w:val=""/>
      <w:lvlJc w:val="left"/>
      <w:pPr>
        <w:tabs>
          <w:tab w:val="num" w:pos="3600"/>
        </w:tabs>
        <w:ind w:left="3600" w:hanging="360"/>
      </w:pPr>
      <w:rPr>
        <w:rFonts w:ascii="Wingdings" w:hAnsi="Wingdings" w:hint="default"/>
      </w:rPr>
    </w:lvl>
    <w:lvl w:ilvl="5" w:tplc="1CBCE2C0" w:tentative="1">
      <w:start w:val="1"/>
      <w:numFmt w:val="bullet"/>
      <w:lvlText w:val=""/>
      <w:lvlJc w:val="left"/>
      <w:pPr>
        <w:tabs>
          <w:tab w:val="num" w:pos="4320"/>
        </w:tabs>
        <w:ind w:left="4320" w:hanging="360"/>
      </w:pPr>
      <w:rPr>
        <w:rFonts w:ascii="Wingdings" w:hAnsi="Wingdings" w:hint="default"/>
      </w:rPr>
    </w:lvl>
    <w:lvl w:ilvl="6" w:tplc="6BC84F9A" w:tentative="1">
      <w:start w:val="1"/>
      <w:numFmt w:val="bullet"/>
      <w:lvlText w:val=""/>
      <w:lvlJc w:val="left"/>
      <w:pPr>
        <w:tabs>
          <w:tab w:val="num" w:pos="5040"/>
        </w:tabs>
        <w:ind w:left="5040" w:hanging="360"/>
      </w:pPr>
      <w:rPr>
        <w:rFonts w:ascii="Wingdings" w:hAnsi="Wingdings" w:hint="default"/>
      </w:rPr>
    </w:lvl>
    <w:lvl w:ilvl="7" w:tplc="5F8E5D62" w:tentative="1">
      <w:start w:val="1"/>
      <w:numFmt w:val="bullet"/>
      <w:lvlText w:val=""/>
      <w:lvlJc w:val="left"/>
      <w:pPr>
        <w:tabs>
          <w:tab w:val="num" w:pos="5760"/>
        </w:tabs>
        <w:ind w:left="5760" w:hanging="360"/>
      </w:pPr>
      <w:rPr>
        <w:rFonts w:ascii="Wingdings" w:hAnsi="Wingdings" w:hint="default"/>
      </w:rPr>
    </w:lvl>
    <w:lvl w:ilvl="8" w:tplc="DB04A60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F778FE"/>
    <w:multiLevelType w:val="multilevel"/>
    <w:tmpl w:val="8FAE753E"/>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8" w15:restartNumberingAfterBreak="0">
    <w:nsid w:val="2ABB7BED"/>
    <w:multiLevelType w:val="multilevel"/>
    <w:tmpl w:val="EDF2E508"/>
    <w:styleLink w:val="BlackBullets"/>
    <w:lvl w:ilvl="0">
      <w:start w:val="1"/>
      <w:numFmt w:val="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2ED67CE6"/>
    <w:multiLevelType w:val="multilevel"/>
    <w:tmpl w:val="3920F1C2"/>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10" w15:restartNumberingAfterBreak="0">
    <w:nsid w:val="327445DA"/>
    <w:multiLevelType w:val="multilevel"/>
    <w:tmpl w:val="B53C3132"/>
    <w:styleLink w:val="Style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2AA527E"/>
    <w:multiLevelType w:val="multilevel"/>
    <w:tmpl w:val="0D5A738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32AF1CB8"/>
    <w:multiLevelType w:val="multilevel"/>
    <w:tmpl w:val="5F36054A"/>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13" w15:restartNumberingAfterBreak="0">
    <w:nsid w:val="36C85F02"/>
    <w:multiLevelType w:val="multilevel"/>
    <w:tmpl w:val="A992CFE0"/>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14" w15:restartNumberingAfterBreak="0">
    <w:nsid w:val="39150738"/>
    <w:multiLevelType w:val="multilevel"/>
    <w:tmpl w:val="1ECCC498"/>
    <w:lvl w:ilvl="0">
      <w:start w:val="1"/>
      <w:numFmt w:val="bullet"/>
      <w:pStyle w:val="BlueBullet"/>
      <w:lvlText w:val=""/>
      <w:lvlJc w:val="left"/>
      <w:pPr>
        <w:ind w:left="360" w:hanging="360"/>
      </w:pPr>
      <w:rPr>
        <w:rFonts w:ascii="Wingdings" w:hAnsi="Wingdings" w:hint="default"/>
        <w:b w:val="0"/>
        <w:i w:val="0"/>
        <w:color w:val="5A87C6"/>
        <w:sz w:val="16"/>
      </w:rPr>
    </w:lvl>
    <w:lvl w:ilvl="1">
      <w:start w:val="1"/>
      <w:numFmt w:val="bullet"/>
      <w:lvlText w:val=""/>
      <w:lvlJc w:val="left"/>
      <w:pPr>
        <w:ind w:left="720" w:hanging="360"/>
      </w:pPr>
      <w:rPr>
        <w:rFonts w:ascii="Symbol" w:hAnsi="Symbol" w:hint="default"/>
        <w:color w:val="5A87C6"/>
        <w:sz w:val="20"/>
      </w:rPr>
    </w:lvl>
    <w:lvl w:ilvl="2">
      <w:start w:val="1"/>
      <w:numFmt w:val="bullet"/>
      <w:lvlText w:val=""/>
      <w:lvlJc w:val="left"/>
      <w:pPr>
        <w:ind w:left="1080" w:hanging="360"/>
      </w:pPr>
      <w:rPr>
        <w:rFonts w:ascii="Wingdings" w:hAnsi="Wingdings" w:hint="default"/>
        <w:color w:val="5A87C6"/>
        <w:sz w:val="18"/>
      </w:rPr>
    </w:lvl>
    <w:lvl w:ilvl="3">
      <w:start w:val="1"/>
      <w:numFmt w:val="bullet"/>
      <w:lvlText w:val=""/>
      <w:lvlJc w:val="left"/>
      <w:pPr>
        <w:ind w:left="1440" w:hanging="360"/>
      </w:pPr>
      <w:rPr>
        <w:rFonts w:ascii="Symbol" w:hAnsi="Symbol" w:hint="default"/>
        <w:color w:val="5A87C6"/>
        <w:sz w:val="22"/>
      </w:rPr>
    </w:lvl>
    <w:lvl w:ilvl="4">
      <w:start w:val="1"/>
      <w:numFmt w:val="bullet"/>
      <w:lvlText w:val=""/>
      <w:lvlJc w:val="left"/>
      <w:pPr>
        <w:ind w:left="1800" w:hanging="360"/>
      </w:pPr>
      <w:rPr>
        <w:rFonts w:ascii="Wingdings" w:hAnsi="Wingdings" w:hint="default"/>
        <w:color w:val="5A87C6"/>
        <w:sz w:val="16"/>
      </w:rPr>
    </w:lvl>
    <w:lvl w:ilvl="5">
      <w:start w:val="1"/>
      <w:numFmt w:val="bullet"/>
      <w:lvlText w:val=""/>
      <w:lvlJc w:val="left"/>
      <w:pPr>
        <w:ind w:left="2160" w:hanging="360"/>
      </w:pPr>
      <w:rPr>
        <w:rFonts w:ascii="Wingdings" w:hAnsi="Wingdings" w:hint="default"/>
        <w:color w:val="5A87C6"/>
        <w:sz w:val="16"/>
      </w:rPr>
    </w:lvl>
    <w:lvl w:ilvl="6">
      <w:start w:val="1"/>
      <w:numFmt w:val="bullet"/>
      <w:lvlText w:val=""/>
      <w:lvlJc w:val="left"/>
      <w:pPr>
        <w:ind w:left="2520" w:hanging="360"/>
      </w:pPr>
      <w:rPr>
        <w:rFonts w:ascii="Symbol" w:hAnsi="Symbol" w:hint="default"/>
        <w:color w:val="5A87C6"/>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3E2561AA"/>
    <w:multiLevelType w:val="multilevel"/>
    <w:tmpl w:val="35A8C85E"/>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16" w15:restartNumberingAfterBreak="0">
    <w:nsid w:val="422E233E"/>
    <w:multiLevelType w:val="hybridMultilevel"/>
    <w:tmpl w:val="909AE11A"/>
    <w:lvl w:ilvl="0" w:tplc="232EEF14">
      <w:start w:val="1"/>
      <w:numFmt w:val="bullet"/>
      <w:lvlText w:val=""/>
      <w:lvlJc w:val="left"/>
      <w:pPr>
        <w:tabs>
          <w:tab w:val="num" w:pos="720"/>
        </w:tabs>
        <w:ind w:left="720" w:hanging="360"/>
      </w:pPr>
      <w:rPr>
        <w:rFonts w:ascii="Wingdings" w:hAnsi="Wingdings" w:hint="default"/>
      </w:rPr>
    </w:lvl>
    <w:lvl w:ilvl="1" w:tplc="56BAB538">
      <w:start w:val="1891"/>
      <w:numFmt w:val="bullet"/>
      <w:lvlText w:val="―"/>
      <w:lvlJc w:val="left"/>
      <w:pPr>
        <w:tabs>
          <w:tab w:val="num" w:pos="1440"/>
        </w:tabs>
        <w:ind w:left="1440" w:hanging="360"/>
      </w:pPr>
      <w:rPr>
        <w:rFonts w:ascii="Century Gothic" w:hAnsi="Century Gothic" w:hint="default"/>
      </w:rPr>
    </w:lvl>
    <w:lvl w:ilvl="2" w:tplc="C004E1DC" w:tentative="1">
      <w:start w:val="1"/>
      <w:numFmt w:val="bullet"/>
      <w:lvlText w:val=""/>
      <w:lvlJc w:val="left"/>
      <w:pPr>
        <w:tabs>
          <w:tab w:val="num" w:pos="2160"/>
        </w:tabs>
        <w:ind w:left="2160" w:hanging="360"/>
      </w:pPr>
      <w:rPr>
        <w:rFonts w:ascii="Wingdings" w:hAnsi="Wingdings" w:hint="default"/>
      </w:rPr>
    </w:lvl>
    <w:lvl w:ilvl="3" w:tplc="43241A10" w:tentative="1">
      <w:start w:val="1"/>
      <w:numFmt w:val="bullet"/>
      <w:lvlText w:val=""/>
      <w:lvlJc w:val="left"/>
      <w:pPr>
        <w:tabs>
          <w:tab w:val="num" w:pos="2880"/>
        </w:tabs>
        <w:ind w:left="2880" w:hanging="360"/>
      </w:pPr>
      <w:rPr>
        <w:rFonts w:ascii="Wingdings" w:hAnsi="Wingdings" w:hint="default"/>
      </w:rPr>
    </w:lvl>
    <w:lvl w:ilvl="4" w:tplc="617E7D46" w:tentative="1">
      <w:start w:val="1"/>
      <w:numFmt w:val="bullet"/>
      <w:lvlText w:val=""/>
      <w:lvlJc w:val="left"/>
      <w:pPr>
        <w:tabs>
          <w:tab w:val="num" w:pos="3600"/>
        </w:tabs>
        <w:ind w:left="3600" w:hanging="360"/>
      </w:pPr>
      <w:rPr>
        <w:rFonts w:ascii="Wingdings" w:hAnsi="Wingdings" w:hint="default"/>
      </w:rPr>
    </w:lvl>
    <w:lvl w:ilvl="5" w:tplc="4CF26E62" w:tentative="1">
      <w:start w:val="1"/>
      <w:numFmt w:val="bullet"/>
      <w:lvlText w:val=""/>
      <w:lvlJc w:val="left"/>
      <w:pPr>
        <w:tabs>
          <w:tab w:val="num" w:pos="4320"/>
        </w:tabs>
        <w:ind w:left="4320" w:hanging="360"/>
      </w:pPr>
      <w:rPr>
        <w:rFonts w:ascii="Wingdings" w:hAnsi="Wingdings" w:hint="default"/>
      </w:rPr>
    </w:lvl>
    <w:lvl w:ilvl="6" w:tplc="28F47FFE" w:tentative="1">
      <w:start w:val="1"/>
      <w:numFmt w:val="bullet"/>
      <w:lvlText w:val=""/>
      <w:lvlJc w:val="left"/>
      <w:pPr>
        <w:tabs>
          <w:tab w:val="num" w:pos="5040"/>
        </w:tabs>
        <w:ind w:left="5040" w:hanging="360"/>
      </w:pPr>
      <w:rPr>
        <w:rFonts w:ascii="Wingdings" w:hAnsi="Wingdings" w:hint="default"/>
      </w:rPr>
    </w:lvl>
    <w:lvl w:ilvl="7" w:tplc="B52E4D96" w:tentative="1">
      <w:start w:val="1"/>
      <w:numFmt w:val="bullet"/>
      <w:lvlText w:val=""/>
      <w:lvlJc w:val="left"/>
      <w:pPr>
        <w:tabs>
          <w:tab w:val="num" w:pos="5760"/>
        </w:tabs>
        <w:ind w:left="5760" w:hanging="360"/>
      </w:pPr>
      <w:rPr>
        <w:rFonts w:ascii="Wingdings" w:hAnsi="Wingdings" w:hint="default"/>
      </w:rPr>
    </w:lvl>
    <w:lvl w:ilvl="8" w:tplc="D74E479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0F6CE2"/>
    <w:multiLevelType w:val="multilevel"/>
    <w:tmpl w:val="89F28574"/>
    <w:lvl w:ilvl="0">
      <w:start w:val="1"/>
      <w:numFmt w:val="bullet"/>
      <w:pStyle w:val="NoSpacing"/>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sz w:val="20"/>
      </w:rPr>
    </w:lvl>
    <w:lvl w:ilvl="2">
      <w:start w:val="1"/>
      <w:numFmt w:val="bullet"/>
      <w:lvlText w:val=""/>
      <w:lvlJc w:val="left"/>
      <w:pPr>
        <w:ind w:left="1080" w:hanging="360"/>
      </w:pPr>
      <w:rPr>
        <w:rFonts w:ascii="Wingdings" w:hAnsi="Wingdings" w:hint="default"/>
        <w:sz w:val="18"/>
      </w:rPr>
    </w:lvl>
    <w:lvl w:ilvl="3">
      <w:start w:val="1"/>
      <w:numFmt w:val="bullet"/>
      <w:lvlText w:val=""/>
      <w:lvlJc w:val="left"/>
      <w:pPr>
        <w:ind w:left="1440" w:hanging="360"/>
      </w:pPr>
      <w:rPr>
        <w:rFonts w:ascii="Symbol" w:hAnsi="Symbol" w:hint="default"/>
        <w:sz w:val="22"/>
      </w:rPr>
    </w:lvl>
    <w:lvl w:ilvl="4">
      <w:start w:val="1"/>
      <w:numFmt w:val="bullet"/>
      <w:lvlText w:val=""/>
      <w:lvlJc w:val="left"/>
      <w:pPr>
        <w:ind w:left="1800" w:hanging="360"/>
      </w:pPr>
      <w:rPr>
        <w:rFonts w:ascii="Wingdings" w:hAnsi="Wingdings" w:hint="default"/>
        <w:sz w:val="16"/>
      </w:rPr>
    </w:lvl>
    <w:lvl w:ilvl="5">
      <w:start w:val="1"/>
      <w:numFmt w:val="bullet"/>
      <w:lvlText w:val=""/>
      <w:lvlJc w:val="left"/>
      <w:pPr>
        <w:ind w:left="2160" w:hanging="360"/>
      </w:pPr>
      <w:rPr>
        <w:rFonts w:ascii="Wingdings" w:hAnsi="Wingdings" w:hint="default"/>
        <w:sz w:val="16"/>
      </w:rPr>
    </w:lvl>
    <w:lvl w:ilvl="6">
      <w:start w:val="1"/>
      <w:numFmt w:val="bullet"/>
      <w:lvlText w:val=""/>
      <w:lvlJc w:val="left"/>
      <w:pPr>
        <w:ind w:left="2520" w:hanging="360"/>
      </w:pPr>
      <w:rPr>
        <w:rFonts w:ascii="Symbol" w:hAnsi="Symbol"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47B65278"/>
    <w:multiLevelType w:val="multilevel"/>
    <w:tmpl w:val="5ADADA48"/>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19" w15:restartNumberingAfterBreak="0">
    <w:nsid w:val="49092E40"/>
    <w:multiLevelType w:val="multilevel"/>
    <w:tmpl w:val="1FB007CE"/>
    <w:lvl w:ilvl="0">
      <w:start w:val="1"/>
      <w:numFmt w:val="bullet"/>
      <w:pStyle w:val="1TSIBullet"/>
      <w:lvlText w:val=""/>
      <w:lvlJc w:val="left"/>
      <w:pPr>
        <w:tabs>
          <w:tab w:val="num" w:pos="432"/>
        </w:tabs>
        <w:ind w:left="432" w:hanging="432"/>
      </w:pPr>
      <w:rPr>
        <w:rFonts w:ascii="Wingdings" w:hAnsi="Wingdings" w:hint="default"/>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Marlett" w:hAnsi="Marlett" w:hint="default"/>
        <w:b w:val="0"/>
        <w:i w:val="0"/>
        <w:sz w:val="20"/>
      </w:rPr>
    </w:lvl>
    <w:lvl w:ilvl="5">
      <w:start w:val="1"/>
      <w:numFmt w:val="bullet"/>
      <w:lvlText w:val=""/>
      <w:lvlJc w:val="left"/>
      <w:pPr>
        <w:tabs>
          <w:tab w:val="num" w:pos="2592"/>
        </w:tabs>
        <w:ind w:left="2592" w:hanging="432"/>
      </w:pPr>
      <w:rPr>
        <w:rFonts w:ascii="MT Extra" w:hAnsi="MT Extra" w:hint="default"/>
        <w:sz w:val="20"/>
      </w:rPr>
    </w:lvl>
    <w:lvl w:ilvl="6">
      <w:start w:val="1"/>
      <w:numFmt w:val="bullet"/>
      <w:lvlText w:val=""/>
      <w:lvlJc w:val="left"/>
      <w:pPr>
        <w:tabs>
          <w:tab w:val="num" w:pos="3024"/>
        </w:tabs>
        <w:ind w:left="3024" w:hanging="432"/>
      </w:pPr>
      <w:rPr>
        <w:rFonts w:ascii="Symbol" w:hAnsi="Symbol"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0" w15:restartNumberingAfterBreak="0">
    <w:nsid w:val="4A3476BA"/>
    <w:multiLevelType w:val="multilevel"/>
    <w:tmpl w:val="4402976C"/>
    <w:lvl w:ilvl="0">
      <w:start w:val="1"/>
      <w:numFmt w:val="bullet"/>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u w:val="none"/>
        <w:effect w:val="none"/>
        <w:vertAlign w:val="baseline"/>
      </w:rPr>
    </w:lvl>
    <w:lvl w:ilvl="2">
      <w:start w:val="1"/>
      <w:numFmt w:val="bullet"/>
      <w:lvlText w:val=""/>
      <w:lvlJc w:val="left"/>
      <w:pPr>
        <w:tabs>
          <w:tab w:val="num" w:pos="1296"/>
        </w:tabs>
        <w:ind w:left="1296" w:hanging="432"/>
      </w:pPr>
      <w:rPr>
        <w:rFonts w:ascii="Wingdings" w:hAnsi="Wingdings" w:cs="Times New Roman" w:hint="default"/>
        <w:sz w:val="16"/>
        <w:szCs w:val="16"/>
      </w:rPr>
    </w:lvl>
    <w:lvl w:ilvl="3">
      <w:start w:val="1"/>
      <w:numFmt w:val="bullet"/>
      <w:lvlText w:val=""/>
      <w:lvlJc w:val="left"/>
      <w:pPr>
        <w:tabs>
          <w:tab w:val="num" w:pos="1728"/>
        </w:tabs>
        <w:ind w:left="1728" w:hanging="432"/>
      </w:pPr>
      <w:rPr>
        <w:rFonts w:ascii="Wingdings" w:hAnsi="Wingdings" w:cs="Times New Roman" w:hint="default"/>
        <w:b w:val="0"/>
        <w:i w:val="0"/>
        <w:sz w:val="16"/>
        <w:szCs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1" w15:restartNumberingAfterBreak="0">
    <w:nsid w:val="4CA52348"/>
    <w:multiLevelType w:val="multilevel"/>
    <w:tmpl w:val="856CDE80"/>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2" w15:restartNumberingAfterBreak="0">
    <w:nsid w:val="56AF32C8"/>
    <w:multiLevelType w:val="multilevel"/>
    <w:tmpl w:val="4402976C"/>
    <w:lvl w:ilvl="0">
      <w:start w:val="1"/>
      <w:numFmt w:val="bullet"/>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u w:val="none"/>
        <w:effect w:val="none"/>
        <w:vertAlign w:val="baseline"/>
      </w:rPr>
    </w:lvl>
    <w:lvl w:ilvl="2">
      <w:start w:val="1"/>
      <w:numFmt w:val="bullet"/>
      <w:lvlText w:val=""/>
      <w:lvlJc w:val="left"/>
      <w:pPr>
        <w:tabs>
          <w:tab w:val="num" w:pos="1296"/>
        </w:tabs>
        <w:ind w:left="1296" w:hanging="432"/>
      </w:pPr>
      <w:rPr>
        <w:rFonts w:ascii="Wingdings" w:hAnsi="Wingdings" w:cs="Times New Roman" w:hint="default"/>
        <w:sz w:val="16"/>
        <w:szCs w:val="16"/>
      </w:rPr>
    </w:lvl>
    <w:lvl w:ilvl="3">
      <w:start w:val="1"/>
      <w:numFmt w:val="bullet"/>
      <w:lvlText w:val=""/>
      <w:lvlJc w:val="left"/>
      <w:pPr>
        <w:tabs>
          <w:tab w:val="num" w:pos="1728"/>
        </w:tabs>
        <w:ind w:left="1728" w:hanging="432"/>
      </w:pPr>
      <w:rPr>
        <w:rFonts w:ascii="Wingdings" w:hAnsi="Wingdings" w:cs="Times New Roman" w:hint="default"/>
        <w:b w:val="0"/>
        <w:i w:val="0"/>
        <w:sz w:val="16"/>
        <w:szCs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3" w15:restartNumberingAfterBreak="0">
    <w:nsid w:val="5AAA008D"/>
    <w:multiLevelType w:val="multilevel"/>
    <w:tmpl w:val="461AA91A"/>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4" w15:restartNumberingAfterBreak="0">
    <w:nsid w:val="5E2B6EF2"/>
    <w:multiLevelType w:val="multilevel"/>
    <w:tmpl w:val="E5942116"/>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5" w15:restartNumberingAfterBreak="0">
    <w:nsid w:val="63D3649B"/>
    <w:multiLevelType w:val="multilevel"/>
    <w:tmpl w:val="5B182D72"/>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6" w15:restartNumberingAfterBreak="0">
    <w:nsid w:val="64600F8E"/>
    <w:multiLevelType w:val="multilevel"/>
    <w:tmpl w:val="5E405BCA"/>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7" w15:restartNumberingAfterBreak="0">
    <w:nsid w:val="6A965C1E"/>
    <w:multiLevelType w:val="multilevel"/>
    <w:tmpl w:val="4642BE08"/>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8" w15:restartNumberingAfterBreak="0">
    <w:nsid w:val="6AF874E4"/>
    <w:multiLevelType w:val="multilevel"/>
    <w:tmpl w:val="43CE9ADE"/>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29" w15:restartNumberingAfterBreak="0">
    <w:nsid w:val="6C2E5F90"/>
    <w:multiLevelType w:val="multilevel"/>
    <w:tmpl w:val="3BA237C4"/>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30" w15:restartNumberingAfterBreak="0">
    <w:nsid w:val="6D064B88"/>
    <w:multiLevelType w:val="multilevel"/>
    <w:tmpl w:val="3D123AEA"/>
    <w:styleLink w:val="TCGBlueBulletList"/>
    <w:lvl w:ilvl="0">
      <w:start w:val="1"/>
      <w:numFmt w:val="bullet"/>
      <w:lvlText w:val=""/>
      <w:lvlJc w:val="left"/>
      <w:pPr>
        <w:ind w:left="360" w:hanging="360"/>
      </w:pPr>
      <w:rPr>
        <w:rFonts w:ascii="Wingdings" w:hAnsi="Wingdings" w:hint="default"/>
        <w:b w:val="0"/>
        <w:i w:val="0"/>
        <w:color w:val="5A87C6"/>
        <w:sz w:val="16"/>
        <w:u w:color="5A87C6"/>
      </w:rPr>
    </w:lvl>
    <w:lvl w:ilvl="1">
      <w:start w:val="1"/>
      <w:numFmt w:val="bullet"/>
      <w:lvlText w:val=""/>
      <w:lvlJc w:val="left"/>
      <w:pPr>
        <w:ind w:left="720" w:hanging="360"/>
      </w:pPr>
      <w:rPr>
        <w:rFonts w:ascii="Symbol" w:hAnsi="Symbol" w:hint="default"/>
        <w:color w:val="5A87C6"/>
        <w:sz w:val="20"/>
        <w:u w:color="5A87C6"/>
      </w:rPr>
    </w:lvl>
    <w:lvl w:ilvl="2">
      <w:start w:val="1"/>
      <w:numFmt w:val="bullet"/>
      <w:lvlText w:val=""/>
      <w:lvlJc w:val="left"/>
      <w:pPr>
        <w:ind w:left="1080" w:hanging="360"/>
      </w:pPr>
      <w:rPr>
        <w:rFonts w:ascii="Wingdings" w:hAnsi="Wingdings" w:hint="default"/>
        <w:color w:val="5A87C6"/>
        <w:sz w:val="18"/>
        <w:u w:color="5A87C6"/>
      </w:rPr>
    </w:lvl>
    <w:lvl w:ilvl="3">
      <w:start w:val="1"/>
      <w:numFmt w:val="bullet"/>
      <w:lvlText w:val=""/>
      <w:lvlJc w:val="left"/>
      <w:pPr>
        <w:ind w:left="1440" w:hanging="360"/>
      </w:pPr>
      <w:rPr>
        <w:rFonts w:ascii="Symbol" w:hAnsi="Symbol" w:hint="default"/>
        <w:color w:val="5A87C6"/>
        <w:sz w:val="22"/>
        <w:u w:color="5A87C6"/>
      </w:rPr>
    </w:lvl>
    <w:lvl w:ilvl="4">
      <w:start w:val="1"/>
      <w:numFmt w:val="bullet"/>
      <w:lvlText w:val=""/>
      <w:lvlJc w:val="left"/>
      <w:pPr>
        <w:ind w:left="1800" w:hanging="360"/>
      </w:pPr>
      <w:rPr>
        <w:rFonts w:ascii="Wingdings" w:hAnsi="Wingdings" w:hint="default"/>
        <w:color w:val="5A87C6"/>
        <w:sz w:val="16"/>
        <w:u w:color="5A87C6"/>
      </w:rPr>
    </w:lvl>
    <w:lvl w:ilvl="5">
      <w:start w:val="1"/>
      <w:numFmt w:val="bullet"/>
      <w:lvlText w:val=""/>
      <w:lvlJc w:val="left"/>
      <w:pPr>
        <w:ind w:left="2160" w:hanging="360"/>
      </w:pPr>
      <w:rPr>
        <w:rFonts w:ascii="Wingdings" w:hAnsi="Wingdings" w:hint="default"/>
        <w:color w:val="5A87C6"/>
        <w:sz w:val="16"/>
        <w:u w:color="5A87C6"/>
      </w:rPr>
    </w:lvl>
    <w:lvl w:ilvl="6">
      <w:start w:val="1"/>
      <w:numFmt w:val="bullet"/>
      <w:lvlText w:val=""/>
      <w:lvlJc w:val="left"/>
      <w:pPr>
        <w:ind w:left="2520" w:hanging="360"/>
      </w:pPr>
      <w:rPr>
        <w:rFonts w:ascii="Symbol" w:hAnsi="Symbol" w:hint="default"/>
        <w:color w:val="5A87C6"/>
        <w:u w:color="5A87C6"/>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1" w15:restartNumberingAfterBreak="0">
    <w:nsid w:val="70FE1AE3"/>
    <w:multiLevelType w:val="hybridMultilevel"/>
    <w:tmpl w:val="50ECEB8E"/>
    <w:lvl w:ilvl="0" w:tplc="632AB7B2">
      <w:start w:val="1"/>
      <w:numFmt w:val="bullet"/>
      <w:lvlText w:val=""/>
      <w:lvlJc w:val="left"/>
      <w:pPr>
        <w:tabs>
          <w:tab w:val="num" w:pos="360"/>
        </w:tabs>
        <w:ind w:left="360" w:hanging="360"/>
      </w:pPr>
      <w:rPr>
        <w:rFonts w:ascii="Wingdings" w:hAnsi="Wingdings" w:hint="default"/>
      </w:rPr>
    </w:lvl>
    <w:lvl w:ilvl="1" w:tplc="DAE07864">
      <w:start w:val="528"/>
      <w:numFmt w:val="bullet"/>
      <w:lvlText w:val="―"/>
      <w:lvlJc w:val="left"/>
      <w:pPr>
        <w:tabs>
          <w:tab w:val="num" w:pos="1080"/>
        </w:tabs>
        <w:ind w:left="1080" w:hanging="360"/>
      </w:pPr>
      <w:rPr>
        <w:rFonts w:ascii="Century Gothic" w:hAnsi="Century Gothic" w:hint="default"/>
      </w:rPr>
    </w:lvl>
    <w:lvl w:ilvl="2" w:tplc="07548D42">
      <w:start w:val="528"/>
      <w:numFmt w:val="bullet"/>
      <w:lvlText w:val=""/>
      <w:lvlJc w:val="left"/>
      <w:pPr>
        <w:tabs>
          <w:tab w:val="num" w:pos="1800"/>
        </w:tabs>
        <w:ind w:left="1800" w:hanging="360"/>
      </w:pPr>
      <w:rPr>
        <w:rFonts w:ascii="Wingdings" w:hAnsi="Wingdings" w:hint="default"/>
      </w:rPr>
    </w:lvl>
    <w:lvl w:ilvl="3" w:tplc="A1863DDE" w:tentative="1">
      <w:start w:val="1"/>
      <w:numFmt w:val="bullet"/>
      <w:lvlText w:val=""/>
      <w:lvlJc w:val="left"/>
      <w:pPr>
        <w:tabs>
          <w:tab w:val="num" w:pos="2520"/>
        </w:tabs>
        <w:ind w:left="2520" w:hanging="360"/>
      </w:pPr>
      <w:rPr>
        <w:rFonts w:ascii="Wingdings" w:hAnsi="Wingdings" w:hint="default"/>
      </w:rPr>
    </w:lvl>
    <w:lvl w:ilvl="4" w:tplc="DC52BC22" w:tentative="1">
      <w:start w:val="1"/>
      <w:numFmt w:val="bullet"/>
      <w:lvlText w:val=""/>
      <w:lvlJc w:val="left"/>
      <w:pPr>
        <w:tabs>
          <w:tab w:val="num" w:pos="3240"/>
        </w:tabs>
        <w:ind w:left="3240" w:hanging="360"/>
      </w:pPr>
      <w:rPr>
        <w:rFonts w:ascii="Wingdings" w:hAnsi="Wingdings" w:hint="default"/>
      </w:rPr>
    </w:lvl>
    <w:lvl w:ilvl="5" w:tplc="F0CC85F2" w:tentative="1">
      <w:start w:val="1"/>
      <w:numFmt w:val="bullet"/>
      <w:lvlText w:val=""/>
      <w:lvlJc w:val="left"/>
      <w:pPr>
        <w:tabs>
          <w:tab w:val="num" w:pos="3960"/>
        </w:tabs>
        <w:ind w:left="3960" w:hanging="360"/>
      </w:pPr>
      <w:rPr>
        <w:rFonts w:ascii="Wingdings" w:hAnsi="Wingdings" w:hint="default"/>
      </w:rPr>
    </w:lvl>
    <w:lvl w:ilvl="6" w:tplc="02921C72" w:tentative="1">
      <w:start w:val="1"/>
      <w:numFmt w:val="bullet"/>
      <w:lvlText w:val=""/>
      <w:lvlJc w:val="left"/>
      <w:pPr>
        <w:tabs>
          <w:tab w:val="num" w:pos="4680"/>
        </w:tabs>
        <w:ind w:left="4680" w:hanging="360"/>
      </w:pPr>
      <w:rPr>
        <w:rFonts w:ascii="Wingdings" w:hAnsi="Wingdings" w:hint="default"/>
      </w:rPr>
    </w:lvl>
    <w:lvl w:ilvl="7" w:tplc="B9F4652E" w:tentative="1">
      <w:start w:val="1"/>
      <w:numFmt w:val="bullet"/>
      <w:lvlText w:val=""/>
      <w:lvlJc w:val="left"/>
      <w:pPr>
        <w:tabs>
          <w:tab w:val="num" w:pos="5400"/>
        </w:tabs>
        <w:ind w:left="5400" w:hanging="360"/>
      </w:pPr>
      <w:rPr>
        <w:rFonts w:ascii="Wingdings" w:hAnsi="Wingdings" w:hint="default"/>
      </w:rPr>
    </w:lvl>
    <w:lvl w:ilvl="8" w:tplc="FF5637BA"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D4806EA"/>
    <w:multiLevelType w:val="multilevel"/>
    <w:tmpl w:val="FD428438"/>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33" w15:restartNumberingAfterBreak="0">
    <w:nsid w:val="7E1F4AB3"/>
    <w:multiLevelType w:val="multilevel"/>
    <w:tmpl w:val="AABA47C0"/>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abstractNum w:abstractNumId="34" w15:restartNumberingAfterBreak="0">
    <w:nsid w:val="7E990C1D"/>
    <w:multiLevelType w:val="multilevel"/>
    <w:tmpl w:val="70609380"/>
    <w:lvl w:ilvl="0">
      <w:start w:val="1"/>
      <w:numFmt w:val="bullet"/>
      <w:lvlRestart w:val="0"/>
      <w:lvlText w:val=""/>
      <w:lvlJc w:val="left"/>
      <w:pPr>
        <w:tabs>
          <w:tab w:val="num" w:pos="432"/>
        </w:tabs>
        <w:ind w:left="432" w:hanging="432"/>
      </w:pPr>
      <w:rPr>
        <w:rFonts w:ascii="Wingdings" w:hAnsi="Wingdings" w:hint="default"/>
        <w:color w:val="auto"/>
        <w:sz w:val="16"/>
      </w:rPr>
    </w:lvl>
    <w:lvl w:ilvl="1">
      <w:start w:val="1"/>
      <w:numFmt w:val="bullet"/>
      <w:lvlText w:val=""/>
      <w:lvlJc w:val="left"/>
      <w:pPr>
        <w:tabs>
          <w:tab w:val="num" w:pos="864"/>
        </w:tabs>
        <w:ind w:left="864" w:hanging="432"/>
      </w:pPr>
      <w:rPr>
        <w:rFonts w:ascii="Wingdings" w:hAnsi="Wingdings" w:hint="default"/>
        <w:b w:val="0"/>
        <w:i w:val="0"/>
        <w:strike w:val="0"/>
        <w:dstrike w:val="0"/>
        <w:sz w:val="12"/>
        <w:vertAlign w:val="baseline"/>
      </w:rPr>
    </w:lvl>
    <w:lvl w:ilvl="2">
      <w:start w:val="1"/>
      <w:numFmt w:val="bullet"/>
      <w:lvlText w:val=""/>
      <w:lvlJc w:val="left"/>
      <w:pPr>
        <w:tabs>
          <w:tab w:val="num" w:pos="1296"/>
        </w:tabs>
        <w:ind w:left="1296" w:hanging="432"/>
      </w:pPr>
      <w:rPr>
        <w:rFonts w:ascii="Wingdings" w:hAnsi="Wingdings" w:hint="default"/>
        <w:sz w:val="16"/>
      </w:rPr>
    </w:lvl>
    <w:lvl w:ilvl="3">
      <w:start w:val="1"/>
      <w:numFmt w:val="bullet"/>
      <w:lvlText w:val=""/>
      <w:lvlJc w:val="left"/>
      <w:pPr>
        <w:tabs>
          <w:tab w:val="num" w:pos="1728"/>
        </w:tabs>
        <w:ind w:left="1728" w:hanging="432"/>
      </w:pPr>
      <w:rPr>
        <w:rFonts w:ascii="Wingdings" w:hAnsi="Wingdings" w:hint="default"/>
        <w:b w:val="0"/>
        <w:i w:val="0"/>
        <w:sz w:val="16"/>
      </w:rPr>
    </w:lvl>
    <w:lvl w:ilvl="4">
      <w:start w:val="1"/>
      <w:numFmt w:val="bullet"/>
      <w:lvlText w:val=""/>
      <w:lvlJc w:val="left"/>
      <w:pPr>
        <w:tabs>
          <w:tab w:val="num" w:pos="2160"/>
        </w:tabs>
        <w:ind w:left="2160" w:hanging="432"/>
      </w:pPr>
      <w:rPr>
        <w:rFonts w:ascii="Symbol" w:hAnsi="Symbol" w:hint="default"/>
        <w:b w:val="0"/>
        <w:i w:val="0"/>
        <w:sz w:val="20"/>
      </w:rPr>
    </w:lvl>
    <w:lvl w:ilvl="5">
      <w:start w:val="1"/>
      <w:numFmt w:val="bullet"/>
      <w:lvlText w:val=""/>
      <w:lvlJc w:val="left"/>
      <w:pPr>
        <w:tabs>
          <w:tab w:val="num" w:pos="2592"/>
        </w:tabs>
        <w:ind w:left="2592" w:hanging="432"/>
      </w:pPr>
      <w:rPr>
        <w:rFonts w:ascii="Symbol" w:hAnsi="Symbol" w:hint="default"/>
        <w:sz w:val="20"/>
      </w:rPr>
    </w:lvl>
    <w:lvl w:ilvl="6">
      <w:start w:val="1"/>
      <w:numFmt w:val="bullet"/>
      <w:lvlText w:val=""/>
      <w:lvlJc w:val="left"/>
      <w:pPr>
        <w:tabs>
          <w:tab w:val="num" w:pos="3024"/>
        </w:tabs>
        <w:ind w:left="3024" w:hanging="432"/>
      </w:pPr>
      <w:rPr>
        <w:rFonts w:ascii="Wingdings 2" w:hAnsi="Wingdings 2" w:hint="default"/>
        <w:b/>
        <w:i w:val="0"/>
        <w:sz w:val="20"/>
      </w:rPr>
    </w:lvl>
    <w:lvl w:ilvl="7">
      <w:start w:val="1"/>
      <w:numFmt w:val="none"/>
      <w:lvlText w:val=""/>
      <w:lvlJc w:val="left"/>
      <w:pPr>
        <w:tabs>
          <w:tab w:val="num" w:pos="3456"/>
        </w:tabs>
        <w:ind w:left="3456" w:hanging="432"/>
      </w:pPr>
      <w:rPr>
        <w:rFonts w:ascii="Symbol" w:hAnsi="Symbol" w:hint="default"/>
      </w:rPr>
    </w:lvl>
    <w:lvl w:ilvl="8">
      <w:start w:val="1"/>
      <w:numFmt w:val="none"/>
      <w:lvlText w:val=""/>
      <w:lvlJc w:val="left"/>
      <w:pPr>
        <w:tabs>
          <w:tab w:val="num" w:pos="3888"/>
        </w:tabs>
        <w:ind w:left="3888" w:hanging="432"/>
      </w:pPr>
      <w:rPr>
        <w:rFonts w:ascii="Symbol" w:hAnsi="Symbol" w:hint="default"/>
      </w:rPr>
    </w:lvl>
  </w:abstractNum>
  <w:num w:numId="1">
    <w:abstractNumId w:val="8"/>
  </w:num>
  <w:num w:numId="2">
    <w:abstractNumId w:val="14"/>
  </w:num>
  <w:num w:numId="3">
    <w:abstractNumId w:val="11"/>
  </w:num>
  <w:num w:numId="4">
    <w:abstractNumId w:val="5"/>
  </w:num>
  <w:num w:numId="5">
    <w:abstractNumId w:val="30"/>
  </w:num>
  <w:num w:numId="6">
    <w:abstractNumId w:val="10"/>
  </w:num>
  <w:num w:numId="7">
    <w:abstractNumId w:val="17"/>
  </w:num>
  <w:num w:numId="8">
    <w:abstractNumId w:val="14"/>
  </w:num>
  <w:num w:numId="9">
    <w:abstractNumId w:val="11"/>
  </w:num>
  <w:num w:numId="10">
    <w:abstractNumId w:val="19"/>
  </w:num>
  <w:num w:numId="11">
    <w:abstractNumId w:val="2"/>
  </w:num>
  <w:num w:numId="12">
    <w:abstractNumId w:val="28"/>
  </w:num>
  <w:num w:numId="13">
    <w:abstractNumId w:val="24"/>
  </w:num>
  <w:num w:numId="14">
    <w:abstractNumId w:val="21"/>
  </w:num>
  <w:num w:numId="15">
    <w:abstractNumId w:val="0"/>
  </w:num>
  <w:num w:numId="16">
    <w:abstractNumId w:val="9"/>
  </w:num>
  <w:num w:numId="17">
    <w:abstractNumId w:val="25"/>
  </w:num>
  <w:num w:numId="18">
    <w:abstractNumId w:val="27"/>
  </w:num>
  <w:num w:numId="19">
    <w:abstractNumId w:val="34"/>
  </w:num>
  <w:num w:numId="20">
    <w:abstractNumId w:val="1"/>
  </w:num>
  <w:num w:numId="21">
    <w:abstractNumId w:val="32"/>
  </w:num>
  <w:num w:numId="22">
    <w:abstractNumId w:val="19"/>
    <w:lvlOverride w:ilvl="0"/>
    <w:lvlOverride w:ilvl="1"/>
    <w:lvlOverride w:ilvl="2"/>
    <w:lvlOverride w:ilvl="3"/>
    <w:lvlOverride w:ilvl="4"/>
    <w:lvlOverride w:ilvl="5"/>
    <w:lvlOverride w:ilvl="6"/>
    <w:lvlOverride w:ilvl="7">
      <w:startOverride w:val="1"/>
    </w:lvlOverride>
    <w:lvlOverride w:ilvl="8">
      <w:startOverride w:val="1"/>
    </w:lvlOverride>
  </w:num>
  <w:num w:numId="23">
    <w:abstractNumId w:val="20"/>
    <w:lvlOverride w:ilvl="0"/>
    <w:lvlOverride w:ilvl="1"/>
    <w:lvlOverride w:ilvl="2"/>
    <w:lvlOverride w:ilvl="3"/>
    <w:lvlOverride w:ilvl="4"/>
    <w:lvlOverride w:ilvl="5"/>
    <w:lvlOverride w:ilvl="6"/>
    <w:lvlOverride w:ilvl="7">
      <w:startOverride w:val="1"/>
    </w:lvlOverride>
    <w:lvlOverride w:ilvl="8">
      <w:startOverride w:val="1"/>
    </w:lvlOverride>
  </w:num>
  <w:num w:numId="24">
    <w:abstractNumId w:val="22"/>
    <w:lvlOverride w:ilvl="0"/>
    <w:lvlOverride w:ilvl="1"/>
    <w:lvlOverride w:ilvl="2"/>
    <w:lvlOverride w:ilvl="3"/>
    <w:lvlOverride w:ilvl="4"/>
    <w:lvlOverride w:ilvl="5"/>
    <w:lvlOverride w:ilvl="6"/>
    <w:lvlOverride w:ilvl="7">
      <w:startOverride w:val="1"/>
    </w:lvlOverride>
    <w:lvlOverride w:ilvl="8">
      <w:startOverride w:val="1"/>
    </w:lvlOverride>
  </w:num>
  <w:num w:numId="25">
    <w:abstractNumId w:val="12"/>
  </w:num>
  <w:num w:numId="26">
    <w:abstractNumId w:val="7"/>
  </w:num>
  <w:num w:numId="27">
    <w:abstractNumId w:val="4"/>
  </w:num>
  <w:num w:numId="28">
    <w:abstractNumId w:val="26"/>
  </w:num>
  <w:num w:numId="29">
    <w:abstractNumId w:val="23"/>
  </w:num>
  <w:num w:numId="30">
    <w:abstractNumId w:val="33"/>
  </w:num>
  <w:num w:numId="31">
    <w:abstractNumId w:val="13"/>
  </w:num>
  <w:num w:numId="32">
    <w:abstractNumId w:val="29"/>
  </w:num>
  <w:num w:numId="33">
    <w:abstractNumId w:val="18"/>
  </w:num>
  <w:num w:numId="34">
    <w:abstractNumId w:val="15"/>
  </w:num>
  <w:num w:numId="35">
    <w:abstractNumId w:val="3"/>
  </w:num>
  <w:num w:numId="36">
    <w:abstractNumId w:val="16"/>
  </w:num>
  <w:num w:numId="37">
    <w:abstractNumId w:val="6"/>
  </w:num>
  <w:num w:numId="38">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trackedChange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F40"/>
    <w:rsid w:val="00017653"/>
    <w:rsid w:val="00030F12"/>
    <w:rsid w:val="0005028C"/>
    <w:rsid w:val="000543D5"/>
    <w:rsid w:val="0007064B"/>
    <w:rsid w:val="00070CE6"/>
    <w:rsid w:val="00086658"/>
    <w:rsid w:val="00097300"/>
    <w:rsid w:val="000A1EC4"/>
    <w:rsid w:val="000A5F6B"/>
    <w:rsid w:val="000A7C90"/>
    <w:rsid w:val="000B5A42"/>
    <w:rsid w:val="000D5280"/>
    <w:rsid w:val="000D5A2A"/>
    <w:rsid w:val="00103BBA"/>
    <w:rsid w:val="00104C39"/>
    <w:rsid w:val="00116C22"/>
    <w:rsid w:val="00121EDE"/>
    <w:rsid w:val="00127453"/>
    <w:rsid w:val="00137BFE"/>
    <w:rsid w:val="00143B12"/>
    <w:rsid w:val="00145E26"/>
    <w:rsid w:val="00172D75"/>
    <w:rsid w:val="00182286"/>
    <w:rsid w:val="00197203"/>
    <w:rsid w:val="001A3CB4"/>
    <w:rsid w:val="001B063C"/>
    <w:rsid w:val="001B4FAF"/>
    <w:rsid w:val="001B64A9"/>
    <w:rsid w:val="001D7FBB"/>
    <w:rsid w:val="001E6932"/>
    <w:rsid w:val="001F4D0C"/>
    <w:rsid w:val="001F5C3B"/>
    <w:rsid w:val="001F7A7B"/>
    <w:rsid w:val="00227938"/>
    <w:rsid w:val="00246CCF"/>
    <w:rsid w:val="00254A7B"/>
    <w:rsid w:val="002619C2"/>
    <w:rsid w:val="002B5BFE"/>
    <w:rsid w:val="002B7863"/>
    <w:rsid w:val="002C02EA"/>
    <w:rsid w:val="002E0CFE"/>
    <w:rsid w:val="002E46D1"/>
    <w:rsid w:val="003001AD"/>
    <w:rsid w:val="00315A03"/>
    <w:rsid w:val="00315DF0"/>
    <w:rsid w:val="00322704"/>
    <w:rsid w:val="00334FD6"/>
    <w:rsid w:val="003352E5"/>
    <w:rsid w:val="003418BD"/>
    <w:rsid w:val="00346C6E"/>
    <w:rsid w:val="003570C5"/>
    <w:rsid w:val="00360870"/>
    <w:rsid w:val="003653CE"/>
    <w:rsid w:val="00394208"/>
    <w:rsid w:val="003A343F"/>
    <w:rsid w:val="003C66FA"/>
    <w:rsid w:val="003E2371"/>
    <w:rsid w:val="0040371C"/>
    <w:rsid w:val="004469ED"/>
    <w:rsid w:val="004576FD"/>
    <w:rsid w:val="00464FF1"/>
    <w:rsid w:val="004675BA"/>
    <w:rsid w:val="00472095"/>
    <w:rsid w:val="00472386"/>
    <w:rsid w:val="00474307"/>
    <w:rsid w:val="004B0D05"/>
    <w:rsid w:val="004B1534"/>
    <w:rsid w:val="004B5E99"/>
    <w:rsid w:val="004C47E2"/>
    <w:rsid w:val="004C5735"/>
    <w:rsid w:val="004D7EFE"/>
    <w:rsid w:val="004E1BEC"/>
    <w:rsid w:val="004E53FD"/>
    <w:rsid w:val="00503E74"/>
    <w:rsid w:val="005072A4"/>
    <w:rsid w:val="0051740C"/>
    <w:rsid w:val="00523D55"/>
    <w:rsid w:val="00527832"/>
    <w:rsid w:val="005406FD"/>
    <w:rsid w:val="00547B02"/>
    <w:rsid w:val="00551299"/>
    <w:rsid w:val="00553BAC"/>
    <w:rsid w:val="00556B29"/>
    <w:rsid w:val="00596462"/>
    <w:rsid w:val="00597888"/>
    <w:rsid w:val="005B1C0E"/>
    <w:rsid w:val="005B7738"/>
    <w:rsid w:val="005B7D45"/>
    <w:rsid w:val="005D1807"/>
    <w:rsid w:val="005D7088"/>
    <w:rsid w:val="005E47B9"/>
    <w:rsid w:val="005F323F"/>
    <w:rsid w:val="005F3AC2"/>
    <w:rsid w:val="00620FC3"/>
    <w:rsid w:val="00667186"/>
    <w:rsid w:val="006765EE"/>
    <w:rsid w:val="00692EF7"/>
    <w:rsid w:val="00697B52"/>
    <w:rsid w:val="006A49F6"/>
    <w:rsid w:val="006A5C6E"/>
    <w:rsid w:val="006B69DA"/>
    <w:rsid w:val="006B733D"/>
    <w:rsid w:val="006B77EA"/>
    <w:rsid w:val="006D69EE"/>
    <w:rsid w:val="006E6672"/>
    <w:rsid w:val="006E7DFB"/>
    <w:rsid w:val="007026E2"/>
    <w:rsid w:val="00706668"/>
    <w:rsid w:val="007119B6"/>
    <w:rsid w:val="00714DEB"/>
    <w:rsid w:val="00715181"/>
    <w:rsid w:val="00717925"/>
    <w:rsid w:val="00720FA2"/>
    <w:rsid w:val="00730A11"/>
    <w:rsid w:val="00734311"/>
    <w:rsid w:val="00736698"/>
    <w:rsid w:val="00742C99"/>
    <w:rsid w:val="0075301B"/>
    <w:rsid w:val="007565A9"/>
    <w:rsid w:val="007646EA"/>
    <w:rsid w:val="007662B8"/>
    <w:rsid w:val="007663EB"/>
    <w:rsid w:val="00777CCC"/>
    <w:rsid w:val="00782709"/>
    <w:rsid w:val="00786537"/>
    <w:rsid w:val="007930F5"/>
    <w:rsid w:val="007B0B07"/>
    <w:rsid w:val="007C59C8"/>
    <w:rsid w:val="007C63F6"/>
    <w:rsid w:val="007D0A4F"/>
    <w:rsid w:val="007E14C8"/>
    <w:rsid w:val="007F0B89"/>
    <w:rsid w:val="007F1E36"/>
    <w:rsid w:val="00830774"/>
    <w:rsid w:val="0083679A"/>
    <w:rsid w:val="00837C11"/>
    <w:rsid w:val="00847F62"/>
    <w:rsid w:val="008502DF"/>
    <w:rsid w:val="00867F40"/>
    <w:rsid w:val="0087209F"/>
    <w:rsid w:val="00886C71"/>
    <w:rsid w:val="00893BF7"/>
    <w:rsid w:val="008A0745"/>
    <w:rsid w:val="008A5813"/>
    <w:rsid w:val="008B04C7"/>
    <w:rsid w:val="008D2DE9"/>
    <w:rsid w:val="008D507D"/>
    <w:rsid w:val="008E626F"/>
    <w:rsid w:val="008F2C55"/>
    <w:rsid w:val="008F5EE2"/>
    <w:rsid w:val="00901F66"/>
    <w:rsid w:val="00913990"/>
    <w:rsid w:val="00927223"/>
    <w:rsid w:val="00941E14"/>
    <w:rsid w:val="0095525D"/>
    <w:rsid w:val="009567F0"/>
    <w:rsid w:val="009600B8"/>
    <w:rsid w:val="0096423D"/>
    <w:rsid w:val="00967344"/>
    <w:rsid w:val="009910E7"/>
    <w:rsid w:val="009A56A5"/>
    <w:rsid w:val="009B6986"/>
    <w:rsid w:val="009F4790"/>
    <w:rsid w:val="00A21768"/>
    <w:rsid w:val="00A320C1"/>
    <w:rsid w:val="00A428C7"/>
    <w:rsid w:val="00A56496"/>
    <w:rsid w:val="00A57628"/>
    <w:rsid w:val="00A6560D"/>
    <w:rsid w:val="00A82DBE"/>
    <w:rsid w:val="00AB1FC9"/>
    <w:rsid w:val="00AC788D"/>
    <w:rsid w:val="00B03D57"/>
    <w:rsid w:val="00B070E2"/>
    <w:rsid w:val="00B15035"/>
    <w:rsid w:val="00B1582A"/>
    <w:rsid w:val="00B20442"/>
    <w:rsid w:val="00B20472"/>
    <w:rsid w:val="00B34810"/>
    <w:rsid w:val="00B518EF"/>
    <w:rsid w:val="00B560CD"/>
    <w:rsid w:val="00B61EA8"/>
    <w:rsid w:val="00B62E16"/>
    <w:rsid w:val="00B72A95"/>
    <w:rsid w:val="00B75ABE"/>
    <w:rsid w:val="00B856D7"/>
    <w:rsid w:val="00B96EC8"/>
    <w:rsid w:val="00BA3360"/>
    <w:rsid w:val="00BD5369"/>
    <w:rsid w:val="00BE668B"/>
    <w:rsid w:val="00C04048"/>
    <w:rsid w:val="00C12EBB"/>
    <w:rsid w:val="00C159B7"/>
    <w:rsid w:val="00C23DA6"/>
    <w:rsid w:val="00C26CBC"/>
    <w:rsid w:val="00C37A62"/>
    <w:rsid w:val="00C4562E"/>
    <w:rsid w:val="00C57128"/>
    <w:rsid w:val="00C663EC"/>
    <w:rsid w:val="00C70015"/>
    <w:rsid w:val="00C710B5"/>
    <w:rsid w:val="00C7255B"/>
    <w:rsid w:val="00C73332"/>
    <w:rsid w:val="00CC3393"/>
    <w:rsid w:val="00CE6924"/>
    <w:rsid w:val="00D036D0"/>
    <w:rsid w:val="00D405E6"/>
    <w:rsid w:val="00D5057F"/>
    <w:rsid w:val="00D5429E"/>
    <w:rsid w:val="00D55655"/>
    <w:rsid w:val="00D74167"/>
    <w:rsid w:val="00D7416A"/>
    <w:rsid w:val="00D80EA8"/>
    <w:rsid w:val="00D85E97"/>
    <w:rsid w:val="00D9256E"/>
    <w:rsid w:val="00D93643"/>
    <w:rsid w:val="00D96AFD"/>
    <w:rsid w:val="00DA325B"/>
    <w:rsid w:val="00DA67DF"/>
    <w:rsid w:val="00DB2FE0"/>
    <w:rsid w:val="00DC0026"/>
    <w:rsid w:val="00DC5804"/>
    <w:rsid w:val="00DD7559"/>
    <w:rsid w:val="00DE615F"/>
    <w:rsid w:val="00DE6812"/>
    <w:rsid w:val="00E06120"/>
    <w:rsid w:val="00E30F82"/>
    <w:rsid w:val="00E53DE2"/>
    <w:rsid w:val="00E673AA"/>
    <w:rsid w:val="00E67C13"/>
    <w:rsid w:val="00E70F9E"/>
    <w:rsid w:val="00E7168A"/>
    <w:rsid w:val="00E7303B"/>
    <w:rsid w:val="00EA68AB"/>
    <w:rsid w:val="00ED55CF"/>
    <w:rsid w:val="00EF1531"/>
    <w:rsid w:val="00F0307B"/>
    <w:rsid w:val="00F1197F"/>
    <w:rsid w:val="00F339A7"/>
    <w:rsid w:val="00F55A0E"/>
    <w:rsid w:val="00F83558"/>
    <w:rsid w:val="00F878C6"/>
    <w:rsid w:val="00FA75B4"/>
    <w:rsid w:val="00FB6DA7"/>
    <w:rsid w:val="00FD4268"/>
    <w:rsid w:val="00FE4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DD27B53-A73A-4EF5-AE7E-46DDFDD17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1768"/>
    <w:pPr>
      <w:spacing w:line="240" w:lineRule="exact"/>
    </w:pPr>
    <w:rPr>
      <w:rFonts w:ascii="Century Gothic" w:hAnsi="Century Gothic" w:cs="Times New Roman"/>
    </w:rPr>
  </w:style>
  <w:style w:type="paragraph" w:styleId="Heading1">
    <w:name w:val="heading 1"/>
    <w:basedOn w:val="Normal"/>
    <w:next w:val="Normal"/>
    <w:link w:val="Heading1Char"/>
    <w:qFormat/>
    <w:rsid w:val="00254A7B"/>
    <w:pPr>
      <w:keepLines/>
      <w:spacing w:before="240" w:after="120" w:line="280" w:lineRule="exact"/>
      <w:outlineLvl w:val="0"/>
    </w:pPr>
    <w:rPr>
      <w:rFonts w:cstheme="minorBidi"/>
      <w:b/>
      <w:bCs/>
      <w:smallCaps/>
      <w:color w:val="5A87C6"/>
      <w:kern w:val="28"/>
      <w:sz w:val="28"/>
      <w:szCs w:val="28"/>
    </w:rPr>
  </w:style>
  <w:style w:type="paragraph" w:styleId="Heading2">
    <w:name w:val="heading 2"/>
    <w:aliases w:val="Heading 2 - Black"/>
    <w:basedOn w:val="Normal"/>
    <w:next w:val="Normal"/>
    <w:link w:val="Heading2Char"/>
    <w:unhideWhenUsed/>
    <w:qFormat/>
    <w:rsid w:val="00A21768"/>
    <w:pPr>
      <w:keepNext/>
      <w:keepLines/>
      <w:spacing w:before="240" w:after="120"/>
      <w:outlineLvl w:val="1"/>
    </w:pPr>
    <w:rPr>
      <w:rFonts w:cstheme="minorBidi"/>
      <w:b/>
      <w:bCs/>
      <w:sz w:val="24"/>
      <w:szCs w:val="26"/>
    </w:rPr>
  </w:style>
  <w:style w:type="paragraph" w:styleId="Heading3">
    <w:name w:val="heading 3"/>
    <w:basedOn w:val="Normal"/>
    <w:next w:val="Normal"/>
    <w:link w:val="Heading3Char"/>
    <w:unhideWhenUsed/>
    <w:qFormat/>
    <w:rsid w:val="00D5057F"/>
    <w:pPr>
      <w:keepNext/>
      <w:keepLines/>
      <w:spacing w:before="240" w:after="120"/>
      <w:outlineLvl w:val="2"/>
    </w:pPr>
    <w:rPr>
      <w:rFonts w:cstheme="minorBidi"/>
      <w:bCs/>
      <w:smallCaps/>
      <w:sz w:val="24"/>
    </w:rPr>
  </w:style>
  <w:style w:type="paragraph" w:styleId="Heading4">
    <w:name w:val="heading 4"/>
    <w:basedOn w:val="Normal"/>
    <w:next w:val="Normal"/>
    <w:link w:val="Heading4Char"/>
    <w:uiPriority w:val="9"/>
    <w:unhideWhenUsed/>
    <w:qFormat/>
    <w:rsid w:val="00D5057F"/>
    <w:pPr>
      <w:keepNext/>
      <w:keepLines/>
      <w:spacing w:before="240" w:after="120"/>
      <w:outlineLvl w:val="3"/>
    </w:pPr>
    <w:rPr>
      <w:rFonts w:cstheme="minorBidi"/>
      <w:bCs/>
      <w:i/>
      <w:iCs/>
    </w:rPr>
  </w:style>
  <w:style w:type="paragraph" w:styleId="Heading5">
    <w:name w:val="heading 5"/>
    <w:basedOn w:val="Normal"/>
    <w:next w:val="Normal"/>
    <w:link w:val="Heading5Char"/>
    <w:uiPriority w:val="9"/>
    <w:unhideWhenUsed/>
    <w:rsid w:val="00C4562E"/>
    <w:pPr>
      <w:keepNext/>
      <w:keepLines/>
      <w:outlineLvl w:val="4"/>
    </w:pPr>
    <w:rPr>
      <w:rFonts w:eastAsia="Times New Roman"/>
      <w:color w:val="243F60"/>
    </w:rPr>
  </w:style>
  <w:style w:type="paragraph" w:styleId="Heading6">
    <w:name w:val="heading 6"/>
    <w:basedOn w:val="Normal"/>
    <w:next w:val="Normal"/>
    <w:link w:val="Heading6Char"/>
    <w:uiPriority w:val="9"/>
    <w:unhideWhenUsed/>
    <w:rsid w:val="00C4562E"/>
    <w:pPr>
      <w:keepNext/>
      <w:keepLines/>
      <w:outlineLvl w:val="5"/>
    </w:pPr>
    <w:rPr>
      <w:rFonts w:eastAsia="Times New Roman"/>
      <w:i/>
      <w:iCs/>
      <w:color w:val="243F60"/>
    </w:rPr>
  </w:style>
  <w:style w:type="paragraph" w:styleId="Heading7">
    <w:name w:val="heading 7"/>
    <w:basedOn w:val="Normal"/>
    <w:next w:val="Normal"/>
    <w:link w:val="Heading7Char"/>
    <w:uiPriority w:val="9"/>
    <w:unhideWhenUsed/>
    <w:rsid w:val="00C4562E"/>
    <w:pPr>
      <w:keepNext/>
      <w:keepLines/>
      <w:outlineLvl w:val="6"/>
    </w:pPr>
    <w:rPr>
      <w:rFonts w:eastAsia="Times New Roman"/>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4562E"/>
    <w:pPr>
      <w:tabs>
        <w:tab w:val="center" w:pos="4680"/>
        <w:tab w:val="right" w:pos="9360"/>
      </w:tabs>
      <w:spacing w:line="240" w:lineRule="auto"/>
    </w:pPr>
  </w:style>
  <w:style w:type="character" w:customStyle="1" w:styleId="FooterChar">
    <w:name w:val="Footer Char"/>
    <w:basedOn w:val="DefaultParagraphFont"/>
    <w:link w:val="Footer"/>
    <w:uiPriority w:val="99"/>
    <w:rsid w:val="00C4562E"/>
    <w:rPr>
      <w:rFonts w:ascii="Century Gothic" w:hAnsi="Century Gothic" w:cs="Times New Roman"/>
    </w:rPr>
  </w:style>
  <w:style w:type="paragraph" w:styleId="Header">
    <w:name w:val="header"/>
    <w:basedOn w:val="Normal"/>
    <w:link w:val="HeaderChar"/>
    <w:uiPriority w:val="99"/>
    <w:unhideWhenUsed/>
    <w:rsid w:val="00C4562E"/>
    <w:pPr>
      <w:tabs>
        <w:tab w:val="center" w:pos="4680"/>
        <w:tab w:val="right" w:pos="9360"/>
      </w:tabs>
      <w:spacing w:line="240" w:lineRule="auto"/>
    </w:pPr>
    <w:rPr>
      <w:sz w:val="20"/>
    </w:rPr>
  </w:style>
  <w:style w:type="character" w:customStyle="1" w:styleId="HeaderChar">
    <w:name w:val="Header Char"/>
    <w:basedOn w:val="DefaultParagraphFont"/>
    <w:link w:val="Header"/>
    <w:uiPriority w:val="99"/>
    <w:rsid w:val="00C4562E"/>
    <w:rPr>
      <w:rFonts w:ascii="Century Gothic" w:hAnsi="Century Gothic" w:cs="Times New Roman"/>
      <w:sz w:val="20"/>
    </w:rPr>
  </w:style>
  <w:style w:type="character" w:customStyle="1" w:styleId="Heading1Char">
    <w:name w:val="Heading 1 Char"/>
    <w:basedOn w:val="DefaultParagraphFont"/>
    <w:link w:val="Heading1"/>
    <w:rsid w:val="00254A7B"/>
    <w:rPr>
      <w:rFonts w:ascii="Century Gothic" w:hAnsi="Century Gothic"/>
      <w:b/>
      <w:bCs/>
      <w:smallCaps/>
      <w:color w:val="5A87C6"/>
      <w:kern w:val="28"/>
      <w:sz w:val="28"/>
      <w:szCs w:val="28"/>
    </w:rPr>
  </w:style>
  <w:style w:type="character" w:customStyle="1" w:styleId="Heading2Char">
    <w:name w:val="Heading 2 Char"/>
    <w:aliases w:val="Heading 2 - Black Char"/>
    <w:basedOn w:val="DefaultParagraphFont"/>
    <w:link w:val="Heading2"/>
    <w:rsid w:val="00A21768"/>
    <w:rPr>
      <w:rFonts w:ascii="Century Gothic" w:hAnsi="Century Gothic"/>
      <w:b/>
      <w:bCs/>
      <w:sz w:val="24"/>
      <w:szCs w:val="26"/>
    </w:rPr>
  </w:style>
  <w:style w:type="character" w:customStyle="1" w:styleId="Heading3Char">
    <w:name w:val="Heading 3 Char"/>
    <w:basedOn w:val="DefaultParagraphFont"/>
    <w:link w:val="Heading3"/>
    <w:rsid w:val="00D5057F"/>
    <w:rPr>
      <w:rFonts w:ascii="Century Gothic" w:hAnsi="Century Gothic"/>
      <w:bCs/>
      <w:smallCaps/>
      <w:sz w:val="24"/>
    </w:rPr>
  </w:style>
  <w:style w:type="character" w:customStyle="1" w:styleId="Heading4Char">
    <w:name w:val="Heading 4 Char"/>
    <w:basedOn w:val="DefaultParagraphFont"/>
    <w:link w:val="Heading4"/>
    <w:uiPriority w:val="9"/>
    <w:rsid w:val="00D5057F"/>
    <w:rPr>
      <w:rFonts w:ascii="Century Gothic" w:hAnsi="Century Gothic"/>
      <w:bCs/>
      <w:i/>
      <w:iCs/>
    </w:rPr>
  </w:style>
  <w:style w:type="character" w:customStyle="1" w:styleId="Heading5Char">
    <w:name w:val="Heading 5 Char"/>
    <w:basedOn w:val="DefaultParagraphFont"/>
    <w:link w:val="Heading5"/>
    <w:uiPriority w:val="9"/>
    <w:rsid w:val="00C4562E"/>
    <w:rPr>
      <w:rFonts w:ascii="Century Gothic" w:eastAsia="Times New Roman" w:hAnsi="Century Gothic" w:cs="Times New Roman"/>
      <w:color w:val="243F60"/>
    </w:rPr>
  </w:style>
  <w:style w:type="character" w:customStyle="1" w:styleId="Heading6Char">
    <w:name w:val="Heading 6 Char"/>
    <w:basedOn w:val="DefaultParagraphFont"/>
    <w:link w:val="Heading6"/>
    <w:uiPriority w:val="9"/>
    <w:rsid w:val="00C4562E"/>
    <w:rPr>
      <w:rFonts w:ascii="Century Gothic" w:eastAsia="Times New Roman" w:hAnsi="Century Gothic" w:cs="Times New Roman"/>
      <w:i/>
      <w:iCs/>
      <w:color w:val="243F60"/>
    </w:rPr>
  </w:style>
  <w:style w:type="character" w:customStyle="1" w:styleId="Heading7Char">
    <w:name w:val="Heading 7 Char"/>
    <w:basedOn w:val="DefaultParagraphFont"/>
    <w:link w:val="Heading7"/>
    <w:uiPriority w:val="9"/>
    <w:rsid w:val="00C4562E"/>
    <w:rPr>
      <w:rFonts w:ascii="Century Gothic" w:eastAsia="Times New Roman" w:hAnsi="Century Gothic" w:cs="Times New Roman"/>
      <w:i/>
      <w:iCs/>
      <w:color w:val="404040"/>
    </w:rPr>
  </w:style>
  <w:style w:type="paragraph" w:styleId="NoSpacing">
    <w:name w:val="No Spacing"/>
    <w:aliases w:val="Black No Spacing"/>
    <w:link w:val="NoSpacingChar"/>
    <w:uiPriority w:val="1"/>
    <w:qFormat/>
    <w:rsid w:val="00C4562E"/>
    <w:pPr>
      <w:numPr>
        <w:numId w:val="7"/>
      </w:numPr>
      <w:spacing w:after="120" w:line="240" w:lineRule="auto"/>
      <w:contextualSpacing/>
    </w:pPr>
    <w:rPr>
      <w:rFonts w:ascii="Century Gothic" w:hAnsi="Century Gothic" w:cs="Times New Roman"/>
    </w:rPr>
  </w:style>
  <w:style w:type="paragraph" w:styleId="Title">
    <w:name w:val="Title"/>
    <w:basedOn w:val="Normal"/>
    <w:link w:val="TitleChar"/>
    <w:qFormat/>
    <w:rsid w:val="00A21768"/>
    <w:pPr>
      <w:spacing w:before="120" w:after="120" w:line="400" w:lineRule="exact"/>
      <w:jc w:val="center"/>
    </w:pPr>
    <w:rPr>
      <w:rFonts w:cstheme="minorBidi"/>
      <w:b/>
      <w:spacing w:val="5"/>
      <w:kern w:val="28"/>
      <w:sz w:val="32"/>
      <w:szCs w:val="52"/>
    </w:rPr>
  </w:style>
  <w:style w:type="character" w:customStyle="1" w:styleId="TitleChar">
    <w:name w:val="Title Char"/>
    <w:basedOn w:val="DefaultParagraphFont"/>
    <w:link w:val="Title"/>
    <w:rsid w:val="00A21768"/>
    <w:rPr>
      <w:rFonts w:ascii="Century Gothic" w:hAnsi="Century Gothic"/>
      <w:b/>
      <w:spacing w:val="5"/>
      <w:kern w:val="28"/>
      <w:sz w:val="32"/>
      <w:szCs w:val="52"/>
    </w:rPr>
  </w:style>
  <w:style w:type="paragraph" w:styleId="ListParagraph">
    <w:name w:val="List Paragraph"/>
    <w:basedOn w:val="Normal"/>
    <w:uiPriority w:val="34"/>
    <w:qFormat/>
    <w:rsid w:val="00C4562E"/>
    <w:pPr>
      <w:ind w:left="720"/>
    </w:pPr>
  </w:style>
  <w:style w:type="paragraph" w:styleId="TOC1">
    <w:name w:val="toc 1"/>
    <w:basedOn w:val="Normal"/>
    <w:next w:val="Normal"/>
    <w:autoRedefine/>
    <w:uiPriority w:val="39"/>
    <w:rsid w:val="00C4562E"/>
    <w:pPr>
      <w:spacing w:after="100"/>
    </w:pPr>
  </w:style>
  <w:style w:type="paragraph" w:styleId="BalloonText">
    <w:name w:val="Balloon Text"/>
    <w:basedOn w:val="Normal"/>
    <w:link w:val="BalloonTextChar"/>
    <w:uiPriority w:val="99"/>
    <w:semiHidden/>
    <w:unhideWhenUsed/>
    <w:rsid w:val="00C4562E"/>
    <w:rPr>
      <w:rFonts w:ascii="Tahoma" w:hAnsi="Tahoma" w:cs="Tahoma"/>
      <w:sz w:val="16"/>
      <w:szCs w:val="16"/>
    </w:rPr>
  </w:style>
  <w:style w:type="character" w:customStyle="1" w:styleId="BalloonTextChar">
    <w:name w:val="Balloon Text Char"/>
    <w:basedOn w:val="DefaultParagraphFont"/>
    <w:link w:val="BalloonText"/>
    <w:uiPriority w:val="99"/>
    <w:semiHidden/>
    <w:rsid w:val="00C4562E"/>
    <w:rPr>
      <w:rFonts w:ascii="Tahoma" w:hAnsi="Tahoma" w:cs="Tahoma"/>
      <w:sz w:val="16"/>
      <w:szCs w:val="16"/>
    </w:rPr>
  </w:style>
  <w:style w:type="character" w:styleId="CommentReference">
    <w:name w:val="annotation reference"/>
    <w:basedOn w:val="DefaultParagraphFont"/>
    <w:uiPriority w:val="99"/>
    <w:rsid w:val="00C4562E"/>
    <w:rPr>
      <w:sz w:val="16"/>
      <w:szCs w:val="16"/>
    </w:rPr>
  </w:style>
  <w:style w:type="paragraph" w:styleId="CommentText">
    <w:name w:val="annotation text"/>
    <w:basedOn w:val="Normal"/>
    <w:link w:val="CommentTextChar"/>
    <w:uiPriority w:val="99"/>
    <w:rsid w:val="00C4562E"/>
    <w:rPr>
      <w:sz w:val="20"/>
    </w:rPr>
  </w:style>
  <w:style w:type="character" w:customStyle="1" w:styleId="CommentTextChar">
    <w:name w:val="Comment Text Char"/>
    <w:basedOn w:val="DefaultParagraphFont"/>
    <w:link w:val="CommentText"/>
    <w:uiPriority w:val="99"/>
    <w:rsid w:val="00C4562E"/>
    <w:rPr>
      <w:rFonts w:ascii="Century Gothic" w:hAnsi="Century Gothic" w:cs="Times New Roman"/>
      <w:sz w:val="20"/>
    </w:rPr>
  </w:style>
  <w:style w:type="paragraph" w:styleId="CommentSubject">
    <w:name w:val="annotation subject"/>
    <w:basedOn w:val="CommentText"/>
    <w:next w:val="CommentText"/>
    <w:link w:val="CommentSubjectChar"/>
    <w:uiPriority w:val="99"/>
    <w:semiHidden/>
    <w:unhideWhenUsed/>
    <w:rsid w:val="00C4562E"/>
    <w:rPr>
      <w:b/>
      <w:bCs/>
    </w:rPr>
  </w:style>
  <w:style w:type="character" w:customStyle="1" w:styleId="CommentSubjectChar">
    <w:name w:val="Comment Subject Char"/>
    <w:basedOn w:val="CommentTextChar"/>
    <w:link w:val="CommentSubject"/>
    <w:uiPriority w:val="99"/>
    <w:semiHidden/>
    <w:rsid w:val="00C4562E"/>
    <w:rPr>
      <w:rFonts w:ascii="Century Gothic" w:hAnsi="Century Gothic" w:cs="Times New Roman"/>
      <w:b/>
      <w:bCs/>
      <w:sz w:val="20"/>
    </w:rPr>
  </w:style>
  <w:style w:type="numbering" w:customStyle="1" w:styleId="TCGBlackBulletList">
    <w:name w:val="TCG Black Bullet List"/>
    <w:uiPriority w:val="99"/>
    <w:rsid w:val="00C4562E"/>
    <w:pPr>
      <w:numPr>
        <w:numId w:val="4"/>
      </w:numPr>
    </w:pPr>
  </w:style>
  <w:style w:type="numbering" w:customStyle="1" w:styleId="TCGBlueBulletList">
    <w:name w:val="TCG Blue Bullet List"/>
    <w:uiPriority w:val="99"/>
    <w:rsid w:val="00C4562E"/>
    <w:pPr>
      <w:numPr>
        <w:numId w:val="5"/>
      </w:numPr>
    </w:pPr>
  </w:style>
  <w:style w:type="numbering" w:customStyle="1" w:styleId="BlueNoSpacing">
    <w:name w:val="Blue No Spacing"/>
    <w:uiPriority w:val="99"/>
    <w:rsid w:val="00C4562E"/>
    <w:pPr>
      <w:numPr>
        <w:numId w:val="3"/>
      </w:numPr>
    </w:pPr>
  </w:style>
  <w:style w:type="character" w:customStyle="1" w:styleId="BlueNoSpacingChar">
    <w:name w:val="Blue No Spacing Char"/>
    <w:basedOn w:val="DefaultParagraphFont"/>
    <w:rsid w:val="00C4562E"/>
    <w:rPr>
      <w:rFonts w:ascii="Century Gothic" w:hAnsi="Century Gothic" w:cs="Times New Roman"/>
    </w:rPr>
  </w:style>
  <w:style w:type="paragraph" w:customStyle="1" w:styleId="BlueBullet">
    <w:name w:val="Blue Bullet"/>
    <w:link w:val="BlueBulletChar"/>
    <w:qFormat/>
    <w:rsid w:val="00A21768"/>
    <w:pPr>
      <w:numPr>
        <w:numId w:val="8"/>
      </w:numPr>
      <w:spacing w:after="120" w:line="240" w:lineRule="auto"/>
      <w:contextualSpacing/>
    </w:pPr>
    <w:rPr>
      <w:rFonts w:ascii="Century Gothic" w:hAnsi="Century Gothic" w:cs="Times New Roman"/>
    </w:rPr>
  </w:style>
  <w:style w:type="character" w:customStyle="1" w:styleId="BlueBulletChar">
    <w:name w:val="Blue Bullet Char"/>
    <w:basedOn w:val="BlueNoSpacingChar"/>
    <w:link w:val="BlueBullet"/>
    <w:rsid w:val="00A21768"/>
    <w:rPr>
      <w:rFonts w:ascii="Century Gothic" w:hAnsi="Century Gothic" w:cs="Times New Roman"/>
    </w:rPr>
  </w:style>
  <w:style w:type="paragraph" w:customStyle="1" w:styleId="BlackBullet">
    <w:name w:val="Black Bullet"/>
    <w:basedOn w:val="NoSpacing"/>
    <w:link w:val="BlackBulletChar"/>
    <w:qFormat/>
    <w:rsid w:val="00A21768"/>
    <w:pPr>
      <w:numPr>
        <w:numId w:val="9"/>
      </w:numPr>
    </w:pPr>
  </w:style>
  <w:style w:type="character" w:customStyle="1" w:styleId="BlackBulletChar">
    <w:name w:val="Black Bullet Char"/>
    <w:basedOn w:val="DefaultParagraphFont"/>
    <w:link w:val="BlackBullet"/>
    <w:rsid w:val="00A21768"/>
    <w:rPr>
      <w:rFonts w:ascii="Century Gothic" w:hAnsi="Century Gothic" w:cs="Times New Roman"/>
    </w:rPr>
  </w:style>
  <w:style w:type="paragraph" w:customStyle="1" w:styleId="NoSpace">
    <w:name w:val="No Space"/>
    <w:basedOn w:val="Normal"/>
    <w:link w:val="NoSpaceChar"/>
    <w:qFormat/>
    <w:rsid w:val="00A21768"/>
    <w:pPr>
      <w:spacing w:line="240" w:lineRule="auto"/>
    </w:pPr>
  </w:style>
  <w:style w:type="character" w:customStyle="1" w:styleId="NoSpaceChar">
    <w:name w:val="No Space Char"/>
    <w:basedOn w:val="DefaultParagraphFont"/>
    <w:link w:val="NoSpace"/>
    <w:rsid w:val="00A21768"/>
    <w:rPr>
      <w:rFonts w:ascii="Century Gothic" w:hAnsi="Century Gothic" w:cs="Times New Roman"/>
    </w:rPr>
  </w:style>
  <w:style w:type="paragraph" w:customStyle="1" w:styleId="Heading2-CoolGray">
    <w:name w:val="Heading 2 - Cool Gray"/>
    <w:basedOn w:val="Heading2"/>
    <w:next w:val="Normal"/>
    <w:link w:val="Heading2-CoolGrayChar"/>
    <w:rsid w:val="00C4562E"/>
    <w:rPr>
      <w:color w:val="49505F"/>
    </w:rPr>
  </w:style>
  <w:style w:type="character" w:customStyle="1" w:styleId="Heading2-CoolGrayChar">
    <w:name w:val="Heading 2 - Cool Gray Char"/>
    <w:basedOn w:val="Heading2Char"/>
    <w:link w:val="Heading2-CoolGray"/>
    <w:rsid w:val="00C4562E"/>
    <w:rPr>
      <w:rFonts w:ascii="Century Gothic" w:hAnsi="Century Gothic"/>
      <w:b/>
      <w:bCs/>
      <w:color w:val="49505F"/>
      <w:sz w:val="24"/>
      <w:szCs w:val="26"/>
    </w:rPr>
  </w:style>
  <w:style w:type="numbering" w:customStyle="1" w:styleId="BlackBullets">
    <w:name w:val="Black Bullets"/>
    <w:uiPriority w:val="99"/>
    <w:rsid w:val="00C4562E"/>
    <w:pPr>
      <w:numPr>
        <w:numId w:val="1"/>
      </w:numPr>
    </w:pPr>
  </w:style>
  <w:style w:type="numbering" w:customStyle="1" w:styleId="Style1">
    <w:name w:val="Style1"/>
    <w:uiPriority w:val="99"/>
    <w:rsid w:val="00E7303B"/>
    <w:pPr>
      <w:numPr>
        <w:numId w:val="6"/>
      </w:numPr>
    </w:pPr>
  </w:style>
  <w:style w:type="paragraph" w:customStyle="1" w:styleId="AltHeading2-CoolGray">
    <w:name w:val="Alt Heading 2 - Cool Gray"/>
    <w:basedOn w:val="Heading2"/>
    <w:next w:val="Normal"/>
    <w:link w:val="AltHeading2-CoolGrayChar"/>
    <w:qFormat/>
    <w:rsid w:val="00A21768"/>
    <w:rPr>
      <w:color w:val="49505F"/>
    </w:rPr>
  </w:style>
  <w:style w:type="character" w:customStyle="1" w:styleId="AltHeading2-CoolGrayChar">
    <w:name w:val="Alt Heading 2 - Cool Gray Char"/>
    <w:basedOn w:val="Heading2Char"/>
    <w:link w:val="AltHeading2-CoolGray"/>
    <w:rsid w:val="00A21768"/>
    <w:rPr>
      <w:rFonts w:ascii="Century Gothic" w:hAnsi="Century Gothic"/>
      <w:b/>
      <w:bCs/>
      <w:color w:val="49505F"/>
      <w:sz w:val="24"/>
      <w:szCs w:val="26"/>
    </w:rPr>
  </w:style>
  <w:style w:type="paragraph" w:styleId="NormalWeb">
    <w:name w:val="Normal (Web)"/>
    <w:basedOn w:val="Normal"/>
    <w:uiPriority w:val="99"/>
    <w:semiHidden/>
    <w:unhideWhenUsed/>
    <w:rsid w:val="00A6560D"/>
    <w:pPr>
      <w:spacing w:before="100" w:beforeAutospacing="1" w:after="100" w:afterAutospacing="1" w:line="240" w:lineRule="auto"/>
    </w:pPr>
    <w:rPr>
      <w:rFonts w:ascii="Times New Roman" w:eastAsiaTheme="minorEastAsia" w:hAnsi="Times New Roman"/>
      <w:sz w:val="24"/>
      <w:szCs w:val="24"/>
    </w:rPr>
  </w:style>
  <w:style w:type="numbering" w:customStyle="1" w:styleId="BlueNoSpacing1">
    <w:name w:val="Blue No Spacing1"/>
    <w:uiPriority w:val="99"/>
    <w:rsid w:val="00A6560D"/>
  </w:style>
  <w:style w:type="character" w:customStyle="1" w:styleId="NoSpacingChar">
    <w:name w:val="No Spacing Char"/>
    <w:aliases w:val="Black No Spacing Char"/>
    <w:basedOn w:val="DefaultParagraphFont"/>
    <w:link w:val="NoSpacing"/>
    <w:uiPriority w:val="1"/>
    <w:rsid w:val="000A1EC4"/>
    <w:rPr>
      <w:rFonts w:ascii="Century Gothic" w:hAnsi="Century Gothic" w:cs="Times New Roman"/>
    </w:rPr>
  </w:style>
  <w:style w:type="paragraph" w:styleId="TOC2">
    <w:name w:val="toc 2"/>
    <w:basedOn w:val="Normal"/>
    <w:next w:val="Normal"/>
    <w:autoRedefine/>
    <w:uiPriority w:val="39"/>
    <w:unhideWhenUsed/>
    <w:rsid w:val="00DB2FE0"/>
    <w:pPr>
      <w:spacing w:after="100"/>
      <w:ind w:left="220"/>
    </w:pPr>
  </w:style>
  <w:style w:type="character" w:styleId="PageNumber">
    <w:name w:val="page number"/>
    <w:rsid w:val="00DB2FE0"/>
    <w:rPr>
      <w:rFonts w:ascii="Arial" w:hAnsi="Arial"/>
      <w:sz w:val="20"/>
      <w:szCs w:val="20"/>
    </w:rPr>
  </w:style>
  <w:style w:type="paragraph" w:styleId="EnvelopeAddress">
    <w:name w:val="envelope address"/>
    <w:basedOn w:val="Normal"/>
    <w:rsid w:val="00DB2FE0"/>
    <w:pPr>
      <w:framePr w:w="7920" w:h="1980" w:hRule="exact" w:hSpace="180" w:wrap="auto" w:hAnchor="page" w:xAlign="center" w:yAlign="bottom"/>
      <w:spacing w:line="240" w:lineRule="auto"/>
      <w:ind w:left="2880"/>
    </w:pPr>
    <w:rPr>
      <w:smallCaps/>
    </w:rPr>
  </w:style>
  <w:style w:type="paragraph" w:customStyle="1" w:styleId="1TSIBullet">
    <w:name w:val="1 TSI Bullet"/>
    <w:basedOn w:val="Normal"/>
    <w:link w:val="1TSIBulletChar"/>
    <w:rsid w:val="00DB2FE0"/>
    <w:pPr>
      <w:numPr>
        <w:numId w:val="10"/>
      </w:numPr>
      <w:spacing w:line="240" w:lineRule="auto"/>
    </w:pPr>
  </w:style>
  <w:style w:type="numbering" w:customStyle="1" w:styleId="StyleOutlinenumbered">
    <w:name w:val="Style Outline numbered"/>
    <w:basedOn w:val="NoList"/>
    <w:rsid w:val="00DB2FE0"/>
    <w:pPr>
      <w:numPr>
        <w:numId w:val="11"/>
      </w:numPr>
    </w:pPr>
  </w:style>
  <w:style w:type="paragraph" w:styleId="DocumentMap">
    <w:name w:val="Document Map"/>
    <w:basedOn w:val="Normal"/>
    <w:link w:val="DocumentMapChar"/>
    <w:semiHidden/>
    <w:rsid w:val="00DB2FE0"/>
    <w:pPr>
      <w:shd w:val="clear" w:color="auto" w:fill="000080"/>
      <w:spacing w:line="240" w:lineRule="auto"/>
    </w:pPr>
    <w:rPr>
      <w:rFonts w:ascii="Tahoma" w:hAnsi="Tahoma" w:cs="Tahoma"/>
      <w:sz w:val="20"/>
    </w:rPr>
  </w:style>
  <w:style w:type="character" w:customStyle="1" w:styleId="DocumentMapChar">
    <w:name w:val="Document Map Char"/>
    <w:basedOn w:val="DefaultParagraphFont"/>
    <w:link w:val="DocumentMap"/>
    <w:semiHidden/>
    <w:rsid w:val="00DB2FE0"/>
    <w:rPr>
      <w:rFonts w:ascii="Tahoma" w:hAnsi="Tahoma" w:cs="Tahoma"/>
      <w:sz w:val="20"/>
      <w:shd w:val="clear" w:color="auto" w:fill="000080"/>
    </w:rPr>
  </w:style>
  <w:style w:type="table" w:styleId="TableGrid">
    <w:name w:val="Table Grid"/>
    <w:basedOn w:val="TableNormal"/>
    <w:uiPriority w:val="59"/>
    <w:rsid w:val="00DB2FE0"/>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TSIBulletChar">
    <w:name w:val="1 TSI Bullet Char"/>
    <w:link w:val="1TSIBullet"/>
    <w:locked/>
    <w:rsid w:val="00DB2FE0"/>
    <w:rPr>
      <w:rFonts w:ascii="Century Gothic" w:hAnsi="Century Gothic" w:cs="Times New Roman"/>
    </w:rPr>
  </w:style>
  <w:style w:type="character" w:styleId="Hyperlink">
    <w:name w:val="Hyperlink"/>
    <w:basedOn w:val="DefaultParagraphFont"/>
    <w:uiPriority w:val="99"/>
    <w:unhideWhenUsed/>
    <w:rsid w:val="00DB2FE0"/>
    <w:rPr>
      <w:color w:val="5A87C6" w:themeColor="hyperlink"/>
      <w:u w:val="single"/>
    </w:rPr>
  </w:style>
  <w:style w:type="paragraph" w:styleId="TOCHeading">
    <w:name w:val="TOC Heading"/>
    <w:basedOn w:val="Heading1"/>
    <w:next w:val="Normal"/>
    <w:uiPriority w:val="39"/>
    <w:semiHidden/>
    <w:unhideWhenUsed/>
    <w:qFormat/>
    <w:rsid w:val="00DB2FE0"/>
    <w:pPr>
      <w:keepNext/>
      <w:spacing w:before="480" w:after="0" w:line="276" w:lineRule="auto"/>
      <w:outlineLvl w:val="9"/>
    </w:pPr>
    <w:rPr>
      <w:rFonts w:asciiTheme="majorHAnsi" w:eastAsiaTheme="majorEastAsia" w:hAnsiTheme="majorHAnsi" w:cstheme="majorBidi"/>
      <w:smallCaps w:val="0"/>
      <w:color w:val="3763A0" w:themeColor="accent1" w:themeShade="BF"/>
      <w:kern w:val="0"/>
      <w:lang w:eastAsia="ja-JP"/>
    </w:rPr>
  </w:style>
  <w:style w:type="paragraph" w:styleId="TOC3">
    <w:name w:val="toc 3"/>
    <w:basedOn w:val="Normal"/>
    <w:next w:val="Normal"/>
    <w:autoRedefine/>
    <w:uiPriority w:val="39"/>
    <w:rsid w:val="00DB2FE0"/>
    <w:pPr>
      <w:spacing w:after="100" w:line="240" w:lineRule="auto"/>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8152574">
      <w:bodyDiv w:val="1"/>
      <w:marLeft w:val="0"/>
      <w:marRight w:val="0"/>
      <w:marTop w:val="0"/>
      <w:marBottom w:val="0"/>
      <w:divBdr>
        <w:top w:val="none" w:sz="0" w:space="0" w:color="auto"/>
        <w:left w:val="none" w:sz="0" w:space="0" w:color="auto"/>
        <w:bottom w:val="none" w:sz="0" w:space="0" w:color="auto"/>
        <w:right w:val="none" w:sz="0" w:space="0" w:color="auto"/>
      </w:divBdr>
      <w:divsChild>
        <w:div w:id="1277131561">
          <w:marLeft w:val="547"/>
          <w:marRight w:val="0"/>
          <w:marTop w:val="115"/>
          <w:marBottom w:val="0"/>
          <w:divBdr>
            <w:top w:val="none" w:sz="0" w:space="0" w:color="auto"/>
            <w:left w:val="none" w:sz="0" w:space="0" w:color="auto"/>
            <w:bottom w:val="none" w:sz="0" w:space="0" w:color="auto"/>
            <w:right w:val="none" w:sz="0" w:space="0" w:color="auto"/>
          </w:divBdr>
        </w:div>
        <w:div w:id="1174883102">
          <w:marLeft w:val="1166"/>
          <w:marRight w:val="0"/>
          <w:marTop w:val="115"/>
          <w:marBottom w:val="0"/>
          <w:divBdr>
            <w:top w:val="none" w:sz="0" w:space="0" w:color="auto"/>
            <w:left w:val="none" w:sz="0" w:space="0" w:color="auto"/>
            <w:bottom w:val="none" w:sz="0" w:space="0" w:color="auto"/>
            <w:right w:val="none" w:sz="0" w:space="0" w:color="auto"/>
          </w:divBdr>
        </w:div>
        <w:div w:id="119225617">
          <w:marLeft w:val="1166"/>
          <w:marRight w:val="0"/>
          <w:marTop w:val="115"/>
          <w:marBottom w:val="0"/>
          <w:divBdr>
            <w:top w:val="none" w:sz="0" w:space="0" w:color="auto"/>
            <w:left w:val="none" w:sz="0" w:space="0" w:color="auto"/>
            <w:bottom w:val="none" w:sz="0" w:space="0" w:color="auto"/>
            <w:right w:val="none" w:sz="0" w:space="0" w:color="auto"/>
          </w:divBdr>
        </w:div>
        <w:div w:id="1559976157">
          <w:marLeft w:val="1166"/>
          <w:marRight w:val="0"/>
          <w:marTop w:val="115"/>
          <w:marBottom w:val="0"/>
          <w:divBdr>
            <w:top w:val="none" w:sz="0" w:space="0" w:color="auto"/>
            <w:left w:val="none" w:sz="0" w:space="0" w:color="auto"/>
            <w:bottom w:val="none" w:sz="0" w:space="0" w:color="auto"/>
            <w:right w:val="none" w:sz="0" w:space="0" w:color="auto"/>
          </w:divBdr>
        </w:div>
      </w:divsChild>
    </w:div>
    <w:div w:id="1291865945">
      <w:bodyDiv w:val="1"/>
      <w:marLeft w:val="0"/>
      <w:marRight w:val="0"/>
      <w:marTop w:val="0"/>
      <w:marBottom w:val="0"/>
      <w:divBdr>
        <w:top w:val="none" w:sz="0" w:space="0" w:color="auto"/>
        <w:left w:val="none" w:sz="0" w:space="0" w:color="auto"/>
        <w:bottom w:val="none" w:sz="0" w:space="0" w:color="auto"/>
        <w:right w:val="none" w:sz="0" w:space="0" w:color="auto"/>
      </w:divBdr>
      <w:divsChild>
        <w:div w:id="530188882">
          <w:marLeft w:val="547"/>
          <w:marRight w:val="0"/>
          <w:marTop w:val="91"/>
          <w:marBottom w:val="0"/>
          <w:divBdr>
            <w:top w:val="none" w:sz="0" w:space="0" w:color="auto"/>
            <w:left w:val="none" w:sz="0" w:space="0" w:color="auto"/>
            <w:bottom w:val="none" w:sz="0" w:space="0" w:color="auto"/>
            <w:right w:val="none" w:sz="0" w:space="0" w:color="auto"/>
          </w:divBdr>
        </w:div>
        <w:div w:id="1837455345">
          <w:marLeft w:val="1166"/>
          <w:marRight w:val="0"/>
          <w:marTop w:val="91"/>
          <w:marBottom w:val="0"/>
          <w:divBdr>
            <w:top w:val="none" w:sz="0" w:space="0" w:color="auto"/>
            <w:left w:val="none" w:sz="0" w:space="0" w:color="auto"/>
            <w:bottom w:val="none" w:sz="0" w:space="0" w:color="auto"/>
            <w:right w:val="none" w:sz="0" w:space="0" w:color="auto"/>
          </w:divBdr>
        </w:div>
        <w:div w:id="1270744576">
          <w:marLeft w:val="1166"/>
          <w:marRight w:val="0"/>
          <w:marTop w:val="91"/>
          <w:marBottom w:val="0"/>
          <w:divBdr>
            <w:top w:val="none" w:sz="0" w:space="0" w:color="auto"/>
            <w:left w:val="none" w:sz="0" w:space="0" w:color="auto"/>
            <w:bottom w:val="none" w:sz="0" w:space="0" w:color="auto"/>
            <w:right w:val="none" w:sz="0" w:space="0" w:color="auto"/>
          </w:divBdr>
        </w:div>
        <w:div w:id="2077900330">
          <w:marLeft w:val="1166"/>
          <w:marRight w:val="0"/>
          <w:marTop w:val="91"/>
          <w:marBottom w:val="0"/>
          <w:divBdr>
            <w:top w:val="none" w:sz="0" w:space="0" w:color="auto"/>
            <w:left w:val="none" w:sz="0" w:space="0" w:color="auto"/>
            <w:bottom w:val="none" w:sz="0" w:space="0" w:color="auto"/>
            <w:right w:val="none" w:sz="0" w:space="0" w:color="auto"/>
          </w:divBdr>
        </w:div>
        <w:div w:id="1978729291">
          <w:marLeft w:val="1800"/>
          <w:marRight w:val="0"/>
          <w:marTop w:val="91"/>
          <w:marBottom w:val="0"/>
          <w:divBdr>
            <w:top w:val="none" w:sz="0" w:space="0" w:color="auto"/>
            <w:left w:val="none" w:sz="0" w:space="0" w:color="auto"/>
            <w:bottom w:val="none" w:sz="0" w:space="0" w:color="auto"/>
            <w:right w:val="none" w:sz="0" w:space="0" w:color="auto"/>
          </w:divBdr>
        </w:div>
        <w:div w:id="788471002">
          <w:marLeft w:val="1800"/>
          <w:marRight w:val="0"/>
          <w:marTop w:val="91"/>
          <w:marBottom w:val="0"/>
          <w:divBdr>
            <w:top w:val="none" w:sz="0" w:space="0" w:color="auto"/>
            <w:left w:val="none" w:sz="0" w:space="0" w:color="auto"/>
            <w:bottom w:val="none" w:sz="0" w:space="0" w:color="auto"/>
            <w:right w:val="none" w:sz="0" w:space="0" w:color="auto"/>
          </w:divBdr>
        </w:div>
        <w:div w:id="1871216027">
          <w:marLeft w:val="1800"/>
          <w:marRight w:val="0"/>
          <w:marTop w:val="91"/>
          <w:marBottom w:val="0"/>
          <w:divBdr>
            <w:top w:val="none" w:sz="0" w:space="0" w:color="auto"/>
            <w:left w:val="none" w:sz="0" w:space="0" w:color="auto"/>
            <w:bottom w:val="none" w:sz="0" w:space="0" w:color="auto"/>
            <w:right w:val="none" w:sz="0" w:space="0" w:color="auto"/>
          </w:divBdr>
        </w:div>
        <w:div w:id="507674321">
          <w:marLeft w:val="1800"/>
          <w:marRight w:val="0"/>
          <w:marTop w:val="91"/>
          <w:marBottom w:val="0"/>
          <w:divBdr>
            <w:top w:val="none" w:sz="0" w:space="0" w:color="auto"/>
            <w:left w:val="none" w:sz="0" w:space="0" w:color="auto"/>
            <w:bottom w:val="none" w:sz="0" w:space="0" w:color="auto"/>
            <w:right w:val="none" w:sz="0" w:space="0" w:color="auto"/>
          </w:divBdr>
        </w:div>
      </w:divsChild>
    </w:div>
    <w:div w:id="1505047447">
      <w:bodyDiv w:val="1"/>
      <w:marLeft w:val="0"/>
      <w:marRight w:val="0"/>
      <w:marTop w:val="0"/>
      <w:marBottom w:val="0"/>
      <w:divBdr>
        <w:top w:val="none" w:sz="0" w:space="0" w:color="auto"/>
        <w:left w:val="none" w:sz="0" w:space="0" w:color="auto"/>
        <w:bottom w:val="none" w:sz="0" w:space="0" w:color="auto"/>
        <w:right w:val="none" w:sz="0" w:space="0" w:color="auto"/>
      </w:divBdr>
      <w:divsChild>
        <w:div w:id="689068239">
          <w:marLeft w:val="547"/>
          <w:marRight w:val="0"/>
          <w:marTop w:val="86"/>
          <w:marBottom w:val="0"/>
          <w:divBdr>
            <w:top w:val="none" w:sz="0" w:space="0" w:color="auto"/>
            <w:left w:val="none" w:sz="0" w:space="0" w:color="auto"/>
            <w:bottom w:val="none" w:sz="0" w:space="0" w:color="auto"/>
            <w:right w:val="none" w:sz="0" w:space="0" w:color="auto"/>
          </w:divBdr>
        </w:div>
        <w:div w:id="147527230">
          <w:marLeft w:val="1166"/>
          <w:marRight w:val="0"/>
          <w:marTop w:val="86"/>
          <w:marBottom w:val="0"/>
          <w:divBdr>
            <w:top w:val="none" w:sz="0" w:space="0" w:color="auto"/>
            <w:left w:val="none" w:sz="0" w:space="0" w:color="auto"/>
            <w:bottom w:val="none" w:sz="0" w:space="0" w:color="auto"/>
            <w:right w:val="none" w:sz="0" w:space="0" w:color="auto"/>
          </w:divBdr>
        </w:div>
        <w:div w:id="2058387427">
          <w:marLeft w:val="1166"/>
          <w:marRight w:val="0"/>
          <w:marTop w:val="86"/>
          <w:marBottom w:val="0"/>
          <w:divBdr>
            <w:top w:val="none" w:sz="0" w:space="0" w:color="auto"/>
            <w:left w:val="none" w:sz="0" w:space="0" w:color="auto"/>
            <w:bottom w:val="none" w:sz="0" w:space="0" w:color="auto"/>
            <w:right w:val="none" w:sz="0" w:space="0" w:color="auto"/>
          </w:divBdr>
        </w:div>
        <w:div w:id="1150563168">
          <w:marLeft w:val="1166"/>
          <w:marRight w:val="0"/>
          <w:marTop w:val="86"/>
          <w:marBottom w:val="0"/>
          <w:divBdr>
            <w:top w:val="none" w:sz="0" w:space="0" w:color="auto"/>
            <w:left w:val="none" w:sz="0" w:space="0" w:color="auto"/>
            <w:bottom w:val="none" w:sz="0" w:space="0" w:color="auto"/>
            <w:right w:val="none" w:sz="0" w:space="0" w:color="auto"/>
          </w:divBdr>
        </w:div>
        <w:div w:id="494035937">
          <w:marLeft w:val="1166"/>
          <w:marRight w:val="0"/>
          <w:marTop w:val="86"/>
          <w:marBottom w:val="0"/>
          <w:divBdr>
            <w:top w:val="none" w:sz="0" w:space="0" w:color="auto"/>
            <w:left w:val="none" w:sz="0" w:space="0" w:color="auto"/>
            <w:bottom w:val="none" w:sz="0" w:space="0" w:color="auto"/>
            <w:right w:val="none" w:sz="0" w:space="0" w:color="auto"/>
          </w:divBdr>
        </w:div>
        <w:div w:id="1801533833">
          <w:marLeft w:val="1166"/>
          <w:marRight w:val="0"/>
          <w:marTop w:val="86"/>
          <w:marBottom w:val="0"/>
          <w:divBdr>
            <w:top w:val="none" w:sz="0" w:space="0" w:color="auto"/>
            <w:left w:val="none" w:sz="0" w:space="0" w:color="auto"/>
            <w:bottom w:val="none" w:sz="0" w:space="0" w:color="auto"/>
            <w:right w:val="none" w:sz="0" w:space="0" w:color="auto"/>
          </w:divBdr>
        </w:div>
        <w:div w:id="929236288">
          <w:marLeft w:val="1166"/>
          <w:marRight w:val="0"/>
          <w:marTop w:val="86"/>
          <w:marBottom w:val="0"/>
          <w:divBdr>
            <w:top w:val="none" w:sz="0" w:space="0" w:color="auto"/>
            <w:left w:val="none" w:sz="0" w:space="0" w:color="auto"/>
            <w:bottom w:val="none" w:sz="0" w:space="0" w:color="auto"/>
            <w:right w:val="none" w:sz="0" w:space="0" w:color="auto"/>
          </w:divBdr>
        </w:div>
        <w:div w:id="1580750208">
          <w:marLeft w:val="547"/>
          <w:marRight w:val="0"/>
          <w:marTop w:val="86"/>
          <w:marBottom w:val="0"/>
          <w:divBdr>
            <w:top w:val="none" w:sz="0" w:space="0" w:color="auto"/>
            <w:left w:val="none" w:sz="0" w:space="0" w:color="auto"/>
            <w:bottom w:val="none" w:sz="0" w:space="0" w:color="auto"/>
            <w:right w:val="none" w:sz="0" w:space="0" w:color="auto"/>
          </w:divBdr>
        </w:div>
        <w:div w:id="1868520550">
          <w:marLeft w:val="547"/>
          <w:marRight w:val="0"/>
          <w:marTop w:val="86"/>
          <w:marBottom w:val="0"/>
          <w:divBdr>
            <w:top w:val="none" w:sz="0" w:space="0" w:color="auto"/>
            <w:left w:val="none" w:sz="0" w:space="0" w:color="auto"/>
            <w:bottom w:val="none" w:sz="0" w:space="0" w:color="auto"/>
            <w:right w:val="none" w:sz="0" w:space="0" w:color="auto"/>
          </w:divBdr>
        </w:div>
      </w:divsChild>
    </w:div>
    <w:div w:id="2042513422">
      <w:bodyDiv w:val="1"/>
      <w:marLeft w:val="0"/>
      <w:marRight w:val="0"/>
      <w:marTop w:val="0"/>
      <w:marBottom w:val="0"/>
      <w:divBdr>
        <w:top w:val="none" w:sz="0" w:space="0" w:color="auto"/>
        <w:left w:val="none" w:sz="0" w:space="0" w:color="auto"/>
        <w:bottom w:val="none" w:sz="0" w:space="0" w:color="auto"/>
        <w:right w:val="none" w:sz="0" w:space="0" w:color="auto"/>
      </w:divBdr>
      <w:divsChild>
        <w:div w:id="2042584038">
          <w:marLeft w:val="547"/>
          <w:marRight w:val="0"/>
          <w:marTop w:val="67"/>
          <w:marBottom w:val="0"/>
          <w:divBdr>
            <w:top w:val="none" w:sz="0" w:space="0" w:color="auto"/>
            <w:left w:val="none" w:sz="0" w:space="0" w:color="auto"/>
            <w:bottom w:val="none" w:sz="0" w:space="0" w:color="auto"/>
            <w:right w:val="none" w:sz="0" w:space="0" w:color="auto"/>
          </w:divBdr>
        </w:div>
        <w:div w:id="625934815">
          <w:marLeft w:val="547"/>
          <w:marRight w:val="0"/>
          <w:marTop w:val="67"/>
          <w:marBottom w:val="0"/>
          <w:divBdr>
            <w:top w:val="none" w:sz="0" w:space="0" w:color="auto"/>
            <w:left w:val="none" w:sz="0" w:space="0" w:color="auto"/>
            <w:bottom w:val="none" w:sz="0" w:space="0" w:color="auto"/>
            <w:right w:val="none" w:sz="0" w:space="0" w:color="auto"/>
          </w:divBdr>
        </w:div>
        <w:div w:id="730925319">
          <w:marLeft w:val="1166"/>
          <w:marRight w:val="0"/>
          <w:marTop w:val="67"/>
          <w:marBottom w:val="0"/>
          <w:divBdr>
            <w:top w:val="none" w:sz="0" w:space="0" w:color="auto"/>
            <w:left w:val="none" w:sz="0" w:space="0" w:color="auto"/>
            <w:bottom w:val="none" w:sz="0" w:space="0" w:color="auto"/>
            <w:right w:val="none" w:sz="0" w:space="0" w:color="auto"/>
          </w:divBdr>
        </w:div>
        <w:div w:id="1143815145">
          <w:marLeft w:val="1166"/>
          <w:marRight w:val="0"/>
          <w:marTop w:val="67"/>
          <w:marBottom w:val="0"/>
          <w:divBdr>
            <w:top w:val="none" w:sz="0" w:space="0" w:color="auto"/>
            <w:left w:val="none" w:sz="0" w:space="0" w:color="auto"/>
            <w:bottom w:val="none" w:sz="0" w:space="0" w:color="auto"/>
            <w:right w:val="none" w:sz="0" w:space="0" w:color="auto"/>
          </w:divBdr>
        </w:div>
        <w:div w:id="2078622619">
          <w:marLeft w:val="547"/>
          <w:marRight w:val="0"/>
          <w:marTop w:val="67"/>
          <w:marBottom w:val="0"/>
          <w:divBdr>
            <w:top w:val="none" w:sz="0" w:space="0" w:color="auto"/>
            <w:left w:val="none" w:sz="0" w:space="0" w:color="auto"/>
            <w:bottom w:val="none" w:sz="0" w:space="0" w:color="auto"/>
            <w:right w:val="none" w:sz="0" w:space="0" w:color="auto"/>
          </w:divBdr>
        </w:div>
        <w:div w:id="6255618">
          <w:marLeft w:val="1166"/>
          <w:marRight w:val="0"/>
          <w:marTop w:val="67"/>
          <w:marBottom w:val="0"/>
          <w:divBdr>
            <w:top w:val="none" w:sz="0" w:space="0" w:color="auto"/>
            <w:left w:val="none" w:sz="0" w:space="0" w:color="auto"/>
            <w:bottom w:val="none" w:sz="0" w:space="0" w:color="auto"/>
            <w:right w:val="none" w:sz="0" w:space="0" w:color="auto"/>
          </w:divBdr>
        </w:div>
        <w:div w:id="446435220">
          <w:marLeft w:val="1166"/>
          <w:marRight w:val="0"/>
          <w:marTop w:val="67"/>
          <w:marBottom w:val="0"/>
          <w:divBdr>
            <w:top w:val="none" w:sz="0" w:space="0" w:color="auto"/>
            <w:left w:val="none" w:sz="0" w:space="0" w:color="auto"/>
            <w:bottom w:val="none" w:sz="0" w:space="0" w:color="auto"/>
            <w:right w:val="none" w:sz="0" w:space="0" w:color="auto"/>
          </w:divBdr>
        </w:div>
        <w:div w:id="2127845342">
          <w:marLeft w:val="1166"/>
          <w:marRight w:val="0"/>
          <w:marTop w:val="67"/>
          <w:marBottom w:val="0"/>
          <w:divBdr>
            <w:top w:val="none" w:sz="0" w:space="0" w:color="auto"/>
            <w:left w:val="none" w:sz="0" w:space="0" w:color="auto"/>
            <w:bottom w:val="none" w:sz="0" w:space="0" w:color="auto"/>
            <w:right w:val="none" w:sz="0" w:space="0" w:color="auto"/>
          </w:divBdr>
        </w:div>
        <w:div w:id="183179603">
          <w:marLeft w:val="547"/>
          <w:marRight w:val="0"/>
          <w:marTop w:val="67"/>
          <w:marBottom w:val="0"/>
          <w:divBdr>
            <w:top w:val="none" w:sz="0" w:space="0" w:color="auto"/>
            <w:left w:val="none" w:sz="0" w:space="0" w:color="auto"/>
            <w:bottom w:val="none" w:sz="0" w:space="0" w:color="auto"/>
            <w:right w:val="none" w:sz="0" w:space="0" w:color="auto"/>
          </w:divBdr>
        </w:div>
        <w:div w:id="202988944">
          <w:marLeft w:val="1166"/>
          <w:marRight w:val="0"/>
          <w:marTop w:val="67"/>
          <w:marBottom w:val="0"/>
          <w:divBdr>
            <w:top w:val="none" w:sz="0" w:space="0" w:color="auto"/>
            <w:left w:val="none" w:sz="0" w:space="0" w:color="auto"/>
            <w:bottom w:val="none" w:sz="0" w:space="0" w:color="auto"/>
            <w:right w:val="none" w:sz="0" w:space="0" w:color="auto"/>
          </w:divBdr>
        </w:div>
        <w:div w:id="2003465380">
          <w:marLeft w:val="1166"/>
          <w:marRight w:val="0"/>
          <w:marTop w:val="67"/>
          <w:marBottom w:val="0"/>
          <w:divBdr>
            <w:top w:val="none" w:sz="0" w:space="0" w:color="auto"/>
            <w:left w:val="none" w:sz="0" w:space="0" w:color="auto"/>
            <w:bottom w:val="none" w:sz="0" w:space="0" w:color="auto"/>
            <w:right w:val="none" w:sz="0" w:space="0" w:color="auto"/>
          </w:divBdr>
        </w:div>
        <w:div w:id="531310040">
          <w:marLeft w:val="1166"/>
          <w:marRight w:val="0"/>
          <w:marTop w:val="67"/>
          <w:marBottom w:val="0"/>
          <w:divBdr>
            <w:top w:val="none" w:sz="0" w:space="0" w:color="auto"/>
            <w:left w:val="none" w:sz="0" w:space="0" w:color="auto"/>
            <w:bottom w:val="none" w:sz="0" w:space="0" w:color="auto"/>
            <w:right w:val="none" w:sz="0" w:space="0" w:color="auto"/>
          </w:divBdr>
        </w:div>
        <w:div w:id="2143039392">
          <w:marLeft w:val="1166"/>
          <w:marRight w:val="0"/>
          <w:marTop w:val="67"/>
          <w:marBottom w:val="0"/>
          <w:divBdr>
            <w:top w:val="none" w:sz="0" w:space="0" w:color="auto"/>
            <w:left w:val="none" w:sz="0" w:space="0" w:color="auto"/>
            <w:bottom w:val="none" w:sz="0" w:space="0" w:color="auto"/>
            <w:right w:val="none" w:sz="0" w:space="0" w:color="auto"/>
          </w:divBdr>
        </w:div>
        <w:div w:id="1679384849">
          <w:marLeft w:val="547"/>
          <w:marRight w:val="0"/>
          <w:marTop w:val="6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package" Target="embeddings/Microsoft_Word_Document2.docx"/><Relationship Id="rId26" Type="http://schemas.openxmlformats.org/officeDocument/2006/relationships/package" Target="embeddings/Microsoft_Word_Document6.docx"/><Relationship Id="rId3" Type="http://schemas.openxmlformats.org/officeDocument/2006/relationships/customXml" Target="../customXml/item3.xml"/><Relationship Id="rId21" Type="http://schemas.openxmlformats.org/officeDocument/2006/relationships/image" Target="media/image8.emf"/><Relationship Id="rId34" Type="http://schemas.openxmlformats.org/officeDocument/2006/relationships/package" Target="embeddings/Microsoft_PowerPoint_Presentation11.pptx"/><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package" Target="embeddings/Microsoft_PowerPoint_Presentation10.pptx"/><Relationship Id="rId2" Type="http://schemas.openxmlformats.org/officeDocument/2006/relationships/customXml" Target="../customXml/item2.xml"/><Relationship Id="rId16" Type="http://schemas.openxmlformats.org/officeDocument/2006/relationships/package" Target="embeddings/Microsoft_Word_Document1.docx"/><Relationship Id="rId20" Type="http://schemas.openxmlformats.org/officeDocument/2006/relationships/package" Target="embeddings/Microsoft_Word_Document3.docx"/><Relationship Id="rId29"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package" Target="embeddings/Microsoft_Word_Document5.docx"/><Relationship Id="rId32" Type="http://schemas.openxmlformats.org/officeDocument/2006/relationships/package" Target="embeddings/Microsoft_PowerPoint_Presentation9.pptx"/><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package" Target="embeddings/Microsoft_Word_Document7.docx"/><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emf"/><Relationship Id="rId31" Type="http://schemas.openxmlformats.org/officeDocument/2006/relationships/image" Target="media/image1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package" Target="embeddings/Microsoft_Word_Document4.docx"/><Relationship Id="rId27" Type="http://schemas.openxmlformats.org/officeDocument/2006/relationships/image" Target="media/image11.emf"/><Relationship Id="rId30" Type="http://schemas.openxmlformats.org/officeDocument/2006/relationships/package" Target="embeddings/Microsoft_PowerPoint_Presentation8.pptx"/><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TCG Theme">
      <a:dk1>
        <a:srgbClr val="000000"/>
      </a:dk1>
      <a:lt1>
        <a:srgbClr val="FFFFFF"/>
      </a:lt1>
      <a:dk2>
        <a:srgbClr val="66645E"/>
      </a:dk2>
      <a:lt2>
        <a:srgbClr val="D7D5D3"/>
      </a:lt2>
      <a:accent1>
        <a:srgbClr val="5A87C6"/>
      </a:accent1>
      <a:accent2>
        <a:srgbClr val="66645E"/>
      </a:accent2>
      <a:accent3>
        <a:srgbClr val="829C42"/>
      </a:accent3>
      <a:accent4>
        <a:srgbClr val="98687F"/>
      </a:accent4>
      <a:accent5>
        <a:srgbClr val="D59E15"/>
      </a:accent5>
      <a:accent6>
        <a:srgbClr val="AEC2FC"/>
      </a:accent6>
      <a:hlink>
        <a:srgbClr val="5A87C6"/>
      </a:hlink>
      <a:folHlink>
        <a:srgbClr val="66645E"/>
      </a:folHlink>
    </a:clrScheme>
    <a:fontScheme name="TCG Fonts">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DD1636B8621C41A38A8B992956392C" ma:contentTypeVersion="2" ma:contentTypeDescription="Create a new document." ma:contentTypeScope="" ma:versionID="1afb9525a069383cabf65702b66f24a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B48B2-6BA3-47E2-87EE-65965C90BAE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9B7FD9-69FA-4028-80A2-78E40637B4AA}">
  <ds:schemaRefs>
    <ds:schemaRef ds:uri="http://schemas.microsoft.com/sharepoint/v3/contenttype/forms"/>
  </ds:schemaRefs>
</ds:datastoreItem>
</file>

<file path=customXml/itemProps3.xml><?xml version="1.0" encoding="utf-8"?>
<ds:datastoreItem xmlns:ds="http://schemas.openxmlformats.org/officeDocument/2006/customXml" ds:itemID="{AC48DFF1-86F0-40D5-BFC6-AF47FDA07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E38F96F-A148-4303-8CFA-A645DF5A2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2833</Words>
  <Characters>16149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Council for Outbreak REsponse: 
Healthcare-Associated Infections and Antiobiotic-Resistant Pathogens (CORHA)</vt:lpstr>
    </vt:vector>
  </TitlesOfParts>
  <Company>HP</Company>
  <LinksUpToDate>false</LinksUpToDate>
  <CharactersWithSpaces>18945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for Outbreak REsponse: 
Healthcare-Associated Infections and Antiobiotic-Resistant Pathogens (CORHA)</dc:title>
  <dc:subject>Implementation Planning Meeting Summary</dc:subject>
  <dc:creator>Patricia Langlois</dc:creator>
  <cp:lastModifiedBy>Nicole Bryan</cp:lastModifiedBy>
  <cp:revision>2</cp:revision>
  <cp:lastPrinted>2015-10-19T15:42:00Z</cp:lastPrinted>
  <dcterms:created xsi:type="dcterms:W3CDTF">2016-07-14T11:21:00Z</dcterms:created>
  <dcterms:modified xsi:type="dcterms:W3CDTF">2016-07-14T11:21:00Z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0x0101007BDD1636B8621C41A38A8B992956392C</vt:lpwstr>
  </property>
</Properties>
</file>