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64FA5" w14:textId="01F69370" w:rsidR="004E5DC9" w:rsidRPr="006275D0" w:rsidRDefault="00A531FE" w:rsidP="006275D0">
      <w:pPr>
        <w:spacing w:after="0" w:line="240" w:lineRule="auto"/>
        <w:contextualSpacing/>
        <w:rPr>
          <w:rFonts w:ascii="Arial" w:eastAsia="Arial" w:hAnsi="Arial" w:cs="Arial"/>
          <w:b/>
          <w:bCs/>
        </w:rPr>
      </w:pPr>
      <w:r w:rsidRPr="006275D0">
        <w:rPr>
          <w:rFonts w:ascii="Arial" w:eastAsia="Arial" w:hAnsi="Arial" w:cs="Arial"/>
          <w:b/>
          <w:bCs/>
        </w:rPr>
        <w:t xml:space="preserve">Proposed Investigation/Reporting Thresholds and Outbreak Definition for </w:t>
      </w:r>
      <w:proofErr w:type="spellStart"/>
      <w:r w:rsidR="008100F4" w:rsidRPr="006275D0">
        <w:rPr>
          <w:rFonts w:ascii="Arial" w:eastAsia="Arial" w:hAnsi="Arial" w:cs="Arial"/>
          <w:b/>
          <w:bCs/>
          <w:i/>
          <w:iCs/>
        </w:rPr>
        <w:t>Clostrid</w:t>
      </w:r>
      <w:r w:rsidR="6526092E" w:rsidRPr="006275D0">
        <w:rPr>
          <w:rFonts w:ascii="Arial" w:eastAsia="Arial" w:hAnsi="Arial" w:cs="Arial"/>
          <w:b/>
          <w:bCs/>
          <w:i/>
          <w:iCs/>
        </w:rPr>
        <w:t>ioides</w:t>
      </w:r>
      <w:proofErr w:type="spellEnd"/>
      <w:r w:rsidR="008100F4" w:rsidRPr="006275D0">
        <w:rPr>
          <w:rFonts w:ascii="Arial" w:eastAsia="Arial" w:hAnsi="Arial" w:cs="Arial"/>
          <w:b/>
          <w:bCs/>
          <w:i/>
          <w:iCs/>
        </w:rPr>
        <w:t xml:space="preserve"> d</w:t>
      </w:r>
      <w:r w:rsidR="000E1BCD" w:rsidRPr="006275D0">
        <w:rPr>
          <w:rFonts w:ascii="Arial" w:eastAsia="Arial" w:hAnsi="Arial" w:cs="Arial"/>
          <w:b/>
          <w:bCs/>
          <w:i/>
          <w:iCs/>
        </w:rPr>
        <w:t>ifficile</w:t>
      </w:r>
      <w:r w:rsidR="004E5DC9" w:rsidRPr="006275D0">
        <w:rPr>
          <w:rFonts w:ascii="Arial" w:eastAsia="Arial" w:hAnsi="Arial" w:cs="Arial"/>
          <w:b/>
          <w:bCs/>
        </w:rPr>
        <w:t xml:space="preserve"> </w:t>
      </w:r>
    </w:p>
    <w:p w14:paraId="363ED61E" w14:textId="4970BB10" w:rsidR="000E1BCD" w:rsidRDefault="000E0FD8" w:rsidP="006275D0">
      <w:pPr>
        <w:spacing w:after="0" w:line="240" w:lineRule="auto"/>
        <w:contextualSpacing/>
        <w:rPr>
          <w:rFonts w:ascii="Arial" w:eastAsia="Arial" w:hAnsi="Arial" w:cs="Arial"/>
          <w:b/>
          <w:bCs/>
        </w:rPr>
      </w:pPr>
      <w:r>
        <w:rPr>
          <w:rFonts w:ascii="Arial" w:eastAsia="Arial" w:hAnsi="Arial" w:cs="Arial"/>
          <w:b/>
          <w:bCs/>
        </w:rPr>
        <w:t>November 28, 2018</w:t>
      </w:r>
    </w:p>
    <w:p w14:paraId="24B4DC36" w14:textId="77777777" w:rsidR="000E0FD8" w:rsidRPr="006275D0" w:rsidRDefault="000E0FD8" w:rsidP="006275D0">
      <w:pPr>
        <w:spacing w:after="0" w:line="240" w:lineRule="auto"/>
        <w:contextualSpacing/>
        <w:rPr>
          <w:rFonts w:ascii="Arial" w:eastAsia="Arial" w:hAnsi="Arial" w:cs="Arial"/>
          <w:b/>
          <w:bCs/>
        </w:rPr>
      </w:pPr>
    </w:p>
    <w:p w14:paraId="1EA26CEC" w14:textId="02E8A36B" w:rsidR="009861C4" w:rsidRDefault="00F20548" w:rsidP="006D4F4F">
      <w:pPr>
        <w:spacing w:line="240" w:lineRule="auto"/>
        <w:rPr>
          <w:rFonts w:ascii="Arial" w:hAnsi="Arial" w:cs="Arial"/>
        </w:rPr>
      </w:pPr>
      <w:r w:rsidRPr="009861C4">
        <w:rPr>
          <w:rFonts w:ascii="Arial" w:hAnsi="Arial" w:cs="Arial"/>
        </w:rPr>
        <w:t xml:space="preserve">The thresholds and definitions below </w:t>
      </w:r>
      <w:proofErr w:type="gramStart"/>
      <w:r w:rsidRPr="009861C4">
        <w:rPr>
          <w:rFonts w:ascii="Arial" w:hAnsi="Arial" w:cs="Arial"/>
        </w:rPr>
        <w:t>are intended</w:t>
      </w:r>
      <w:proofErr w:type="gramEnd"/>
      <w:r w:rsidRPr="009861C4">
        <w:rPr>
          <w:rFonts w:ascii="Arial" w:hAnsi="Arial" w:cs="Arial"/>
        </w:rPr>
        <w:t xml:space="preserve"> to be a </w:t>
      </w:r>
      <w:commentRangeStart w:id="0"/>
      <w:r w:rsidR="001F065D" w:rsidRPr="009861C4">
        <w:rPr>
          <w:rFonts w:ascii="Arial" w:hAnsi="Arial" w:cs="Arial"/>
        </w:rPr>
        <w:t xml:space="preserve">guideline </w:t>
      </w:r>
      <w:commentRangeEnd w:id="0"/>
      <w:r w:rsidR="009861C4">
        <w:rPr>
          <w:rStyle w:val="CommentReference"/>
        </w:rPr>
        <w:commentReference w:id="0"/>
      </w:r>
      <w:r w:rsidR="001F065D" w:rsidRPr="009861C4">
        <w:rPr>
          <w:rFonts w:ascii="Arial" w:hAnsi="Arial" w:cs="Arial"/>
        </w:rPr>
        <w:t>and</w:t>
      </w:r>
      <w:r w:rsidRPr="009861C4">
        <w:rPr>
          <w:rFonts w:ascii="Arial" w:hAnsi="Arial" w:cs="Arial"/>
        </w:rPr>
        <w:t xml:space="preserve"> are based on expert opinion except as noted otherwise. States and local jurisdictions may have their own </w:t>
      </w:r>
      <w:r w:rsidR="00C4473B" w:rsidRPr="009861C4">
        <w:rPr>
          <w:rFonts w:ascii="Arial" w:hAnsi="Arial" w:cs="Arial"/>
        </w:rPr>
        <w:t xml:space="preserve">outbreak definitions and </w:t>
      </w:r>
      <w:r w:rsidRPr="009861C4">
        <w:rPr>
          <w:rFonts w:ascii="Arial" w:hAnsi="Arial" w:cs="Arial"/>
        </w:rPr>
        <w:t>requirements for reporting.</w:t>
      </w:r>
      <w:r w:rsidR="000E0FD8" w:rsidRPr="009861C4">
        <w:rPr>
          <w:rFonts w:ascii="Arial" w:hAnsi="Arial" w:cs="Arial"/>
        </w:rPr>
        <w:t xml:space="preserve"> </w:t>
      </w:r>
      <w:r w:rsidR="009861C4" w:rsidRPr="006D4F4F">
        <w:rPr>
          <w:rFonts w:ascii="Arial" w:eastAsia="Arial" w:hAnsi="Arial" w:cs="Arial"/>
          <w:highlight w:val="yellow"/>
        </w:rPr>
        <w:t xml:space="preserve">Facilities should consult </w:t>
      </w:r>
      <w:r w:rsidR="009861C4" w:rsidRPr="006D4F4F">
        <w:rPr>
          <w:rFonts w:ascii="Arial" w:eastAsia="Arial" w:hAnsi="Arial" w:cs="Arial"/>
          <w:highlight w:val="yellow"/>
          <w:rPrChange w:id="1" w:author="wbamberg" w:date="2018-11-29T10:44:00Z">
            <w:rPr>
              <w:rFonts w:ascii="Arial" w:eastAsia="Arial" w:hAnsi="Arial" w:cs="Arial"/>
              <w:highlight w:val="magenta"/>
            </w:rPr>
          </w:rPrChange>
        </w:rPr>
        <w:t xml:space="preserve">or collaborate </w:t>
      </w:r>
      <w:proofErr w:type="gramStart"/>
      <w:r w:rsidR="009861C4" w:rsidRPr="006D4F4F">
        <w:rPr>
          <w:rFonts w:ascii="Arial" w:eastAsia="Arial" w:hAnsi="Arial" w:cs="Arial"/>
          <w:highlight w:val="yellow"/>
        </w:rPr>
        <w:t>with public health for guidance about threshold for investigation in units or facilities with high incidence or prevalence</w:t>
      </w:r>
      <w:proofErr w:type="gramEnd"/>
      <w:r w:rsidR="009861C4" w:rsidRPr="006D4F4F">
        <w:rPr>
          <w:rFonts w:ascii="Arial" w:eastAsia="Arial" w:hAnsi="Arial" w:cs="Arial"/>
          <w:highlight w:val="yellow"/>
        </w:rPr>
        <w:t>. A high incidence or prevalence may indicate ongoing transmis</w:t>
      </w:r>
      <w:r w:rsidR="009861C4" w:rsidRPr="006D4F4F">
        <w:rPr>
          <w:rFonts w:ascii="Arial" w:eastAsia="Arial" w:hAnsi="Arial" w:cs="Arial"/>
          <w:highlight w:val="yellow"/>
        </w:rPr>
        <w:t>sion or infection control gaps.</w:t>
      </w:r>
    </w:p>
    <w:p w14:paraId="2BD4E573" w14:textId="77777777" w:rsidR="009861C4" w:rsidRDefault="009861C4" w:rsidP="009E0597">
      <w:pPr>
        <w:spacing w:after="0" w:line="240" w:lineRule="auto"/>
        <w:contextualSpacing/>
        <w:rPr>
          <w:rFonts w:ascii="Arial" w:hAnsi="Arial" w:cs="Arial"/>
        </w:rPr>
      </w:pPr>
    </w:p>
    <w:p w14:paraId="7669161B" w14:textId="3D498E49" w:rsidR="00F20548" w:rsidRPr="006D4F4F" w:rsidRDefault="000E0FD8" w:rsidP="009E0597">
      <w:pPr>
        <w:spacing w:after="0" w:line="240" w:lineRule="auto"/>
        <w:contextualSpacing/>
        <w:rPr>
          <w:rFonts w:ascii="Arial" w:hAnsi="Arial" w:cs="Arial"/>
        </w:rPr>
      </w:pPr>
      <w:r w:rsidRPr="006D4F4F">
        <w:rPr>
          <w:rFonts w:ascii="Arial" w:hAnsi="Arial" w:cs="Arial"/>
          <w:highlight w:val="yellow"/>
        </w:rPr>
        <w:t xml:space="preserve">The </w:t>
      </w:r>
      <w:r w:rsidR="00AB12FE" w:rsidRPr="006D4F4F">
        <w:rPr>
          <w:rFonts w:ascii="Arial" w:hAnsi="Arial" w:cs="Arial"/>
          <w:highlight w:val="yellow"/>
        </w:rPr>
        <w:t>“</w:t>
      </w:r>
      <w:r w:rsidRPr="006D4F4F">
        <w:rPr>
          <w:rFonts w:ascii="Arial" w:hAnsi="Arial" w:cs="Arial"/>
          <w:highlight w:val="yellow"/>
        </w:rPr>
        <w:t>threshold for facility to do additional investigation</w:t>
      </w:r>
      <w:r w:rsidR="00AB12FE" w:rsidRPr="006D4F4F">
        <w:rPr>
          <w:rFonts w:ascii="Arial" w:hAnsi="Arial" w:cs="Arial"/>
          <w:highlight w:val="yellow"/>
        </w:rPr>
        <w:t>,”</w:t>
      </w:r>
      <w:r w:rsidRPr="006D4F4F">
        <w:rPr>
          <w:rFonts w:ascii="Arial" w:hAnsi="Arial" w:cs="Arial"/>
          <w:highlight w:val="yellow"/>
        </w:rPr>
        <w:t xml:space="preserve"> as listed in the definitions below</w:t>
      </w:r>
      <w:r w:rsidR="00AB12FE" w:rsidRPr="006D4F4F">
        <w:rPr>
          <w:rFonts w:ascii="Arial" w:hAnsi="Arial" w:cs="Arial"/>
          <w:highlight w:val="yellow"/>
        </w:rPr>
        <w:t>,</w:t>
      </w:r>
      <w:r w:rsidRPr="006D4F4F">
        <w:rPr>
          <w:rFonts w:ascii="Arial" w:hAnsi="Arial" w:cs="Arial"/>
          <w:highlight w:val="yellow"/>
        </w:rPr>
        <w:t xml:space="preserve"> refers to the </w:t>
      </w:r>
      <w:r w:rsidRPr="006D4F4F">
        <w:rPr>
          <w:rFonts w:ascii="Arial" w:hAnsi="Arial" w:cs="Arial"/>
          <w:highlight w:val="yellow"/>
          <w:u w:val="single"/>
        </w:rPr>
        <w:t>initial</w:t>
      </w:r>
      <w:r w:rsidRPr="006D4F4F">
        <w:rPr>
          <w:rFonts w:ascii="Arial" w:hAnsi="Arial" w:cs="Arial"/>
          <w:highlight w:val="yellow"/>
        </w:rPr>
        <w:t xml:space="preserve"> basic investigation triggered by positive laboratory test; it includes</w:t>
      </w:r>
      <w:r w:rsidR="006D4F4F" w:rsidRPr="006D4F4F">
        <w:rPr>
          <w:rFonts w:ascii="Arial" w:hAnsi="Arial" w:cs="Arial"/>
          <w:highlight w:val="yellow"/>
        </w:rPr>
        <w:t>, but is not limited to,</w:t>
      </w:r>
      <w:r w:rsidRPr="006D4F4F">
        <w:rPr>
          <w:rFonts w:ascii="Arial" w:hAnsi="Arial" w:cs="Arial"/>
          <w:highlight w:val="yellow"/>
        </w:rPr>
        <w:t xml:space="preserve"> a basic review of reasons for testing and evaluation of appropriate testing, clinical symptoms, </w:t>
      </w:r>
      <w:r w:rsidR="00264CDC" w:rsidRPr="006D4F4F">
        <w:rPr>
          <w:rFonts w:ascii="Arial" w:hAnsi="Arial" w:cs="Arial"/>
          <w:highlight w:val="cyan"/>
        </w:rPr>
        <w:t>&lt;need more here</w:t>
      </w:r>
      <w:r w:rsidR="00264CDC" w:rsidRPr="006D4F4F">
        <w:rPr>
          <w:rFonts w:ascii="Arial" w:hAnsi="Arial" w:cs="Arial"/>
          <w:highlight w:val="cyan"/>
        </w:rPr>
        <w:t>&gt;</w:t>
      </w:r>
      <w:r w:rsidR="00264CDC" w:rsidRPr="006D4F4F">
        <w:rPr>
          <w:rFonts w:ascii="Arial" w:hAnsi="Arial" w:cs="Arial"/>
          <w:highlight w:val="yellow"/>
        </w:rPr>
        <w:t>.</w:t>
      </w:r>
      <w:r w:rsidR="009861C4" w:rsidRPr="006D4F4F">
        <w:rPr>
          <w:rFonts w:ascii="Arial" w:hAnsi="Arial" w:cs="Arial"/>
          <w:highlight w:val="yellow"/>
        </w:rPr>
        <w:t xml:space="preserve"> While </w:t>
      </w:r>
      <w:r w:rsidR="006D4F4F">
        <w:rPr>
          <w:rFonts w:ascii="Arial" w:hAnsi="Arial" w:cs="Arial"/>
          <w:highlight w:val="yellow"/>
        </w:rPr>
        <w:t>performing the initial investigation,</w:t>
      </w:r>
      <w:r w:rsidR="009861C4" w:rsidRPr="006D4F4F">
        <w:rPr>
          <w:rFonts w:ascii="Arial" w:hAnsi="Arial" w:cs="Arial"/>
          <w:highlight w:val="yellow"/>
        </w:rPr>
        <w:t xml:space="preserve"> ensure the timeliness and appropriateness of testing practices. Patients should have ≥3 loose stools within 24 hours; testing stewardship prevents testing of patients with solid stool samples or other explanations for diarrhea (e.g.</w:t>
      </w:r>
      <w:r w:rsidR="006D4F4F">
        <w:rPr>
          <w:rFonts w:ascii="Arial" w:hAnsi="Arial" w:cs="Arial"/>
          <w:highlight w:val="yellow"/>
        </w:rPr>
        <w:t>,</w:t>
      </w:r>
      <w:r w:rsidR="009861C4" w:rsidRPr="006D4F4F">
        <w:rPr>
          <w:rFonts w:ascii="Arial" w:hAnsi="Arial" w:cs="Arial"/>
          <w:highlight w:val="yellow"/>
        </w:rPr>
        <w:t xml:space="preserve"> patients receiving laxatives or tube feeds)</w:t>
      </w:r>
      <w:r w:rsidR="006D4F4F">
        <w:rPr>
          <w:rFonts w:ascii="Arial" w:hAnsi="Arial" w:cs="Arial"/>
        </w:rPr>
        <w:t>.</w:t>
      </w:r>
    </w:p>
    <w:p w14:paraId="1DFCF2ED" w14:textId="0C0029D2" w:rsidR="000E0FD8" w:rsidRDefault="000E0FD8" w:rsidP="009E0597">
      <w:pPr>
        <w:spacing w:after="0" w:line="240" w:lineRule="auto"/>
        <w:contextualSpacing/>
        <w:rPr>
          <w:rFonts w:ascii="Arial" w:hAnsi="Arial" w:cs="Arial"/>
        </w:rPr>
      </w:pPr>
    </w:p>
    <w:p w14:paraId="7D5107D8" w14:textId="1FA89793" w:rsidR="000E0FD8" w:rsidRPr="002C3B7F" w:rsidRDefault="00AB12FE" w:rsidP="009E0597">
      <w:pPr>
        <w:spacing w:after="0" w:line="240" w:lineRule="auto"/>
        <w:contextualSpacing/>
        <w:rPr>
          <w:rFonts w:ascii="Arial" w:hAnsi="Arial" w:cs="Arial"/>
          <w:b/>
        </w:rPr>
      </w:pPr>
      <w:r w:rsidRPr="002C3B7F">
        <w:rPr>
          <w:rFonts w:ascii="Arial" w:hAnsi="Arial" w:cs="Arial"/>
          <w:b/>
        </w:rPr>
        <w:t>Acute Care Hospitals:</w:t>
      </w:r>
    </w:p>
    <w:p w14:paraId="21CBA9F6" w14:textId="7DAD5785" w:rsidR="00AB12FE" w:rsidRDefault="00AB12FE" w:rsidP="009E0597">
      <w:pPr>
        <w:spacing w:after="0" w:line="240" w:lineRule="auto"/>
        <w:contextualSpacing/>
        <w:rPr>
          <w:rFonts w:ascii="Arial" w:hAnsi="Arial" w:cs="Arial"/>
        </w:rPr>
      </w:pPr>
    </w:p>
    <w:p w14:paraId="7E03750F" w14:textId="766B88B1" w:rsidR="00AB12FE" w:rsidRDefault="002C3B7F" w:rsidP="009E0597">
      <w:pPr>
        <w:spacing w:after="0" w:line="240" w:lineRule="auto"/>
        <w:contextualSpacing/>
        <w:rPr>
          <w:rFonts w:ascii="Arial" w:hAnsi="Arial" w:cs="Arial"/>
        </w:rPr>
      </w:pPr>
      <w:r w:rsidRPr="002C3B7F">
        <w:rPr>
          <w:rFonts w:ascii="Arial" w:hAnsi="Arial" w:cs="Arial"/>
          <w:highlight w:val="yellow"/>
        </w:rPr>
        <w:t>&lt;Algorithm or table here&gt;</w:t>
      </w:r>
    </w:p>
    <w:p w14:paraId="1D090263" w14:textId="77777777" w:rsidR="00AB12FE" w:rsidRDefault="00AB12FE" w:rsidP="009E0597">
      <w:pPr>
        <w:spacing w:after="0" w:line="240" w:lineRule="auto"/>
        <w:contextualSpacing/>
        <w:rPr>
          <w:rFonts w:ascii="Arial" w:hAnsi="Arial" w:cs="Arial"/>
        </w:rPr>
      </w:pPr>
    </w:p>
    <w:p w14:paraId="55EA323B" w14:textId="356E935A" w:rsidR="00AB12FE" w:rsidRPr="002C3B7F" w:rsidRDefault="00AB12FE" w:rsidP="009E0597">
      <w:pPr>
        <w:spacing w:after="0" w:line="240" w:lineRule="auto"/>
        <w:contextualSpacing/>
        <w:rPr>
          <w:rFonts w:ascii="Arial" w:hAnsi="Arial" w:cs="Arial"/>
          <w:b/>
        </w:rPr>
      </w:pPr>
      <w:r w:rsidRPr="002C3B7F">
        <w:rPr>
          <w:rFonts w:ascii="Arial" w:hAnsi="Arial" w:cs="Arial"/>
          <w:b/>
        </w:rPr>
        <w:t>Other Healthcare Facilities:</w:t>
      </w:r>
    </w:p>
    <w:p w14:paraId="0A37501D" w14:textId="77777777" w:rsidR="00F20548" w:rsidRPr="000E1BCD" w:rsidRDefault="00F20548" w:rsidP="009E0597">
      <w:pPr>
        <w:spacing w:after="0" w:line="240" w:lineRule="auto"/>
        <w:contextualSpacing/>
        <w:rPr>
          <w:rFonts w:ascii="Arial" w:hAnsi="Arial" w:cs="Arial"/>
          <w:b/>
        </w:rPr>
      </w:pPr>
    </w:p>
    <w:tbl>
      <w:tblPr>
        <w:tblW w:w="14287" w:type="dxa"/>
        <w:tblCellMar>
          <w:top w:w="15" w:type="dxa"/>
          <w:left w:w="15" w:type="dxa"/>
          <w:bottom w:w="15" w:type="dxa"/>
          <w:right w:w="15" w:type="dxa"/>
        </w:tblCellMar>
        <w:tblLook w:val="04A0" w:firstRow="1" w:lastRow="0" w:firstColumn="1" w:lastColumn="0" w:noHBand="0" w:noVBand="1"/>
      </w:tblPr>
      <w:tblGrid>
        <w:gridCol w:w="1698"/>
        <w:gridCol w:w="4479"/>
        <w:gridCol w:w="1630"/>
        <w:gridCol w:w="1980"/>
        <w:gridCol w:w="1760"/>
        <w:gridCol w:w="2740"/>
      </w:tblGrid>
      <w:tr w:rsidR="000E0FD8" w:rsidRPr="00683FEF" w14:paraId="6F9E3410" w14:textId="77777777" w:rsidTr="006D4F4F">
        <w:trPr>
          <w:trHeight w:val="420"/>
        </w:trPr>
        <w:tc>
          <w:tcPr>
            <w:tcW w:w="169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02EB378F" w14:textId="77777777" w:rsidR="000E0FD8" w:rsidRPr="00683FEF" w:rsidRDefault="000E0FD8" w:rsidP="009E0597">
            <w:pPr>
              <w:spacing w:after="0" w:line="240" w:lineRule="auto"/>
              <w:rPr>
                <w:rFonts w:ascii="Arial" w:eastAsia="Times New Roman" w:hAnsi="Arial" w:cs="Arial"/>
                <w:color w:val="000000"/>
              </w:rPr>
            </w:pPr>
          </w:p>
        </w:tc>
        <w:tc>
          <w:tcPr>
            <w:tcW w:w="4479"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72372FE8" w14:textId="77777777" w:rsidR="000E0FD8" w:rsidRPr="00683FEF" w:rsidRDefault="000E0FD8" w:rsidP="009E0597">
            <w:pPr>
              <w:spacing w:after="0" w:line="240" w:lineRule="auto"/>
              <w:rPr>
                <w:rFonts w:ascii="Arial" w:eastAsia="Times New Roman" w:hAnsi="Arial" w:cs="Arial"/>
                <w:color w:val="000000"/>
              </w:rPr>
            </w:pPr>
            <w:r w:rsidRPr="00683FEF">
              <w:rPr>
                <w:rFonts w:ascii="Arial" w:hAnsi="Arial" w:cs="Arial"/>
              </w:rPr>
              <w:t xml:space="preserve">Long-Term Acute Care Hospitals and Long-Term Care Facilities with Ventilated Patients </w:t>
            </w:r>
          </w:p>
        </w:tc>
        <w:tc>
          <w:tcPr>
            <w:tcW w:w="1630"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3A95A801" w14:textId="77777777" w:rsidR="000E0FD8" w:rsidRPr="00683FEF" w:rsidRDefault="000E0FD8" w:rsidP="009E0597">
            <w:pPr>
              <w:spacing w:after="0" w:line="240" w:lineRule="auto"/>
              <w:rPr>
                <w:rFonts w:ascii="Arial" w:eastAsia="Times New Roman" w:hAnsi="Arial" w:cs="Arial"/>
                <w:color w:val="000000"/>
              </w:rPr>
            </w:pPr>
            <w:r w:rsidRPr="00683FEF">
              <w:rPr>
                <w:rFonts w:ascii="Arial" w:hAnsi="Arial" w:cs="Arial"/>
              </w:rPr>
              <w:t>Critical Access Hospitals</w:t>
            </w:r>
          </w:p>
        </w:tc>
        <w:tc>
          <w:tcPr>
            <w:tcW w:w="1980"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4DBDCD97" w14:textId="77777777" w:rsidR="000E0FD8" w:rsidRPr="00683FEF" w:rsidRDefault="000E0FD8" w:rsidP="009E0597">
            <w:pPr>
              <w:spacing w:after="0" w:line="240" w:lineRule="auto"/>
              <w:rPr>
                <w:rFonts w:ascii="Arial" w:eastAsia="Times New Roman" w:hAnsi="Arial" w:cs="Arial"/>
                <w:color w:val="000000"/>
              </w:rPr>
            </w:pPr>
            <w:r w:rsidRPr="00683FEF">
              <w:rPr>
                <w:rFonts w:ascii="Arial" w:hAnsi="Arial" w:cs="Arial"/>
              </w:rPr>
              <w:t>Long-Term Care Facilities (LTCF)</w:t>
            </w:r>
          </w:p>
        </w:tc>
        <w:tc>
          <w:tcPr>
            <w:tcW w:w="1760"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76073D67" w14:textId="77777777" w:rsidR="000E0FD8" w:rsidRPr="00683FEF" w:rsidRDefault="000E0FD8" w:rsidP="009E0597">
            <w:pPr>
              <w:spacing w:after="0" w:line="240" w:lineRule="auto"/>
              <w:rPr>
                <w:rFonts w:ascii="Arial" w:eastAsia="Times New Roman" w:hAnsi="Arial" w:cs="Arial"/>
                <w:color w:val="000000"/>
              </w:rPr>
            </w:pPr>
            <w:r w:rsidRPr="00683FEF">
              <w:rPr>
                <w:rFonts w:ascii="Arial" w:hAnsi="Arial" w:cs="Arial"/>
              </w:rPr>
              <w:t>Dialysis Facilities</w:t>
            </w:r>
          </w:p>
        </w:tc>
        <w:tc>
          <w:tcPr>
            <w:tcW w:w="2740" w:type="dxa"/>
            <w:tcBorders>
              <w:top w:val="single" w:sz="18" w:space="0" w:color="auto"/>
              <w:left w:val="single" w:sz="8" w:space="0" w:color="000000" w:themeColor="text1"/>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3656EEE8" w14:textId="77777777" w:rsidR="000E0FD8" w:rsidRPr="004E5DC9" w:rsidRDefault="000E0FD8" w:rsidP="004E5DC9">
            <w:pPr>
              <w:spacing w:after="0" w:line="240" w:lineRule="auto"/>
              <w:rPr>
                <w:rFonts w:ascii="Arial" w:hAnsi="Arial" w:cs="Arial"/>
              </w:rPr>
            </w:pPr>
            <w:r>
              <w:rPr>
                <w:rFonts w:ascii="Arial" w:hAnsi="Arial" w:cs="Arial"/>
              </w:rPr>
              <w:t>Outpatient</w:t>
            </w:r>
          </w:p>
        </w:tc>
      </w:tr>
      <w:tr w:rsidR="00C63534" w:rsidRPr="00683FEF" w14:paraId="48D5CA95" w14:textId="77777777" w:rsidTr="006D4F4F">
        <w:trPr>
          <w:trHeight w:val="1160"/>
        </w:trPr>
        <w:tc>
          <w:tcPr>
            <w:tcW w:w="1698" w:type="dxa"/>
            <w:tcBorders>
              <w:top w:val="single" w:sz="4" w:space="0" w:color="auto"/>
              <w:left w:val="single" w:sz="18" w:space="0" w:color="auto"/>
              <w:bottom w:val="single" w:sz="8" w:space="0" w:color="000000" w:themeColor="text1"/>
              <w:right w:val="single" w:sz="18" w:space="0" w:color="auto"/>
            </w:tcBorders>
            <w:tcMar>
              <w:top w:w="100" w:type="dxa"/>
              <w:left w:w="100" w:type="dxa"/>
              <w:bottom w:w="100" w:type="dxa"/>
              <w:right w:w="100" w:type="dxa"/>
            </w:tcMar>
          </w:tcPr>
          <w:p w14:paraId="577D56E3" w14:textId="77777777" w:rsidR="00C63534" w:rsidRPr="000E1BCD" w:rsidRDefault="00C63534" w:rsidP="009E0597">
            <w:pPr>
              <w:spacing w:after="0" w:line="240" w:lineRule="auto"/>
              <w:rPr>
                <w:rFonts w:ascii="Arial" w:eastAsia="Times New Roman" w:hAnsi="Arial" w:cs="Arial"/>
              </w:rPr>
            </w:pPr>
            <w:r w:rsidRPr="000E1BCD">
              <w:rPr>
                <w:rFonts w:ascii="Arial" w:eastAsia="Times New Roman" w:hAnsi="Arial" w:cs="Arial"/>
                <w:color w:val="000000"/>
              </w:rPr>
              <w:t>Threshold for facility to do additional investigation</w:t>
            </w:r>
          </w:p>
        </w:tc>
        <w:tc>
          <w:tcPr>
            <w:tcW w:w="4479" w:type="dxa"/>
            <w:tcBorders>
              <w:top w:val="single" w:sz="4" w:space="0" w:color="auto"/>
              <w:left w:val="single" w:sz="18" w:space="0" w:color="auto"/>
              <w:bottom w:val="single" w:sz="8" w:space="0" w:color="000000" w:themeColor="text1"/>
              <w:right w:val="single" w:sz="4" w:space="0" w:color="auto"/>
            </w:tcBorders>
            <w:tcMar>
              <w:top w:w="100" w:type="dxa"/>
              <w:left w:w="100" w:type="dxa"/>
              <w:bottom w:w="100" w:type="dxa"/>
              <w:right w:w="100" w:type="dxa"/>
            </w:tcMar>
          </w:tcPr>
          <w:p w14:paraId="4ED3EF04" w14:textId="77777777" w:rsidR="00C63534" w:rsidRDefault="00C63534" w:rsidP="00960931">
            <w:pPr>
              <w:spacing w:after="0" w:line="240" w:lineRule="auto"/>
              <w:rPr>
                <w:rFonts w:ascii="Arial" w:eastAsia="Times New Roman" w:hAnsi="Arial" w:cs="Arial"/>
                <w:color w:val="000000"/>
              </w:rPr>
            </w:pPr>
            <w:r>
              <w:rPr>
                <w:rFonts w:ascii="Arial" w:eastAsia="Times New Roman" w:hAnsi="Arial" w:cs="Arial"/>
                <w:color w:val="000000"/>
              </w:rPr>
              <w:t>≥2</w:t>
            </w:r>
            <w:r w:rsidRPr="000E1BCD">
              <w:rPr>
                <w:rFonts w:ascii="Arial" w:eastAsia="Times New Roman" w:hAnsi="Arial" w:cs="Arial"/>
                <w:color w:val="000000"/>
              </w:rPr>
              <w:t xml:space="preserve"> patients with </w:t>
            </w:r>
            <w:r>
              <w:rPr>
                <w:rFonts w:ascii="Arial" w:eastAsia="Times New Roman" w:hAnsi="Arial" w:cs="Arial"/>
                <w:color w:val="000000"/>
              </w:rPr>
              <w:t>facility</w:t>
            </w:r>
            <w:r w:rsidRPr="000E1BCD">
              <w:rPr>
                <w:rFonts w:ascii="Arial" w:eastAsia="Times New Roman" w:hAnsi="Arial" w:cs="Arial"/>
                <w:color w:val="000000"/>
              </w:rPr>
              <w:t>-onset</w:t>
            </w:r>
            <w:r w:rsidRPr="00683FEF">
              <w:rPr>
                <w:rFonts w:ascii="Arial" w:eastAsia="Times New Roman" w:hAnsi="Arial" w:cs="Arial"/>
                <w:color w:val="000000"/>
                <w:vertAlign w:val="superscript"/>
              </w:rPr>
              <w:t>1</w:t>
            </w:r>
            <w:r w:rsidRPr="000E1BCD">
              <w:rPr>
                <w:rFonts w:ascii="Arial" w:eastAsia="Times New Roman" w:hAnsi="Arial" w:cs="Arial"/>
                <w:color w:val="000000"/>
              </w:rPr>
              <w:t xml:space="preserve"> </w:t>
            </w:r>
            <w:r w:rsidRPr="00F708F4">
              <w:rPr>
                <w:rFonts w:ascii="Arial" w:eastAsia="Times New Roman" w:hAnsi="Arial" w:cs="Arial"/>
                <w:i/>
                <w:iCs/>
                <w:color w:val="000000"/>
              </w:rPr>
              <w:t>C. difficile</w:t>
            </w:r>
            <w:r w:rsidRPr="000E1BCD">
              <w:rPr>
                <w:rFonts w:ascii="Arial" w:eastAsia="Times New Roman" w:hAnsi="Arial" w:cs="Arial"/>
                <w:color w:val="000000"/>
              </w:rPr>
              <w:t xml:space="preserve"> (determined by a positive laboratory test</w:t>
            </w:r>
            <w:r w:rsidRPr="00683FEF">
              <w:rPr>
                <w:rFonts w:ascii="Arial" w:eastAsia="Times New Roman" w:hAnsi="Arial" w:cs="Arial"/>
                <w:color w:val="000000"/>
                <w:vertAlign w:val="superscript"/>
              </w:rPr>
              <w:t>2</w:t>
            </w:r>
            <w:r w:rsidRPr="000E1BCD">
              <w:rPr>
                <w:rFonts w:ascii="Arial" w:eastAsia="Times New Roman" w:hAnsi="Arial" w:cs="Arial"/>
                <w:color w:val="000000"/>
              </w:rPr>
              <w:t>)</w:t>
            </w:r>
            <w:r>
              <w:rPr>
                <w:rFonts w:ascii="Arial" w:eastAsia="Times New Roman" w:hAnsi="Arial" w:cs="Arial"/>
                <w:color w:val="000000"/>
              </w:rPr>
              <w:t xml:space="preserve"> on the same unit</w:t>
            </w:r>
            <w:r w:rsidRPr="000E1BCD">
              <w:rPr>
                <w:rFonts w:ascii="Arial" w:eastAsia="Times New Roman" w:hAnsi="Arial" w:cs="Arial"/>
                <w:color w:val="000000"/>
              </w:rPr>
              <w:t xml:space="preserve"> within a </w:t>
            </w:r>
            <w:r>
              <w:rPr>
                <w:rFonts w:ascii="Arial" w:eastAsia="Times New Roman" w:hAnsi="Arial" w:cs="Arial"/>
                <w:color w:val="000000"/>
              </w:rPr>
              <w:t>4-week</w:t>
            </w:r>
            <w:r w:rsidRPr="000E1BCD">
              <w:rPr>
                <w:rFonts w:ascii="Arial" w:eastAsia="Times New Roman" w:hAnsi="Arial" w:cs="Arial"/>
                <w:color w:val="000000"/>
              </w:rPr>
              <w:t xml:space="preserve"> period of time</w:t>
            </w:r>
          </w:p>
        </w:tc>
        <w:tc>
          <w:tcPr>
            <w:tcW w:w="5370" w:type="dxa"/>
            <w:gridSpan w:val="3"/>
            <w:tcBorders>
              <w:top w:val="single" w:sz="4" w:space="0" w:color="auto"/>
              <w:left w:val="single" w:sz="4" w:space="0" w:color="auto"/>
              <w:bottom w:val="single" w:sz="8" w:space="0" w:color="000000" w:themeColor="text1"/>
              <w:right w:val="single" w:sz="8" w:space="0" w:color="000000" w:themeColor="text1"/>
            </w:tcBorders>
          </w:tcPr>
          <w:p w14:paraId="47507BDF" w14:textId="77777777" w:rsidR="00C63534" w:rsidRPr="000E1BCD" w:rsidRDefault="00C63534" w:rsidP="00CB1D5A">
            <w:pPr>
              <w:spacing w:after="0" w:line="240" w:lineRule="auto"/>
              <w:rPr>
                <w:rFonts w:ascii="Arial" w:eastAsia="Times New Roman" w:hAnsi="Arial" w:cs="Arial"/>
              </w:rPr>
            </w:pPr>
            <w:r>
              <w:rPr>
                <w:rFonts w:ascii="Arial" w:eastAsia="Times New Roman" w:hAnsi="Arial" w:cs="Arial"/>
                <w:color w:val="000000"/>
              </w:rPr>
              <w:t>≥2</w:t>
            </w:r>
            <w:r w:rsidRPr="000E1BCD">
              <w:rPr>
                <w:rFonts w:ascii="Arial" w:eastAsia="Times New Roman" w:hAnsi="Arial" w:cs="Arial"/>
                <w:color w:val="000000"/>
              </w:rPr>
              <w:t xml:space="preserve"> patients with </w:t>
            </w:r>
            <w:r>
              <w:rPr>
                <w:rFonts w:ascii="Arial" w:eastAsia="Times New Roman" w:hAnsi="Arial" w:cs="Arial"/>
                <w:color w:val="000000"/>
              </w:rPr>
              <w:t>facility</w:t>
            </w:r>
            <w:r w:rsidRPr="000E1BCD">
              <w:rPr>
                <w:rFonts w:ascii="Arial" w:eastAsia="Times New Roman" w:hAnsi="Arial" w:cs="Arial"/>
                <w:color w:val="000000"/>
              </w:rPr>
              <w:t>-onset</w:t>
            </w:r>
            <w:r w:rsidRPr="00683FEF">
              <w:rPr>
                <w:rFonts w:ascii="Arial" w:eastAsia="Times New Roman" w:hAnsi="Arial" w:cs="Arial"/>
                <w:color w:val="000000"/>
                <w:vertAlign w:val="superscript"/>
              </w:rPr>
              <w:t>1</w:t>
            </w:r>
            <w:r w:rsidRPr="000E1BCD">
              <w:rPr>
                <w:rFonts w:ascii="Arial" w:eastAsia="Times New Roman" w:hAnsi="Arial" w:cs="Arial"/>
                <w:color w:val="000000"/>
              </w:rPr>
              <w:t xml:space="preserve"> </w:t>
            </w:r>
            <w:r w:rsidRPr="00F708F4">
              <w:rPr>
                <w:rFonts w:ascii="Arial" w:eastAsia="Times New Roman" w:hAnsi="Arial" w:cs="Arial"/>
                <w:i/>
                <w:iCs/>
                <w:color w:val="000000"/>
              </w:rPr>
              <w:t>C. difficile</w:t>
            </w:r>
            <w:r w:rsidRPr="000E1BCD">
              <w:rPr>
                <w:rFonts w:ascii="Arial" w:eastAsia="Times New Roman" w:hAnsi="Arial" w:cs="Arial"/>
                <w:color w:val="000000"/>
              </w:rPr>
              <w:t xml:space="preserve"> (determined by a positive laboratory test</w:t>
            </w:r>
            <w:r w:rsidRPr="00683FEF">
              <w:rPr>
                <w:rFonts w:ascii="Arial" w:eastAsia="Times New Roman" w:hAnsi="Arial" w:cs="Arial"/>
                <w:color w:val="000000"/>
                <w:vertAlign w:val="superscript"/>
              </w:rPr>
              <w:t>2</w:t>
            </w:r>
            <w:r w:rsidRPr="000E1BCD">
              <w:rPr>
                <w:rFonts w:ascii="Arial" w:eastAsia="Times New Roman" w:hAnsi="Arial" w:cs="Arial"/>
                <w:color w:val="000000"/>
              </w:rPr>
              <w:t>)</w:t>
            </w:r>
            <w:r>
              <w:rPr>
                <w:rFonts w:ascii="Arial" w:eastAsia="Times New Roman" w:hAnsi="Arial" w:cs="Arial"/>
                <w:color w:val="000000"/>
              </w:rPr>
              <w:t xml:space="preserve"> </w:t>
            </w:r>
            <w:r w:rsidRPr="000E1BCD">
              <w:rPr>
                <w:rFonts w:ascii="Arial" w:eastAsia="Times New Roman" w:hAnsi="Arial" w:cs="Arial"/>
                <w:color w:val="000000"/>
              </w:rPr>
              <w:t xml:space="preserve">within a </w:t>
            </w:r>
            <w:r>
              <w:rPr>
                <w:rFonts w:ascii="Arial" w:eastAsia="Times New Roman" w:hAnsi="Arial" w:cs="Arial"/>
                <w:color w:val="000000"/>
              </w:rPr>
              <w:t>4-week</w:t>
            </w:r>
            <w:r w:rsidRPr="000E1BCD">
              <w:rPr>
                <w:rFonts w:ascii="Arial" w:eastAsia="Times New Roman" w:hAnsi="Arial" w:cs="Arial"/>
                <w:color w:val="000000"/>
              </w:rPr>
              <w:t xml:space="preserve"> period of time</w:t>
            </w:r>
          </w:p>
        </w:tc>
        <w:tc>
          <w:tcPr>
            <w:tcW w:w="2740" w:type="dxa"/>
            <w:tcBorders>
              <w:top w:val="single" w:sz="4" w:space="0" w:color="auto"/>
              <w:left w:val="single" w:sz="8" w:space="0" w:color="000000" w:themeColor="text1"/>
              <w:bottom w:val="single" w:sz="8" w:space="0" w:color="000000" w:themeColor="text1"/>
              <w:right w:val="single" w:sz="18" w:space="0" w:color="auto"/>
            </w:tcBorders>
            <w:tcMar>
              <w:top w:w="100" w:type="dxa"/>
              <w:left w:w="100" w:type="dxa"/>
              <w:bottom w:w="100" w:type="dxa"/>
              <w:right w:w="100" w:type="dxa"/>
            </w:tcMar>
          </w:tcPr>
          <w:p w14:paraId="629D792A" w14:textId="77777777" w:rsidR="00C63534" w:rsidRPr="000E1BCD" w:rsidRDefault="00C63534" w:rsidP="009E0597">
            <w:pPr>
              <w:spacing w:after="0" w:line="240" w:lineRule="auto"/>
              <w:rPr>
                <w:rFonts w:ascii="Arial" w:eastAsia="Times New Roman" w:hAnsi="Arial" w:cs="Arial"/>
              </w:rPr>
            </w:pPr>
            <w:r w:rsidRPr="00683FEF">
              <w:rPr>
                <w:rFonts w:ascii="Arial" w:eastAsia="Times New Roman" w:hAnsi="Arial" w:cs="Arial"/>
              </w:rPr>
              <w:t>N/A</w:t>
            </w:r>
          </w:p>
        </w:tc>
      </w:tr>
      <w:tr w:rsidR="006E7EC0" w:rsidRPr="00683FEF" w14:paraId="0BF3426A" w14:textId="77777777" w:rsidTr="006D4F4F">
        <w:trPr>
          <w:trHeight w:val="420"/>
        </w:trPr>
        <w:tc>
          <w:tcPr>
            <w:tcW w:w="1698" w:type="dxa"/>
            <w:tcBorders>
              <w:top w:val="single" w:sz="8" w:space="0" w:color="000000" w:themeColor="text1"/>
              <w:left w:val="single" w:sz="18" w:space="0" w:color="auto"/>
              <w:bottom w:val="single" w:sz="8" w:space="0" w:color="000000" w:themeColor="text1"/>
              <w:right w:val="single" w:sz="18" w:space="0" w:color="auto"/>
            </w:tcBorders>
            <w:tcMar>
              <w:top w:w="100" w:type="dxa"/>
              <w:left w:w="100" w:type="dxa"/>
              <w:bottom w:w="100" w:type="dxa"/>
              <w:right w:w="100" w:type="dxa"/>
            </w:tcMar>
          </w:tcPr>
          <w:p w14:paraId="78AB2304" w14:textId="77777777" w:rsidR="006E7EC0" w:rsidRPr="00683FEF" w:rsidRDefault="006E7EC0" w:rsidP="009E0597">
            <w:pPr>
              <w:spacing w:after="0" w:line="240" w:lineRule="auto"/>
              <w:rPr>
                <w:rFonts w:ascii="Arial" w:eastAsia="Times New Roman" w:hAnsi="Arial" w:cs="Arial"/>
                <w:color w:val="000000"/>
              </w:rPr>
            </w:pPr>
            <w:r w:rsidRPr="000E1BCD">
              <w:rPr>
                <w:rFonts w:ascii="Arial" w:eastAsia="Times New Roman" w:hAnsi="Arial" w:cs="Arial"/>
                <w:color w:val="000000"/>
              </w:rPr>
              <w:t>Threshold for reporting to PH</w:t>
            </w:r>
          </w:p>
        </w:tc>
        <w:tc>
          <w:tcPr>
            <w:tcW w:w="4479" w:type="dxa"/>
            <w:tcBorders>
              <w:top w:val="single" w:sz="8" w:space="0" w:color="000000" w:themeColor="text1"/>
              <w:left w:val="single" w:sz="18" w:space="0" w:color="auto"/>
              <w:bottom w:val="single" w:sz="8" w:space="0" w:color="000000" w:themeColor="text1"/>
              <w:right w:val="single" w:sz="4" w:space="0" w:color="auto"/>
            </w:tcBorders>
            <w:tcMar>
              <w:top w:w="100" w:type="dxa"/>
              <w:left w:w="100" w:type="dxa"/>
              <w:bottom w:w="100" w:type="dxa"/>
              <w:right w:w="100" w:type="dxa"/>
            </w:tcMar>
          </w:tcPr>
          <w:p w14:paraId="52A70CB7" w14:textId="5DA2DF94" w:rsidR="006D4F4F" w:rsidRDefault="006E7EC0" w:rsidP="006E7EC0">
            <w:pPr>
              <w:spacing w:after="0" w:line="240" w:lineRule="auto"/>
              <w:rPr>
                <w:rFonts w:ascii="Arial,Times New Roman" w:eastAsia="Arial,Times New Roman" w:hAnsi="Arial,Times New Roman" w:cs="Arial,Times New Roman"/>
                <w:color w:val="000000"/>
              </w:rPr>
            </w:pPr>
            <w:r w:rsidRPr="006275D0">
              <w:rPr>
                <w:rFonts w:ascii="Arial" w:eastAsia="Arial" w:hAnsi="Arial" w:cs="Arial"/>
                <w:color w:val="000000"/>
              </w:rPr>
              <w:t>≥2 patients with facility-onset</w:t>
            </w:r>
            <w:r w:rsidRPr="006275D0">
              <w:rPr>
                <w:rFonts w:ascii="Arial" w:eastAsia="Arial" w:hAnsi="Arial" w:cs="Arial"/>
                <w:color w:val="000000"/>
                <w:vertAlign w:val="superscript"/>
              </w:rPr>
              <w:t>1</w:t>
            </w:r>
            <w:r w:rsidRPr="006275D0">
              <w:rPr>
                <w:rFonts w:ascii="Arial,Times New Roman" w:eastAsia="Arial,Times New Roman" w:hAnsi="Arial,Times New Roman" w:cs="Arial,Times New Roman"/>
                <w:color w:val="000000"/>
              </w:rPr>
              <w:t xml:space="preserve"> </w:t>
            </w:r>
            <w:r w:rsidRPr="006275D0">
              <w:rPr>
                <w:rFonts w:ascii="Arial" w:eastAsia="Arial" w:hAnsi="Arial" w:cs="Arial"/>
                <w:i/>
                <w:iCs/>
                <w:color w:val="000000"/>
              </w:rPr>
              <w:t>C. difficile</w:t>
            </w:r>
            <w:r w:rsidRPr="006275D0">
              <w:rPr>
                <w:rFonts w:ascii="Arial" w:eastAsia="Arial" w:hAnsi="Arial" w:cs="Arial"/>
                <w:color w:val="000000"/>
              </w:rPr>
              <w:t xml:space="preserve"> </w:t>
            </w:r>
            <w:r w:rsidRPr="006275D0">
              <w:rPr>
                <w:rFonts w:ascii="Arial" w:eastAsia="Arial" w:hAnsi="Arial" w:cs="Arial"/>
                <w:color w:val="000000"/>
                <w:highlight w:val="yellow"/>
              </w:rPr>
              <w:t>infection</w:t>
            </w:r>
            <w:r w:rsidRPr="006275D0">
              <w:rPr>
                <w:rFonts w:ascii="Arial" w:eastAsia="Arial" w:hAnsi="Arial" w:cs="Arial"/>
                <w:color w:val="000000"/>
              </w:rPr>
              <w:t xml:space="preserve"> that are on the same unit within a 4-week</w:t>
            </w:r>
            <w:r w:rsidRPr="006275D0">
              <w:rPr>
                <w:rFonts w:ascii="Arial,Times New Roman" w:eastAsia="Arial,Times New Roman" w:hAnsi="Arial,Times New Roman" w:cs="Arial,Times New Roman"/>
                <w:color w:val="000000"/>
              </w:rPr>
              <w:t xml:space="preserve"> </w:t>
            </w:r>
            <w:r w:rsidRPr="006275D0">
              <w:rPr>
                <w:rFonts w:ascii="Arial" w:eastAsia="Arial" w:hAnsi="Arial" w:cs="Arial"/>
                <w:color w:val="000000"/>
              </w:rPr>
              <w:t>period of time</w:t>
            </w:r>
            <w:r w:rsidRPr="006275D0">
              <w:rPr>
                <w:rFonts w:ascii="Arial,Times New Roman" w:eastAsia="Arial,Times New Roman" w:hAnsi="Arial,Times New Roman" w:cs="Arial,Times New Roman"/>
                <w:color w:val="000000"/>
              </w:rPr>
              <w:t>;</w:t>
            </w:r>
          </w:p>
          <w:p w14:paraId="4C682102" w14:textId="77777777" w:rsidR="006D4F4F" w:rsidRDefault="006D4F4F" w:rsidP="006E7EC0">
            <w:pPr>
              <w:spacing w:after="0" w:line="240" w:lineRule="auto"/>
              <w:rPr>
                <w:rFonts w:ascii="Arial" w:eastAsia="Times New Roman" w:hAnsi="Arial" w:cs="Arial"/>
                <w:color w:val="000000"/>
              </w:rPr>
            </w:pPr>
          </w:p>
          <w:p w14:paraId="0646099C" w14:textId="67EEED23" w:rsidR="006E7EC0" w:rsidRPr="006275D0" w:rsidRDefault="006D4F4F" w:rsidP="006E7EC0">
            <w:pPr>
              <w:spacing w:after="0" w:line="240" w:lineRule="auto"/>
              <w:rPr>
                <w:rFonts w:ascii="Arial,Times New Roman" w:eastAsia="Arial,Times New Roman" w:hAnsi="Arial,Times New Roman" w:cs="Arial,Times New Roman"/>
              </w:rPr>
            </w:pPr>
            <w:r w:rsidRPr="006D4F4F">
              <w:rPr>
                <w:rFonts w:ascii="Arial" w:eastAsia="Times New Roman" w:hAnsi="Arial" w:cs="Arial"/>
                <w:color w:val="000000"/>
                <w:highlight w:val="yellow"/>
              </w:rPr>
              <w:t>OR ≥2 patients with community-onset</w:t>
            </w:r>
            <w:r w:rsidRPr="006D4F4F">
              <w:rPr>
                <w:rFonts w:ascii="Arial" w:eastAsia="Times New Roman" w:hAnsi="Arial" w:cs="Arial"/>
                <w:color w:val="000000"/>
                <w:highlight w:val="yellow"/>
                <w:vertAlign w:val="superscript"/>
              </w:rPr>
              <w:t>4</w:t>
            </w:r>
            <w:r w:rsidRPr="006D4F4F">
              <w:rPr>
                <w:rFonts w:ascii="Arial" w:eastAsia="Times New Roman" w:hAnsi="Arial" w:cs="Arial"/>
                <w:color w:val="000000"/>
                <w:highlight w:val="yellow"/>
              </w:rPr>
              <w:t xml:space="preserve"> </w:t>
            </w:r>
            <w:r w:rsidRPr="006D4F4F">
              <w:rPr>
                <w:rFonts w:ascii="Arial" w:eastAsia="Times New Roman" w:hAnsi="Arial" w:cs="Arial"/>
                <w:i/>
                <w:iCs/>
                <w:color w:val="000000"/>
                <w:highlight w:val="yellow"/>
              </w:rPr>
              <w:t>C. difficile</w:t>
            </w:r>
            <w:r w:rsidRPr="006D4F4F">
              <w:rPr>
                <w:rFonts w:ascii="Arial" w:eastAsia="Times New Roman" w:hAnsi="Arial" w:cs="Arial"/>
                <w:color w:val="000000"/>
                <w:highlight w:val="yellow"/>
              </w:rPr>
              <w:t xml:space="preserve"> (determined by a positive laboratory test</w:t>
            </w:r>
            <w:r w:rsidRPr="006D4F4F">
              <w:rPr>
                <w:rFonts w:ascii="Arial" w:eastAsia="Times New Roman" w:hAnsi="Arial" w:cs="Arial"/>
                <w:color w:val="000000"/>
                <w:highlight w:val="yellow"/>
                <w:vertAlign w:val="superscript"/>
              </w:rPr>
              <w:t>2</w:t>
            </w:r>
            <w:r w:rsidRPr="006D4F4F">
              <w:rPr>
                <w:rFonts w:ascii="Arial" w:eastAsia="Times New Roman" w:hAnsi="Arial" w:cs="Arial"/>
                <w:color w:val="000000"/>
                <w:highlight w:val="yellow"/>
              </w:rPr>
              <w:t>) with onsets within a 4-week period of time that are either epidemiologically-linked</w:t>
            </w:r>
            <w:r w:rsidRPr="006D4F4F">
              <w:rPr>
                <w:rFonts w:ascii="Arial" w:eastAsia="Times New Roman" w:hAnsi="Arial" w:cs="Arial"/>
                <w:color w:val="000000"/>
                <w:highlight w:val="yellow"/>
                <w:vertAlign w:val="superscript"/>
              </w:rPr>
              <w:t>3</w:t>
            </w:r>
            <w:r w:rsidRPr="006D4F4F">
              <w:rPr>
                <w:rFonts w:ascii="Arial" w:eastAsia="Times New Roman" w:hAnsi="Arial" w:cs="Arial"/>
                <w:color w:val="000000"/>
                <w:highlight w:val="yellow"/>
              </w:rPr>
              <w:t xml:space="preserve"> or are classified as severe complicated infections</w:t>
            </w:r>
            <w:r w:rsidRPr="006D4F4F">
              <w:rPr>
                <w:rFonts w:ascii="Arial" w:eastAsia="Times New Roman" w:hAnsi="Arial" w:cs="Arial"/>
                <w:color w:val="000000"/>
                <w:highlight w:val="yellow"/>
                <w:vertAlign w:val="superscript"/>
              </w:rPr>
              <w:t>5</w:t>
            </w:r>
          </w:p>
        </w:tc>
        <w:tc>
          <w:tcPr>
            <w:tcW w:w="5370" w:type="dxa"/>
            <w:gridSpan w:val="3"/>
            <w:tcBorders>
              <w:top w:val="single" w:sz="8" w:space="0" w:color="000000" w:themeColor="text1"/>
              <w:left w:val="single" w:sz="4" w:space="0" w:color="auto"/>
              <w:bottom w:val="single" w:sz="8" w:space="0" w:color="000000" w:themeColor="text1"/>
              <w:right w:val="single" w:sz="8" w:space="0" w:color="000000" w:themeColor="text1"/>
            </w:tcBorders>
          </w:tcPr>
          <w:p w14:paraId="204A8B61" w14:textId="197CA3C1" w:rsidR="000A6723" w:rsidRDefault="006E7EC0" w:rsidP="006E7EC0">
            <w:pPr>
              <w:spacing w:after="0" w:line="240" w:lineRule="auto"/>
              <w:rPr>
                <w:ins w:id="2" w:author="Kutty, Preeta (CDC/DDID/NCEZID/DHQP)" w:date="2018-11-29T09:54:00Z"/>
                <w:rFonts w:ascii="Arial" w:eastAsia="Times New Roman" w:hAnsi="Arial" w:cs="Arial"/>
                <w:color w:val="000000"/>
              </w:rPr>
            </w:pPr>
            <w:r w:rsidRPr="006275D0">
              <w:rPr>
                <w:rFonts w:ascii="Arial" w:eastAsia="Arial" w:hAnsi="Arial" w:cs="Arial"/>
                <w:color w:val="000000"/>
              </w:rPr>
              <w:t>≥2 patients with facility-onset</w:t>
            </w:r>
            <w:r w:rsidRPr="006275D0">
              <w:rPr>
                <w:rFonts w:ascii="Arial" w:eastAsia="Arial" w:hAnsi="Arial" w:cs="Arial"/>
                <w:color w:val="000000"/>
                <w:vertAlign w:val="superscript"/>
              </w:rPr>
              <w:t>1</w:t>
            </w:r>
            <w:r w:rsidRPr="006275D0">
              <w:rPr>
                <w:rFonts w:ascii="Arial,Times New Roman" w:eastAsia="Arial,Times New Roman" w:hAnsi="Arial,Times New Roman" w:cs="Arial,Times New Roman"/>
                <w:color w:val="000000"/>
              </w:rPr>
              <w:t xml:space="preserve"> </w:t>
            </w:r>
            <w:r w:rsidRPr="006275D0">
              <w:rPr>
                <w:rFonts w:ascii="Arial" w:eastAsia="Arial" w:hAnsi="Arial" w:cs="Arial"/>
                <w:i/>
                <w:iCs/>
                <w:color w:val="000000"/>
              </w:rPr>
              <w:t>C. difficile</w:t>
            </w:r>
            <w:r w:rsidRPr="006275D0">
              <w:rPr>
                <w:rFonts w:ascii="Arial" w:eastAsia="Arial" w:hAnsi="Arial" w:cs="Arial"/>
                <w:color w:val="000000"/>
              </w:rPr>
              <w:t xml:space="preserve"> </w:t>
            </w:r>
            <w:r w:rsidRPr="006275D0">
              <w:rPr>
                <w:rFonts w:ascii="Arial" w:eastAsia="Arial" w:hAnsi="Arial" w:cs="Arial"/>
                <w:color w:val="000000"/>
                <w:highlight w:val="yellow"/>
              </w:rPr>
              <w:t>infection</w:t>
            </w:r>
            <w:r w:rsidRPr="006275D0">
              <w:rPr>
                <w:rFonts w:ascii="Arial" w:eastAsia="Arial" w:hAnsi="Arial" w:cs="Arial"/>
                <w:color w:val="000000"/>
              </w:rPr>
              <w:t xml:space="preserve"> within a 4-week</w:t>
            </w:r>
            <w:r w:rsidRPr="006275D0">
              <w:rPr>
                <w:rFonts w:ascii="Arial,Times New Roman" w:eastAsia="Arial,Times New Roman" w:hAnsi="Arial,Times New Roman" w:cs="Arial,Times New Roman"/>
                <w:color w:val="000000"/>
              </w:rPr>
              <w:t xml:space="preserve"> </w:t>
            </w:r>
            <w:r w:rsidRPr="006275D0">
              <w:rPr>
                <w:rFonts w:ascii="Arial" w:eastAsia="Arial" w:hAnsi="Arial" w:cs="Arial"/>
                <w:color w:val="000000"/>
              </w:rPr>
              <w:t>period of time</w:t>
            </w:r>
            <w:r w:rsidRPr="006275D0">
              <w:rPr>
                <w:rFonts w:ascii="Arial,Times New Roman" w:eastAsia="Arial,Times New Roman" w:hAnsi="Arial,Times New Roman" w:cs="Arial,Times New Roman"/>
                <w:color w:val="000000"/>
              </w:rPr>
              <w:t>;</w:t>
            </w:r>
          </w:p>
          <w:p w14:paraId="1B317E15" w14:textId="77777777" w:rsidR="000A6723" w:rsidRDefault="000A6723" w:rsidP="006E7EC0">
            <w:pPr>
              <w:spacing w:after="0" w:line="240" w:lineRule="auto"/>
              <w:rPr>
                <w:ins w:id="3" w:author="Kutty, Preeta (CDC/DDID/NCEZID/DHQP)" w:date="2018-11-29T09:54:00Z"/>
                <w:rFonts w:ascii="Arial" w:eastAsia="Times New Roman" w:hAnsi="Arial" w:cs="Arial"/>
                <w:color w:val="000000"/>
              </w:rPr>
            </w:pPr>
          </w:p>
          <w:p w14:paraId="0C51EA06" w14:textId="17BB1085" w:rsidR="006E7EC0" w:rsidRPr="00683FEF" w:rsidRDefault="006D4F4F" w:rsidP="006D4F4F">
            <w:pPr>
              <w:spacing w:after="0" w:line="240" w:lineRule="auto"/>
              <w:rPr>
                <w:rFonts w:ascii="Arial" w:eastAsia="Times New Roman" w:hAnsi="Arial" w:cs="Arial"/>
                <w:color w:val="000000"/>
                <w:vertAlign w:val="superscript"/>
              </w:rPr>
            </w:pPr>
            <w:r w:rsidRPr="006D4F4F">
              <w:rPr>
                <w:rFonts w:ascii="Arial" w:eastAsia="Times New Roman" w:hAnsi="Arial" w:cs="Arial"/>
                <w:color w:val="000000"/>
                <w:highlight w:val="yellow"/>
              </w:rPr>
              <w:t xml:space="preserve">OR </w:t>
            </w:r>
            <w:r w:rsidR="006E7EC0" w:rsidRPr="006D4F4F">
              <w:rPr>
                <w:rFonts w:ascii="Arial" w:eastAsia="Times New Roman" w:hAnsi="Arial" w:cs="Arial"/>
                <w:color w:val="000000"/>
                <w:highlight w:val="yellow"/>
              </w:rPr>
              <w:t>≥2 patients with community-onset</w:t>
            </w:r>
            <w:r w:rsidR="006E7EC0" w:rsidRPr="006D4F4F">
              <w:rPr>
                <w:rFonts w:ascii="Arial" w:eastAsia="Times New Roman" w:hAnsi="Arial" w:cs="Arial"/>
                <w:color w:val="000000"/>
                <w:highlight w:val="yellow"/>
                <w:vertAlign w:val="superscript"/>
              </w:rPr>
              <w:t>4</w:t>
            </w:r>
            <w:r w:rsidR="006E7EC0" w:rsidRPr="006D4F4F">
              <w:rPr>
                <w:rFonts w:ascii="Arial" w:eastAsia="Times New Roman" w:hAnsi="Arial" w:cs="Arial"/>
                <w:color w:val="000000"/>
                <w:highlight w:val="yellow"/>
              </w:rPr>
              <w:t xml:space="preserve"> </w:t>
            </w:r>
            <w:r w:rsidR="006E7EC0" w:rsidRPr="006D4F4F">
              <w:rPr>
                <w:rFonts w:ascii="Arial" w:eastAsia="Times New Roman" w:hAnsi="Arial" w:cs="Arial"/>
                <w:i/>
                <w:iCs/>
                <w:color w:val="000000"/>
                <w:highlight w:val="yellow"/>
              </w:rPr>
              <w:t>C. difficile</w:t>
            </w:r>
            <w:r w:rsidR="006E7EC0" w:rsidRPr="006D4F4F">
              <w:rPr>
                <w:rFonts w:ascii="Arial" w:eastAsia="Times New Roman" w:hAnsi="Arial" w:cs="Arial"/>
                <w:color w:val="000000"/>
                <w:highlight w:val="yellow"/>
              </w:rPr>
              <w:t xml:space="preserve"> (determined by a positive laboratory test</w:t>
            </w:r>
            <w:r w:rsidR="006E7EC0" w:rsidRPr="006D4F4F">
              <w:rPr>
                <w:rFonts w:ascii="Arial" w:eastAsia="Times New Roman" w:hAnsi="Arial" w:cs="Arial"/>
                <w:color w:val="000000"/>
                <w:highlight w:val="yellow"/>
                <w:vertAlign w:val="superscript"/>
              </w:rPr>
              <w:t>2</w:t>
            </w:r>
            <w:r w:rsidR="006E7EC0" w:rsidRPr="006D4F4F">
              <w:rPr>
                <w:rFonts w:ascii="Arial" w:eastAsia="Times New Roman" w:hAnsi="Arial" w:cs="Arial"/>
                <w:color w:val="000000"/>
                <w:highlight w:val="yellow"/>
              </w:rPr>
              <w:t xml:space="preserve">) </w:t>
            </w:r>
            <w:r w:rsidRPr="006D4F4F">
              <w:rPr>
                <w:rFonts w:ascii="Arial" w:eastAsia="Times New Roman" w:hAnsi="Arial" w:cs="Arial"/>
                <w:color w:val="000000"/>
                <w:highlight w:val="yellow"/>
              </w:rPr>
              <w:t xml:space="preserve">with onsets within </w:t>
            </w:r>
            <w:r w:rsidRPr="006D4F4F">
              <w:rPr>
                <w:rFonts w:ascii="Arial" w:eastAsia="Times New Roman" w:hAnsi="Arial" w:cs="Arial"/>
                <w:color w:val="000000"/>
                <w:highlight w:val="yellow"/>
              </w:rPr>
              <w:t>a 4-week period of time</w:t>
            </w:r>
            <w:r w:rsidRPr="006D4F4F">
              <w:rPr>
                <w:rFonts w:ascii="Arial" w:eastAsia="Times New Roman" w:hAnsi="Arial" w:cs="Arial"/>
                <w:color w:val="000000"/>
                <w:highlight w:val="yellow"/>
              </w:rPr>
              <w:t xml:space="preserve"> </w:t>
            </w:r>
            <w:r w:rsidR="006E7EC0" w:rsidRPr="006D4F4F">
              <w:rPr>
                <w:rFonts w:ascii="Arial" w:eastAsia="Times New Roman" w:hAnsi="Arial" w:cs="Arial"/>
                <w:color w:val="000000"/>
                <w:highlight w:val="yellow"/>
              </w:rPr>
              <w:t xml:space="preserve">that are </w:t>
            </w:r>
            <w:r w:rsidRPr="006D4F4F">
              <w:rPr>
                <w:rFonts w:ascii="Arial" w:eastAsia="Times New Roman" w:hAnsi="Arial" w:cs="Arial"/>
                <w:color w:val="000000"/>
                <w:highlight w:val="yellow"/>
              </w:rPr>
              <w:t xml:space="preserve">either </w:t>
            </w:r>
            <w:r w:rsidR="006E7EC0" w:rsidRPr="006D4F4F">
              <w:rPr>
                <w:rFonts w:ascii="Arial" w:eastAsia="Times New Roman" w:hAnsi="Arial" w:cs="Arial"/>
                <w:color w:val="000000"/>
                <w:highlight w:val="yellow"/>
              </w:rPr>
              <w:t>epidemiologically-</w:t>
            </w:r>
            <w:r w:rsidR="006E7EC0" w:rsidRPr="006D4F4F">
              <w:rPr>
                <w:rFonts w:ascii="Arial" w:eastAsia="Times New Roman" w:hAnsi="Arial" w:cs="Arial"/>
                <w:color w:val="000000"/>
                <w:highlight w:val="yellow"/>
              </w:rPr>
              <w:t>linked</w:t>
            </w:r>
            <w:r w:rsidR="006E7EC0" w:rsidRPr="006D4F4F">
              <w:rPr>
                <w:rFonts w:ascii="Arial" w:eastAsia="Times New Roman" w:hAnsi="Arial" w:cs="Arial"/>
                <w:color w:val="000000"/>
                <w:highlight w:val="yellow"/>
                <w:vertAlign w:val="superscript"/>
              </w:rPr>
              <w:t>3</w:t>
            </w:r>
            <w:r w:rsidR="006E7EC0" w:rsidRPr="006D4F4F">
              <w:rPr>
                <w:rFonts w:ascii="Arial" w:eastAsia="Times New Roman" w:hAnsi="Arial" w:cs="Arial"/>
                <w:color w:val="000000"/>
                <w:highlight w:val="yellow"/>
              </w:rPr>
              <w:t xml:space="preserve"> or </w:t>
            </w:r>
            <w:r w:rsidRPr="006D4F4F">
              <w:rPr>
                <w:rFonts w:ascii="Arial" w:eastAsia="Times New Roman" w:hAnsi="Arial" w:cs="Arial"/>
                <w:color w:val="000000"/>
                <w:highlight w:val="yellow"/>
              </w:rPr>
              <w:t xml:space="preserve">are classified as </w:t>
            </w:r>
            <w:r w:rsidR="006E7EC0" w:rsidRPr="006D4F4F">
              <w:rPr>
                <w:rFonts w:ascii="Arial" w:eastAsia="Times New Roman" w:hAnsi="Arial" w:cs="Arial"/>
                <w:color w:val="000000"/>
                <w:highlight w:val="yellow"/>
              </w:rPr>
              <w:t>severe complicated infection</w:t>
            </w:r>
            <w:r w:rsidRPr="006D4F4F">
              <w:rPr>
                <w:rFonts w:ascii="Arial" w:eastAsia="Times New Roman" w:hAnsi="Arial" w:cs="Arial"/>
                <w:color w:val="000000"/>
                <w:highlight w:val="yellow"/>
              </w:rPr>
              <w:t>s</w:t>
            </w:r>
            <w:r w:rsidR="006E7EC0" w:rsidRPr="006D4F4F">
              <w:rPr>
                <w:rFonts w:ascii="Arial" w:eastAsia="Times New Roman" w:hAnsi="Arial" w:cs="Arial"/>
                <w:color w:val="000000"/>
                <w:highlight w:val="yellow"/>
                <w:vertAlign w:val="superscript"/>
              </w:rPr>
              <w:t>5</w:t>
            </w:r>
            <w:r w:rsidR="006E7EC0">
              <w:rPr>
                <w:rFonts w:ascii="Arial" w:eastAsia="Times New Roman" w:hAnsi="Arial" w:cs="Arial"/>
                <w:color w:val="000000"/>
              </w:rPr>
              <w:t xml:space="preserve"> </w:t>
            </w:r>
          </w:p>
        </w:tc>
        <w:tc>
          <w:tcPr>
            <w:tcW w:w="2740" w:type="dxa"/>
            <w:tcBorders>
              <w:top w:val="single" w:sz="8" w:space="0" w:color="000000" w:themeColor="text1"/>
              <w:left w:val="single" w:sz="8" w:space="0" w:color="000000" w:themeColor="text1"/>
              <w:bottom w:val="single" w:sz="8" w:space="0" w:color="000000" w:themeColor="text1"/>
              <w:right w:val="single" w:sz="18" w:space="0" w:color="auto"/>
            </w:tcBorders>
            <w:tcMar>
              <w:top w:w="100" w:type="dxa"/>
              <w:left w:w="100" w:type="dxa"/>
              <w:bottom w:w="100" w:type="dxa"/>
              <w:right w:w="100" w:type="dxa"/>
            </w:tcMar>
          </w:tcPr>
          <w:p w14:paraId="276F19F4" w14:textId="0EE1EA65" w:rsidR="006E7EC0" w:rsidRPr="00683FEF" w:rsidRDefault="006E7EC0" w:rsidP="00DA58FC">
            <w:pPr>
              <w:spacing w:after="0" w:line="240" w:lineRule="auto"/>
              <w:rPr>
                <w:rFonts w:ascii="Arial" w:eastAsia="Times New Roman" w:hAnsi="Arial" w:cs="Arial"/>
                <w:color w:val="000000"/>
              </w:rPr>
            </w:pPr>
            <w:r>
              <w:rPr>
                <w:rFonts w:ascii="Arial" w:eastAsia="Times New Roman" w:hAnsi="Arial" w:cs="Arial"/>
                <w:color w:val="000000"/>
              </w:rPr>
              <w:t>≥</w:t>
            </w:r>
            <w:r w:rsidRPr="000E1BCD">
              <w:rPr>
                <w:rFonts w:ascii="Arial" w:eastAsia="Times New Roman" w:hAnsi="Arial" w:cs="Arial"/>
                <w:color w:val="000000"/>
              </w:rPr>
              <w:t>2 patients with a positive laboratory test</w:t>
            </w:r>
            <w:r w:rsidRPr="00683FEF">
              <w:rPr>
                <w:rFonts w:ascii="Arial" w:eastAsia="Times New Roman" w:hAnsi="Arial" w:cs="Arial"/>
                <w:color w:val="000000"/>
                <w:vertAlign w:val="superscript"/>
              </w:rPr>
              <w:t>2</w:t>
            </w:r>
            <w:r w:rsidRPr="000E1BCD">
              <w:rPr>
                <w:rFonts w:ascii="Arial" w:eastAsia="Times New Roman" w:hAnsi="Arial" w:cs="Arial"/>
                <w:color w:val="000000"/>
              </w:rPr>
              <w:t xml:space="preserve"> </w:t>
            </w:r>
            <w:r w:rsidR="008A0E5A" w:rsidRPr="006D4F4F">
              <w:rPr>
                <w:rFonts w:ascii="Arial" w:eastAsia="Times New Roman" w:hAnsi="Arial" w:cs="Arial"/>
                <w:color w:val="000000"/>
                <w:highlight w:val="yellow"/>
              </w:rPr>
              <w:t>with onsets within a 4-week period of time that are either epidemiologically-linked</w:t>
            </w:r>
            <w:r w:rsidR="008A0E5A" w:rsidRPr="006D4F4F">
              <w:rPr>
                <w:rFonts w:ascii="Arial" w:eastAsia="Times New Roman" w:hAnsi="Arial" w:cs="Arial"/>
                <w:color w:val="000000"/>
                <w:highlight w:val="yellow"/>
                <w:vertAlign w:val="superscript"/>
              </w:rPr>
              <w:t>3</w:t>
            </w:r>
            <w:r w:rsidR="008A0E5A" w:rsidRPr="006D4F4F">
              <w:rPr>
                <w:rFonts w:ascii="Arial" w:eastAsia="Times New Roman" w:hAnsi="Arial" w:cs="Arial"/>
                <w:color w:val="000000"/>
                <w:highlight w:val="yellow"/>
              </w:rPr>
              <w:t xml:space="preserve"> or are classified as severe complicated infections</w:t>
            </w:r>
            <w:r w:rsidR="008A0E5A" w:rsidRPr="006D4F4F">
              <w:rPr>
                <w:rFonts w:ascii="Arial" w:eastAsia="Times New Roman" w:hAnsi="Arial" w:cs="Arial"/>
                <w:color w:val="000000"/>
                <w:highlight w:val="yellow"/>
                <w:vertAlign w:val="superscript"/>
              </w:rPr>
              <w:t>5</w:t>
            </w:r>
          </w:p>
        </w:tc>
      </w:tr>
      <w:tr w:rsidR="00C63534" w:rsidRPr="00683FEF" w14:paraId="59BF7E44" w14:textId="77777777" w:rsidTr="006D4F4F">
        <w:trPr>
          <w:trHeight w:val="420"/>
        </w:trPr>
        <w:tc>
          <w:tcPr>
            <w:tcW w:w="1698" w:type="dxa"/>
            <w:tcBorders>
              <w:top w:val="single" w:sz="8" w:space="0" w:color="000000" w:themeColor="text1"/>
              <w:left w:val="single" w:sz="18" w:space="0" w:color="auto"/>
              <w:bottom w:val="single" w:sz="18" w:space="0" w:color="auto"/>
              <w:right w:val="single" w:sz="18" w:space="0" w:color="auto"/>
            </w:tcBorders>
            <w:tcMar>
              <w:top w:w="100" w:type="dxa"/>
              <w:left w:w="100" w:type="dxa"/>
              <w:bottom w:w="100" w:type="dxa"/>
              <w:right w:w="100" w:type="dxa"/>
            </w:tcMar>
            <w:hideMark/>
          </w:tcPr>
          <w:p w14:paraId="360A23D8" w14:textId="77777777" w:rsidR="00C63534" w:rsidRPr="000E1BCD" w:rsidRDefault="00C63534" w:rsidP="009E0597">
            <w:pPr>
              <w:spacing w:after="0" w:line="240" w:lineRule="auto"/>
              <w:rPr>
                <w:rFonts w:ascii="Arial" w:eastAsia="Times New Roman" w:hAnsi="Arial" w:cs="Arial"/>
              </w:rPr>
            </w:pPr>
            <w:r w:rsidRPr="000E1BCD">
              <w:rPr>
                <w:rFonts w:ascii="Arial" w:eastAsia="Times New Roman" w:hAnsi="Arial" w:cs="Arial"/>
                <w:color w:val="000000"/>
              </w:rPr>
              <w:lastRenderedPageBreak/>
              <w:t>Outbreak definition</w:t>
            </w:r>
          </w:p>
        </w:tc>
        <w:tc>
          <w:tcPr>
            <w:tcW w:w="9849" w:type="dxa"/>
            <w:gridSpan w:val="4"/>
            <w:tcBorders>
              <w:top w:val="single" w:sz="8" w:space="0" w:color="000000" w:themeColor="text1"/>
              <w:left w:val="single" w:sz="18" w:space="0" w:color="auto"/>
              <w:bottom w:val="single" w:sz="18" w:space="0" w:color="auto"/>
              <w:right w:val="single" w:sz="8" w:space="0" w:color="000000" w:themeColor="text1"/>
            </w:tcBorders>
            <w:tcMar>
              <w:top w:w="100" w:type="dxa"/>
              <w:left w:w="100" w:type="dxa"/>
              <w:bottom w:w="100" w:type="dxa"/>
              <w:right w:w="100" w:type="dxa"/>
            </w:tcMar>
            <w:hideMark/>
          </w:tcPr>
          <w:p w14:paraId="15C52543" w14:textId="77777777" w:rsidR="00C63534" w:rsidRPr="000E1BCD" w:rsidRDefault="00C63534" w:rsidP="009E0597">
            <w:pPr>
              <w:spacing w:after="0" w:line="240" w:lineRule="auto"/>
              <w:rPr>
                <w:rFonts w:ascii="Arial" w:eastAsia="Times New Roman" w:hAnsi="Arial" w:cs="Arial"/>
              </w:rPr>
            </w:pPr>
            <w:r>
              <w:rPr>
                <w:rFonts w:ascii="Arial" w:eastAsia="Times New Roman" w:hAnsi="Arial" w:cs="Arial"/>
                <w:color w:val="000000"/>
              </w:rPr>
              <w:t>≥2</w:t>
            </w:r>
            <w:r w:rsidRPr="000E1BCD">
              <w:rPr>
                <w:rFonts w:ascii="Arial" w:eastAsia="Times New Roman" w:hAnsi="Arial" w:cs="Arial"/>
                <w:color w:val="000000"/>
              </w:rPr>
              <w:t xml:space="preserve"> </w:t>
            </w:r>
            <w:r>
              <w:rPr>
                <w:rFonts w:ascii="Arial" w:eastAsia="Times New Roman" w:hAnsi="Arial" w:cs="Arial"/>
                <w:color w:val="000000"/>
              </w:rPr>
              <w:t>facility</w:t>
            </w:r>
            <w:r w:rsidRPr="000E1BCD">
              <w:rPr>
                <w:rFonts w:ascii="Arial" w:eastAsia="Times New Roman" w:hAnsi="Arial" w:cs="Arial"/>
                <w:color w:val="000000"/>
              </w:rPr>
              <w:t>-onset</w:t>
            </w:r>
            <w:r w:rsidRPr="00683FEF">
              <w:rPr>
                <w:rFonts w:ascii="Arial" w:eastAsia="Times New Roman" w:hAnsi="Arial" w:cs="Arial"/>
                <w:color w:val="000000"/>
                <w:vertAlign w:val="superscript"/>
              </w:rPr>
              <w:t>1</w:t>
            </w:r>
            <w:r w:rsidRPr="000E1BCD">
              <w:rPr>
                <w:rFonts w:ascii="Arial" w:eastAsia="Times New Roman" w:hAnsi="Arial" w:cs="Arial"/>
                <w:color w:val="000000"/>
              </w:rPr>
              <w:t xml:space="preserve"> cases of </w:t>
            </w:r>
            <w:r w:rsidRPr="00F708F4">
              <w:rPr>
                <w:rFonts w:ascii="Arial" w:eastAsia="Times New Roman" w:hAnsi="Arial" w:cs="Arial"/>
                <w:i/>
                <w:iCs/>
                <w:color w:val="000000"/>
              </w:rPr>
              <w:t>C. difficile</w:t>
            </w:r>
            <w:r w:rsidRPr="000E1BCD">
              <w:rPr>
                <w:rFonts w:ascii="Arial" w:eastAsia="Times New Roman" w:hAnsi="Arial" w:cs="Arial"/>
                <w:color w:val="000000"/>
              </w:rPr>
              <w:t xml:space="preserve"> infection</w:t>
            </w:r>
            <w:r>
              <w:rPr>
                <w:rFonts w:ascii="Arial" w:eastAsia="Times New Roman" w:hAnsi="Arial" w:cs="Arial"/>
                <w:color w:val="000000"/>
                <w:vertAlign w:val="superscript"/>
              </w:rPr>
              <w:t>6</w:t>
            </w:r>
            <w:r w:rsidRPr="000E1BCD">
              <w:rPr>
                <w:rFonts w:ascii="Arial" w:eastAsia="Times New Roman" w:hAnsi="Arial" w:cs="Arial"/>
                <w:color w:val="000000"/>
              </w:rPr>
              <w:t xml:space="preserve"> </w:t>
            </w:r>
            <w:r>
              <w:rPr>
                <w:rFonts w:ascii="Arial" w:eastAsia="Times New Roman" w:hAnsi="Arial" w:cs="Arial"/>
                <w:color w:val="000000"/>
              </w:rPr>
              <w:t xml:space="preserve">with evidence of transmission or common source </w:t>
            </w:r>
            <w:r w:rsidRPr="000E1BCD">
              <w:rPr>
                <w:rFonts w:ascii="Arial" w:eastAsia="Times New Roman" w:hAnsi="Arial" w:cs="Arial"/>
                <w:color w:val="000000"/>
              </w:rPr>
              <w:t xml:space="preserve">within a </w:t>
            </w:r>
            <w:r>
              <w:rPr>
                <w:rFonts w:ascii="Arial" w:eastAsia="Times New Roman" w:hAnsi="Arial" w:cs="Arial"/>
                <w:color w:val="000000"/>
              </w:rPr>
              <w:t>4-week</w:t>
            </w:r>
            <w:r w:rsidRPr="000E1BCD">
              <w:rPr>
                <w:rFonts w:ascii="Arial" w:eastAsia="Times New Roman" w:hAnsi="Arial" w:cs="Arial"/>
                <w:color w:val="000000"/>
              </w:rPr>
              <w:t xml:space="preserve"> period of time;</w:t>
            </w:r>
          </w:p>
          <w:p w14:paraId="0507683C" w14:textId="11E61C9B" w:rsidR="00C63534" w:rsidRPr="000E1BCD" w:rsidRDefault="00C63534" w:rsidP="00867321">
            <w:pPr>
              <w:spacing w:after="0" w:line="240" w:lineRule="auto"/>
              <w:rPr>
                <w:rFonts w:ascii="Arial" w:eastAsia="Times New Roman" w:hAnsi="Arial" w:cs="Arial"/>
              </w:rPr>
            </w:pPr>
            <w:r w:rsidRPr="000E1BCD">
              <w:rPr>
                <w:rFonts w:ascii="Arial" w:eastAsia="Times New Roman" w:hAnsi="Arial" w:cs="Arial"/>
                <w:color w:val="000000"/>
              </w:rPr>
              <w:t xml:space="preserve">OR </w:t>
            </w:r>
            <w:r>
              <w:rPr>
                <w:rFonts w:ascii="Arial" w:eastAsia="Times New Roman" w:hAnsi="Arial" w:cs="Arial"/>
                <w:color w:val="000000"/>
              </w:rPr>
              <w:t>≥</w:t>
            </w:r>
            <w:r w:rsidRPr="000E1BCD">
              <w:rPr>
                <w:rFonts w:ascii="Arial" w:eastAsia="Times New Roman" w:hAnsi="Arial" w:cs="Arial"/>
                <w:color w:val="000000"/>
              </w:rPr>
              <w:t xml:space="preserve">2 patients with </w:t>
            </w:r>
            <w:r>
              <w:rPr>
                <w:rFonts w:ascii="Arial" w:eastAsia="Times New Roman" w:hAnsi="Arial" w:cs="Arial"/>
                <w:color w:val="000000"/>
              </w:rPr>
              <w:t>community-onset</w:t>
            </w:r>
            <w:r>
              <w:rPr>
                <w:rFonts w:ascii="Arial" w:eastAsia="Times New Roman" w:hAnsi="Arial" w:cs="Arial"/>
                <w:color w:val="000000"/>
                <w:vertAlign w:val="superscript"/>
              </w:rPr>
              <w:t>4</w:t>
            </w:r>
            <w:r>
              <w:rPr>
                <w:rFonts w:ascii="Arial" w:eastAsia="Times New Roman" w:hAnsi="Arial" w:cs="Arial"/>
                <w:color w:val="000000"/>
              </w:rPr>
              <w:t xml:space="preserve"> </w:t>
            </w:r>
            <w:r w:rsidRPr="22A07C43">
              <w:rPr>
                <w:rFonts w:ascii="Arial" w:eastAsia="Times New Roman" w:hAnsi="Arial" w:cs="Arial"/>
                <w:i/>
                <w:iCs/>
                <w:color w:val="000000"/>
              </w:rPr>
              <w:t>C. difficile</w:t>
            </w:r>
            <w:r>
              <w:rPr>
                <w:rFonts w:ascii="Arial" w:eastAsia="Times New Roman" w:hAnsi="Arial" w:cs="Arial"/>
                <w:color w:val="000000"/>
              </w:rPr>
              <w:t xml:space="preserve"> </w:t>
            </w:r>
            <w:r w:rsidR="00617701" w:rsidRPr="008A0E5A">
              <w:rPr>
                <w:rFonts w:ascii="Arial" w:eastAsia="Times New Roman" w:hAnsi="Arial" w:cs="Arial"/>
                <w:color w:val="000000"/>
                <w:highlight w:val="yellow"/>
              </w:rPr>
              <w:t>infection</w:t>
            </w:r>
            <w:r w:rsidR="00617701" w:rsidRPr="008A0E5A">
              <w:rPr>
                <w:rFonts w:ascii="Arial" w:eastAsia="Times New Roman" w:hAnsi="Arial" w:cs="Arial"/>
                <w:color w:val="000000"/>
                <w:highlight w:val="yellow"/>
                <w:vertAlign w:val="superscript"/>
              </w:rPr>
              <w:t>6</w:t>
            </w:r>
            <w:r w:rsidR="00617701" w:rsidRPr="008A0E5A">
              <w:rPr>
                <w:rFonts w:ascii="Arial" w:eastAsia="Times New Roman" w:hAnsi="Arial" w:cs="Arial"/>
                <w:color w:val="000000"/>
                <w:highlight w:val="yellow"/>
              </w:rPr>
              <w:t xml:space="preserve"> with evidence of transmission or common source</w:t>
            </w:r>
            <w:r w:rsidR="00617701">
              <w:rPr>
                <w:rFonts w:ascii="Arial" w:eastAsia="Times New Roman" w:hAnsi="Arial" w:cs="Arial"/>
                <w:color w:val="000000"/>
                <w:highlight w:val="yellow"/>
              </w:rPr>
              <w:t>, or are epidemiologically-linked</w:t>
            </w:r>
            <w:r w:rsidR="00617701">
              <w:rPr>
                <w:rFonts w:ascii="Arial" w:eastAsia="Times New Roman" w:hAnsi="Arial" w:cs="Arial"/>
                <w:color w:val="000000"/>
                <w:highlight w:val="yellow"/>
                <w:vertAlign w:val="superscript"/>
              </w:rPr>
              <w:t>3</w:t>
            </w:r>
            <w:r w:rsidR="00617701">
              <w:rPr>
                <w:rFonts w:ascii="Arial" w:eastAsia="Times New Roman" w:hAnsi="Arial" w:cs="Arial"/>
                <w:color w:val="000000"/>
                <w:highlight w:val="yellow"/>
              </w:rPr>
              <w:t>,</w:t>
            </w:r>
            <w:r w:rsidR="00617701" w:rsidRPr="008A0E5A">
              <w:rPr>
                <w:rFonts w:ascii="Arial" w:eastAsia="Times New Roman" w:hAnsi="Arial" w:cs="Arial"/>
                <w:color w:val="000000"/>
                <w:highlight w:val="yellow"/>
              </w:rPr>
              <w:t xml:space="preserve"> within a 4-week period of time</w:t>
            </w:r>
            <w:bookmarkStart w:id="4" w:name="_GoBack"/>
            <w:bookmarkEnd w:id="4"/>
          </w:p>
        </w:tc>
        <w:tc>
          <w:tcPr>
            <w:tcW w:w="2740" w:type="dxa"/>
            <w:tcBorders>
              <w:top w:val="single" w:sz="8" w:space="0" w:color="000000" w:themeColor="text1"/>
              <w:left w:val="single" w:sz="8" w:space="0" w:color="000000" w:themeColor="text1"/>
              <w:bottom w:val="single" w:sz="18" w:space="0" w:color="auto"/>
              <w:right w:val="single" w:sz="18" w:space="0" w:color="auto"/>
            </w:tcBorders>
            <w:tcMar>
              <w:top w:w="100" w:type="dxa"/>
              <w:left w:w="100" w:type="dxa"/>
              <w:bottom w:w="100" w:type="dxa"/>
              <w:right w:w="100" w:type="dxa"/>
            </w:tcMar>
            <w:hideMark/>
          </w:tcPr>
          <w:p w14:paraId="5873B3FE" w14:textId="4544CC72" w:rsidR="00C63534" w:rsidRPr="00F708F4" w:rsidRDefault="008A0E5A" w:rsidP="008A0E5A">
            <w:pPr>
              <w:spacing w:after="0" w:line="240" w:lineRule="auto"/>
              <w:rPr>
                <w:rFonts w:ascii="Arial" w:eastAsia="Times New Roman" w:hAnsi="Arial" w:cs="Arial"/>
                <w:color w:val="000000" w:themeColor="text1"/>
              </w:rPr>
            </w:pPr>
            <w:r w:rsidRPr="008A0E5A">
              <w:rPr>
                <w:rFonts w:ascii="Arial" w:eastAsia="Times New Roman" w:hAnsi="Arial" w:cs="Arial"/>
                <w:color w:val="000000"/>
                <w:highlight w:val="yellow"/>
              </w:rPr>
              <w:t xml:space="preserve">≥2 </w:t>
            </w:r>
            <w:r w:rsidRPr="008A0E5A">
              <w:rPr>
                <w:rFonts w:ascii="Arial" w:eastAsia="Times New Roman" w:hAnsi="Arial" w:cs="Arial"/>
                <w:color w:val="000000"/>
                <w:highlight w:val="yellow"/>
              </w:rPr>
              <w:t xml:space="preserve">patients with </w:t>
            </w:r>
            <w:r w:rsidRPr="008A0E5A">
              <w:rPr>
                <w:rFonts w:ascii="Arial" w:eastAsia="Times New Roman" w:hAnsi="Arial" w:cs="Arial"/>
                <w:i/>
                <w:iCs/>
                <w:color w:val="000000"/>
                <w:highlight w:val="yellow"/>
              </w:rPr>
              <w:t>C. difficile</w:t>
            </w:r>
            <w:r w:rsidRPr="008A0E5A">
              <w:rPr>
                <w:rFonts w:ascii="Arial" w:eastAsia="Times New Roman" w:hAnsi="Arial" w:cs="Arial"/>
                <w:color w:val="000000"/>
                <w:highlight w:val="yellow"/>
              </w:rPr>
              <w:t xml:space="preserve"> infection</w:t>
            </w:r>
            <w:r w:rsidRPr="008A0E5A">
              <w:rPr>
                <w:rFonts w:ascii="Arial" w:eastAsia="Times New Roman" w:hAnsi="Arial" w:cs="Arial"/>
                <w:color w:val="000000"/>
                <w:highlight w:val="yellow"/>
                <w:vertAlign w:val="superscript"/>
              </w:rPr>
              <w:t>6</w:t>
            </w:r>
            <w:r w:rsidRPr="008A0E5A">
              <w:rPr>
                <w:rFonts w:ascii="Arial" w:eastAsia="Times New Roman" w:hAnsi="Arial" w:cs="Arial"/>
                <w:color w:val="000000"/>
                <w:highlight w:val="yellow"/>
              </w:rPr>
              <w:t xml:space="preserve"> with evidence of transmission or common source</w:t>
            </w:r>
            <w:r w:rsidR="00617701">
              <w:rPr>
                <w:rFonts w:ascii="Arial" w:eastAsia="Times New Roman" w:hAnsi="Arial" w:cs="Arial"/>
                <w:color w:val="000000"/>
                <w:highlight w:val="yellow"/>
              </w:rPr>
              <w:t>, or are epidemiologically-linked</w:t>
            </w:r>
            <w:r w:rsidR="00617701">
              <w:rPr>
                <w:rFonts w:ascii="Arial" w:eastAsia="Times New Roman" w:hAnsi="Arial" w:cs="Arial"/>
                <w:color w:val="000000"/>
                <w:highlight w:val="yellow"/>
                <w:vertAlign w:val="superscript"/>
              </w:rPr>
              <w:t>3</w:t>
            </w:r>
            <w:r w:rsidR="00617701">
              <w:rPr>
                <w:rFonts w:ascii="Arial" w:eastAsia="Times New Roman" w:hAnsi="Arial" w:cs="Arial"/>
                <w:color w:val="000000"/>
                <w:highlight w:val="yellow"/>
              </w:rPr>
              <w:t>,</w:t>
            </w:r>
            <w:r w:rsidRPr="008A0E5A">
              <w:rPr>
                <w:rFonts w:ascii="Arial" w:eastAsia="Times New Roman" w:hAnsi="Arial" w:cs="Arial"/>
                <w:color w:val="000000"/>
                <w:highlight w:val="yellow"/>
              </w:rPr>
              <w:t xml:space="preserve"> within a 4-week period of time</w:t>
            </w:r>
          </w:p>
        </w:tc>
      </w:tr>
    </w:tbl>
    <w:p w14:paraId="41C8F396" w14:textId="77777777" w:rsidR="000E1BCD" w:rsidRPr="00683FEF" w:rsidRDefault="000E1BCD" w:rsidP="009E0597">
      <w:pPr>
        <w:spacing w:after="0" w:line="240" w:lineRule="auto"/>
        <w:contextualSpacing/>
        <w:rPr>
          <w:rFonts w:ascii="Arial" w:hAnsi="Arial" w:cs="Arial"/>
        </w:rPr>
      </w:pPr>
    </w:p>
    <w:p w14:paraId="5C5D1B0E" w14:textId="77777777" w:rsidR="008100F4" w:rsidRPr="00683FEF" w:rsidRDefault="00F20548" w:rsidP="009E0597">
      <w:pPr>
        <w:spacing w:after="0" w:line="240" w:lineRule="auto"/>
        <w:rPr>
          <w:rFonts w:ascii="Arial" w:eastAsia="Times New Roman" w:hAnsi="Arial" w:cs="Arial"/>
        </w:rPr>
      </w:pPr>
      <w:commentRangeStart w:id="5"/>
      <w:r w:rsidRPr="00683FEF">
        <w:rPr>
          <w:rFonts w:ascii="Arial" w:eastAsia="Times New Roman" w:hAnsi="Arial" w:cs="Arial"/>
          <w:color w:val="000000"/>
          <w:vertAlign w:val="superscript"/>
        </w:rPr>
        <w:t>1</w:t>
      </w:r>
      <w:r w:rsidR="000E4F49">
        <w:rPr>
          <w:rFonts w:ascii="Arial" w:eastAsia="Times New Roman" w:hAnsi="Arial" w:cs="Arial"/>
          <w:color w:val="000000"/>
        </w:rPr>
        <w:t>Facility</w:t>
      </w:r>
      <w:r w:rsidR="00062E79">
        <w:rPr>
          <w:rFonts w:ascii="Arial" w:eastAsia="Times New Roman" w:hAnsi="Arial" w:cs="Arial"/>
          <w:color w:val="000000"/>
        </w:rPr>
        <w:t>-onset: S</w:t>
      </w:r>
      <w:r w:rsidR="008100F4" w:rsidRPr="00683FEF">
        <w:rPr>
          <w:rFonts w:ascii="Arial" w:eastAsia="Times New Roman" w:hAnsi="Arial" w:cs="Arial"/>
          <w:color w:val="000000"/>
        </w:rPr>
        <w:t xml:space="preserve">pecimen obtained on </w:t>
      </w:r>
      <w:r w:rsidR="000E4F49">
        <w:rPr>
          <w:rFonts w:ascii="Arial" w:eastAsia="Times New Roman" w:hAnsi="Arial" w:cs="Arial"/>
          <w:color w:val="000000"/>
        </w:rPr>
        <w:t>facility</w:t>
      </w:r>
      <w:r w:rsidR="008100F4" w:rsidRPr="00683FEF">
        <w:rPr>
          <w:rFonts w:ascii="Arial" w:eastAsia="Times New Roman" w:hAnsi="Arial" w:cs="Arial"/>
          <w:color w:val="000000"/>
        </w:rPr>
        <w:t xml:space="preserve"> day 4 or later (admission date = day 1)</w:t>
      </w:r>
    </w:p>
    <w:p w14:paraId="3A3EC2DC" w14:textId="77777777" w:rsidR="008100F4" w:rsidRPr="00683FEF"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062E79">
        <w:rPr>
          <w:rFonts w:ascii="Arial" w:eastAsia="Times New Roman" w:hAnsi="Arial" w:cs="Arial"/>
          <w:color w:val="000000"/>
        </w:rPr>
        <w:t>Positive laboratory test: A</w:t>
      </w:r>
      <w:r w:rsidR="008100F4" w:rsidRPr="00683FEF">
        <w:rPr>
          <w:rFonts w:ascii="Arial" w:eastAsia="Times New Roman" w:hAnsi="Arial" w:cs="Arial"/>
          <w:color w:val="000000"/>
        </w:rPr>
        <w:t xml:space="preserve">ny molecular, antigen, culture, or other test for </w:t>
      </w:r>
      <w:r w:rsidR="008100F4" w:rsidRPr="00F708F4">
        <w:rPr>
          <w:rFonts w:ascii="Arial" w:eastAsia="Times New Roman" w:hAnsi="Arial" w:cs="Arial"/>
          <w:i/>
          <w:iCs/>
          <w:color w:val="000000"/>
        </w:rPr>
        <w:t>C. difficile</w:t>
      </w:r>
    </w:p>
    <w:p w14:paraId="194242EB" w14:textId="6C8B4230" w:rsidR="000E4F49" w:rsidRPr="00F708F4" w:rsidRDefault="1083C7F7" w:rsidP="00F708F4">
      <w:pPr>
        <w:spacing w:after="0" w:line="240" w:lineRule="auto"/>
        <w:rPr>
          <w:rFonts w:ascii="Arial" w:eastAsia="Times New Roman" w:hAnsi="Arial" w:cs="Arial"/>
          <w:color w:val="000000" w:themeColor="text1"/>
        </w:rPr>
      </w:pPr>
      <w:r w:rsidRPr="00867321">
        <w:rPr>
          <w:rFonts w:ascii="Arial" w:eastAsia="Arial" w:hAnsi="Arial" w:cs="Arial"/>
          <w:vertAlign w:val="superscript"/>
        </w:rPr>
        <w:t>3</w:t>
      </w:r>
      <w:r w:rsidRPr="00867321">
        <w:rPr>
          <w:rFonts w:ascii="Arial" w:eastAsia="Arial" w:hAnsi="Arial" w:cs="Arial"/>
        </w:rPr>
        <w:t>Epidemiologically-linked: Including but not limited to the following examples: in same room, transferred from the same outside facility, assigned to the same primary or consultative service, facility staff in common, had same procedure, seen at same facility, etc., or there is other evidence that transmission might have occurre</w:t>
      </w:r>
      <w:r w:rsidR="00FF183F">
        <w:rPr>
          <w:rFonts w:ascii="Arial" w:eastAsia="Times New Roman" w:hAnsi="Arial" w:cs="Arial"/>
          <w:color w:val="000000" w:themeColor="text1"/>
        </w:rPr>
        <w:t>d</w:t>
      </w:r>
    </w:p>
    <w:p w14:paraId="7D2C2014" w14:textId="53036B1E" w:rsidR="000E4F49" w:rsidRDefault="00F20548" w:rsidP="009E0597">
      <w:pPr>
        <w:spacing w:after="0" w:line="240" w:lineRule="auto"/>
        <w:rPr>
          <w:rFonts w:ascii="Arial" w:eastAsia="Times New Roman" w:hAnsi="Arial" w:cs="Arial"/>
          <w:color w:val="000000"/>
        </w:rPr>
      </w:pPr>
      <w:r w:rsidRPr="00683FEF">
        <w:rPr>
          <w:rFonts w:ascii="Arial" w:eastAsia="Times New Roman" w:hAnsi="Arial" w:cs="Arial"/>
          <w:color w:val="000000"/>
          <w:vertAlign w:val="superscript"/>
        </w:rPr>
        <w:t>4</w:t>
      </w:r>
      <w:r w:rsidR="000E4F49">
        <w:rPr>
          <w:rFonts w:ascii="Arial" w:eastAsia="Times New Roman" w:hAnsi="Arial" w:cs="Arial"/>
          <w:color w:val="000000"/>
        </w:rPr>
        <w:t>Community-onset: Specimen obtained on facility day 1, 2, or 3 (</w:t>
      </w:r>
      <w:r w:rsidR="000E4F49" w:rsidRPr="005072D9">
        <w:rPr>
          <w:rFonts w:ascii="Arial" w:eastAsia="Times New Roman" w:hAnsi="Arial" w:cs="Arial"/>
          <w:color w:val="000000"/>
        </w:rPr>
        <w:t>admission date = day 1) or when the patient is not admitted to any facility</w:t>
      </w:r>
    </w:p>
    <w:p w14:paraId="0F1C9DD7" w14:textId="29EB87AA" w:rsidR="00A33BE9" w:rsidRPr="006275D0" w:rsidRDefault="00A33BE9" w:rsidP="006275D0">
      <w:pPr>
        <w:spacing w:after="0" w:line="240" w:lineRule="auto"/>
        <w:rPr>
          <w:rFonts w:ascii="Arial,Times New Roman" w:eastAsia="Arial,Times New Roman" w:hAnsi="Arial,Times New Roman" w:cs="Arial,Times New Roman"/>
        </w:rPr>
      </w:pPr>
      <w:r w:rsidRPr="006275D0">
        <w:rPr>
          <w:rFonts w:ascii="Arial" w:eastAsia="Arial" w:hAnsi="Arial" w:cs="Arial"/>
          <w:color w:val="000000"/>
          <w:highlight w:val="yellow"/>
          <w:vertAlign w:val="superscript"/>
        </w:rPr>
        <w:t>5</w:t>
      </w:r>
      <w:r w:rsidR="2680798B" w:rsidRPr="006275D0">
        <w:rPr>
          <w:rFonts w:ascii="Arial" w:eastAsia="Arial" w:hAnsi="Arial" w:cs="Arial"/>
          <w:color w:val="000000"/>
          <w:highlight w:val="yellow"/>
        </w:rPr>
        <w:t>F</w:t>
      </w:r>
      <w:r w:rsidR="27389A56" w:rsidRPr="006275D0">
        <w:rPr>
          <w:rFonts w:ascii="Arial" w:eastAsia="Arial" w:hAnsi="Arial" w:cs="Arial"/>
          <w:color w:val="000000"/>
          <w:highlight w:val="yellow"/>
        </w:rPr>
        <w:t>ulminant</w:t>
      </w:r>
      <w:r w:rsidRPr="006275D0">
        <w:rPr>
          <w:rFonts w:ascii="Arial" w:eastAsia="Arial" w:hAnsi="Arial" w:cs="Arial"/>
          <w:color w:val="000000"/>
        </w:rPr>
        <w:t xml:space="preserve"> </w:t>
      </w:r>
      <w:r w:rsidRPr="006275D0">
        <w:rPr>
          <w:rFonts w:ascii="Arial" w:eastAsia="Arial" w:hAnsi="Arial" w:cs="Arial"/>
          <w:i/>
          <w:iCs/>
          <w:color w:val="000000"/>
        </w:rPr>
        <w:t>C. difficile</w:t>
      </w:r>
      <w:r w:rsidRPr="006275D0">
        <w:rPr>
          <w:rFonts w:ascii="Arial" w:eastAsia="Arial" w:hAnsi="Arial" w:cs="Arial"/>
          <w:color w:val="000000"/>
        </w:rPr>
        <w:t xml:space="preserve"> infection: Hypotension or shock, ileus, or </w:t>
      </w:r>
      <w:proofErr w:type="spellStart"/>
      <w:r w:rsidRPr="006275D0">
        <w:rPr>
          <w:rFonts w:ascii="Arial" w:eastAsia="Arial" w:hAnsi="Arial" w:cs="Arial"/>
          <w:color w:val="000000"/>
        </w:rPr>
        <w:t>megacolon</w:t>
      </w:r>
      <w:proofErr w:type="spellEnd"/>
      <w:r w:rsidRPr="006275D0">
        <w:rPr>
          <w:rFonts w:ascii="Arial,Times New Roman" w:eastAsia="Arial,Times New Roman" w:hAnsi="Arial,Times New Roman" w:cs="Arial,Times New Roman"/>
          <w:color w:val="000000"/>
        </w:rPr>
        <w:t xml:space="preserve"> (</w:t>
      </w:r>
      <w:r w:rsidRPr="006275D0">
        <w:rPr>
          <w:rFonts w:ascii="Arial" w:eastAsia="Arial" w:hAnsi="Arial" w:cs="Arial"/>
          <w:color w:val="000000"/>
        </w:rPr>
        <w:t>Cohen</w:t>
      </w:r>
      <w:r w:rsidRPr="006275D0">
        <w:rPr>
          <w:rFonts w:ascii="Arial,Times New Roman" w:eastAsia="Arial,Times New Roman" w:hAnsi="Arial,Times New Roman" w:cs="Arial,Times New Roman"/>
          <w:color w:val="000000"/>
        </w:rPr>
        <w:t xml:space="preserve">, </w:t>
      </w:r>
      <w:r w:rsidRPr="006275D0">
        <w:rPr>
          <w:rFonts w:ascii="Arial" w:eastAsia="Arial" w:hAnsi="Arial" w:cs="Arial"/>
          <w:i/>
          <w:iCs/>
          <w:color w:val="000000"/>
        </w:rPr>
        <w:t>et. al</w:t>
      </w:r>
      <w:r w:rsidRPr="006275D0">
        <w:rPr>
          <w:rFonts w:ascii="Arial" w:eastAsia="Arial" w:hAnsi="Arial" w:cs="Arial"/>
          <w:color w:val="000000"/>
        </w:rPr>
        <w:t>., 2010)</w:t>
      </w:r>
    </w:p>
    <w:p w14:paraId="57DFFAF3" w14:textId="77777777" w:rsidR="00A33BE9" w:rsidRPr="006275D0" w:rsidRDefault="00A33BE9" w:rsidP="006275D0">
      <w:pPr>
        <w:spacing w:after="0" w:line="240" w:lineRule="auto"/>
        <w:rPr>
          <w:rFonts w:ascii="Arial,Times New Roman" w:eastAsia="Arial,Times New Roman" w:hAnsi="Arial,Times New Roman" w:cs="Arial,Times New Roman"/>
        </w:rPr>
      </w:pPr>
      <w:r w:rsidRPr="006275D0">
        <w:rPr>
          <w:rFonts w:ascii="Arial" w:eastAsia="Arial" w:hAnsi="Arial" w:cs="Arial"/>
          <w:color w:val="000000"/>
          <w:vertAlign w:val="superscript"/>
        </w:rPr>
        <w:t>6</w:t>
      </w:r>
      <w:r w:rsidRPr="006275D0">
        <w:rPr>
          <w:rFonts w:ascii="Arial" w:eastAsia="Arial" w:hAnsi="Arial" w:cs="Arial"/>
          <w:i/>
          <w:iCs/>
          <w:color w:val="000000"/>
        </w:rPr>
        <w:t>C. difficile</w:t>
      </w:r>
      <w:r w:rsidRPr="006275D0">
        <w:rPr>
          <w:rFonts w:ascii="Arial" w:eastAsia="Arial" w:hAnsi="Arial" w:cs="Arial"/>
          <w:color w:val="000000"/>
        </w:rPr>
        <w:t xml:space="preserve"> infection: Positive laboratory test, AND symptoms (3 loose stools [conforming to container] over 24 hours), AND no laxative medications for at least 48 hours prior to specimen collection, AND no other known cause for diarrhea</w:t>
      </w:r>
    </w:p>
    <w:commentRangeEnd w:id="5"/>
    <w:p w14:paraId="45314B25" w14:textId="77777777" w:rsidR="00A33BE9" w:rsidRPr="005072D9" w:rsidRDefault="000A6723" w:rsidP="009E0597">
      <w:pPr>
        <w:spacing w:after="0" w:line="240" w:lineRule="auto"/>
        <w:rPr>
          <w:rFonts w:ascii="Arial" w:eastAsia="Times New Roman" w:hAnsi="Arial" w:cs="Arial"/>
          <w:color w:val="000000"/>
        </w:rPr>
      </w:pPr>
      <w:r>
        <w:rPr>
          <w:rStyle w:val="CommentReference"/>
        </w:rPr>
        <w:commentReference w:id="5"/>
      </w:r>
    </w:p>
    <w:p w14:paraId="72A3D3EC" w14:textId="77777777" w:rsidR="00BD24CB" w:rsidRPr="004E5DC9" w:rsidRDefault="00BD24CB" w:rsidP="004E5DC9">
      <w:pPr>
        <w:spacing w:after="0" w:line="240" w:lineRule="auto"/>
        <w:rPr>
          <w:rFonts w:ascii="Arial" w:hAnsi="Arial" w:cs="Arial"/>
          <w:b/>
          <w:bCs/>
        </w:rPr>
      </w:pPr>
    </w:p>
    <w:p w14:paraId="521AD9B5" w14:textId="77777777" w:rsidR="698E2A18" w:rsidRDefault="698E2A18" w:rsidP="004E5DC9">
      <w:pPr>
        <w:spacing w:after="0" w:line="240" w:lineRule="auto"/>
        <w:rPr>
          <w:rFonts w:ascii="Arial" w:hAnsi="Arial" w:cs="Arial"/>
          <w:b/>
          <w:bCs/>
        </w:rPr>
      </w:pPr>
      <w:r w:rsidRPr="004E5DC9">
        <w:rPr>
          <w:rFonts w:ascii="Arial" w:hAnsi="Arial" w:cs="Arial"/>
          <w:b/>
          <w:bCs/>
        </w:rPr>
        <w:t>Points for Consideration:</w:t>
      </w:r>
    </w:p>
    <w:p w14:paraId="0D0B940D" w14:textId="77777777" w:rsidR="008B3F8F" w:rsidRPr="004E5DC9" w:rsidRDefault="008B3F8F" w:rsidP="004E5DC9">
      <w:pPr>
        <w:spacing w:after="0" w:line="240" w:lineRule="auto"/>
        <w:rPr>
          <w:rFonts w:ascii="Arial" w:hAnsi="Arial" w:cs="Arial"/>
          <w:b/>
          <w:bCs/>
        </w:rPr>
      </w:pPr>
    </w:p>
    <w:p w14:paraId="610F4955" w14:textId="77777777" w:rsidR="00FC18AC" w:rsidRPr="006275D0" w:rsidRDefault="009E0597" w:rsidP="006275D0">
      <w:pPr>
        <w:pStyle w:val="ListParagraph"/>
        <w:numPr>
          <w:ilvl w:val="0"/>
          <w:numId w:val="7"/>
        </w:numPr>
        <w:spacing w:after="0" w:line="240" w:lineRule="auto"/>
        <w:rPr>
          <w:rFonts w:ascii="Arial,Times New Roman" w:eastAsia="Arial,Times New Roman" w:hAnsi="Arial,Times New Roman" w:cs="Arial,Times New Roman"/>
        </w:rPr>
      </w:pPr>
      <w:r w:rsidRPr="006275D0">
        <w:rPr>
          <w:rFonts w:ascii="Arial" w:eastAsia="Arial" w:hAnsi="Arial" w:cs="Arial"/>
        </w:rPr>
        <w:t xml:space="preserve">Facility-onset, community-onset, and incident/recurrent/duplicate </w:t>
      </w:r>
      <w:r w:rsidR="00062E79" w:rsidRPr="006275D0">
        <w:rPr>
          <w:rFonts w:ascii="Arial" w:eastAsia="Arial" w:hAnsi="Arial" w:cs="Arial"/>
        </w:rPr>
        <w:t>definition</w:t>
      </w:r>
      <w:r w:rsidRPr="006275D0">
        <w:rPr>
          <w:rFonts w:ascii="Arial" w:eastAsia="Arial" w:hAnsi="Arial" w:cs="Arial"/>
        </w:rPr>
        <w:t xml:space="preserve">s </w:t>
      </w:r>
      <w:proofErr w:type="gramStart"/>
      <w:r w:rsidRPr="006275D0">
        <w:rPr>
          <w:rFonts w:ascii="Arial" w:eastAsia="Arial" w:hAnsi="Arial" w:cs="Arial"/>
        </w:rPr>
        <w:t>are</w:t>
      </w:r>
      <w:r w:rsidR="00062E79" w:rsidRPr="006275D0">
        <w:rPr>
          <w:rFonts w:ascii="Arial" w:eastAsia="Arial" w:hAnsi="Arial" w:cs="Arial"/>
        </w:rPr>
        <w:t xml:space="preserve"> based</w:t>
      </w:r>
      <w:proofErr w:type="gramEnd"/>
      <w:r w:rsidR="00062E79" w:rsidRPr="006275D0">
        <w:rPr>
          <w:rFonts w:ascii="Arial" w:eastAsia="Arial" w:hAnsi="Arial" w:cs="Arial"/>
        </w:rPr>
        <w:t xml:space="preserve"> on NHSN </w:t>
      </w:r>
      <w:r w:rsidR="698E2A18" w:rsidRPr="006275D0">
        <w:rPr>
          <w:rFonts w:ascii="Arial" w:eastAsia="Arial" w:hAnsi="Arial" w:cs="Arial"/>
        </w:rPr>
        <w:t>Lab</w:t>
      </w:r>
      <w:r w:rsidR="06FD2006" w:rsidRPr="006275D0">
        <w:rPr>
          <w:rFonts w:ascii="Arial" w:eastAsia="Arial" w:hAnsi="Arial" w:cs="Arial"/>
        </w:rPr>
        <w:t xml:space="preserve"> ID </w:t>
      </w:r>
      <w:r w:rsidR="00062E79" w:rsidRPr="006275D0">
        <w:rPr>
          <w:rFonts w:ascii="Arial" w:eastAsia="Arial" w:hAnsi="Arial" w:cs="Arial"/>
        </w:rPr>
        <w:t>definition</w:t>
      </w:r>
      <w:r w:rsidRPr="006275D0">
        <w:rPr>
          <w:rFonts w:ascii="Arial" w:eastAsia="Arial" w:hAnsi="Arial" w:cs="Arial"/>
        </w:rPr>
        <w:t>s</w:t>
      </w:r>
      <w:r w:rsidR="00062E79" w:rsidRPr="006275D0">
        <w:rPr>
          <w:rFonts w:ascii="Arial,Times New Roman" w:eastAsia="Arial,Times New Roman" w:hAnsi="Arial,Times New Roman" w:cs="Arial,Times New Roman"/>
        </w:rPr>
        <w:t>.</w:t>
      </w:r>
    </w:p>
    <w:p w14:paraId="4A6EDC75" w14:textId="4BC04E30" w:rsidR="002F2D07" w:rsidRDefault="15146D3A" w:rsidP="00F708F4">
      <w:pPr>
        <w:pStyle w:val="ListParagraph"/>
        <w:numPr>
          <w:ilvl w:val="0"/>
          <w:numId w:val="7"/>
        </w:numPr>
        <w:spacing w:after="0" w:line="240" w:lineRule="auto"/>
      </w:pPr>
      <w:r w:rsidRPr="006275D0">
        <w:rPr>
          <w:rFonts w:ascii="Arial" w:eastAsia="Arial" w:hAnsi="Arial" w:cs="Arial"/>
        </w:rPr>
        <w:t>The 4-week time</w:t>
      </w:r>
      <w:r w:rsidR="1C726E8C" w:rsidRPr="006275D0">
        <w:rPr>
          <w:rFonts w:ascii="Arial" w:eastAsia="Arial" w:hAnsi="Arial" w:cs="Arial"/>
        </w:rPr>
        <w:t>-</w:t>
      </w:r>
      <w:r w:rsidRPr="006275D0">
        <w:rPr>
          <w:rFonts w:ascii="Arial" w:eastAsia="Arial" w:hAnsi="Arial" w:cs="Arial"/>
        </w:rPr>
        <w:t xml:space="preserve">period </w:t>
      </w:r>
      <w:proofErr w:type="gramStart"/>
      <w:r w:rsidRPr="006275D0">
        <w:rPr>
          <w:rFonts w:ascii="Arial" w:eastAsia="Arial" w:hAnsi="Arial" w:cs="Arial"/>
        </w:rPr>
        <w:t>is based</w:t>
      </w:r>
      <w:proofErr w:type="gramEnd"/>
      <w:r w:rsidRPr="006275D0">
        <w:rPr>
          <w:rFonts w:ascii="Arial" w:eastAsia="Arial" w:hAnsi="Arial" w:cs="Arial"/>
        </w:rPr>
        <w:t xml:space="preserve"> on expert consensus</w:t>
      </w:r>
      <w:r w:rsidR="00A11EFF" w:rsidRPr="006275D0">
        <w:rPr>
          <w:rFonts w:ascii="Arial,Times New Roman" w:eastAsia="Arial,Times New Roman" w:hAnsi="Arial,Times New Roman" w:cs="Arial,Times New Roman"/>
        </w:rPr>
        <w:t>.</w:t>
      </w:r>
    </w:p>
    <w:p w14:paraId="4C97DF91" w14:textId="2B846194" w:rsidR="002F2D07" w:rsidRDefault="00062E79" w:rsidP="006275D0">
      <w:pPr>
        <w:pStyle w:val="ListParagraph"/>
        <w:numPr>
          <w:ilvl w:val="0"/>
          <w:numId w:val="7"/>
        </w:numPr>
        <w:spacing w:after="0" w:line="240" w:lineRule="auto"/>
      </w:pPr>
      <w:r w:rsidRPr="006275D0">
        <w:rPr>
          <w:rFonts w:ascii="Arial" w:eastAsia="Arial" w:hAnsi="Arial" w:cs="Arial"/>
        </w:rPr>
        <w:t xml:space="preserve">Threshold definitions </w:t>
      </w:r>
      <w:proofErr w:type="gramStart"/>
      <w:r w:rsidRPr="006275D0">
        <w:rPr>
          <w:rFonts w:ascii="Arial" w:eastAsia="Arial" w:hAnsi="Arial" w:cs="Arial"/>
        </w:rPr>
        <w:t>are based</w:t>
      </w:r>
      <w:proofErr w:type="gramEnd"/>
      <w:r w:rsidRPr="006275D0">
        <w:rPr>
          <w:rFonts w:ascii="Arial" w:eastAsia="Arial" w:hAnsi="Arial" w:cs="Arial"/>
        </w:rPr>
        <w:t xml:space="preserve"> on positive laboratory testing</w:t>
      </w:r>
      <w:r w:rsidR="002F2D07" w:rsidRPr="006275D0">
        <w:rPr>
          <w:rFonts w:ascii="Arial,Times New Roman" w:eastAsia="Arial,Times New Roman" w:hAnsi="Arial,Times New Roman" w:cs="Arial,Times New Roman"/>
        </w:rPr>
        <w:t>.</w:t>
      </w:r>
      <w:r w:rsidR="009620CA" w:rsidRPr="006275D0">
        <w:rPr>
          <w:rFonts w:ascii="Arial,Times New Roman" w:eastAsia="Arial,Times New Roman" w:hAnsi="Arial,Times New Roman" w:cs="Arial,Times New Roman"/>
        </w:rPr>
        <w:t xml:space="preserve"> </w:t>
      </w:r>
      <w:r w:rsidR="00FC18AC" w:rsidRPr="006275D0">
        <w:rPr>
          <w:rFonts w:ascii="Arial" w:eastAsia="Arial" w:hAnsi="Arial" w:cs="Arial"/>
          <w:color w:val="000000"/>
        </w:rPr>
        <w:t xml:space="preserve">Consider the testing protocols of the facility, including use of screening methodology and other asymptomatic testing, as well as the increasing use of </w:t>
      </w:r>
      <w:r w:rsidR="207EB692" w:rsidRPr="006275D0">
        <w:rPr>
          <w:rFonts w:ascii="Arial" w:eastAsia="Arial" w:hAnsi="Arial" w:cs="Arial"/>
          <w:color w:val="000000"/>
          <w:highlight w:val="yellow"/>
        </w:rPr>
        <w:t>enteric</w:t>
      </w:r>
      <w:r w:rsidR="207EB692" w:rsidRPr="006275D0">
        <w:rPr>
          <w:rFonts w:ascii="Arial" w:eastAsia="Arial" w:hAnsi="Arial" w:cs="Arial"/>
          <w:color w:val="000000"/>
        </w:rPr>
        <w:t xml:space="preserve"> </w:t>
      </w:r>
      <w:r w:rsidR="00FC18AC" w:rsidRPr="006275D0">
        <w:rPr>
          <w:rFonts w:ascii="Arial" w:eastAsia="Arial" w:hAnsi="Arial" w:cs="Arial"/>
          <w:color w:val="000000"/>
        </w:rPr>
        <w:t>PCR panels, which might indicate colonization rather than infection</w:t>
      </w:r>
      <w:r w:rsidR="00A11EFF" w:rsidRPr="006275D0">
        <w:rPr>
          <w:rFonts w:ascii="Arial,Times New Roman" w:eastAsia="Arial,Times New Roman" w:hAnsi="Arial,Times New Roman" w:cs="Arial,Times New Roman"/>
          <w:color w:val="000000"/>
        </w:rPr>
        <w:t>.</w:t>
      </w:r>
    </w:p>
    <w:p w14:paraId="0F0AC2D0" w14:textId="384D12BC" w:rsidR="61A8F6AB" w:rsidRDefault="61A8F6AB" w:rsidP="006275D0">
      <w:pPr>
        <w:numPr>
          <w:ilvl w:val="0"/>
          <w:numId w:val="7"/>
        </w:numPr>
        <w:spacing w:line="240" w:lineRule="auto"/>
      </w:pPr>
      <w:r w:rsidRPr="006275D0">
        <w:rPr>
          <w:rFonts w:ascii="Arial" w:eastAsia="Arial" w:hAnsi="Arial" w:cs="Arial"/>
          <w:i/>
          <w:iCs/>
          <w:highlight w:val="yellow"/>
        </w:rPr>
        <w:t>C</w:t>
      </w:r>
      <w:r w:rsidR="1C726E8C" w:rsidRPr="006275D0">
        <w:rPr>
          <w:rFonts w:ascii="Arial" w:eastAsia="Arial" w:hAnsi="Arial" w:cs="Arial"/>
          <w:i/>
          <w:iCs/>
          <w:highlight w:val="yellow"/>
        </w:rPr>
        <w:t>. difficile</w:t>
      </w:r>
      <w:r w:rsidR="1C726E8C" w:rsidRPr="006275D0">
        <w:rPr>
          <w:rFonts w:ascii="Arial" w:eastAsia="Arial" w:hAnsi="Arial" w:cs="Arial"/>
          <w:highlight w:val="yellow"/>
        </w:rPr>
        <w:t xml:space="preserve"> </w:t>
      </w:r>
      <w:r w:rsidRPr="006275D0">
        <w:rPr>
          <w:rFonts w:ascii="Arial" w:eastAsia="Arial" w:hAnsi="Arial" w:cs="Arial"/>
          <w:highlight w:val="yellow"/>
        </w:rPr>
        <w:t xml:space="preserve">prevalence </w:t>
      </w:r>
      <w:r w:rsidR="1C726E8C" w:rsidRPr="006275D0">
        <w:rPr>
          <w:rFonts w:ascii="Arial" w:eastAsia="Arial" w:hAnsi="Arial" w:cs="Arial"/>
          <w:highlight w:val="yellow"/>
        </w:rPr>
        <w:t>can vary greatly among</w:t>
      </w:r>
      <w:r w:rsidRPr="006275D0">
        <w:rPr>
          <w:rFonts w:ascii="Arial" w:eastAsia="Arial" w:hAnsi="Arial" w:cs="Arial"/>
          <w:highlight w:val="yellow"/>
        </w:rPr>
        <w:t xml:space="preserve"> in the United States. For this reason</w:t>
      </w:r>
      <w:r w:rsidR="5F01B2E6" w:rsidRPr="006275D0">
        <w:rPr>
          <w:rFonts w:ascii="Arial" w:eastAsia="Arial" w:hAnsi="Arial" w:cs="Arial"/>
          <w:highlight w:val="yellow"/>
        </w:rPr>
        <w:t>:</w:t>
      </w:r>
    </w:p>
    <w:p w14:paraId="660D00F6" w14:textId="59758401" w:rsidR="61A8F6AB" w:rsidRPr="006275D0" w:rsidRDefault="61A8F6AB" w:rsidP="006275D0">
      <w:pPr>
        <w:pStyle w:val="ListParagraph"/>
        <w:numPr>
          <w:ilvl w:val="1"/>
          <w:numId w:val="7"/>
        </w:numPr>
        <w:spacing w:line="240" w:lineRule="auto"/>
        <w:rPr>
          <w:rFonts w:eastAsiaTheme="minorEastAsia"/>
        </w:rPr>
      </w:pPr>
      <w:r w:rsidRPr="006275D0">
        <w:rPr>
          <w:rFonts w:ascii="Arial" w:eastAsia="Arial" w:hAnsi="Arial" w:cs="Arial"/>
          <w:highlight w:val="yellow"/>
        </w:rPr>
        <w:t xml:space="preserve">In high prevalence </w:t>
      </w:r>
      <w:r w:rsidR="0FCC1A60" w:rsidRPr="006275D0">
        <w:rPr>
          <w:rFonts w:ascii="Arial" w:eastAsia="Arial" w:hAnsi="Arial" w:cs="Arial"/>
          <w:highlight w:val="yellow"/>
        </w:rPr>
        <w:t>units or facilities</w:t>
      </w:r>
      <w:r w:rsidRPr="006275D0">
        <w:rPr>
          <w:rFonts w:ascii="Arial" w:eastAsia="Arial" w:hAnsi="Arial" w:cs="Arial"/>
          <w:highlight w:val="yellow"/>
        </w:rPr>
        <w:t xml:space="preserve">, the threshold for investigation of </w:t>
      </w:r>
      <w:proofErr w:type="gramStart"/>
      <w:r w:rsidRPr="006275D0">
        <w:rPr>
          <w:rFonts w:ascii="Arial" w:eastAsia="Arial" w:hAnsi="Arial" w:cs="Arial"/>
          <w:highlight w:val="yellow"/>
        </w:rPr>
        <w:t>2</w:t>
      </w:r>
      <w:proofErr w:type="gramEnd"/>
      <w:r w:rsidRPr="006275D0">
        <w:rPr>
          <w:rFonts w:ascii="Arial" w:eastAsia="Arial" w:hAnsi="Arial" w:cs="Arial"/>
          <w:highlight w:val="yellow"/>
        </w:rPr>
        <w:t xml:space="preserve"> </w:t>
      </w:r>
      <w:r w:rsidR="0FCC1A60" w:rsidRPr="006275D0">
        <w:rPr>
          <w:rFonts w:ascii="Arial" w:eastAsia="Arial" w:hAnsi="Arial" w:cs="Arial"/>
          <w:highlight w:val="yellow"/>
        </w:rPr>
        <w:t xml:space="preserve">positive </w:t>
      </w:r>
      <w:r w:rsidR="442E8643" w:rsidRPr="006275D0">
        <w:rPr>
          <w:rFonts w:ascii="Arial" w:eastAsia="Arial" w:hAnsi="Arial" w:cs="Arial"/>
          <w:highlight w:val="yellow"/>
        </w:rPr>
        <w:t xml:space="preserve">facility-onset </w:t>
      </w:r>
      <w:r w:rsidRPr="006275D0">
        <w:rPr>
          <w:rFonts w:ascii="Arial" w:eastAsia="Arial" w:hAnsi="Arial" w:cs="Arial"/>
          <w:i/>
          <w:iCs/>
          <w:highlight w:val="yellow"/>
        </w:rPr>
        <w:t>C</w:t>
      </w:r>
      <w:r w:rsidR="0FCC1A60" w:rsidRPr="006275D0">
        <w:rPr>
          <w:rFonts w:ascii="Arial" w:eastAsia="Arial" w:hAnsi="Arial" w:cs="Arial"/>
          <w:i/>
          <w:iCs/>
          <w:highlight w:val="yellow"/>
        </w:rPr>
        <w:t>. difficile</w:t>
      </w:r>
      <w:r w:rsidR="0FCC1A60" w:rsidRPr="006275D0">
        <w:rPr>
          <w:rFonts w:ascii="Arial" w:eastAsia="Arial" w:hAnsi="Arial" w:cs="Arial"/>
          <w:highlight w:val="yellow"/>
        </w:rPr>
        <w:t xml:space="preserve"> </w:t>
      </w:r>
      <w:r w:rsidR="442E8643" w:rsidRPr="006275D0">
        <w:rPr>
          <w:rFonts w:ascii="Arial" w:eastAsia="Arial" w:hAnsi="Arial" w:cs="Arial"/>
          <w:highlight w:val="yellow"/>
        </w:rPr>
        <w:t xml:space="preserve">tests </w:t>
      </w:r>
      <w:r w:rsidRPr="006275D0">
        <w:rPr>
          <w:rFonts w:ascii="Arial" w:eastAsia="Arial" w:hAnsi="Arial" w:cs="Arial"/>
          <w:highlight w:val="yellow"/>
        </w:rPr>
        <w:t xml:space="preserve">might prove too burdensome. In this case, facilities should know their baseline </w:t>
      </w:r>
      <w:r w:rsidR="3C4064FE" w:rsidRPr="006275D0">
        <w:rPr>
          <w:rFonts w:ascii="Arial" w:eastAsia="Arial" w:hAnsi="Arial" w:cs="Arial"/>
          <w:i/>
          <w:iCs/>
          <w:highlight w:val="yellow"/>
        </w:rPr>
        <w:t xml:space="preserve">C. difficile </w:t>
      </w:r>
      <w:r w:rsidRPr="006275D0">
        <w:rPr>
          <w:rFonts w:ascii="Arial" w:eastAsia="Arial" w:hAnsi="Arial" w:cs="Arial"/>
          <w:highlight w:val="yellow"/>
        </w:rPr>
        <w:t>prevalence and choose a threshold for investigation that represents a rise above the baseline and that carefully balances sensitivity with specificity</w:t>
      </w:r>
      <w:r w:rsidR="0A4F3393" w:rsidRPr="006275D0">
        <w:rPr>
          <w:rFonts w:ascii="Arial" w:eastAsia="Arial" w:hAnsi="Arial" w:cs="Arial"/>
          <w:highlight w:val="yellow"/>
        </w:rPr>
        <w:t>, and takes into consideration testing practices</w:t>
      </w:r>
      <w:r w:rsidRPr="006275D0">
        <w:rPr>
          <w:rFonts w:ascii="Arial" w:eastAsia="Arial" w:hAnsi="Arial" w:cs="Arial"/>
          <w:highlight w:val="yellow"/>
        </w:rPr>
        <w:t>.</w:t>
      </w:r>
    </w:p>
    <w:p w14:paraId="512F2956" w14:textId="54157558" w:rsidR="61A8F6AB" w:rsidRDefault="61A8F6AB" w:rsidP="006275D0">
      <w:pPr>
        <w:numPr>
          <w:ilvl w:val="1"/>
          <w:numId w:val="7"/>
        </w:numPr>
        <w:spacing w:line="240" w:lineRule="auto"/>
      </w:pPr>
      <w:r w:rsidRPr="006275D0">
        <w:rPr>
          <w:rFonts w:ascii="Arial" w:eastAsia="Arial" w:hAnsi="Arial" w:cs="Arial"/>
          <w:highlight w:val="yellow"/>
        </w:rPr>
        <w:t xml:space="preserve">Some facilities </w:t>
      </w:r>
      <w:r w:rsidR="0A4F3393" w:rsidRPr="006275D0">
        <w:rPr>
          <w:rFonts w:ascii="Arial" w:eastAsia="Arial" w:hAnsi="Arial" w:cs="Arial"/>
          <w:highlight w:val="yellow"/>
        </w:rPr>
        <w:t xml:space="preserve">and units </w:t>
      </w:r>
      <w:r w:rsidRPr="006275D0">
        <w:rPr>
          <w:rFonts w:ascii="Arial" w:eastAsia="Arial" w:hAnsi="Arial" w:cs="Arial"/>
          <w:highlight w:val="yellow"/>
        </w:rPr>
        <w:t xml:space="preserve">may have a prevalence that differs from others in the region. For example, for an ACH in a lower prevalence region that receives patients from facilities </w:t>
      </w:r>
      <w:r w:rsidR="14C31E13" w:rsidRPr="006275D0">
        <w:rPr>
          <w:rFonts w:ascii="Arial" w:eastAsia="Arial" w:hAnsi="Arial" w:cs="Arial"/>
          <w:highlight w:val="yellow"/>
        </w:rPr>
        <w:t xml:space="preserve">with </w:t>
      </w:r>
      <w:r w:rsidRPr="006275D0">
        <w:rPr>
          <w:rFonts w:ascii="Arial" w:eastAsia="Arial" w:hAnsi="Arial" w:cs="Arial"/>
          <w:highlight w:val="yellow"/>
        </w:rPr>
        <w:t>higher prevalence, higher prevalence thresholds might be more appropriate.</w:t>
      </w:r>
      <w:r w:rsidRPr="006275D0">
        <w:rPr>
          <w:rFonts w:ascii="Arial" w:eastAsia="Arial" w:hAnsi="Arial" w:cs="Arial"/>
        </w:rPr>
        <w:t xml:space="preserve"> </w:t>
      </w:r>
    </w:p>
    <w:p w14:paraId="355FC125" w14:textId="3EBA5868" w:rsidR="61A8F6AB" w:rsidDel="3751B378" w:rsidRDefault="70C68370" w:rsidP="006275D0">
      <w:pPr>
        <w:pStyle w:val="ListParagraph"/>
        <w:numPr>
          <w:ilvl w:val="1"/>
          <w:numId w:val="7"/>
        </w:numPr>
        <w:spacing w:line="240" w:lineRule="auto"/>
      </w:pPr>
      <w:r w:rsidRPr="006275D0">
        <w:rPr>
          <w:rFonts w:ascii="Arial" w:eastAsia="Arial" w:hAnsi="Arial" w:cs="Arial"/>
          <w:highlight w:val="yellow"/>
        </w:rPr>
        <w:t xml:space="preserve">Facilities should consult </w:t>
      </w:r>
      <w:proofErr w:type="gramStart"/>
      <w:r w:rsidRPr="006275D0">
        <w:rPr>
          <w:rFonts w:ascii="Arial" w:eastAsia="Arial" w:hAnsi="Arial" w:cs="Arial"/>
          <w:highlight w:val="yellow"/>
        </w:rPr>
        <w:t>with public health for guidance about threshold for investigation in units or facilities with high incidence or prevalence</w:t>
      </w:r>
      <w:proofErr w:type="gramEnd"/>
      <w:r w:rsidRPr="006275D0">
        <w:rPr>
          <w:rFonts w:ascii="Arial" w:eastAsia="Arial" w:hAnsi="Arial" w:cs="Arial"/>
          <w:highlight w:val="yellow"/>
        </w:rPr>
        <w:t>. A high incidence or prevalence may indicate ongoing transmission or infection control gaps.</w:t>
      </w:r>
    </w:p>
    <w:p w14:paraId="1C769C17" w14:textId="77777777" w:rsidR="70C68370" w:rsidRPr="006275D0" w:rsidRDefault="70C68370" w:rsidP="00C10332">
      <w:pPr>
        <w:pStyle w:val="ListParagraph"/>
        <w:spacing w:line="240" w:lineRule="auto"/>
        <w:ind w:left="1080"/>
        <w:rPr>
          <w:rFonts w:eastAsiaTheme="minorEastAsia"/>
        </w:rPr>
      </w:pPr>
    </w:p>
    <w:p w14:paraId="4CA2E00F" w14:textId="634A20F5" w:rsidR="008C062E" w:rsidRDefault="002F2D07" w:rsidP="002F2D07">
      <w:pPr>
        <w:pStyle w:val="ListParagraph"/>
        <w:numPr>
          <w:ilvl w:val="0"/>
          <w:numId w:val="7"/>
        </w:numPr>
        <w:spacing w:after="0" w:line="240" w:lineRule="auto"/>
        <w:rPr>
          <w:rFonts w:ascii="Arial" w:eastAsia="Times New Roman" w:hAnsi="Arial" w:cs="Arial"/>
        </w:rPr>
      </w:pPr>
      <w:r>
        <w:rPr>
          <w:rFonts w:ascii="Arial" w:eastAsia="Times New Roman" w:hAnsi="Arial" w:cs="Arial"/>
        </w:rPr>
        <w:t>In order to provide greater, specificity t</w:t>
      </w:r>
      <w:r w:rsidR="00FC18AC" w:rsidRPr="002F2D07">
        <w:rPr>
          <w:rFonts w:ascii="Arial" w:eastAsia="Times New Roman" w:hAnsi="Arial" w:cs="Arial"/>
        </w:rPr>
        <w:t xml:space="preserve">he outbreak definition is based on a positive laboratory test in addition to </w:t>
      </w:r>
      <w:r w:rsidR="008C062E" w:rsidRPr="002F2D07">
        <w:rPr>
          <w:rFonts w:ascii="Arial" w:eastAsia="Times New Roman" w:hAnsi="Arial" w:cs="Arial"/>
        </w:rPr>
        <w:t xml:space="preserve">symptoms associated with </w:t>
      </w:r>
      <w:r w:rsidR="00FC18AC" w:rsidRPr="00F708F4">
        <w:rPr>
          <w:rFonts w:ascii="Arial" w:eastAsia="Times New Roman" w:hAnsi="Arial" w:cs="Arial"/>
          <w:i/>
          <w:iCs/>
        </w:rPr>
        <w:t>C. difficile</w:t>
      </w:r>
      <w:r w:rsidR="00FC18AC" w:rsidRPr="002F2D07">
        <w:rPr>
          <w:rFonts w:ascii="Arial" w:eastAsia="Times New Roman" w:hAnsi="Arial" w:cs="Arial"/>
        </w:rPr>
        <w:t xml:space="preserve"> infection</w:t>
      </w:r>
      <w:r>
        <w:rPr>
          <w:rFonts w:ascii="Arial" w:eastAsia="Times New Roman" w:hAnsi="Arial" w:cs="Arial"/>
        </w:rPr>
        <w:t xml:space="preserve"> </w:t>
      </w:r>
      <w:r w:rsidR="005D6850" w:rsidRPr="002F2D07">
        <w:rPr>
          <w:rFonts w:ascii="Arial" w:eastAsia="Times New Roman" w:hAnsi="Arial" w:cs="Arial"/>
        </w:rPr>
        <w:t>(sustained</w:t>
      </w:r>
      <w:r w:rsidR="00FB7E1F" w:rsidRPr="002F2D07">
        <w:rPr>
          <w:rFonts w:ascii="Arial" w:eastAsia="Times New Roman" w:hAnsi="Arial" w:cs="Arial"/>
        </w:rPr>
        <w:t xml:space="preserve"> change in bowel movement frequency /and or consistency and /or abdominal cramping with no other recognized cause and lack of common causes such as laxative, other enteric pathogens</w:t>
      </w:r>
      <w:r w:rsidR="009620CA" w:rsidRPr="002F2D07">
        <w:rPr>
          <w:rFonts w:ascii="Arial" w:eastAsia="Times New Roman" w:hAnsi="Arial" w:cs="Arial"/>
        </w:rPr>
        <w:t xml:space="preserve"> </w:t>
      </w:r>
      <w:r w:rsidR="00FB7E1F" w:rsidRPr="002F2D07">
        <w:rPr>
          <w:rFonts w:ascii="Arial" w:eastAsia="Times New Roman" w:hAnsi="Arial" w:cs="Arial"/>
        </w:rPr>
        <w:t>etc.</w:t>
      </w:r>
      <w:r w:rsidR="0B56AB47" w:rsidRPr="002F2D07">
        <w:rPr>
          <w:rFonts w:ascii="Arial" w:eastAsia="Times New Roman" w:hAnsi="Arial" w:cs="Arial"/>
        </w:rPr>
        <w:t>)</w:t>
      </w:r>
      <w:r w:rsidR="00FB7E1F" w:rsidRPr="002F2D07">
        <w:rPr>
          <w:rFonts w:ascii="Arial" w:eastAsia="Times New Roman" w:hAnsi="Arial" w:cs="Arial"/>
        </w:rPr>
        <w:t xml:space="preserve"> </w:t>
      </w:r>
    </w:p>
    <w:p w14:paraId="60B49047" w14:textId="77777777" w:rsidR="0089737C" w:rsidRPr="006275D0" w:rsidRDefault="002F2D07" w:rsidP="006275D0">
      <w:pPr>
        <w:pStyle w:val="ListParagraph"/>
        <w:numPr>
          <w:ilvl w:val="0"/>
          <w:numId w:val="7"/>
        </w:numPr>
        <w:spacing w:after="0" w:line="240" w:lineRule="auto"/>
        <w:rPr>
          <w:rFonts w:ascii="Arial,Times New Roman" w:eastAsia="Arial,Times New Roman" w:hAnsi="Arial,Times New Roman" w:cs="Arial,Times New Roman"/>
        </w:rPr>
      </w:pPr>
      <w:r w:rsidRPr="006275D0">
        <w:rPr>
          <w:rFonts w:ascii="Arial" w:eastAsia="Arial" w:hAnsi="Arial" w:cs="Arial"/>
        </w:rPr>
        <w:t xml:space="preserve">Severe complicated </w:t>
      </w:r>
      <w:r w:rsidRPr="006275D0">
        <w:rPr>
          <w:rFonts w:ascii="Arial" w:eastAsia="Arial" w:hAnsi="Arial" w:cs="Arial"/>
          <w:i/>
          <w:iCs/>
        </w:rPr>
        <w:t>C. difficile</w:t>
      </w:r>
      <w:r w:rsidRPr="006275D0">
        <w:rPr>
          <w:rFonts w:ascii="Arial" w:eastAsia="Arial" w:hAnsi="Arial" w:cs="Arial"/>
        </w:rPr>
        <w:t xml:space="preserve"> infection </w:t>
      </w:r>
      <w:proofErr w:type="gramStart"/>
      <w:r w:rsidRPr="006275D0">
        <w:rPr>
          <w:rFonts w:ascii="Arial" w:eastAsia="Arial" w:hAnsi="Arial" w:cs="Arial"/>
        </w:rPr>
        <w:t>is based</w:t>
      </w:r>
      <w:proofErr w:type="gramEnd"/>
      <w:r w:rsidRPr="006275D0">
        <w:rPr>
          <w:rFonts w:ascii="Arial" w:eastAsia="Arial" w:hAnsi="Arial" w:cs="Arial"/>
        </w:rPr>
        <w:t xml:space="preserve"> on clinical practice guidelines. </w:t>
      </w:r>
    </w:p>
    <w:p w14:paraId="082A6A61" w14:textId="29393C56" w:rsidR="002F2D07" w:rsidRPr="002F2D07" w:rsidRDefault="00FB7E1F" w:rsidP="00F708F4">
      <w:pPr>
        <w:pStyle w:val="ListParagraph"/>
        <w:numPr>
          <w:ilvl w:val="0"/>
          <w:numId w:val="7"/>
        </w:numPr>
        <w:spacing w:after="0" w:line="240" w:lineRule="auto"/>
      </w:pPr>
      <w:r w:rsidRPr="002F2D07">
        <w:rPr>
          <w:rFonts w:ascii="Arial" w:eastAsia="Times New Roman" w:hAnsi="Arial" w:cs="Arial"/>
          <w:color w:val="000000"/>
        </w:rPr>
        <w:lastRenderedPageBreak/>
        <w:t xml:space="preserve">Consider that although some patients may have recurrent disease (and therefore might not have acquired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as part of transmission), patients with recurrent disease can transmit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and therefore be part of transmission or outbreaks.</w:t>
      </w:r>
      <w:r w:rsidR="00FC18AC" w:rsidRPr="00800107">
        <w:rPr>
          <w:rFonts w:ascii="Arial" w:eastAsia="Times New Roman" w:hAnsi="Arial" w:cs="Arial"/>
        </w:rPr>
        <w:t xml:space="preserve"> </w:t>
      </w:r>
      <w:proofErr w:type="gramStart"/>
      <w:r w:rsidR="644579AF" w:rsidRPr="00800107">
        <w:rPr>
          <w:rFonts w:ascii="Arial" w:eastAsia="Times New Roman" w:hAnsi="Arial" w:cs="Arial"/>
        </w:rPr>
        <w:t>(</w:t>
      </w:r>
      <w:r w:rsidR="002F2D07" w:rsidRPr="00800107">
        <w:rPr>
          <w:rFonts w:ascii="Arial" w:eastAsia="Times New Roman" w:hAnsi="Arial" w:cs="Arial"/>
          <w:color w:val="000000"/>
        </w:rPr>
        <w:t xml:space="preserve">Definitions as follows: incident </w:t>
      </w:r>
      <w:r w:rsidR="002F2D07" w:rsidRPr="72B025D8">
        <w:rPr>
          <w:rFonts w:ascii="Arial" w:eastAsia="Times New Roman" w:hAnsi="Arial" w:cs="Arial"/>
          <w:i/>
          <w:iCs/>
          <w:color w:val="000000"/>
        </w:rPr>
        <w:t>C. difficile</w:t>
      </w:r>
      <w:r w:rsidR="002F2D07" w:rsidRPr="00800107">
        <w:rPr>
          <w:rFonts w:ascii="Arial" w:eastAsia="Times New Roman" w:hAnsi="Arial" w:cs="Arial"/>
          <w:color w:val="000000"/>
        </w:rPr>
        <w:t xml:space="preserve"> = any </w:t>
      </w:r>
      <w:r w:rsidR="002F2D07" w:rsidRPr="72B025D8">
        <w:rPr>
          <w:rFonts w:ascii="Arial" w:eastAsia="Times New Roman" w:hAnsi="Arial" w:cs="Arial"/>
          <w:i/>
          <w:iCs/>
          <w:color w:val="000000"/>
        </w:rPr>
        <w:t>C. difficile</w:t>
      </w:r>
      <w:r w:rsidR="002F2D07" w:rsidRPr="00800107">
        <w:rPr>
          <w:rFonts w:ascii="Arial" w:eastAsia="Times New Roman" w:hAnsi="Arial" w:cs="Arial"/>
          <w:color w:val="000000"/>
        </w:rPr>
        <w:t xml:space="preserve">-positive laboratory test from a specimen obtained &gt;56 days after the most recent </w:t>
      </w:r>
      <w:r w:rsidR="002F2D07" w:rsidRPr="72B025D8">
        <w:rPr>
          <w:rFonts w:ascii="Arial" w:eastAsia="Times New Roman" w:hAnsi="Arial" w:cs="Arial"/>
          <w:i/>
          <w:iCs/>
          <w:color w:val="000000"/>
        </w:rPr>
        <w:t>C. difficile</w:t>
      </w:r>
      <w:r w:rsidR="002F2D07" w:rsidRPr="00800107">
        <w:rPr>
          <w:rFonts w:ascii="Arial" w:eastAsia="Times New Roman" w:hAnsi="Arial" w:cs="Arial"/>
          <w:color w:val="000000"/>
        </w:rPr>
        <w:t xml:space="preserve"> laboratory test [or with no previous </w:t>
      </w:r>
      <w:r w:rsidR="002F2D07" w:rsidRPr="72B025D8">
        <w:rPr>
          <w:rFonts w:ascii="Arial" w:eastAsia="Times New Roman" w:hAnsi="Arial" w:cs="Arial"/>
          <w:i/>
          <w:iCs/>
          <w:color w:val="000000"/>
        </w:rPr>
        <w:t>C. difficile</w:t>
      </w:r>
      <w:r w:rsidR="002F2D07" w:rsidRPr="00800107">
        <w:rPr>
          <w:rFonts w:ascii="Arial" w:eastAsia="Times New Roman" w:hAnsi="Arial" w:cs="Arial"/>
          <w:color w:val="000000"/>
        </w:rPr>
        <w:t>-positive laboratory test];</w:t>
      </w:r>
      <w:r w:rsidR="7C400038" w:rsidRPr="00800107">
        <w:rPr>
          <w:rFonts w:ascii="Arial" w:eastAsia="Times New Roman" w:hAnsi="Arial" w:cs="Arial"/>
          <w:color w:val="000000"/>
        </w:rPr>
        <w:t xml:space="preserve"> </w:t>
      </w:r>
      <w:r w:rsidR="002F2D07" w:rsidRPr="002F2D07">
        <w:rPr>
          <w:rFonts w:ascii="Arial" w:eastAsia="Times New Roman" w:hAnsi="Arial" w:cs="Arial"/>
          <w:color w:val="000000"/>
        </w:rPr>
        <w:t xml:space="preserve">recurrent </w:t>
      </w:r>
      <w:r w:rsidR="002F2D07" w:rsidRPr="72B025D8">
        <w:rPr>
          <w:rFonts w:ascii="Arial" w:eastAsia="Times New Roman" w:hAnsi="Arial" w:cs="Arial"/>
          <w:i/>
          <w:iCs/>
          <w:color w:val="000000"/>
        </w:rPr>
        <w:t>C. difficile</w:t>
      </w:r>
      <w:r w:rsidR="002F2D07" w:rsidRPr="002F2D07">
        <w:rPr>
          <w:rFonts w:ascii="Arial" w:eastAsia="Times New Roman" w:hAnsi="Arial" w:cs="Arial"/>
          <w:color w:val="000000"/>
        </w:rPr>
        <w:t xml:space="preserve"> = any </w:t>
      </w:r>
      <w:r w:rsidR="002F2D07" w:rsidRPr="72B025D8">
        <w:rPr>
          <w:rFonts w:ascii="Arial" w:eastAsia="Times New Roman" w:hAnsi="Arial" w:cs="Arial"/>
          <w:i/>
          <w:iCs/>
          <w:color w:val="000000"/>
        </w:rPr>
        <w:t>C. difficile</w:t>
      </w:r>
      <w:r w:rsidR="002F2D07" w:rsidRPr="002F2D07">
        <w:rPr>
          <w:rFonts w:ascii="Arial" w:eastAsia="Times New Roman" w:hAnsi="Arial" w:cs="Arial"/>
          <w:color w:val="000000"/>
        </w:rPr>
        <w:t xml:space="preserve">-positive laboratory test from a specimen obtained &gt;14 days and ≤56 days after the most recent </w:t>
      </w:r>
      <w:r w:rsidR="002F2D07" w:rsidRPr="72B025D8">
        <w:rPr>
          <w:rFonts w:ascii="Arial" w:eastAsia="Times New Roman" w:hAnsi="Arial" w:cs="Arial"/>
          <w:i/>
          <w:iCs/>
          <w:color w:val="000000"/>
        </w:rPr>
        <w:t>C. difficile</w:t>
      </w:r>
      <w:r w:rsidR="002F2D07" w:rsidRPr="002F2D07">
        <w:rPr>
          <w:rFonts w:ascii="Arial" w:eastAsia="Times New Roman" w:hAnsi="Arial" w:cs="Arial"/>
          <w:color w:val="000000"/>
        </w:rPr>
        <w:t xml:space="preserve"> laboratory test;</w:t>
      </w:r>
      <w:r w:rsidR="008B3F8F">
        <w:rPr>
          <w:rFonts w:ascii="Arial" w:eastAsia="Times New Roman" w:hAnsi="Arial" w:cs="Arial"/>
          <w:color w:val="000000"/>
        </w:rPr>
        <w:t xml:space="preserve"> </w:t>
      </w:r>
      <w:r w:rsidR="002F2D07" w:rsidRPr="002F2D07">
        <w:rPr>
          <w:rFonts w:ascii="Arial" w:eastAsia="Times New Roman" w:hAnsi="Arial" w:cs="Arial"/>
          <w:color w:val="000000"/>
        </w:rPr>
        <w:t xml:space="preserve">duplicate </w:t>
      </w:r>
      <w:r w:rsidR="002F2D07" w:rsidRPr="72B025D8">
        <w:rPr>
          <w:rFonts w:ascii="Arial" w:eastAsia="Times New Roman" w:hAnsi="Arial" w:cs="Arial"/>
          <w:i/>
          <w:iCs/>
          <w:color w:val="000000"/>
        </w:rPr>
        <w:t>C. difficile</w:t>
      </w:r>
      <w:r w:rsidR="002F2D07" w:rsidRPr="002F2D07">
        <w:rPr>
          <w:rFonts w:ascii="Arial" w:eastAsia="Times New Roman" w:hAnsi="Arial" w:cs="Arial"/>
          <w:color w:val="000000"/>
        </w:rPr>
        <w:t xml:space="preserve"> = any </w:t>
      </w:r>
      <w:r w:rsidR="002F2D07" w:rsidRPr="72B025D8">
        <w:rPr>
          <w:rFonts w:ascii="Arial" w:eastAsia="Times New Roman" w:hAnsi="Arial" w:cs="Arial"/>
          <w:i/>
          <w:iCs/>
          <w:color w:val="000000"/>
        </w:rPr>
        <w:t>C. difficile</w:t>
      </w:r>
      <w:r w:rsidR="002F2D07" w:rsidRPr="002F2D07">
        <w:rPr>
          <w:rFonts w:ascii="Arial" w:eastAsia="Times New Roman" w:hAnsi="Arial" w:cs="Arial"/>
          <w:color w:val="000000"/>
        </w:rPr>
        <w:t xml:space="preserve">-positive laboratory test from a specimen obtained ≤14 days after the most recent </w:t>
      </w:r>
      <w:r w:rsidR="002F2D07" w:rsidRPr="72B025D8">
        <w:rPr>
          <w:rFonts w:ascii="Arial" w:eastAsia="Times New Roman" w:hAnsi="Arial" w:cs="Arial"/>
          <w:i/>
          <w:iCs/>
          <w:color w:val="000000"/>
        </w:rPr>
        <w:t>C. difficile</w:t>
      </w:r>
      <w:r w:rsidR="002F2D07" w:rsidRPr="002F2D07">
        <w:rPr>
          <w:rFonts w:ascii="Arial" w:eastAsia="Times New Roman" w:hAnsi="Arial" w:cs="Arial"/>
          <w:color w:val="000000"/>
        </w:rPr>
        <w:t xml:space="preserve"> laboratory test.)</w:t>
      </w:r>
      <w:proofErr w:type="gramEnd"/>
    </w:p>
    <w:p w14:paraId="59101519" w14:textId="38534685" w:rsidR="002F2D07" w:rsidRPr="002F2D07" w:rsidRDefault="72B025D8" w:rsidP="00F708F4">
      <w:pPr>
        <w:pStyle w:val="ListParagraph"/>
        <w:numPr>
          <w:ilvl w:val="0"/>
          <w:numId w:val="7"/>
        </w:numPr>
        <w:spacing w:after="0" w:line="240" w:lineRule="auto"/>
      </w:pPr>
      <w:r w:rsidRPr="00F708F4">
        <w:rPr>
          <w:rFonts w:ascii="Arial" w:eastAsia="Arial" w:hAnsi="Arial" w:cs="Arial"/>
        </w:rPr>
        <w:t xml:space="preserve">Consider that there may be transmission within a facility that does not meet the criteria of ≥2 patients with facility-onset </w:t>
      </w:r>
      <w:r w:rsidRPr="00F708F4">
        <w:rPr>
          <w:rFonts w:ascii="Arial" w:eastAsia="Arial" w:hAnsi="Arial" w:cs="Arial"/>
          <w:i/>
          <w:iCs/>
        </w:rPr>
        <w:t>C. difficile</w:t>
      </w:r>
      <w:r w:rsidRPr="00F708F4">
        <w:rPr>
          <w:rFonts w:ascii="Arial" w:eastAsia="Arial" w:hAnsi="Arial" w:cs="Arial"/>
        </w:rPr>
        <w:t xml:space="preserve">. For example, a patient with community-onset </w:t>
      </w:r>
      <w:r w:rsidRPr="00F708F4">
        <w:rPr>
          <w:rFonts w:ascii="Arial" w:eastAsia="Arial" w:hAnsi="Arial" w:cs="Arial"/>
          <w:i/>
          <w:iCs/>
        </w:rPr>
        <w:t>C. difficile</w:t>
      </w:r>
      <w:r w:rsidRPr="00F708F4">
        <w:rPr>
          <w:rFonts w:ascii="Arial" w:eastAsia="Arial" w:hAnsi="Arial" w:cs="Arial"/>
        </w:rPr>
        <w:t xml:space="preserve"> may be a source for transmission resulting in facility-onset </w:t>
      </w:r>
      <w:r w:rsidRPr="00F708F4">
        <w:rPr>
          <w:rFonts w:ascii="Arial" w:eastAsia="Arial" w:hAnsi="Arial" w:cs="Arial"/>
          <w:i/>
          <w:iCs/>
        </w:rPr>
        <w:t>C. difficile</w:t>
      </w:r>
      <w:r w:rsidRPr="00F708F4">
        <w:rPr>
          <w:rFonts w:ascii="Arial" w:eastAsia="Arial" w:hAnsi="Arial" w:cs="Arial"/>
        </w:rPr>
        <w:t xml:space="preserve"> in another patient. </w:t>
      </w:r>
      <w:proofErr w:type="gramStart"/>
      <w:r w:rsidRPr="00F708F4">
        <w:rPr>
          <w:rFonts w:ascii="Arial" w:eastAsia="Arial" w:hAnsi="Arial" w:cs="Arial"/>
        </w:rPr>
        <w:t>Additionally, cases that meet the definition of a community-onset healthcare-facility associated case (C. difficile-positive laboratory test collected from an inpatient or outpatient location from a patient who was discharged from the facility ≤28 days prior to the current date of stool specimen collection) may be part of an outbreak and should be factored in when determining if transmission within a facility occurred.</w:t>
      </w:r>
      <w:proofErr w:type="gramEnd"/>
    </w:p>
    <w:p w14:paraId="496D9602" w14:textId="77777777" w:rsidR="72B025D8" w:rsidRPr="00F708F4" w:rsidRDefault="72B025D8" w:rsidP="00F708F4">
      <w:pPr>
        <w:pStyle w:val="ListParagraph"/>
        <w:spacing w:after="0" w:line="240" w:lineRule="auto"/>
        <w:ind w:left="360"/>
        <w:rPr>
          <w:rFonts w:ascii="Arial" w:hAnsi="Arial" w:cs="Arial"/>
        </w:rPr>
      </w:pPr>
    </w:p>
    <w:p w14:paraId="071E4E01" w14:textId="77777777" w:rsidR="002F2D07" w:rsidRPr="00F708F4" w:rsidRDefault="002F2D07" w:rsidP="00F708F4">
      <w:pPr>
        <w:pStyle w:val="ListParagraph"/>
        <w:spacing w:after="0" w:line="240" w:lineRule="auto"/>
        <w:ind w:left="360"/>
        <w:rPr>
          <w:rFonts w:ascii="Arial" w:hAnsi="Arial" w:cs="Arial"/>
          <w:b/>
          <w:bCs/>
        </w:rPr>
      </w:pPr>
      <w:commentRangeStart w:id="6"/>
      <w:r w:rsidRPr="00F708F4">
        <w:rPr>
          <w:rFonts w:ascii="Arial" w:hAnsi="Arial" w:cs="Arial"/>
          <w:b/>
          <w:bCs/>
        </w:rPr>
        <w:t>References</w:t>
      </w:r>
      <w:commentRangeEnd w:id="6"/>
      <w:r w:rsidR="000A6723">
        <w:rPr>
          <w:rStyle w:val="CommentReference"/>
        </w:rPr>
        <w:commentReference w:id="6"/>
      </w:r>
    </w:p>
    <w:p w14:paraId="60061E4C" w14:textId="77777777" w:rsidR="00FC18AC" w:rsidRPr="00FC18AC" w:rsidRDefault="002F2D07" w:rsidP="002F2D07">
      <w:pPr>
        <w:tabs>
          <w:tab w:val="left" w:pos="2400"/>
        </w:tabs>
        <w:spacing w:after="0" w:line="240" w:lineRule="auto"/>
        <w:rPr>
          <w:rFonts w:ascii="Arial" w:eastAsia="Times New Roman" w:hAnsi="Arial" w:cs="Arial"/>
        </w:rPr>
      </w:pPr>
      <w:r>
        <w:rPr>
          <w:rFonts w:ascii="Arial" w:eastAsia="Times New Roman" w:hAnsi="Arial" w:cs="Arial"/>
        </w:rPr>
        <w:tab/>
      </w:r>
    </w:p>
    <w:p w14:paraId="59BFBC16" w14:textId="77777777" w:rsidR="009620CA" w:rsidRPr="006275D0" w:rsidRDefault="009620CA" w:rsidP="006275D0">
      <w:pPr>
        <w:pStyle w:val="ListParagraph"/>
        <w:numPr>
          <w:ilvl w:val="0"/>
          <w:numId w:val="8"/>
        </w:numPr>
        <w:spacing w:after="0" w:line="240" w:lineRule="auto"/>
        <w:rPr>
          <w:rFonts w:ascii="Arial" w:eastAsia="Arial" w:hAnsi="Arial" w:cs="Arial"/>
        </w:rPr>
      </w:pPr>
      <w:r w:rsidRPr="006275D0">
        <w:rPr>
          <w:rFonts w:ascii="Arial" w:eastAsia="Arial" w:hAnsi="Arial" w:cs="Arial"/>
        </w:rPr>
        <w:t xml:space="preserve">National Healthcare Safety Network (NHSN) definitions for </w:t>
      </w:r>
      <w:r w:rsidRPr="006275D0">
        <w:rPr>
          <w:rFonts w:ascii="Arial" w:eastAsia="Arial" w:hAnsi="Arial" w:cs="Arial"/>
          <w:i/>
          <w:iCs/>
        </w:rPr>
        <w:t>C. difficile</w:t>
      </w:r>
      <w:r w:rsidRPr="006275D0">
        <w:rPr>
          <w:rFonts w:ascii="Arial" w:eastAsia="Arial" w:hAnsi="Arial" w:cs="Arial"/>
        </w:rPr>
        <w:t xml:space="preserve"> can be found at: </w:t>
      </w:r>
      <w:hyperlink r:id="rId8" w:history="1">
        <w:r w:rsidRPr="006275D0">
          <w:rPr>
            <w:rStyle w:val="Hyperlink"/>
            <w:rFonts w:ascii="Arial" w:eastAsia="Arial" w:hAnsi="Arial" w:cs="Arial"/>
          </w:rPr>
          <w:t>https://www.cdc.gov/nhsn/acute-care-hospital/cdiff-mrsa/index.html</w:t>
        </w:r>
      </w:hyperlink>
    </w:p>
    <w:p w14:paraId="74C20E9B" w14:textId="2535335D" w:rsidR="00825369" w:rsidRPr="006275D0" w:rsidRDefault="00D92FAC" w:rsidP="006275D0">
      <w:pPr>
        <w:pStyle w:val="ListParagraph"/>
        <w:numPr>
          <w:ilvl w:val="0"/>
          <w:numId w:val="7"/>
        </w:numPr>
        <w:spacing w:after="0" w:line="240" w:lineRule="auto"/>
        <w:rPr>
          <w:rFonts w:ascii="Arial" w:eastAsia="Arial" w:hAnsi="Arial" w:cs="Arial"/>
          <w:i/>
          <w:iCs/>
        </w:rPr>
      </w:pPr>
      <w:r w:rsidRPr="006275D0">
        <w:rPr>
          <w:rFonts w:ascii="Arial" w:eastAsia="Arial" w:hAnsi="Arial" w:cs="Arial"/>
        </w:rPr>
        <w:t>L</w:t>
      </w:r>
      <w:r w:rsidR="6964CE10" w:rsidRPr="006275D0">
        <w:rPr>
          <w:rFonts w:ascii="Arial" w:eastAsia="Arial" w:hAnsi="Arial" w:cs="Arial"/>
        </w:rPr>
        <w:t>e</w:t>
      </w:r>
      <w:r w:rsidR="4F3856EB" w:rsidRPr="006275D0">
        <w:rPr>
          <w:rFonts w:ascii="Arial" w:eastAsia="Arial" w:hAnsi="Arial" w:cs="Arial"/>
        </w:rPr>
        <w:t>ssa F</w:t>
      </w:r>
      <w:r w:rsidRPr="006275D0">
        <w:rPr>
          <w:rFonts w:ascii="Arial" w:eastAsia="Arial" w:hAnsi="Arial" w:cs="Arial"/>
        </w:rPr>
        <w:t>, M</w:t>
      </w:r>
      <w:r w:rsidR="773E13C8" w:rsidRPr="006275D0">
        <w:rPr>
          <w:rFonts w:ascii="Arial" w:eastAsia="Arial" w:hAnsi="Arial" w:cs="Arial"/>
        </w:rPr>
        <w:t>u</w:t>
      </w:r>
      <w:r w:rsidRPr="006275D0">
        <w:rPr>
          <w:rFonts w:ascii="Arial" w:eastAsia="Arial" w:hAnsi="Arial" w:cs="Arial"/>
        </w:rPr>
        <w:t xml:space="preserve"> Y</w:t>
      </w:r>
      <w:r w:rsidR="773E13C8" w:rsidRPr="006275D0">
        <w:rPr>
          <w:rFonts w:ascii="Arial" w:eastAsia="Arial" w:hAnsi="Arial" w:cs="Arial"/>
        </w:rPr>
        <w:t>,</w:t>
      </w:r>
      <w:r w:rsidRPr="006275D0">
        <w:rPr>
          <w:rFonts w:ascii="Arial" w:eastAsia="Arial" w:hAnsi="Arial" w:cs="Arial"/>
        </w:rPr>
        <w:t xml:space="preserve"> Bamberg W,</w:t>
      </w:r>
      <w:r w:rsidRPr="006275D0">
        <w:rPr>
          <w:rFonts w:ascii="Arial" w:eastAsia="Arial" w:hAnsi="Arial" w:cs="Arial"/>
          <w:i/>
          <w:iCs/>
        </w:rPr>
        <w:t xml:space="preserve"> </w:t>
      </w:r>
      <w:proofErr w:type="gramStart"/>
      <w:r w:rsidRPr="006275D0">
        <w:rPr>
          <w:rFonts w:ascii="Arial" w:eastAsia="Arial" w:hAnsi="Arial" w:cs="Arial"/>
          <w:i/>
          <w:iCs/>
        </w:rPr>
        <w:t>et</w:t>
      </w:r>
      <w:proofErr w:type="gramEnd"/>
      <w:r w:rsidRPr="006275D0">
        <w:rPr>
          <w:rFonts w:ascii="Arial" w:eastAsia="Arial" w:hAnsi="Arial" w:cs="Arial"/>
          <w:i/>
          <w:iCs/>
        </w:rPr>
        <w:t xml:space="preserve">. </w:t>
      </w:r>
      <w:proofErr w:type="gramStart"/>
      <w:r w:rsidRPr="006275D0">
        <w:rPr>
          <w:rFonts w:ascii="Arial" w:eastAsia="Arial" w:hAnsi="Arial" w:cs="Arial"/>
          <w:i/>
          <w:iCs/>
        </w:rPr>
        <w:t>al</w:t>
      </w:r>
      <w:proofErr w:type="gramEnd"/>
      <w:r w:rsidRPr="006275D0">
        <w:rPr>
          <w:rFonts w:ascii="Arial" w:eastAsia="Arial" w:hAnsi="Arial" w:cs="Arial"/>
          <w:i/>
          <w:iCs/>
        </w:rPr>
        <w:t>.</w:t>
      </w:r>
      <w:r w:rsidR="00330EE4" w:rsidRPr="00330EE4">
        <w:rPr>
          <w:color w:val="1A1A1A"/>
          <w:lang w:val="en"/>
        </w:rPr>
        <w:t xml:space="preserve">  </w:t>
      </w:r>
      <w:r w:rsidR="00330EE4" w:rsidRPr="006275D0">
        <w:rPr>
          <w:rStyle w:val="titledefault"/>
          <w:rFonts w:ascii="Arial" w:eastAsia="Arial" w:hAnsi="Arial" w:cs="Arial"/>
          <w:color w:val="1A1A1A"/>
          <w:lang w:val="en"/>
        </w:rPr>
        <w:t xml:space="preserve">Burden of </w:t>
      </w:r>
      <w:r w:rsidR="00330EE4" w:rsidRPr="006275D0">
        <w:rPr>
          <w:rStyle w:val="titledefault"/>
          <w:rFonts w:ascii="Arial" w:eastAsia="Arial" w:hAnsi="Arial" w:cs="Arial"/>
          <w:i/>
          <w:iCs/>
          <w:color w:val="1A1A1A"/>
          <w:lang w:val="en"/>
        </w:rPr>
        <w:t>Clostridium difficile</w:t>
      </w:r>
      <w:r w:rsidR="00330EE4" w:rsidRPr="006275D0">
        <w:rPr>
          <w:rStyle w:val="titledefault"/>
          <w:rFonts w:ascii="Arial" w:eastAsia="Arial" w:hAnsi="Arial" w:cs="Arial"/>
          <w:color w:val="1A1A1A"/>
          <w:lang w:val="en"/>
        </w:rPr>
        <w:t xml:space="preserve"> Infection in the United States </w:t>
      </w:r>
      <w:r w:rsidR="00330EE4" w:rsidRPr="006275D0">
        <w:rPr>
          <w:rStyle w:val="titledefault"/>
          <w:rFonts w:ascii="Arial" w:eastAsia="Arial" w:hAnsi="Arial" w:cs="Arial"/>
          <w:i/>
          <w:iCs/>
          <w:color w:val="1A1A1A"/>
          <w:lang w:val="en"/>
        </w:rPr>
        <w:t xml:space="preserve">NEJM </w:t>
      </w:r>
      <w:r w:rsidR="00800107" w:rsidRPr="006275D0">
        <w:rPr>
          <w:rFonts w:ascii="Arial" w:eastAsia="Arial" w:hAnsi="Arial" w:cs="Arial"/>
          <w:i/>
          <w:iCs/>
        </w:rPr>
        <w:t>2015;372:825-834</w:t>
      </w:r>
    </w:p>
    <w:p w14:paraId="0E9CDB37" w14:textId="77777777" w:rsidR="00800107" w:rsidRPr="00F708F4" w:rsidRDefault="00800107" w:rsidP="00F708F4">
      <w:pPr>
        <w:pStyle w:val="ListParagraph"/>
        <w:numPr>
          <w:ilvl w:val="0"/>
          <w:numId w:val="7"/>
        </w:numPr>
        <w:spacing w:after="0" w:line="240" w:lineRule="auto"/>
        <w:rPr>
          <w:rFonts w:ascii="Arial" w:hAnsi="Arial" w:cs="Arial"/>
          <w:i/>
          <w:iCs/>
        </w:rPr>
      </w:pPr>
      <w:r>
        <w:rPr>
          <w:rFonts w:ascii="Arial" w:hAnsi="Arial" w:cs="Arial"/>
        </w:rPr>
        <w:t>Dubberke E</w:t>
      </w:r>
      <w:r w:rsidR="005B2ACD">
        <w:rPr>
          <w:rFonts w:ascii="Arial" w:hAnsi="Arial" w:cs="Arial"/>
        </w:rPr>
        <w:t xml:space="preserve">, Carling P, </w:t>
      </w:r>
      <w:proofErr w:type="spellStart"/>
      <w:r w:rsidR="005B2ACD">
        <w:rPr>
          <w:rFonts w:ascii="Arial" w:hAnsi="Arial" w:cs="Arial"/>
        </w:rPr>
        <w:t>Carrico</w:t>
      </w:r>
      <w:proofErr w:type="spellEnd"/>
      <w:r w:rsidR="005B2ACD">
        <w:rPr>
          <w:rFonts w:ascii="Arial" w:hAnsi="Arial" w:cs="Arial"/>
        </w:rPr>
        <w:t xml:space="preserve"> R; Strategies to Prevent Infections in Acute Care Hospital;  </w:t>
      </w:r>
      <w:r w:rsidR="005B2ACD" w:rsidRPr="005B2ACD">
        <w:rPr>
          <w:rFonts w:ascii="Arial" w:hAnsi="Arial" w:cs="Arial"/>
        </w:rPr>
        <w:t>IC</w:t>
      </w:r>
      <w:r w:rsidR="005B2ACD">
        <w:rPr>
          <w:rFonts w:ascii="Arial" w:hAnsi="Arial" w:cs="Arial"/>
        </w:rPr>
        <w:t xml:space="preserve"> </w:t>
      </w:r>
      <w:r w:rsidR="005B2ACD" w:rsidRPr="005B2ACD">
        <w:rPr>
          <w:rFonts w:ascii="Arial" w:hAnsi="Arial" w:cs="Arial"/>
        </w:rPr>
        <w:t>HE</w:t>
      </w:r>
      <w:r w:rsidR="005B2ACD">
        <w:rPr>
          <w:rFonts w:ascii="Arial" w:hAnsi="Arial" w:cs="Arial"/>
        </w:rPr>
        <w:t>;35 ;6:628-645</w:t>
      </w:r>
    </w:p>
    <w:sectPr w:rsidR="00800107" w:rsidRPr="00F708F4" w:rsidSect="00536B1D">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utty, Preeta (CDC/DDID/NCEZID/DHQP)" w:date="2018-11-29T09:23:00Z" w:initials="PK">
    <w:p w14:paraId="0F91FEE0" w14:textId="04F5E9C9" w:rsidR="009861C4" w:rsidRDefault="009861C4">
      <w:pPr>
        <w:pStyle w:val="CommentText"/>
      </w:pPr>
      <w:r>
        <w:rPr>
          <w:rStyle w:val="CommentReference"/>
        </w:rPr>
        <w:annotationRef/>
      </w:r>
      <w:r>
        <w:t xml:space="preserve">Perhaps use another word here or something </w:t>
      </w:r>
      <w:proofErr w:type="gramStart"/>
      <w:r>
        <w:t>like :</w:t>
      </w:r>
      <w:proofErr w:type="gramEnd"/>
      <w:r>
        <w:t xml:space="preserve"> “</w:t>
      </w:r>
      <w:r w:rsidRPr="009861C4">
        <w:rPr>
          <w:highlight w:val="magenta"/>
        </w:rPr>
        <w:t xml:space="preserve">The thresholds and definitions below are intended to facilitate prevention of </w:t>
      </w:r>
      <w:r w:rsidRPr="009861C4">
        <w:rPr>
          <w:i/>
          <w:highlight w:val="magenta"/>
        </w:rPr>
        <w:t>C. difficile</w:t>
      </w:r>
      <w:r w:rsidRPr="009861C4">
        <w:rPr>
          <w:highlight w:val="magenta"/>
        </w:rPr>
        <w:t xml:space="preserve"> cases and promote collaboration with public health</w:t>
      </w:r>
      <w:r>
        <w:t>”</w:t>
      </w:r>
    </w:p>
  </w:comment>
  <w:comment w:id="5" w:author="Kutty, Preeta (CDC/DDID/NCEZID/DHQP)" w:date="2018-11-29T09:59:00Z" w:initials="PK">
    <w:p w14:paraId="542DCBCA" w14:textId="346ED633" w:rsidR="000A6723" w:rsidRDefault="000A6723">
      <w:pPr>
        <w:pStyle w:val="CommentText"/>
      </w:pPr>
      <w:r>
        <w:rPr>
          <w:rStyle w:val="CommentReference"/>
        </w:rPr>
        <w:annotationRef/>
      </w:r>
      <w:r>
        <w:t>Perhaps move this to the top?</w:t>
      </w:r>
    </w:p>
  </w:comment>
  <w:comment w:id="6" w:author="Kutty, Preeta (CDC/DDID/NCEZID/DHQP)" w:date="2018-11-29T10:00:00Z" w:initials="PK">
    <w:p w14:paraId="3031AE6B" w14:textId="3B7B55E9" w:rsidR="000A6723" w:rsidRDefault="000A6723">
      <w:pPr>
        <w:pStyle w:val="CommentText"/>
      </w:pPr>
      <w:r>
        <w:rPr>
          <w:rStyle w:val="CommentReference"/>
        </w:rPr>
        <w:annotationRef/>
      </w:r>
      <w:r>
        <w:t>Consider adding the new IDSA/SHEA CPG</w:t>
      </w:r>
    </w:p>
    <w:p w14:paraId="14A1302E" w14:textId="77777777" w:rsidR="000A6723" w:rsidRDefault="000A6723">
      <w:pPr>
        <w:pStyle w:val="CommentText"/>
      </w:pPr>
    </w:p>
    <w:p w14:paraId="06C2142E" w14:textId="77777777" w:rsidR="000A6723" w:rsidRPr="00442C68" w:rsidRDefault="000A6723" w:rsidP="000A6723">
      <w:pPr>
        <w:pStyle w:val="EndNoteBibliography"/>
        <w:spacing w:after="0" w:line="480" w:lineRule="auto"/>
        <w:ind w:left="720" w:hanging="720"/>
        <w:rPr>
          <w:rFonts w:ascii="Times New Roman" w:hAnsi="Times New Roman" w:cs="Times New Roman"/>
          <w:sz w:val="24"/>
          <w:szCs w:val="24"/>
        </w:rPr>
      </w:pPr>
      <w:r w:rsidRPr="00442C68">
        <w:rPr>
          <w:rFonts w:ascii="Times New Roman" w:hAnsi="Times New Roman" w:cs="Times New Roman"/>
          <w:sz w:val="24"/>
          <w:szCs w:val="24"/>
        </w:rPr>
        <w:t xml:space="preserve">McDonald LC, Gerding DN, Johnson S, Bakken JS, Carroll </w:t>
      </w:r>
      <w:r>
        <w:rPr>
          <w:rFonts w:ascii="Times New Roman" w:hAnsi="Times New Roman" w:cs="Times New Roman"/>
          <w:sz w:val="24"/>
          <w:szCs w:val="24"/>
        </w:rPr>
        <w:t>KC, Coffin SE, et al. Clinical practice g</w:t>
      </w:r>
      <w:r w:rsidRPr="00442C68">
        <w:rPr>
          <w:rFonts w:ascii="Times New Roman" w:hAnsi="Times New Roman" w:cs="Times New Roman"/>
          <w:sz w:val="24"/>
          <w:szCs w:val="24"/>
        </w:rPr>
        <w:t xml:space="preserve">uidelines for </w:t>
      </w:r>
      <w:r w:rsidRPr="00442C68">
        <w:rPr>
          <w:rFonts w:ascii="Times New Roman" w:hAnsi="Times New Roman" w:cs="Times New Roman"/>
          <w:i/>
          <w:sz w:val="24"/>
          <w:szCs w:val="24"/>
        </w:rPr>
        <w:t>Clostridium difficile</w:t>
      </w:r>
      <w:r>
        <w:rPr>
          <w:rFonts w:ascii="Times New Roman" w:hAnsi="Times New Roman" w:cs="Times New Roman"/>
          <w:sz w:val="24"/>
          <w:szCs w:val="24"/>
        </w:rPr>
        <w:t xml:space="preserve"> infection in adults and c</w:t>
      </w:r>
      <w:r w:rsidRPr="00442C68">
        <w:rPr>
          <w:rFonts w:ascii="Times New Roman" w:hAnsi="Times New Roman" w:cs="Times New Roman"/>
          <w:sz w:val="24"/>
          <w:szCs w:val="24"/>
        </w:rPr>
        <w:t xml:space="preserve">hildren: 2017 Update by the Infectious Diseases Society of America (IDSA) and Society for Healthcare Epidemiology of America (SHEA). </w:t>
      </w:r>
      <w:r w:rsidRPr="00442C68">
        <w:rPr>
          <w:rFonts w:ascii="Times New Roman" w:hAnsi="Times New Roman" w:cs="Times New Roman"/>
          <w:i/>
          <w:sz w:val="24"/>
          <w:szCs w:val="24"/>
        </w:rPr>
        <w:t>Clin Infect Dis</w:t>
      </w:r>
      <w:r w:rsidRPr="00442C68">
        <w:rPr>
          <w:rFonts w:ascii="Times New Roman" w:hAnsi="Times New Roman" w:cs="Times New Roman"/>
          <w:sz w:val="24"/>
          <w:szCs w:val="24"/>
        </w:rPr>
        <w:t>. 2018;66(7):e1-e48.</w:t>
      </w:r>
    </w:p>
    <w:p w14:paraId="1B1C2BCF" w14:textId="7CFD187B" w:rsidR="000A6723" w:rsidRDefault="000A672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F91FEE0" w15:done="0"/>
  <w15:commentEx w15:paraId="542DCBCA" w15:done="0"/>
  <w15:commentEx w15:paraId="1B1C2B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18FDAA" w16cid:durableId="1E54CF80"/>
  <w16cid:commentId w16cid:paraId="7750BEFE" w16cid:durableId="1E54CF81"/>
  <w16cid:commentId w16cid:paraId="71613AEE" w16cid:durableId="1E54CF82"/>
  <w16cid:commentId w16cid:paraId="6891772F" w16cid:durableId="1E54CF83"/>
  <w16cid:commentId w16cid:paraId="3476F7C7" w16cid:durableId="1E54CF84"/>
  <w16cid:commentId w16cid:paraId="61952D4B" w16cid:durableId="1E54CF85"/>
  <w16cid:commentId w16cid:paraId="39262DCA" w16cid:durableId="1E43E058"/>
  <w16cid:commentId w16cid:paraId="2F85AE63" w16cid:durableId="1E54CF87"/>
  <w16cid:commentId w16cid:paraId="46AB1ECF" w16cid:durableId="1E43E521"/>
  <w16cid:commentId w16cid:paraId="1E7D8545" w16cid:durableId="1E54CF89"/>
  <w16cid:commentId w16cid:paraId="2DC9BF92" w16cid:durableId="1E43E522"/>
  <w16cid:commentId w16cid:paraId="0FCD1FA6" w16cid:durableId="1E54CF8B"/>
  <w16cid:commentId w16cid:paraId="281D6C32" w16cid:durableId="1E54CF8E"/>
  <w16cid:commentId w16cid:paraId="34227108" w16cid:durableId="1E54CF8F"/>
  <w16cid:commentId w16cid:paraId="734E808E" w16cid:durableId="1E54CF9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Times New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E5529F"/>
    <w:multiLevelType w:val="hybridMultilevel"/>
    <w:tmpl w:val="A39C0494"/>
    <w:lvl w:ilvl="0" w:tplc="04E42118">
      <w:start w:val="1"/>
      <w:numFmt w:val="bullet"/>
      <w:lvlText w:val=""/>
      <w:lvlJc w:val="left"/>
      <w:pPr>
        <w:ind w:left="720" w:hanging="360"/>
      </w:pPr>
      <w:rPr>
        <w:rFonts w:ascii="Symbol" w:hAnsi="Symbol" w:hint="default"/>
      </w:rPr>
    </w:lvl>
    <w:lvl w:ilvl="1" w:tplc="0E10D70E">
      <w:start w:val="1"/>
      <w:numFmt w:val="bullet"/>
      <w:lvlText w:val="o"/>
      <w:lvlJc w:val="left"/>
      <w:pPr>
        <w:ind w:left="1440" w:hanging="360"/>
      </w:pPr>
      <w:rPr>
        <w:rFonts w:ascii="Courier New" w:hAnsi="Courier New" w:hint="default"/>
      </w:rPr>
    </w:lvl>
    <w:lvl w:ilvl="2" w:tplc="C1209AEE">
      <w:start w:val="1"/>
      <w:numFmt w:val="bullet"/>
      <w:lvlText w:val=""/>
      <w:lvlJc w:val="left"/>
      <w:pPr>
        <w:ind w:left="2160" w:hanging="360"/>
      </w:pPr>
      <w:rPr>
        <w:rFonts w:ascii="Wingdings" w:hAnsi="Wingdings" w:hint="default"/>
      </w:rPr>
    </w:lvl>
    <w:lvl w:ilvl="3" w:tplc="4876605C">
      <w:start w:val="1"/>
      <w:numFmt w:val="bullet"/>
      <w:lvlText w:val=""/>
      <w:lvlJc w:val="left"/>
      <w:pPr>
        <w:ind w:left="2880" w:hanging="360"/>
      </w:pPr>
      <w:rPr>
        <w:rFonts w:ascii="Symbol" w:hAnsi="Symbol" w:hint="default"/>
      </w:rPr>
    </w:lvl>
    <w:lvl w:ilvl="4" w:tplc="485C5F90">
      <w:start w:val="1"/>
      <w:numFmt w:val="bullet"/>
      <w:lvlText w:val="o"/>
      <w:lvlJc w:val="left"/>
      <w:pPr>
        <w:ind w:left="3600" w:hanging="360"/>
      </w:pPr>
      <w:rPr>
        <w:rFonts w:ascii="Courier New" w:hAnsi="Courier New" w:hint="default"/>
      </w:rPr>
    </w:lvl>
    <w:lvl w:ilvl="5" w:tplc="7B24720E">
      <w:start w:val="1"/>
      <w:numFmt w:val="bullet"/>
      <w:lvlText w:val=""/>
      <w:lvlJc w:val="left"/>
      <w:pPr>
        <w:ind w:left="4320" w:hanging="360"/>
      </w:pPr>
      <w:rPr>
        <w:rFonts w:ascii="Wingdings" w:hAnsi="Wingdings" w:hint="default"/>
      </w:rPr>
    </w:lvl>
    <w:lvl w:ilvl="6" w:tplc="E676DBA0">
      <w:start w:val="1"/>
      <w:numFmt w:val="bullet"/>
      <w:lvlText w:val=""/>
      <w:lvlJc w:val="left"/>
      <w:pPr>
        <w:ind w:left="5040" w:hanging="360"/>
      </w:pPr>
      <w:rPr>
        <w:rFonts w:ascii="Symbol" w:hAnsi="Symbol" w:hint="default"/>
      </w:rPr>
    </w:lvl>
    <w:lvl w:ilvl="7" w:tplc="0B3A0A3E">
      <w:start w:val="1"/>
      <w:numFmt w:val="bullet"/>
      <w:lvlText w:val="o"/>
      <w:lvlJc w:val="left"/>
      <w:pPr>
        <w:ind w:left="5760" w:hanging="360"/>
      </w:pPr>
      <w:rPr>
        <w:rFonts w:ascii="Courier New" w:hAnsi="Courier New" w:hint="default"/>
      </w:rPr>
    </w:lvl>
    <w:lvl w:ilvl="8" w:tplc="6178D0CA">
      <w:start w:val="1"/>
      <w:numFmt w:val="bullet"/>
      <w:lvlText w:val=""/>
      <w:lvlJc w:val="left"/>
      <w:pPr>
        <w:ind w:left="6480" w:hanging="360"/>
      </w:pPr>
      <w:rPr>
        <w:rFonts w:ascii="Wingdings" w:hAnsi="Wingdings" w:hint="default"/>
      </w:rPr>
    </w:lvl>
  </w:abstractNum>
  <w:abstractNum w:abstractNumId="4"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871671"/>
    <w:multiLevelType w:val="hybridMultilevel"/>
    <w:tmpl w:val="9E44161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7"/>
  </w:num>
  <w:num w:numId="4">
    <w:abstractNumId w:val="4"/>
  </w:num>
  <w:num w:numId="5">
    <w:abstractNumId w:val="2"/>
  </w:num>
  <w:num w:numId="6">
    <w:abstractNumId w:val="1"/>
  </w:num>
  <w:num w:numId="7">
    <w:abstractNumId w:val="6"/>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utty, Preeta (CDC/DDID/NCEZID/DHQP)">
    <w15:presenceInfo w15:providerId="AD" w15:userId="S-1-5-21-1207783550-2075000910-922709458-192324"/>
  </w15:person>
  <w15:person w15:author="wbamberg">
    <w15:presenceInfo w15:providerId="None" w15:userId="wbam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62E79"/>
    <w:rsid w:val="000A6723"/>
    <w:rsid w:val="000D48CD"/>
    <w:rsid w:val="000D5619"/>
    <w:rsid w:val="000E0FD8"/>
    <w:rsid w:val="000E1BCD"/>
    <w:rsid w:val="000E4F49"/>
    <w:rsid w:val="001F065D"/>
    <w:rsid w:val="001F7E40"/>
    <w:rsid w:val="0020693F"/>
    <w:rsid w:val="002111F5"/>
    <w:rsid w:val="00216A50"/>
    <w:rsid w:val="00264CDC"/>
    <w:rsid w:val="002C3B7F"/>
    <w:rsid w:val="002F2D07"/>
    <w:rsid w:val="00330EE4"/>
    <w:rsid w:val="00345EB6"/>
    <w:rsid w:val="00356B46"/>
    <w:rsid w:val="003D5DD0"/>
    <w:rsid w:val="003F05E3"/>
    <w:rsid w:val="003F4811"/>
    <w:rsid w:val="0044631D"/>
    <w:rsid w:val="004E5CBE"/>
    <w:rsid w:val="004E5DC9"/>
    <w:rsid w:val="005072D9"/>
    <w:rsid w:val="00536B1D"/>
    <w:rsid w:val="0053775A"/>
    <w:rsid w:val="005627B6"/>
    <w:rsid w:val="005B2ACD"/>
    <w:rsid w:val="005D6850"/>
    <w:rsid w:val="005F344B"/>
    <w:rsid w:val="0060302E"/>
    <w:rsid w:val="00617701"/>
    <w:rsid w:val="006275D0"/>
    <w:rsid w:val="00680FA5"/>
    <w:rsid w:val="006817F6"/>
    <w:rsid w:val="00683FEF"/>
    <w:rsid w:val="006D21F7"/>
    <w:rsid w:val="006D24D9"/>
    <w:rsid w:val="006D4F4F"/>
    <w:rsid w:val="006E7EC0"/>
    <w:rsid w:val="006F01B5"/>
    <w:rsid w:val="0070002E"/>
    <w:rsid w:val="0071439D"/>
    <w:rsid w:val="007B51B8"/>
    <w:rsid w:val="00800107"/>
    <w:rsid w:val="008100F4"/>
    <w:rsid w:val="00825369"/>
    <w:rsid w:val="00830F27"/>
    <w:rsid w:val="00853EB0"/>
    <w:rsid w:val="00867321"/>
    <w:rsid w:val="0089737C"/>
    <w:rsid w:val="008A093F"/>
    <w:rsid w:val="008A0E5A"/>
    <w:rsid w:val="008B3F8F"/>
    <w:rsid w:val="008C062E"/>
    <w:rsid w:val="008E035D"/>
    <w:rsid w:val="009339B7"/>
    <w:rsid w:val="00960931"/>
    <w:rsid w:val="009620CA"/>
    <w:rsid w:val="009861C4"/>
    <w:rsid w:val="009E0597"/>
    <w:rsid w:val="00A11EFF"/>
    <w:rsid w:val="00A1779F"/>
    <w:rsid w:val="00A33BE9"/>
    <w:rsid w:val="00A4504D"/>
    <w:rsid w:val="00A531FE"/>
    <w:rsid w:val="00A9734F"/>
    <w:rsid w:val="00AB12FE"/>
    <w:rsid w:val="00AC547F"/>
    <w:rsid w:val="00B066C8"/>
    <w:rsid w:val="00B44F11"/>
    <w:rsid w:val="00B97862"/>
    <w:rsid w:val="00BB3461"/>
    <w:rsid w:val="00BD24CB"/>
    <w:rsid w:val="00C01EF8"/>
    <w:rsid w:val="00C10332"/>
    <w:rsid w:val="00C4473B"/>
    <w:rsid w:val="00C63534"/>
    <w:rsid w:val="00CB1D5A"/>
    <w:rsid w:val="00D92FAC"/>
    <w:rsid w:val="00DA58FC"/>
    <w:rsid w:val="00DB1D80"/>
    <w:rsid w:val="00DC703B"/>
    <w:rsid w:val="00E70F9C"/>
    <w:rsid w:val="00F0576C"/>
    <w:rsid w:val="00F20548"/>
    <w:rsid w:val="00F22D5A"/>
    <w:rsid w:val="00F43D41"/>
    <w:rsid w:val="00F66587"/>
    <w:rsid w:val="00F708F4"/>
    <w:rsid w:val="00FB1403"/>
    <w:rsid w:val="00FB7E1F"/>
    <w:rsid w:val="00FC18AC"/>
    <w:rsid w:val="00FF183F"/>
    <w:rsid w:val="00FF7318"/>
    <w:rsid w:val="019BFE15"/>
    <w:rsid w:val="01FD34DF"/>
    <w:rsid w:val="03A3B86F"/>
    <w:rsid w:val="04CC91C5"/>
    <w:rsid w:val="05FFBC01"/>
    <w:rsid w:val="06FD2006"/>
    <w:rsid w:val="0780DB65"/>
    <w:rsid w:val="0A3D5B95"/>
    <w:rsid w:val="0A4F3393"/>
    <w:rsid w:val="0B56AB47"/>
    <w:rsid w:val="0E9B0BE2"/>
    <w:rsid w:val="0FCC1A60"/>
    <w:rsid w:val="1083C7F7"/>
    <w:rsid w:val="10F50945"/>
    <w:rsid w:val="11561BF3"/>
    <w:rsid w:val="14C31E13"/>
    <w:rsid w:val="15146D3A"/>
    <w:rsid w:val="16A0369A"/>
    <w:rsid w:val="176C55B9"/>
    <w:rsid w:val="1B72C77B"/>
    <w:rsid w:val="1B828744"/>
    <w:rsid w:val="1C726E8C"/>
    <w:rsid w:val="1E9601BC"/>
    <w:rsid w:val="1EDB6254"/>
    <w:rsid w:val="1F783CDB"/>
    <w:rsid w:val="1F8D343D"/>
    <w:rsid w:val="207EB692"/>
    <w:rsid w:val="20A9A093"/>
    <w:rsid w:val="22A07C43"/>
    <w:rsid w:val="245A3A5E"/>
    <w:rsid w:val="2680798B"/>
    <w:rsid w:val="27389A56"/>
    <w:rsid w:val="28D4544C"/>
    <w:rsid w:val="292784A6"/>
    <w:rsid w:val="2AC42A2B"/>
    <w:rsid w:val="2B481A87"/>
    <w:rsid w:val="2BE5CBF1"/>
    <w:rsid w:val="2C703785"/>
    <w:rsid w:val="2E0386DB"/>
    <w:rsid w:val="32FE6EB3"/>
    <w:rsid w:val="33BD332D"/>
    <w:rsid w:val="34704AF7"/>
    <w:rsid w:val="353A9E26"/>
    <w:rsid w:val="3751B378"/>
    <w:rsid w:val="3B48F374"/>
    <w:rsid w:val="3C4064FE"/>
    <w:rsid w:val="3CAD7DE7"/>
    <w:rsid w:val="3FDD3BC3"/>
    <w:rsid w:val="40F39041"/>
    <w:rsid w:val="40F589B8"/>
    <w:rsid w:val="41E38B72"/>
    <w:rsid w:val="43850FFD"/>
    <w:rsid w:val="442E8643"/>
    <w:rsid w:val="4485232B"/>
    <w:rsid w:val="4AC16FE6"/>
    <w:rsid w:val="4B66CCDB"/>
    <w:rsid w:val="4BBFDCEC"/>
    <w:rsid w:val="4CFE8741"/>
    <w:rsid w:val="4D6A9322"/>
    <w:rsid w:val="4E5462D5"/>
    <w:rsid w:val="4F3856EB"/>
    <w:rsid w:val="531EF7A5"/>
    <w:rsid w:val="59325F74"/>
    <w:rsid w:val="5C15E7D0"/>
    <w:rsid w:val="5C5946AC"/>
    <w:rsid w:val="5D82ADD5"/>
    <w:rsid w:val="5F01B2E6"/>
    <w:rsid w:val="5F8CFF2C"/>
    <w:rsid w:val="61A8F6AB"/>
    <w:rsid w:val="63DCC218"/>
    <w:rsid w:val="644579AF"/>
    <w:rsid w:val="6526092E"/>
    <w:rsid w:val="6964CE10"/>
    <w:rsid w:val="698E2A18"/>
    <w:rsid w:val="6B20B69B"/>
    <w:rsid w:val="6BCEB90E"/>
    <w:rsid w:val="70C68370"/>
    <w:rsid w:val="70D3A552"/>
    <w:rsid w:val="71252E05"/>
    <w:rsid w:val="72B025D8"/>
    <w:rsid w:val="73929BE6"/>
    <w:rsid w:val="75AD89F1"/>
    <w:rsid w:val="760C9476"/>
    <w:rsid w:val="7690005E"/>
    <w:rsid w:val="773E13C8"/>
    <w:rsid w:val="78865EBF"/>
    <w:rsid w:val="790ED18F"/>
    <w:rsid w:val="7A041354"/>
    <w:rsid w:val="7C400038"/>
    <w:rsid w:val="7EA22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31BC"/>
  <w15:docId w15:val="{E7686B2A-7FFE-45A6-9E34-F4B32DD4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customStyle="1" w:styleId="titledefault">
    <w:name w:val="title_default"/>
    <w:basedOn w:val="DefaultParagraphFont"/>
    <w:rsid w:val="00330EE4"/>
  </w:style>
  <w:style w:type="paragraph" w:styleId="Revision">
    <w:name w:val="Revision"/>
    <w:hidden/>
    <w:uiPriority w:val="99"/>
    <w:semiHidden/>
    <w:rsid w:val="006275D0"/>
    <w:pPr>
      <w:spacing w:after="0" w:line="240" w:lineRule="auto"/>
    </w:pPr>
  </w:style>
  <w:style w:type="paragraph" w:customStyle="1" w:styleId="EndNoteBibliography">
    <w:name w:val="EndNote Bibliography"/>
    <w:basedOn w:val="Normal"/>
    <w:link w:val="EndNoteBibliographyChar"/>
    <w:rsid w:val="000A672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A6723"/>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940092630">
      <w:bodyDiv w:val="1"/>
      <w:marLeft w:val="0"/>
      <w:marRight w:val="0"/>
      <w:marTop w:val="0"/>
      <w:marBottom w:val="0"/>
      <w:divBdr>
        <w:top w:val="none" w:sz="0" w:space="0" w:color="auto"/>
        <w:left w:val="none" w:sz="0" w:space="0" w:color="auto"/>
        <w:bottom w:val="none" w:sz="0" w:space="0" w:color="auto"/>
        <w:right w:val="none" w:sz="0" w:space="0" w:color="auto"/>
      </w:divBdr>
      <w:divsChild>
        <w:div w:id="1227379587">
          <w:marLeft w:val="0"/>
          <w:marRight w:val="0"/>
          <w:marTop w:val="100"/>
          <w:marBottom w:val="100"/>
          <w:divBdr>
            <w:top w:val="none" w:sz="0" w:space="0" w:color="auto"/>
            <w:left w:val="none" w:sz="0" w:space="0" w:color="auto"/>
            <w:bottom w:val="none" w:sz="0" w:space="0" w:color="auto"/>
            <w:right w:val="none" w:sz="0" w:space="0" w:color="auto"/>
          </w:divBdr>
          <w:divsChild>
            <w:div w:id="384111976">
              <w:marLeft w:val="0"/>
              <w:marRight w:val="0"/>
              <w:marTop w:val="0"/>
              <w:marBottom w:val="0"/>
              <w:divBdr>
                <w:top w:val="none" w:sz="0" w:space="0" w:color="auto"/>
                <w:left w:val="none" w:sz="0" w:space="0" w:color="auto"/>
                <w:bottom w:val="none" w:sz="0" w:space="0" w:color="auto"/>
                <w:right w:val="none" w:sz="0" w:space="0" w:color="auto"/>
              </w:divBdr>
              <w:divsChild>
                <w:div w:id="1811363327">
                  <w:marLeft w:val="0"/>
                  <w:marRight w:val="0"/>
                  <w:marTop w:val="0"/>
                  <w:marBottom w:val="0"/>
                  <w:divBdr>
                    <w:top w:val="none" w:sz="0" w:space="0" w:color="auto"/>
                    <w:left w:val="none" w:sz="0" w:space="0" w:color="auto"/>
                    <w:bottom w:val="none" w:sz="0" w:space="0" w:color="auto"/>
                    <w:right w:val="none" w:sz="0" w:space="0" w:color="auto"/>
                  </w:divBdr>
                  <w:divsChild>
                    <w:div w:id="926814132">
                      <w:marLeft w:val="0"/>
                      <w:marRight w:val="0"/>
                      <w:marTop w:val="0"/>
                      <w:marBottom w:val="0"/>
                      <w:divBdr>
                        <w:top w:val="none" w:sz="0" w:space="0" w:color="auto"/>
                        <w:left w:val="none" w:sz="0" w:space="0" w:color="auto"/>
                        <w:bottom w:val="none" w:sz="0" w:space="0" w:color="auto"/>
                        <w:right w:val="none" w:sz="0" w:space="0" w:color="auto"/>
                      </w:divBdr>
                      <w:divsChild>
                        <w:div w:id="434986405">
                          <w:marLeft w:val="0"/>
                          <w:marRight w:val="0"/>
                          <w:marTop w:val="0"/>
                          <w:marBottom w:val="0"/>
                          <w:divBdr>
                            <w:top w:val="none" w:sz="0" w:space="0" w:color="auto"/>
                            <w:left w:val="none" w:sz="0" w:space="0" w:color="auto"/>
                            <w:bottom w:val="none" w:sz="0" w:space="0" w:color="auto"/>
                            <w:right w:val="none" w:sz="0" w:space="0" w:color="auto"/>
                          </w:divBdr>
                          <w:divsChild>
                            <w:div w:id="1280146731">
                              <w:marLeft w:val="0"/>
                              <w:marRight w:val="0"/>
                              <w:marTop w:val="0"/>
                              <w:marBottom w:val="0"/>
                              <w:divBdr>
                                <w:top w:val="none" w:sz="0" w:space="0" w:color="auto"/>
                                <w:left w:val="none" w:sz="0" w:space="0" w:color="auto"/>
                                <w:bottom w:val="none" w:sz="0" w:space="0" w:color="auto"/>
                                <w:right w:val="none" w:sz="0" w:space="0" w:color="auto"/>
                              </w:divBdr>
                              <w:divsChild>
                                <w:div w:id="803155616">
                                  <w:marLeft w:val="0"/>
                                  <w:marRight w:val="0"/>
                                  <w:marTop w:val="0"/>
                                  <w:marBottom w:val="0"/>
                                  <w:divBdr>
                                    <w:top w:val="none" w:sz="0" w:space="0" w:color="auto"/>
                                    <w:left w:val="none" w:sz="0" w:space="0" w:color="auto"/>
                                    <w:bottom w:val="none" w:sz="0" w:space="0" w:color="auto"/>
                                    <w:right w:val="none" w:sz="0" w:space="0" w:color="auto"/>
                                  </w:divBdr>
                                  <w:divsChild>
                                    <w:div w:id="387654870">
                                      <w:marLeft w:val="0"/>
                                      <w:marRight w:val="0"/>
                                      <w:marTop w:val="0"/>
                                      <w:marBottom w:val="0"/>
                                      <w:divBdr>
                                        <w:top w:val="none" w:sz="0" w:space="0" w:color="auto"/>
                                        <w:left w:val="none" w:sz="0" w:space="0" w:color="auto"/>
                                        <w:bottom w:val="none" w:sz="0" w:space="0" w:color="auto"/>
                                        <w:right w:val="none" w:sz="0" w:space="0" w:color="auto"/>
                                      </w:divBdr>
                                      <w:divsChild>
                                        <w:div w:id="1092820788">
                                          <w:marLeft w:val="0"/>
                                          <w:marRight w:val="-30"/>
                                          <w:marTop w:val="300"/>
                                          <w:marBottom w:val="0"/>
                                          <w:divBdr>
                                            <w:top w:val="none" w:sz="0" w:space="0" w:color="auto"/>
                                            <w:left w:val="none" w:sz="0" w:space="0" w:color="auto"/>
                                            <w:bottom w:val="none" w:sz="0" w:space="0" w:color="auto"/>
                                            <w:right w:val="none" w:sz="0" w:space="0" w:color="auto"/>
                                          </w:divBdr>
                                          <w:divsChild>
                                            <w:div w:id="1300845878">
                                              <w:marLeft w:val="0"/>
                                              <w:marRight w:val="0"/>
                                              <w:marTop w:val="0"/>
                                              <w:marBottom w:val="0"/>
                                              <w:divBdr>
                                                <w:top w:val="none" w:sz="0" w:space="0" w:color="auto"/>
                                                <w:left w:val="none" w:sz="0" w:space="0" w:color="auto"/>
                                                <w:bottom w:val="none" w:sz="0" w:space="0" w:color="auto"/>
                                                <w:right w:val="none" w:sz="0" w:space="0" w:color="auto"/>
                                              </w:divBdr>
                                              <w:divsChild>
                                                <w:div w:id="428357124">
                                                  <w:marLeft w:val="0"/>
                                                  <w:marRight w:val="0"/>
                                                  <w:marTop w:val="0"/>
                                                  <w:marBottom w:val="0"/>
                                                  <w:divBdr>
                                                    <w:top w:val="none" w:sz="0" w:space="0" w:color="auto"/>
                                                    <w:left w:val="none" w:sz="0" w:space="0" w:color="auto"/>
                                                    <w:bottom w:val="none" w:sz="0" w:space="0" w:color="auto"/>
                                                    <w:right w:val="none" w:sz="0" w:space="0" w:color="auto"/>
                                                  </w:divBdr>
                                                  <w:divsChild>
                                                    <w:div w:id="350493303">
                                                      <w:marLeft w:val="0"/>
                                                      <w:marRight w:val="0"/>
                                                      <w:marTop w:val="0"/>
                                                      <w:marBottom w:val="0"/>
                                                      <w:divBdr>
                                                        <w:top w:val="none" w:sz="0" w:space="0" w:color="auto"/>
                                                        <w:left w:val="none" w:sz="0" w:space="0" w:color="auto"/>
                                                        <w:bottom w:val="none" w:sz="0" w:space="0" w:color="auto"/>
                                                        <w:right w:val="none" w:sz="0" w:space="0" w:color="auto"/>
                                                      </w:divBdr>
                                                      <w:divsChild>
                                                        <w:div w:id="576594807">
                                                          <w:marLeft w:val="0"/>
                                                          <w:marRight w:val="0"/>
                                                          <w:marTop w:val="0"/>
                                                          <w:marBottom w:val="0"/>
                                                          <w:divBdr>
                                                            <w:top w:val="none" w:sz="0" w:space="0" w:color="auto"/>
                                                            <w:left w:val="none" w:sz="0" w:space="0" w:color="auto"/>
                                                            <w:bottom w:val="none" w:sz="0" w:space="0" w:color="auto"/>
                                                            <w:right w:val="none" w:sz="0" w:space="0" w:color="auto"/>
                                                          </w:divBdr>
                                                        </w:div>
                                                      </w:divsChild>
                                                    </w:div>
                                                    <w:div w:id="2042046812">
                                                      <w:marLeft w:val="0"/>
                                                      <w:marRight w:val="0"/>
                                                      <w:marTop w:val="0"/>
                                                      <w:marBottom w:val="0"/>
                                                      <w:divBdr>
                                                        <w:top w:val="none" w:sz="0" w:space="0" w:color="auto"/>
                                                        <w:left w:val="none" w:sz="0" w:space="0" w:color="auto"/>
                                                        <w:bottom w:val="none" w:sz="0" w:space="0" w:color="auto"/>
                                                        <w:right w:val="none" w:sz="0" w:space="0" w:color="auto"/>
                                                      </w:divBdr>
                                                      <w:divsChild>
                                                        <w:div w:id="1553998930">
                                                          <w:marLeft w:val="0"/>
                                                          <w:marRight w:val="0"/>
                                                          <w:marTop w:val="0"/>
                                                          <w:marBottom w:val="0"/>
                                                          <w:divBdr>
                                                            <w:top w:val="none" w:sz="0" w:space="0" w:color="auto"/>
                                                            <w:left w:val="none" w:sz="0" w:space="0" w:color="auto"/>
                                                            <w:bottom w:val="none" w:sz="0" w:space="0" w:color="auto"/>
                                                            <w:right w:val="none" w:sz="0" w:space="0" w:color="auto"/>
                                                          </w:divBdr>
                                                        </w:div>
                                                      </w:divsChild>
                                                    </w:div>
                                                    <w:div w:id="51855986">
                                                      <w:marLeft w:val="0"/>
                                                      <w:marRight w:val="0"/>
                                                      <w:marTop w:val="0"/>
                                                      <w:marBottom w:val="0"/>
                                                      <w:divBdr>
                                                        <w:top w:val="none" w:sz="0" w:space="0" w:color="auto"/>
                                                        <w:left w:val="none" w:sz="0" w:space="0" w:color="auto"/>
                                                        <w:bottom w:val="none" w:sz="0" w:space="0" w:color="auto"/>
                                                        <w:right w:val="none" w:sz="0" w:space="0" w:color="auto"/>
                                                      </w:divBdr>
                                                      <w:divsChild>
                                                        <w:div w:id="893545263">
                                                          <w:marLeft w:val="0"/>
                                                          <w:marRight w:val="0"/>
                                                          <w:marTop w:val="0"/>
                                                          <w:marBottom w:val="0"/>
                                                          <w:divBdr>
                                                            <w:top w:val="none" w:sz="0" w:space="0" w:color="auto"/>
                                                            <w:left w:val="none" w:sz="0" w:space="0" w:color="auto"/>
                                                            <w:bottom w:val="none" w:sz="0" w:space="0" w:color="auto"/>
                                                            <w:right w:val="none" w:sz="0" w:space="0" w:color="auto"/>
                                                          </w:divBdr>
                                                        </w:div>
                                                      </w:divsChild>
                                                    </w:div>
                                                    <w:div w:id="1507284161">
                                                      <w:marLeft w:val="0"/>
                                                      <w:marRight w:val="0"/>
                                                      <w:marTop w:val="0"/>
                                                      <w:marBottom w:val="0"/>
                                                      <w:divBdr>
                                                        <w:top w:val="none" w:sz="0" w:space="0" w:color="auto"/>
                                                        <w:left w:val="none" w:sz="0" w:space="0" w:color="auto"/>
                                                        <w:bottom w:val="none" w:sz="0" w:space="0" w:color="auto"/>
                                                        <w:right w:val="none" w:sz="0" w:space="0" w:color="auto"/>
                                                      </w:divBdr>
                                                      <w:divsChild>
                                                        <w:div w:id="1037512563">
                                                          <w:marLeft w:val="0"/>
                                                          <w:marRight w:val="0"/>
                                                          <w:marTop w:val="0"/>
                                                          <w:marBottom w:val="0"/>
                                                          <w:divBdr>
                                                            <w:top w:val="none" w:sz="0" w:space="0" w:color="auto"/>
                                                            <w:left w:val="none" w:sz="0" w:space="0" w:color="auto"/>
                                                            <w:bottom w:val="none" w:sz="0" w:space="0" w:color="auto"/>
                                                            <w:right w:val="none" w:sz="0" w:space="0" w:color="auto"/>
                                                          </w:divBdr>
                                                        </w:div>
                                                      </w:divsChild>
                                                    </w:div>
                                                    <w:div w:id="844786489">
                                                      <w:marLeft w:val="0"/>
                                                      <w:marRight w:val="0"/>
                                                      <w:marTop w:val="0"/>
                                                      <w:marBottom w:val="0"/>
                                                      <w:divBdr>
                                                        <w:top w:val="none" w:sz="0" w:space="0" w:color="auto"/>
                                                        <w:left w:val="none" w:sz="0" w:space="0" w:color="auto"/>
                                                        <w:bottom w:val="none" w:sz="0" w:space="0" w:color="auto"/>
                                                        <w:right w:val="none" w:sz="0" w:space="0" w:color="auto"/>
                                                      </w:divBdr>
                                                      <w:divsChild>
                                                        <w:div w:id="255017136">
                                                          <w:marLeft w:val="0"/>
                                                          <w:marRight w:val="0"/>
                                                          <w:marTop w:val="0"/>
                                                          <w:marBottom w:val="0"/>
                                                          <w:divBdr>
                                                            <w:top w:val="none" w:sz="0" w:space="0" w:color="auto"/>
                                                            <w:left w:val="none" w:sz="0" w:space="0" w:color="auto"/>
                                                            <w:bottom w:val="none" w:sz="0" w:space="0" w:color="auto"/>
                                                            <w:right w:val="none" w:sz="0" w:space="0" w:color="auto"/>
                                                          </w:divBdr>
                                                        </w:div>
                                                      </w:divsChild>
                                                    </w:div>
                                                    <w:div w:id="1525512943">
                                                      <w:marLeft w:val="0"/>
                                                      <w:marRight w:val="0"/>
                                                      <w:marTop w:val="0"/>
                                                      <w:marBottom w:val="0"/>
                                                      <w:divBdr>
                                                        <w:top w:val="none" w:sz="0" w:space="0" w:color="auto"/>
                                                        <w:left w:val="none" w:sz="0" w:space="0" w:color="auto"/>
                                                        <w:bottom w:val="none" w:sz="0" w:space="0" w:color="auto"/>
                                                        <w:right w:val="none" w:sz="0" w:space="0" w:color="auto"/>
                                                      </w:divBdr>
                                                      <w:divsChild>
                                                        <w:div w:id="1078403013">
                                                          <w:marLeft w:val="0"/>
                                                          <w:marRight w:val="0"/>
                                                          <w:marTop w:val="0"/>
                                                          <w:marBottom w:val="0"/>
                                                          <w:divBdr>
                                                            <w:top w:val="none" w:sz="0" w:space="0" w:color="auto"/>
                                                            <w:left w:val="none" w:sz="0" w:space="0" w:color="auto"/>
                                                            <w:bottom w:val="none" w:sz="0" w:space="0" w:color="auto"/>
                                                            <w:right w:val="none" w:sz="0" w:space="0" w:color="auto"/>
                                                          </w:divBdr>
                                                          <w:divsChild>
                                                            <w:div w:id="35168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5391">
                                                      <w:marLeft w:val="0"/>
                                                      <w:marRight w:val="0"/>
                                                      <w:marTop w:val="0"/>
                                                      <w:marBottom w:val="0"/>
                                                      <w:divBdr>
                                                        <w:top w:val="none" w:sz="0" w:space="0" w:color="auto"/>
                                                        <w:left w:val="none" w:sz="0" w:space="0" w:color="auto"/>
                                                        <w:bottom w:val="none" w:sz="0" w:space="0" w:color="auto"/>
                                                        <w:right w:val="none" w:sz="0" w:space="0" w:color="auto"/>
                                                      </w:divBdr>
                                                      <w:divsChild>
                                                        <w:div w:id="1165196526">
                                                          <w:marLeft w:val="0"/>
                                                          <w:marRight w:val="0"/>
                                                          <w:marTop w:val="0"/>
                                                          <w:marBottom w:val="0"/>
                                                          <w:divBdr>
                                                            <w:top w:val="none" w:sz="0" w:space="0" w:color="auto"/>
                                                            <w:left w:val="none" w:sz="0" w:space="0" w:color="auto"/>
                                                            <w:bottom w:val="none" w:sz="0" w:space="0" w:color="auto"/>
                                                            <w:right w:val="none" w:sz="0" w:space="0" w:color="auto"/>
                                                          </w:divBdr>
                                                        </w:div>
                                                      </w:divsChild>
                                                    </w:div>
                                                    <w:div w:id="1786851733">
                                                      <w:marLeft w:val="0"/>
                                                      <w:marRight w:val="0"/>
                                                      <w:marTop w:val="0"/>
                                                      <w:marBottom w:val="0"/>
                                                      <w:divBdr>
                                                        <w:top w:val="none" w:sz="0" w:space="0" w:color="auto"/>
                                                        <w:left w:val="none" w:sz="0" w:space="0" w:color="auto"/>
                                                        <w:bottom w:val="none" w:sz="0" w:space="0" w:color="auto"/>
                                                        <w:right w:val="none" w:sz="0" w:space="0" w:color="auto"/>
                                                      </w:divBdr>
                                                      <w:divsChild>
                                                        <w:div w:id="1426540525">
                                                          <w:marLeft w:val="0"/>
                                                          <w:marRight w:val="0"/>
                                                          <w:marTop w:val="0"/>
                                                          <w:marBottom w:val="0"/>
                                                          <w:divBdr>
                                                            <w:top w:val="none" w:sz="0" w:space="0" w:color="auto"/>
                                                            <w:left w:val="none" w:sz="0" w:space="0" w:color="auto"/>
                                                            <w:bottom w:val="none" w:sz="0" w:space="0" w:color="auto"/>
                                                            <w:right w:val="none" w:sz="0" w:space="0" w:color="auto"/>
                                                          </w:divBdr>
                                                        </w:div>
                                                      </w:divsChild>
                                                    </w:div>
                                                    <w:div w:id="242951841">
                                                      <w:marLeft w:val="0"/>
                                                      <w:marRight w:val="0"/>
                                                      <w:marTop w:val="0"/>
                                                      <w:marBottom w:val="0"/>
                                                      <w:divBdr>
                                                        <w:top w:val="none" w:sz="0" w:space="0" w:color="auto"/>
                                                        <w:left w:val="none" w:sz="0" w:space="0" w:color="auto"/>
                                                        <w:bottom w:val="none" w:sz="0" w:space="0" w:color="auto"/>
                                                        <w:right w:val="none" w:sz="0" w:space="0" w:color="auto"/>
                                                      </w:divBdr>
                                                      <w:divsChild>
                                                        <w:div w:id="127362542">
                                                          <w:marLeft w:val="0"/>
                                                          <w:marRight w:val="0"/>
                                                          <w:marTop w:val="0"/>
                                                          <w:marBottom w:val="0"/>
                                                          <w:divBdr>
                                                            <w:top w:val="none" w:sz="0" w:space="0" w:color="auto"/>
                                                            <w:left w:val="none" w:sz="0" w:space="0" w:color="auto"/>
                                                            <w:bottom w:val="none" w:sz="0" w:space="0" w:color="auto"/>
                                                            <w:right w:val="none" w:sz="0" w:space="0" w:color="auto"/>
                                                          </w:divBdr>
                                                        </w:div>
                                                      </w:divsChild>
                                                    </w:div>
                                                    <w:div w:id="1573853751">
                                                      <w:marLeft w:val="0"/>
                                                      <w:marRight w:val="0"/>
                                                      <w:marTop w:val="0"/>
                                                      <w:marBottom w:val="0"/>
                                                      <w:divBdr>
                                                        <w:top w:val="none" w:sz="0" w:space="0" w:color="auto"/>
                                                        <w:left w:val="none" w:sz="0" w:space="0" w:color="auto"/>
                                                        <w:bottom w:val="none" w:sz="0" w:space="0" w:color="auto"/>
                                                        <w:right w:val="none" w:sz="0" w:space="0" w:color="auto"/>
                                                      </w:divBdr>
                                                      <w:divsChild>
                                                        <w:div w:id="462163534">
                                                          <w:marLeft w:val="0"/>
                                                          <w:marRight w:val="0"/>
                                                          <w:marTop w:val="0"/>
                                                          <w:marBottom w:val="0"/>
                                                          <w:divBdr>
                                                            <w:top w:val="none" w:sz="0" w:space="0" w:color="auto"/>
                                                            <w:left w:val="none" w:sz="0" w:space="0" w:color="auto"/>
                                                            <w:bottom w:val="none" w:sz="0" w:space="0" w:color="auto"/>
                                                            <w:right w:val="none" w:sz="0" w:space="0" w:color="auto"/>
                                                          </w:divBdr>
                                                        </w:div>
                                                      </w:divsChild>
                                                    </w:div>
                                                    <w:div w:id="1498577639">
                                                      <w:marLeft w:val="0"/>
                                                      <w:marRight w:val="0"/>
                                                      <w:marTop w:val="0"/>
                                                      <w:marBottom w:val="0"/>
                                                      <w:divBdr>
                                                        <w:top w:val="none" w:sz="0" w:space="0" w:color="auto"/>
                                                        <w:left w:val="none" w:sz="0" w:space="0" w:color="auto"/>
                                                        <w:bottom w:val="none" w:sz="0" w:space="0" w:color="auto"/>
                                                        <w:right w:val="none" w:sz="0" w:space="0" w:color="auto"/>
                                                      </w:divBdr>
                                                      <w:divsChild>
                                                        <w:div w:id="886603637">
                                                          <w:marLeft w:val="0"/>
                                                          <w:marRight w:val="0"/>
                                                          <w:marTop w:val="0"/>
                                                          <w:marBottom w:val="0"/>
                                                          <w:divBdr>
                                                            <w:top w:val="none" w:sz="0" w:space="0" w:color="auto"/>
                                                            <w:left w:val="none" w:sz="0" w:space="0" w:color="auto"/>
                                                            <w:bottom w:val="none" w:sz="0" w:space="0" w:color="auto"/>
                                                            <w:right w:val="none" w:sz="0" w:space="0" w:color="auto"/>
                                                          </w:divBdr>
                                                        </w:div>
                                                      </w:divsChild>
                                                    </w:div>
                                                    <w:div w:id="1111895138">
                                                      <w:marLeft w:val="0"/>
                                                      <w:marRight w:val="0"/>
                                                      <w:marTop w:val="0"/>
                                                      <w:marBottom w:val="0"/>
                                                      <w:divBdr>
                                                        <w:top w:val="none" w:sz="0" w:space="0" w:color="auto"/>
                                                        <w:left w:val="none" w:sz="0" w:space="0" w:color="auto"/>
                                                        <w:bottom w:val="none" w:sz="0" w:space="0" w:color="auto"/>
                                                        <w:right w:val="none" w:sz="0" w:space="0" w:color="auto"/>
                                                      </w:divBdr>
                                                      <w:divsChild>
                                                        <w:div w:id="1427262561">
                                                          <w:marLeft w:val="0"/>
                                                          <w:marRight w:val="0"/>
                                                          <w:marTop w:val="0"/>
                                                          <w:marBottom w:val="0"/>
                                                          <w:divBdr>
                                                            <w:top w:val="none" w:sz="0" w:space="0" w:color="auto"/>
                                                            <w:left w:val="none" w:sz="0" w:space="0" w:color="auto"/>
                                                            <w:bottom w:val="none" w:sz="0" w:space="0" w:color="auto"/>
                                                            <w:right w:val="none" w:sz="0" w:space="0" w:color="auto"/>
                                                          </w:divBdr>
                                                        </w:div>
                                                        <w:div w:id="1224026945">
                                                          <w:marLeft w:val="0"/>
                                                          <w:marRight w:val="0"/>
                                                          <w:marTop w:val="0"/>
                                                          <w:marBottom w:val="0"/>
                                                          <w:divBdr>
                                                            <w:top w:val="none" w:sz="0" w:space="0" w:color="auto"/>
                                                            <w:left w:val="none" w:sz="0" w:space="0" w:color="auto"/>
                                                            <w:bottom w:val="none" w:sz="0" w:space="0" w:color="auto"/>
                                                            <w:right w:val="none" w:sz="0" w:space="0" w:color="auto"/>
                                                          </w:divBdr>
                                                        </w:div>
                                                        <w:div w:id="1712001528">
                                                          <w:marLeft w:val="0"/>
                                                          <w:marRight w:val="0"/>
                                                          <w:marTop w:val="0"/>
                                                          <w:marBottom w:val="0"/>
                                                          <w:divBdr>
                                                            <w:top w:val="none" w:sz="0" w:space="0" w:color="auto"/>
                                                            <w:left w:val="none" w:sz="0" w:space="0" w:color="auto"/>
                                                            <w:bottom w:val="none" w:sz="0" w:space="0" w:color="auto"/>
                                                            <w:right w:val="none" w:sz="0" w:space="0" w:color="auto"/>
                                                          </w:divBdr>
                                                        </w:div>
                                                        <w:div w:id="1555845880">
                                                          <w:marLeft w:val="0"/>
                                                          <w:marRight w:val="0"/>
                                                          <w:marTop w:val="0"/>
                                                          <w:marBottom w:val="0"/>
                                                          <w:divBdr>
                                                            <w:top w:val="none" w:sz="0" w:space="0" w:color="auto"/>
                                                            <w:left w:val="none" w:sz="0" w:space="0" w:color="auto"/>
                                                            <w:bottom w:val="none" w:sz="0" w:space="0" w:color="auto"/>
                                                            <w:right w:val="none" w:sz="0" w:space="0" w:color="auto"/>
                                                          </w:divBdr>
                                                        </w:div>
                                                        <w:div w:id="251204181">
                                                          <w:marLeft w:val="0"/>
                                                          <w:marRight w:val="0"/>
                                                          <w:marTop w:val="0"/>
                                                          <w:marBottom w:val="0"/>
                                                          <w:divBdr>
                                                            <w:top w:val="none" w:sz="0" w:space="0" w:color="auto"/>
                                                            <w:left w:val="none" w:sz="0" w:space="0" w:color="auto"/>
                                                            <w:bottom w:val="none" w:sz="0" w:space="0" w:color="auto"/>
                                                            <w:right w:val="none" w:sz="0" w:space="0" w:color="auto"/>
                                                          </w:divBdr>
                                                        </w:div>
                                                      </w:divsChild>
                                                    </w:div>
                                                    <w:div w:id="1226380154">
                                                      <w:marLeft w:val="0"/>
                                                      <w:marRight w:val="0"/>
                                                      <w:marTop w:val="0"/>
                                                      <w:marBottom w:val="0"/>
                                                      <w:divBdr>
                                                        <w:top w:val="single" w:sz="6" w:space="0" w:color="E2E2E2"/>
                                                        <w:left w:val="single" w:sz="6" w:space="0" w:color="E2E2E2"/>
                                                        <w:bottom w:val="single" w:sz="6" w:space="3" w:color="E2E2E2"/>
                                                        <w:right w:val="single" w:sz="6" w:space="0" w:color="E2E2E2"/>
                                                      </w:divBdr>
                                                    </w:div>
                                                    <w:div w:id="1695036884">
                                                      <w:marLeft w:val="0"/>
                                                      <w:marRight w:val="0"/>
                                                      <w:marTop w:val="0"/>
                                                      <w:marBottom w:val="0"/>
                                                      <w:divBdr>
                                                        <w:top w:val="none" w:sz="0" w:space="0" w:color="auto"/>
                                                        <w:left w:val="none" w:sz="0" w:space="0" w:color="auto"/>
                                                        <w:bottom w:val="none" w:sz="0" w:space="0" w:color="auto"/>
                                                        <w:right w:val="none" w:sz="0" w:space="0" w:color="auto"/>
                                                      </w:divBdr>
                                                      <w:divsChild>
                                                        <w:div w:id="1258632832">
                                                          <w:marLeft w:val="0"/>
                                                          <w:marRight w:val="0"/>
                                                          <w:marTop w:val="0"/>
                                                          <w:marBottom w:val="0"/>
                                                          <w:divBdr>
                                                            <w:top w:val="none" w:sz="0" w:space="0" w:color="auto"/>
                                                            <w:left w:val="none" w:sz="0" w:space="0" w:color="auto"/>
                                                            <w:bottom w:val="none" w:sz="0" w:space="0" w:color="auto"/>
                                                            <w:right w:val="none" w:sz="0" w:space="0" w:color="auto"/>
                                                          </w:divBdr>
                                                        </w:div>
                                                      </w:divsChild>
                                                    </w:div>
                                                    <w:div w:id="738869109">
                                                      <w:marLeft w:val="0"/>
                                                      <w:marRight w:val="0"/>
                                                      <w:marTop w:val="0"/>
                                                      <w:marBottom w:val="0"/>
                                                      <w:divBdr>
                                                        <w:top w:val="single" w:sz="6" w:space="0" w:color="E2E2E2"/>
                                                        <w:left w:val="single" w:sz="6" w:space="0" w:color="E2E2E2"/>
                                                        <w:bottom w:val="single" w:sz="6" w:space="3" w:color="E2E2E2"/>
                                                        <w:right w:val="single" w:sz="6" w:space="0" w:color="E2E2E2"/>
                                                      </w:divBdr>
                                                    </w:div>
                                                    <w:div w:id="1396850673">
                                                      <w:marLeft w:val="0"/>
                                                      <w:marRight w:val="0"/>
                                                      <w:marTop w:val="0"/>
                                                      <w:marBottom w:val="0"/>
                                                      <w:divBdr>
                                                        <w:top w:val="none" w:sz="0" w:space="0" w:color="auto"/>
                                                        <w:left w:val="none" w:sz="0" w:space="0" w:color="auto"/>
                                                        <w:bottom w:val="none" w:sz="0" w:space="0" w:color="auto"/>
                                                        <w:right w:val="none" w:sz="0" w:space="0" w:color="auto"/>
                                                      </w:divBdr>
                                                      <w:divsChild>
                                                        <w:div w:id="1295017219">
                                                          <w:marLeft w:val="0"/>
                                                          <w:marRight w:val="0"/>
                                                          <w:marTop w:val="0"/>
                                                          <w:marBottom w:val="0"/>
                                                          <w:divBdr>
                                                            <w:top w:val="none" w:sz="0" w:space="0" w:color="auto"/>
                                                            <w:left w:val="none" w:sz="0" w:space="0" w:color="auto"/>
                                                            <w:bottom w:val="none" w:sz="0" w:space="0" w:color="auto"/>
                                                            <w:right w:val="none" w:sz="0" w:space="0" w:color="auto"/>
                                                          </w:divBdr>
                                                          <w:divsChild>
                                                            <w:div w:id="1000278852">
                                                              <w:marLeft w:val="0"/>
                                                              <w:marRight w:val="0"/>
                                                              <w:marTop w:val="0"/>
                                                              <w:marBottom w:val="0"/>
                                                              <w:divBdr>
                                                                <w:top w:val="none" w:sz="0" w:space="0" w:color="auto"/>
                                                                <w:left w:val="none" w:sz="0" w:space="0" w:color="auto"/>
                                                                <w:bottom w:val="none" w:sz="0" w:space="0" w:color="auto"/>
                                                                <w:right w:val="none" w:sz="0" w:space="0" w:color="auto"/>
                                                              </w:divBdr>
                                                              <w:divsChild>
                                                                <w:div w:id="266892107">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57160">
                                              <w:marLeft w:val="0"/>
                                              <w:marRight w:val="0"/>
                                              <w:marTop w:val="0"/>
                                              <w:marBottom w:val="0"/>
                                              <w:divBdr>
                                                <w:top w:val="none" w:sz="0" w:space="0" w:color="auto"/>
                                                <w:left w:val="none" w:sz="0" w:space="0" w:color="auto"/>
                                                <w:bottom w:val="none" w:sz="0" w:space="0" w:color="auto"/>
                                                <w:right w:val="none" w:sz="0" w:space="0" w:color="auto"/>
                                              </w:divBdr>
                                              <w:divsChild>
                                                <w:div w:id="1405683306">
                                                  <w:marLeft w:val="0"/>
                                                  <w:marRight w:val="-30"/>
                                                  <w:marTop w:val="0"/>
                                                  <w:marBottom w:val="0"/>
                                                  <w:divBdr>
                                                    <w:top w:val="none" w:sz="0" w:space="0" w:color="auto"/>
                                                    <w:left w:val="none" w:sz="0" w:space="0" w:color="auto"/>
                                                    <w:bottom w:val="none" w:sz="0" w:space="0" w:color="auto"/>
                                                    <w:right w:val="none" w:sz="0" w:space="0" w:color="auto"/>
                                                  </w:divBdr>
                                                  <w:divsChild>
                                                    <w:div w:id="5692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acute-care-hospital/cdiff-mrsa/index.html" TargetMode="External"/><Relationship Id="rId3" Type="http://schemas.openxmlformats.org/officeDocument/2006/relationships/styles" Target="styles.xml"/><Relationship Id="rId7" Type="http://schemas.microsoft.com/office/2011/relationships/commentsExtended" Target="commentsExtended.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1CBD6-A721-4F55-A55E-BF02558E2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wbamberg</cp:lastModifiedBy>
  <cp:revision>3</cp:revision>
  <dcterms:created xsi:type="dcterms:W3CDTF">2018-11-29T17:51:00Z</dcterms:created>
  <dcterms:modified xsi:type="dcterms:W3CDTF">2018-11-29T17:56:00Z</dcterms:modified>
</cp:coreProperties>
</file>