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DD0" w:rsidRPr="00F0576C" w:rsidRDefault="00356B46" w:rsidP="00536B1D">
      <w:pPr>
        <w:spacing w:after="0" w:line="240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CORHA </w:t>
      </w:r>
      <w:r w:rsidR="00536B1D" w:rsidRPr="00F0576C">
        <w:rPr>
          <w:rFonts w:ascii="Arial" w:hAnsi="Arial" w:cs="Arial"/>
          <w:b/>
        </w:rPr>
        <w:t>Workgroup A Proposed Outbreak Definitions for Selected Conditions</w:t>
      </w:r>
      <w:r>
        <w:rPr>
          <w:rFonts w:ascii="Arial" w:hAnsi="Arial" w:cs="Arial"/>
          <w:b/>
        </w:rPr>
        <w:t xml:space="preserve"> (Scabies)</w:t>
      </w:r>
    </w:p>
    <w:p w:rsidR="00536B1D" w:rsidRPr="00F0576C" w:rsidRDefault="00536B1D" w:rsidP="00536B1D">
      <w:pPr>
        <w:spacing w:after="0" w:line="240" w:lineRule="auto"/>
        <w:contextualSpacing/>
        <w:rPr>
          <w:rFonts w:ascii="Arial" w:hAnsi="Arial" w:cs="Arial"/>
          <w:b/>
        </w:rPr>
      </w:pPr>
      <w:r w:rsidRPr="00F0576C">
        <w:rPr>
          <w:rFonts w:ascii="Arial" w:hAnsi="Arial" w:cs="Arial"/>
          <w:b/>
        </w:rPr>
        <w:t>For Governance Committee</w:t>
      </w:r>
      <w:r w:rsidR="00F0576C" w:rsidRPr="00F0576C">
        <w:rPr>
          <w:rFonts w:ascii="Arial" w:hAnsi="Arial" w:cs="Arial"/>
          <w:b/>
        </w:rPr>
        <w:t xml:space="preserve">, </w:t>
      </w:r>
      <w:r w:rsidRPr="00F0576C">
        <w:rPr>
          <w:rFonts w:ascii="Arial" w:hAnsi="Arial" w:cs="Arial"/>
          <w:b/>
        </w:rPr>
        <w:t>August 31, 2017</w:t>
      </w:r>
    </w:p>
    <w:p w:rsidR="00536B1D" w:rsidRPr="00536B1D" w:rsidRDefault="00536B1D" w:rsidP="00536B1D">
      <w:pPr>
        <w:spacing w:after="0" w:line="240" w:lineRule="auto"/>
        <w:contextualSpacing/>
        <w:rPr>
          <w:rFonts w:ascii="Arial" w:hAnsi="Arial" w:cs="Arial"/>
        </w:rPr>
      </w:pPr>
      <w:bookmarkStart w:id="0" w:name="_GoBack"/>
      <w:bookmarkEnd w:id="0"/>
    </w:p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1525"/>
        <w:gridCol w:w="1595"/>
        <w:gridCol w:w="1380"/>
        <w:gridCol w:w="1340"/>
        <w:gridCol w:w="2542"/>
        <w:gridCol w:w="1595"/>
        <w:gridCol w:w="1875"/>
        <w:gridCol w:w="2633"/>
      </w:tblGrid>
      <w:tr w:rsidR="00B97862" w:rsidRPr="00536B1D" w:rsidTr="00356B46">
        <w:tc>
          <w:tcPr>
            <w:tcW w:w="152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6B1D" w:rsidRPr="00536B1D" w:rsidRDefault="000D48CD" w:rsidP="00536B1D">
            <w:pPr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Condition</w:t>
            </w:r>
          </w:p>
        </w:tc>
        <w:tc>
          <w:tcPr>
            <w:tcW w:w="15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6B1D" w:rsidRPr="00536B1D" w:rsidRDefault="00536B1D" w:rsidP="00536B1D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536B1D" w:rsidRPr="00536B1D" w:rsidRDefault="00536B1D" w:rsidP="00536B1D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>Acute Care Hospitals</w:t>
            </w:r>
          </w:p>
        </w:tc>
        <w:tc>
          <w:tcPr>
            <w:tcW w:w="134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536B1D" w:rsidRPr="00536B1D" w:rsidRDefault="00536B1D" w:rsidP="00536B1D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>Critical Access Hospitals</w:t>
            </w:r>
          </w:p>
        </w:tc>
        <w:tc>
          <w:tcPr>
            <w:tcW w:w="254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536B1D" w:rsidRPr="00536B1D" w:rsidRDefault="00536B1D" w:rsidP="00536B1D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>Long-Term Acute Care Hospitals and Long-Term Care Facilities with Vented Patients</w:t>
            </w:r>
          </w:p>
        </w:tc>
        <w:tc>
          <w:tcPr>
            <w:tcW w:w="159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536B1D" w:rsidRPr="00536B1D" w:rsidRDefault="00536B1D" w:rsidP="00536B1D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>Long-Term Care Facilities</w:t>
            </w:r>
          </w:p>
        </w:tc>
        <w:tc>
          <w:tcPr>
            <w:tcW w:w="187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536B1D" w:rsidRPr="00536B1D" w:rsidRDefault="00536B1D" w:rsidP="00536B1D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>Dialysis Facilities</w:t>
            </w:r>
          </w:p>
        </w:tc>
        <w:tc>
          <w:tcPr>
            <w:tcW w:w="263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6B1D" w:rsidRPr="00536B1D" w:rsidRDefault="00536B1D" w:rsidP="00536B1D">
            <w:pPr>
              <w:contextualSpacing/>
              <w:jc w:val="center"/>
              <w:rPr>
                <w:rFonts w:ascii="Arial" w:hAnsi="Arial" w:cs="Arial"/>
              </w:rPr>
            </w:pPr>
            <w:r w:rsidRPr="00536B1D">
              <w:rPr>
                <w:rFonts w:ascii="Arial" w:hAnsi="Arial" w:cs="Arial"/>
              </w:rPr>
              <w:t>Outpatient</w:t>
            </w:r>
          </w:p>
        </w:tc>
      </w:tr>
      <w:tr w:rsidR="00B97862" w:rsidRPr="00536B1D" w:rsidTr="00356B46">
        <w:tc>
          <w:tcPr>
            <w:tcW w:w="15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97862" w:rsidRPr="00536B1D" w:rsidRDefault="00B97862" w:rsidP="00B97862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Scabies</w:t>
            </w:r>
          </w:p>
        </w:tc>
        <w:tc>
          <w:tcPr>
            <w:tcW w:w="159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97862" w:rsidRPr="00536B1D" w:rsidRDefault="00B97862" w:rsidP="00B97862">
            <w:pPr>
              <w:contextualSpacing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color w:val="000000"/>
              </w:rPr>
              <w:t>Threshold for reporting to public health</w:t>
            </w:r>
          </w:p>
        </w:tc>
        <w:tc>
          <w:tcPr>
            <w:tcW w:w="873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97862" w:rsidRPr="00536B1D" w:rsidRDefault="00B97862" w:rsidP="00B97862">
            <w:pPr>
              <w:contextualSpacing/>
              <w:rPr>
                <w:rFonts w:ascii="Arial" w:eastAsia="Times New Roman" w:hAnsi="Arial" w:cs="Arial"/>
              </w:rPr>
            </w:pPr>
            <w:r w:rsidRPr="00536B1D">
              <w:rPr>
                <w:rFonts w:ascii="Arial" w:eastAsia="Times New Roman" w:hAnsi="Arial" w:cs="Arial"/>
                <w:color w:val="000000"/>
              </w:rPr>
              <w:t>&gt;=2 cases of non-crusted or &gt;= 1 case of crusted scabies (diagnosed clinically or via skin scrapings) identified in patients or staff within the facility within a 2-month period of time</w:t>
            </w:r>
          </w:p>
        </w:tc>
        <w:tc>
          <w:tcPr>
            <w:tcW w:w="263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97862" w:rsidRPr="00536B1D" w:rsidRDefault="00B97862" w:rsidP="00B97862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In outpatient or Emergency Department settings, a single case of crusted or non-crusted scabies (diagnosed clinically or via skin scrapings) in a patient from another facility or other congregate setting</w:t>
            </w:r>
          </w:p>
        </w:tc>
      </w:tr>
      <w:tr w:rsidR="00B97862" w:rsidRPr="00536B1D" w:rsidTr="00356B46">
        <w:tc>
          <w:tcPr>
            <w:tcW w:w="15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97862" w:rsidRPr="00536B1D" w:rsidRDefault="00B97862" w:rsidP="00B97862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595" w:type="dxa"/>
            <w:tcBorders>
              <w:left w:val="single" w:sz="18" w:space="0" w:color="auto"/>
              <w:right w:val="single" w:sz="18" w:space="0" w:color="auto"/>
            </w:tcBorders>
          </w:tcPr>
          <w:p w:rsidR="00B97862" w:rsidRPr="00536B1D" w:rsidRDefault="00B97862" w:rsidP="00B97862">
            <w:pPr>
              <w:contextualSpacing/>
              <w:rPr>
                <w:rFonts w:ascii="Arial" w:eastAsia="Times New Roman" w:hAnsi="Arial" w:cs="Arial"/>
              </w:rPr>
            </w:pPr>
            <w:r w:rsidRPr="00536B1D">
              <w:rPr>
                <w:rFonts w:ascii="Arial" w:eastAsia="Times New Roman" w:hAnsi="Arial" w:cs="Arial"/>
                <w:color w:val="000000"/>
              </w:rPr>
              <w:t xml:space="preserve">Threshold for </w:t>
            </w:r>
            <w:r>
              <w:rPr>
                <w:rFonts w:ascii="Arial" w:eastAsia="Times New Roman" w:hAnsi="Arial" w:cs="Arial"/>
                <w:color w:val="000000"/>
              </w:rPr>
              <w:t xml:space="preserve">additional investigation by </w:t>
            </w:r>
            <w:r w:rsidRPr="00536B1D">
              <w:rPr>
                <w:rFonts w:ascii="Arial" w:eastAsia="Times New Roman" w:hAnsi="Arial" w:cs="Arial"/>
                <w:color w:val="000000"/>
              </w:rPr>
              <w:t xml:space="preserve">facility </w:t>
            </w:r>
          </w:p>
        </w:tc>
        <w:tc>
          <w:tcPr>
            <w:tcW w:w="873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:rsidR="00B97862" w:rsidRPr="00536B1D" w:rsidRDefault="00B97862" w:rsidP="00B97862">
            <w:pPr>
              <w:contextualSpacing/>
              <w:rPr>
                <w:rFonts w:ascii="Arial" w:eastAsia="Times New Roman" w:hAnsi="Arial" w:cs="Arial"/>
              </w:rPr>
            </w:pPr>
            <w:r w:rsidRPr="00536B1D">
              <w:rPr>
                <w:rFonts w:ascii="Arial" w:eastAsia="Times New Roman" w:hAnsi="Arial" w:cs="Arial"/>
                <w:color w:val="000000"/>
              </w:rPr>
              <w:t>&gt;= 1 case of non-crusted or crusted scabies (diagnosed clinically or via skin scrapings) identified in patients or staff</w:t>
            </w:r>
          </w:p>
        </w:tc>
        <w:tc>
          <w:tcPr>
            <w:tcW w:w="2633" w:type="dxa"/>
            <w:tcBorders>
              <w:left w:val="single" w:sz="18" w:space="0" w:color="auto"/>
              <w:right w:val="single" w:sz="18" w:space="0" w:color="auto"/>
            </w:tcBorders>
          </w:tcPr>
          <w:p w:rsidR="00B97862" w:rsidRPr="00536B1D" w:rsidRDefault="00B97862" w:rsidP="00B97862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B97862" w:rsidRPr="00536B1D" w:rsidTr="00356B46">
        <w:tc>
          <w:tcPr>
            <w:tcW w:w="15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7862" w:rsidRPr="00536B1D" w:rsidRDefault="00B97862" w:rsidP="00B97862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59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7862" w:rsidRPr="00536B1D" w:rsidRDefault="00B97862" w:rsidP="00B97862">
            <w:pPr>
              <w:contextualSpacing/>
              <w:rPr>
                <w:rFonts w:ascii="Arial" w:eastAsia="Times New Roman" w:hAnsi="Arial" w:cs="Arial"/>
              </w:rPr>
            </w:pPr>
            <w:r w:rsidRPr="00536B1D">
              <w:rPr>
                <w:rFonts w:ascii="Arial" w:eastAsia="Times New Roman" w:hAnsi="Arial" w:cs="Arial"/>
                <w:color w:val="000000"/>
              </w:rPr>
              <w:t>Outbreak definition</w:t>
            </w:r>
          </w:p>
        </w:tc>
        <w:tc>
          <w:tcPr>
            <w:tcW w:w="6857" w:type="dxa"/>
            <w:gridSpan w:val="4"/>
            <w:tcBorders>
              <w:left w:val="single" w:sz="18" w:space="0" w:color="auto"/>
              <w:bottom w:val="single" w:sz="18" w:space="0" w:color="auto"/>
            </w:tcBorders>
          </w:tcPr>
          <w:p w:rsidR="00B97862" w:rsidRPr="00536B1D" w:rsidRDefault="00B97862" w:rsidP="00B97862">
            <w:pPr>
              <w:contextualSpacing/>
              <w:rPr>
                <w:rFonts w:ascii="Arial" w:eastAsia="Times New Roman" w:hAnsi="Arial" w:cs="Arial"/>
              </w:rPr>
            </w:pPr>
            <w:r w:rsidRPr="00536B1D">
              <w:rPr>
                <w:rFonts w:ascii="Arial" w:eastAsia="Times New Roman" w:hAnsi="Arial" w:cs="Arial"/>
                <w:color w:val="000000"/>
              </w:rPr>
              <w:t xml:space="preserve">&gt;=2 cases of non-crusted or crusted scabies (diagnosed clinically or via skin scrapings) identified in patients or staff on the same unit, or within the facility with an epidemiologic link, within a 2-month period of time </w:t>
            </w:r>
          </w:p>
        </w:tc>
        <w:tc>
          <w:tcPr>
            <w:tcW w:w="1875" w:type="dxa"/>
            <w:tcBorders>
              <w:bottom w:val="single" w:sz="18" w:space="0" w:color="auto"/>
              <w:right w:val="single" w:sz="18" w:space="0" w:color="auto"/>
            </w:tcBorders>
          </w:tcPr>
          <w:p w:rsidR="00B97862" w:rsidRPr="00536B1D" w:rsidRDefault="00B97862" w:rsidP="00B97862">
            <w:pPr>
              <w:contextualSpacing/>
              <w:rPr>
                <w:rFonts w:ascii="Arial" w:eastAsia="Times New Roman" w:hAnsi="Arial" w:cs="Arial"/>
              </w:rPr>
            </w:pPr>
            <w:r w:rsidRPr="00536B1D">
              <w:rPr>
                <w:rFonts w:ascii="Arial" w:eastAsia="Times New Roman" w:hAnsi="Arial" w:cs="Arial"/>
                <w:color w:val="000000"/>
              </w:rPr>
              <w:t xml:space="preserve">&gt;=2 cases of non-crusted or crusted scabies (diagnosed clinically or via skin scrapings) identified in patients or staff within the facility within a 2-month period of time </w:t>
            </w:r>
          </w:p>
        </w:tc>
        <w:tc>
          <w:tcPr>
            <w:tcW w:w="263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7862" w:rsidRPr="00536B1D" w:rsidRDefault="00B97862" w:rsidP="00B97862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</w:tbl>
    <w:p w:rsidR="00536B1D" w:rsidRPr="00536B1D" w:rsidRDefault="00536B1D" w:rsidP="00B97862">
      <w:pPr>
        <w:spacing w:after="0" w:line="240" w:lineRule="auto"/>
        <w:contextualSpacing/>
        <w:rPr>
          <w:rFonts w:ascii="Arial" w:hAnsi="Arial" w:cs="Arial"/>
        </w:rPr>
      </w:pPr>
    </w:p>
    <w:sectPr w:rsidR="00536B1D" w:rsidRPr="00536B1D" w:rsidSect="00536B1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A96639"/>
    <w:multiLevelType w:val="multilevel"/>
    <w:tmpl w:val="E60E4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324C92"/>
    <w:multiLevelType w:val="multilevel"/>
    <w:tmpl w:val="A604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F416A9"/>
    <w:multiLevelType w:val="multilevel"/>
    <w:tmpl w:val="0004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B1D"/>
    <w:rsid w:val="000D48CD"/>
    <w:rsid w:val="00356B46"/>
    <w:rsid w:val="003D5DD0"/>
    <w:rsid w:val="00536B1D"/>
    <w:rsid w:val="00B97862"/>
    <w:rsid w:val="00F05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B49A6"/>
  <w15:chartTrackingRefBased/>
  <w15:docId w15:val="{3184A2C0-A55A-43E5-BA8F-F9769774F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6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3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4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wbamberg</cp:lastModifiedBy>
  <cp:revision>3</cp:revision>
  <dcterms:created xsi:type="dcterms:W3CDTF">2017-08-18T21:44:00Z</dcterms:created>
  <dcterms:modified xsi:type="dcterms:W3CDTF">2017-08-22T19:37:00Z</dcterms:modified>
</cp:coreProperties>
</file>