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83" w:rsidRDefault="00717983" w:rsidP="00717983">
      <w:pPr>
        <w:rPr>
          <w:b/>
        </w:rPr>
      </w:pPr>
      <w:r>
        <w:rPr>
          <w:b/>
        </w:rPr>
        <w:t>Draft CORHA document review/vote procedure</w:t>
      </w:r>
    </w:p>
    <w:p w:rsidR="00717983" w:rsidRDefault="00717983" w:rsidP="00717983">
      <w:pPr>
        <w:rPr>
          <w:b/>
        </w:rPr>
      </w:pPr>
    </w:p>
    <w:p w:rsidR="00717983" w:rsidRDefault="00717983" w:rsidP="00717983">
      <w:pPr>
        <w:rPr>
          <w:color w:val="000000" w:themeColor="text1"/>
        </w:rPr>
      </w:pPr>
      <w:r>
        <w:rPr>
          <w:b/>
        </w:rPr>
        <w:t>CORHA-branded Workgroup products</w:t>
      </w:r>
      <w:r>
        <w:t>—review by Governance Committee; vote</w:t>
      </w:r>
      <w:r w:rsidR="003E4C0A">
        <w:t xml:space="preserve"> for approval</w:t>
      </w:r>
      <w:r>
        <w:t xml:space="preserve"> by Full Council. To allow for prompt approval, consider voting via e-mail, and at quarterly meetings when schedules allow. If the Full Council does not approve a Workgroup product, Workgroup chairs will be responsible for addressing any concerns and presenting the documents again for a vote</w:t>
      </w:r>
      <w:r w:rsidRPr="00D1614C">
        <w:rPr>
          <w:color w:val="000000" w:themeColor="text1"/>
        </w:rPr>
        <w:t>.</w:t>
      </w:r>
      <w:r w:rsidR="00C37049" w:rsidRPr="00D1614C">
        <w:rPr>
          <w:color w:val="000000" w:themeColor="text1"/>
        </w:rPr>
        <w:t xml:space="preserve"> Survey findings will require full Council review and approval, while survey documents will not. The Council however, should be aware of any CORHA-branded products or documents that are distributed.</w:t>
      </w:r>
    </w:p>
    <w:p w:rsidR="003A0798" w:rsidRDefault="003A0798" w:rsidP="00717983">
      <w:bookmarkStart w:id="0" w:name="_GoBack"/>
      <w:bookmarkEnd w:id="0"/>
    </w:p>
    <w:p w:rsidR="00717983" w:rsidRDefault="00717983" w:rsidP="00717983">
      <w:pPr>
        <w:rPr>
          <w:b/>
        </w:rPr>
      </w:pPr>
      <w:r>
        <w:rPr>
          <w:b/>
        </w:rPr>
        <w:t>CORHA clearinghouse resources:</w:t>
      </w:r>
    </w:p>
    <w:p w:rsidR="00717983" w:rsidRDefault="00717983" w:rsidP="00717983">
      <w:pPr>
        <w:pStyle w:val="ListParagraph"/>
        <w:numPr>
          <w:ilvl w:val="0"/>
          <w:numId w:val="1"/>
        </w:numPr>
      </w:pPr>
      <w:r>
        <w:t>Materials from state/local health departments, including links to resources—review by Workgroup members considered sufficient; no need for Governance Committee or CORHA vote.</w:t>
      </w:r>
    </w:p>
    <w:p w:rsidR="00717983" w:rsidRDefault="00717983" w:rsidP="00717983">
      <w:pPr>
        <w:pStyle w:val="ListParagraph"/>
        <w:numPr>
          <w:ilvl w:val="0"/>
          <w:numId w:val="1"/>
        </w:numPr>
      </w:pPr>
      <w:r>
        <w:t>Materials intended for the CORHA clearinghouse and developed by CORHA workgroups to follow process above.</w:t>
      </w:r>
    </w:p>
    <w:p w:rsidR="00717983" w:rsidRDefault="00717983" w:rsidP="00717983"/>
    <w:p w:rsidR="00717983" w:rsidRDefault="00717983" w:rsidP="00717983">
      <w:r>
        <w:rPr>
          <w:b/>
        </w:rPr>
        <w:t>Administrative support documents (letterhead, PowerPoint templates, etc.)</w:t>
      </w:r>
      <w:r>
        <w:t>—vote for approval by the Governance Committee.</w:t>
      </w:r>
    </w:p>
    <w:p w:rsidR="00A1253F" w:rsidRDefault="00A1253F" w:rsidP="00A1253F">
      <w:pPr>
        <w:rPr>
          <w:b/>
        </w:rPr>
      </w:pPr>
    </w:p>
    <w:p w:rsidR="00E33F83" w:rsidRDefault="00717983" w:rsidP="00A1253F">
      <w:r w:rsidRPr="00A1253F">
        <w:rPr>
          <w:b/>
        </w:rPr>
        <w:t xml:space="preserve">Website updates (fixing broken links, aesthetics, news, </w:t>
      </w:r>
      <w:proofErr w:type="spellStart"/>
      <w:r w:rsidRPr="00A1253F">
        <w:rPr>
          <w:b/>
        </w:rPr>
        <w:t>etc</w:t>
      </w:r>
      <w:proofErr w:type="spellEnd"/>
      <w:r w:rsidRPr="00A1253F">
        <w:rPr>
          <w:b/>
        </w:rPr>
        <w:t>)</w:t>
      </w:r>
      <w:r>
        <w:t>—no review necessary, staff to provide high-level overview on monthly Governance Committee calls for awareness.</w:t>
      </w:r>
      <w:r w:rsidR="0067340D">
        <w:t xml:space="preserve"> </w:t>
      </w:r>
    </w:p>
    <w:p w:rsidR="00923FCC" w:rsidRDefault="00E33F83" w:rsidP="00A1253F">
      <w:r>
        <w:t>For c</w:t>
      </w:r>
      <w:r w:rsidR="00FA4B64">
        <w:t>hanges</w:t>
      </w:r>
      <w:r>
        <w:t xml:space="preserve"> that result in substantive changes to permanent content</w:t>
      </w:r>
      <w:r w:rsidR="00FA4B64">
        <w:t xml:space="preserve"> such as the “About Us” section of the website</w:t>
      </w:r>
      <w:r>
        <w:t>, Governance Committee</w:t>
      </w:r>
      <w:r w:rsidR="00FA4B64">
        <w:t xml:space="preserve"> should be made aware of the proposed changes, and be asked to review and approve such changes. This can occur during monthly</w:t>
      </w:r>
      <w:r>
        <w:t xml:space="preserve"> Governance Committee calls </w:t>
      </w:r>
      <w:r w:rsidR="00FA4B64">
        <w:t>or via e-mail if changes must be made quickly.</w:t>
      </w:r>
      <w:r>
        <w:t xml:space="preserve"> </w:t>
      </w:r>
    </w:p>
    <w:p w:rsidR="0067340D" w:rsidRDefault="0067340D" w:rsidP="00A1253F">
      <w:pPr>
        <w:rPr>
          <w:color w:val="FF0000"/>
        </w:rPr>
      </w:pPr>
    </w:p>
    <w:p w:rsidR="00717983" w:rsidRDefault="00717983" w:rsidP="00717983"/>
    <w:p w:rsidR="00A1253F" w:rsidRDefault="00A1253F" w:rsidP="00717983">
      <w:pPr>
        <w:ind w:left="720"/>
      </w:pPr>
    </w:p>
    <w:p w:rsidR="00717983" w:rsidRDefault="00717983" w:rsidP="00717983">
      <w:pPr>
        <w:ind w:left="720"/>
      </w:pPr>
      <w:r>
        <w:t xml:space="preserve">CORHA bylaws language: CORHA (the Full Council) will vote on decisions including, but not limited to, the addition of Member Organizations, the creation of workgroups, and approval of workgroup products. A decision must be approved by at least two-thirds of the voting Member Representatives, each of which may cast one vote. If needed, voting may be delayed for representatives to consult with the organizations they represent for further discussion.  </w:t>
      </w:r>
    </w:p>
    <w:p w:rsidR="00110F3D" w:rsidRDefault="003A0798"/>
    <w:sectPr w:rsidR="00110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80205"/>
    <w:multiLevelType w:val="hybridMultilevel"/>
    <w:tmpl w:val="35B2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C1A05"/>
    <w:multiLevelType w:val="hybridMultilevel"/>
    <w:tmpl w:val="B0BC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670070"/>
    <w:multiLevelType w:val="hybridMultilevel"/>
    <w:tmpl w:val="0016C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C57E60"/>
    <w:multiLevelType w:val="hybridMultilevel"/>
    <w:tmpl w:val="D9C26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83"/>
    <w:rsid w:val="001573DE"/>
    <w:rsid w:val="003A0798"/>
    <w:rsid w:val="003E4C0A"/>
    <w:rsid w:val="00603C7B"/>
    <w:rsid w:val="0067340D"/>
    <w:rsid w:val="00717983"/>
    <w:rsid w:val="00795970"/>
    <w:rsid w:val="0086205C"/>
    <w:rsid w:val="00923FCC"/>
    <w:rsid w:val="009E276C"/>
    <w:rsid w:val="00A1253F"/>
    <w:rsid w:val="00C200EE"/>
    <w:rsid w:val="00C37049"/>
    <w:rsid w:val="00D1614C"/>
    <w:rsid w:val="00E33F83"/>
    <w:rsid w:val="00E36983"/>
    <w:rsid w:val="00EA138F"/>
    <w:rsid w:val="00FA4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8338"/>
  <w15:chartTrackingRefBased/>
  <w15:docId w15:val="{7B2A35DF-F10E-4641-ACF6-310C9685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798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983"/>
    <w:pPr>
      <w:ind w:left="720"/>
    </w:pPr>
  </w:style>
  <w:style w:type="paragraph" w:styleId="BalloonText">
    <w:name w:val="Balloon Text"/>
    <w:basedOn w:val="Normal"/>
    <w:link w:val="BalloonTextChar"/>
    <w:uiPriority w:val="99"/>
    <w:semiHidden/>
    <w:unhideWhenUsed/>
    <w:rsid w:val="00FA4B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B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28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ASTHO</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Heyer</dc:creator>
  <cp:keywords/>
  <dc:description/>
  <cp:lastModifiedBy>Martha Ngoh</cp:lastModifiedBy>
  <cp:revision>4</cp:revision>
  <dcterms:created xsi:type="dcterms:W3CDTF">2017-07-10T16:58:00Z</dcterms:created>
  <dcterms:modified xsi:type="dcterms:W3CDTF">2017-07-10T18:37:00Z</dcterms:modified>
</cp:coreProperties>
</file>