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75B" w:rsidRPr="001B5861" w:rsidRDefault="00B1675B" w:rsidP="00B1675B">
      <w:pPr>
        <w:pStyle w:val="Heading2"/>
        <w:rPr>
          <w:rFonts w:asciiTheme="minorHAnsi" w:hAnsiTheme="minorHAnsi" w:cstheme="minorHAnsi"/>
          <w:b/>
          <w:color w:val="3296D2"/>
          <w:sz w:val="28"/>
          <w:szCs w:val="28"/>
        </w:rPr>
      </w:pPr>
      <w:bookmarkStart w:id="0" w:name="_Toc514423559"/>
      <w:r w:rsidRPr="001B5861">
        <w:rPr>
          <w:rFonts w:asciiTheme="minorHAnsi" w:hAnsiTheme="minorHAnsi" w:cstheme="minorHAnsi"/>
          <w:b/>
          <w:color w:val="3296D2"/>
          <w:sz w:val="28"/>
          <w:szCs w:val="28"/>
        </w:rPr>
        <w:t>CORHA Development Process for High-Level Guidance on HAI/AR Outbreak Detection, Reporting, Investigation and Control: Roadmap</w:t>
      </w:r>
      <w:r>
        <w:rPr>
          <w:rFonts w:asciiTheme="minorHAnsi" w:hAnsiTheme="minorHAnsi" w:cstheme="minorHAnsi"/>
          <w:b/>
          <w:color w:val="3296D2"/>
          <w:sz w:val="28"/>
          <w:szCs w:val="28"/>
        </w:rPr>
        <w:t xml:space="preserve"> </w:t>
      </w:r>
      <w:r w:rsidRPr="00895933">
        <w:rPr>
          <w:rFonts w:asciiTheme="minorHAnsi" w:hAnsiTheme="minorHAnsi" w:cstheme="minorHAnsi"/>
          <w:b/>
          <w:i/>
          <w:color w:val="3296D2"/>
          <w:sz w:val="28"/>
          <w:szCs w:val="28"/>
        </w:rPr>
        <w:t>(Draft)</w:t>
      </w:r>
      <w:bookmarkEnd w:id="0"/>
    </w:p>
    <w:p w:rsidR="00B1675B" w:rsidRPr="008A4171" w:rsidRDefault="00B1675B" w:rsidP="00B1675B">
      <w:pPr>
        <w:spacing w:after="0" w:line="240" w:lineRule="auto"/>
        <w:rPr>
          <w:rFonts w:asciiTheme="majorHAnsi" w:hAnsiTheme="majorHAnsi" w:cstheme="majorHAnsi"/>
          <w:b/>
          <w:color w:val="3296D2"/>
        </w:rPr>
      </w:pPr>
    </w:p>
    <w:p w:rsidR="00B1675B" w:rsidRPr="003F22F8" w:rsidRDefault="00B1675B" w:rsidP="00B1675B">
      <w:pPr>
        <w:spacing w:after="0" w:line="240" w:lineRule="auto"/>
        <w:rPr>
          <w:b/>
          <w:sz w:val="28"/>
          <w:szCs w:val="28"/>
        </w:rPr>
      </w:pPr>
      <w:r w:rsidRPr="003F22F8">
        <w:rPr>
          <w:b/>
          <w:sz w:val="28"/>
          <w:szCs w:val="28"/>
        </w:rPr>
        <w:t>Background</w:t>
      </w:r>
    </w:p>
    <w:p w:rsidR="00B1675B" w:rsidRDefault="00B1675B" w:rsidP="00B1675B">
      <w:r>
        <w:t xml:space="preserve">This document outlines the purpose, content, status and </w:t>
      </w:r>
      <w:proofErr w:type="gramStart"/>
      <w:r>
        <w:t>future plans</w:t>
      </w:r>
      <w:proofErr w:type="gramEnd"/>
      <w:r>
        <w:t xml:space="preserve"> for the development of the CORHA’s High-Level Guidance (HLG). </w:t>
      </w:r>
    </w:p>
    <w:p w:rsidR="00B1675B" w:rsidRPr="003F22F8" w:rsidRDefault="00B1675B" w:rsidP="00B1675B">
      <w:pPr>
        <w:spacing w:after="0" w:line="240" w:lineRule="auto"/>
        <w:rPr>
          <w:b/>
          <w:sz w:val="28"/>
          <w:szCs w:val="28"/>
        </w:rPr>
      </w:pPr>
      <w:r w:rsidRPr="003F22F8">
        <w:rPr>
          <w:b/>
          <w:sz w:val="28"/>
          <w:szCs w:val="28"/>
        </w:rPr>
        <w:t>Description</w:t>
      </w:r>
    </w:p>
    <w:p w:rsidR="00B1675B" w:rsidRPr="002A3EA7" w:rsidRDefault="00B1675B" w:rsidP="00B1675B">
      <w:pPr>
        <w:rPr>
          <w:color w:val="000000" w:themeColor="text1"/>
        </w:rPr>
      </w:pPr>
      <w:r>
        <w:rPr>
          <w:color w:val="000000" w:themeColor="text1"/>
        </w:rPr>
        <w:t xml:space="preserve">The CORHA HLG is intended as a comprehensive reference containing information specific to HAI/AR outbreak detection, reporting, investigation and control. The document covers key areas that are applicable to settings across the public health and healthcare continuum. </w:t>
      </w:r>
    </w:p>
    <w:p w:rsidR="00B1675B" w:rsidRPr="003F22F8" w:rsidRDefault="00B1675B" w:rsidP="00B1675B">
      <w:pPr>
        <w:spacing w:after="0" w:line="240" w:lineRule="auto"/>
        <w:rPr>
          <w:b/>
          <w:sz w:val="28"/>
          <w:szCs w:val="28"/>
        </w:rPr>
      </w:pPr>
      <w:r w:rsidRPr="003F22F8">
        <w:rPr>
          <w:b/>
          <w:sz w:val="28"/>
          <w:szCs w:val="28"/>
        </w:rPr>
        <w:t>Rationale for a CORHA HLG</w:t>
      </w:r>
    </w:p>
    <w:p w:rsidR="00B1675B" w:rsidRDefault="00B1675B" w:rsidP="00B1675B">
      <w:pPr>
        <w:rPr>
          <w:color w:val="000000" w:themeColor="text1"/>
        </w:rPr>
      </w:pPr>
      <w:r>
        <w:rPr>
          <w:color w:val="000000" w:themeColor="text1"/>
        </w:rPr>
        <w:t>The CORHA HLG aims to equip</w:t>
      </w:r>
      <w:r w:rsidRPr="0015621C">
        <w:rPr>
          <w:color w:val="000000" w:themeColor="text1"/>
        </w:rPr>
        <w:t xml:space="preserve"> public health, healthcare and other stakeholders with </w:t>
      </w:r>
      <w:r>
        <w:rPr>
          <w:color w:val="000000" w:themeColor="text1"/>
        </w:rPr>
        <w:t xml:space="preserve">information </w:t>
      </w:r>
      <w:r w:rsidRPr="0015621C">
        <w:rPr>
          <w:color w:val="000000" w:themeColor="text1"/>
        </w:rPr>
        <w:t xml:space="preserve">on </w:t>
      </w:r>
      <w:r>
        <w:rPr>
          <w:color w:val="000000" w:themeColor="text1"/>
        </w:rPr>
        <w:t xml:space="preserve">a series of HAI/AR outbreak response topics and will serve as a resource for users who are trying to build, standardize or improve capacities and practices related to HAI/AR outbreak detection, reporting, investigation and control. </w:t>
      </w:r>
    </w:p>
    <w:p w:rsidR="00B1675B" w:rsidRPr="002A3EA7" w:rsidRDefault="00B1675B" w:rsidP="00B1675B">
      <w:pPr>
        <w:rPr>
          <w:color w:val="000000" w:themeColor="text1"/>
        </w:rPr>
      </w:pPr>
      <w:r>
        <w:rPr>
          <w:color w:val="000000" w:themeColor="text1"/>
        </w:rPr>
        <w:t>Additionally, the completed HLG will serve as the principal CORHA product offering and a highly visible means to advance our mission and vision, solidify CORHA’s brand, and establish the Council’s presence as a leader in efforts to improve HAI/AR outbreak detection, reporting, investigation and control.</w:t>
      </w:r>
    </w:p>
    <w:p w:rsidR="00B1675B" w:rsidRPr="003F22F8" w:rsidRDefault="00B1675B" w:rsidP="00B1675B">
      <w:pPr>
        <w:spacing w:after="0" w:line="240" w:lineRule="auto"/>
        <w:rPr>
          <w:b/>
          <w:sz w:val="28"/>
          <w:szCs w:val="28"/>
        </w:rPr>
      </w:pPr>
      <w:r w:rsidRPr="003F22F8">
        <w:rPr>
          <w:b/>
          <w:sz w:val="28"/>
          <w:szCs w:val="28"/>
        </w:rPr>
        <w:t>HLG Format</w:t>
      </w:r>
    </w:p>
    <w:p w:rsidR="00B1675B" w:rsidRPr="00E554C1" w:rsidRDefault="00B1675B" w:rsidP="00B1675B">
      <w:pPr>
        <w:spacing w:after="0" w:line="240" w:lineRule="auto"/>
      </w:pPr>
      <w:r>
        <w:t>The organization of chapters in the HLG, when fully assembled, will provide a comprehensive overview of HAI/AR response, following a logical sequence from planning to performance measurement and progressing from basic issues to more advanced topics. Content in the HLG will be formatted to accommodate several print, web and digital platforms to address unique users’ needs. Utilization of digital platforms will allow for a “living document” approach in which links to newly developed CORHA resources or external content can be added as these become available.</w:t>
      </w:r>
    </w:p>
    <w:p w:rsidR="00B1675B" w:rsidRDefault="00B1675B" w:rsidP="00B1675B">
      <w:pPr>
        <w:spacing w:after="0" w:line="240" w:lineRule="auto"/>
      </w:pPr>
    </w:p>
    <w:p w:rsidR="00B1675B" w:rsidRDefault="00B1675B" w:rsidP="00B1675B">
      <w:pPr>
        <w:spacing w:after="0" w:line="240" w:lineRule="auto"/>
      </w:pPr>
      <w:r>
        <w:t xml:space="preserve">Chapters will be developed in a phased manner and will not always follow the exact order in which proposed chapters appear in the overall HLG outline. Chapters in the HLG will also be subject to separate review, approval and publishing schedules. </w:t>
      </w:r>
    </w:p>
    <w:p w:rsidR="00B1675B" w:rsidRDefault="00B1675B" w:rsidP="00B1675B">
      <w:pPr>
        <w:spacing w:after="0" w:line="240" w:lineRule="auto"/>
      </w:pPr>
    </w:p>
    <w:p w:rsidR="00B1675B" w:rsidRPr="003F22F8" w:rsidRDefault="00B1675B" w:rsidP="00B1675B">
      <w:pPr>
        <w:spacing w:after="0" w:line="240" w:lineRule="auto"/>
        <w:rPr>
          <w:b/>
          <w:sz w:val="28"/>
          <w:szCs w:val="28"/>
        </w:rPr>
      </w:pPr>
      <w:r w:rsidRPr="003F22F8">
        <w:rPr>
          <w:b/>
          <w:sz w:val="28"/>
          <w:szCs w:val="28"/>
        </w:rPr>
        <w:t xml:space="preserve">Future and </w:t>
      </w:r>
      <w:r>
        <w:rPr>
          <w:b/>
          <w:sz w:val="28"/>
          <w:szCs w:val="28"/>
        </w:rPr>
        <w:t>Proposed</w:t>
      </w:r>
      <w:r w:rsidRPr="003F22F8">
        <w:rPr>
          <w:b/>
          <w:sz w:val="28"/>
          <w:szCs w:val="28"/>
        </w:rPr>
        <w:t xml:space="preserve"> Chapters for Development</w:t>
      </w:r>
    </w:p>
    <w:p w:rsidR="00B1675B" w:rsidRDefault="00B1675B" w:rsidP="00B1675B">
      <w:pPr>
        <w:spacing w:after="0" w:line="240" w:lineRule="auto"/>
      </w:pPr>
      <w:r>
        <w:t>The following draft outline reflects discussion by CORHA members and partners (e.g., at the November 2017 in-person meeting in Atlanta, GA), in addition to chapter topics modeled after the CIFOR guidance:</w:t>
      </w:r>
    </w:p>
    <w:p w:rsidR="00B1675B" w:rsidRPr="00413FA3" w:rsidRDefault="00B1675B" w:rsidP="00B1675B">
      <w:pPr>
        <w:pStyle w:val="ListParagraph"/>
        <w:numPr>
          <w:ilvl w:val="0"/>
          <w:numId w:val="2"/>
        </w:numPr>
        <w:spacing w:after="0" w:line="240" w:lineRule="auto"/>
        <w:rPr>
          <w:color w:val="000000" w:themeColor="text1"/>
        </w:rPr>
      </w:pPr>
      <w:bookmarkStart w:id="1" w:name="_Hlk518758229"/>
      <w:r w:rsidRPr="00413FA3">
        <w:rPr>
          <w:color w:val="000000" w:themeColor="text1"/>
        </w:rPr>
        <w:t>Chapter 1: Overview of the CORHA HLG</w:t>
      </w:r>
    </w:p>
    <w:p w:rsidR="00B1675B" w:rsidRPr="00413FA3" w:rsidRDefault="00B1675B" w:rsidP="00B1675B">
      <w:pPr>
        <w:pStyle w:val="ListParagraph"/>
        <w:numPr>
          <w:ilvl w:val="0"/>
          <w:numId w:val="2"/>
        </w:numPr>
        <w:rPr>
          <w:color w:val="000000" w:themeColor="text1"/>
        </w:rPr>
      </w:pPr>
      <w:r w:rsidRPr="00413FA3">
        <w:rPr>
          <w:color w:val="000000" w:themeColor="text1"/>
        </w:rPr>
        <w:t xml:space="preserve">Chapter 2: Fundamental Concepts </w:t>
      </w:r>
      <w:r>
        <w:rPr>
          <w:color w:val="000000" w:themeColor="text1"/>
        </w:rPr>
        <w:t xml:space="preserve">of </w:t>
      </w:r>
      <w:r>
        <w:t xml:space="preserve">HAI/AR Outbreak Response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3: Planning and Preparation for HAI/AR Outbreak Response–</w:t>
      </w:r>
      <w:r w:rsidRPr="00413FA3">
        <w:rPr>
          <w:i/>
          <w:color w:val="000000" w:themeColor="text1"/>
        </w:rPr>
        <w:t xml:space="preserve"> </w:t>
      </w:r>
      <w:r w:rsidRPr="00413FA3">
        <w:rPr>
          <w:b/>
          <w:i/>
          <w:color w:val="000000" w:themeColor="text1"/>
        </w:rPr>
        <w:t>In development</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4: HAI</w:t>
      </w:r>
      <w:r>
        <w:rPr>
          <w:color w:val="000000" w:themeColor="text1"/>
        </w:rPr>
        <w:t>/AR</w:t>
      </w:r>
      <w:r w:rsidRPr="00413FA3">
        <w:rPr>
          <w:color w:val="000000" w:themeColor="text1"/>
        </w:rPr>
        <w:t xml:space="preserve"> Outbreak Detection </w:t>
      </w:r>
      <w:r>
        <w:rPr>
          <w:color w:val="000000" w:themeColor="text1"/>
        </w:rPr>
        <w:t xml:space="preserve">and Reporting </w:t>
      </w:r>
      <w:r w:rsidRPr="00413FA3">
        <w:rPr>
          <w:color w:val="000000" w:themeColor="text1"/>
        </w:rPr>
        <w:t xml:space="preserve">– </w:t>
      </w:r>
      <w:r w:rsidRPr="00413FA3">
        <w:rPr>
          <w:b/>
          <w:i/>
          <w:color w:val="000000" w:themeColor="text1"/>
        </w:rPr>
        <w:t>In development (outline stage)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 xml:space="preserve">Chapter 5: </w:t>
      </w:r>
      <w:r>
        <w:rPr>
          <w:color w:val="000000" w:themeColor="text1"/>
        </w:rPr>
        <w:t xml:space="preserve">Investigation </w:t>
      </w:r>
      <w:r w:rsidR="001C4FB5">
        <w:rPr>
          <w:color w:val="000000" w:themeColor="text1"/>
        </w:rPr>
        <w:t xml:space="preserve">and Control </w:t>
      </w:r>
      <w:bookmarkStart w:id="2" w:name="_GoBack"/>
      <w:bookmarkEnd w:id="2"/>
      <w:r>
        <w:rPr>
          <w:color w:val="000000" w:themeColor="text1"/>
        </w:rPr>
        <w:t>of</w:t>
      </w:r>
      <w:r w:rsidRPr="00BD47B0">
        <w:rPr>
          <w:color w:val="000000" w:themeColor="text1"/>
        </w:rPr>
        <w:t xml:space="preserve"> </w:t>
      </w:r>
      <w:r>
        <w:rPr>
          <w:color w:val="000000" w:themeColor="text1"/>
        </w:rPr>
        <w:t xml:space="preserve">HAI/AR </w:t>
      </w:r>
      <w:r w:rsidRPr="00413FA3">
        <w:rPr>
          <w:color w:val="000000" w:themeColor="text1"/>
        </w:rPr>
        <w:t>Outbreaks</w:t>
      </w:r>
      <w:r w:rsidRPr="00413FA3">
        <w:rPr>
          <w:b/>
          <w:color w:val="000000" w:themeColor="text1"/>
        </w:rPr>
        <w:t xml:space="preserve"> </w:t>
      </w:r>
      <w:r w:rsidRPr="00413FA3">
        <w:rPr>
          <w:i/>
          <w:color w:val="000000" w:themeColor="text1"/>
        </w:rPr>
        <w:t>–</w:t>
      </w:r>
      <w:r w:rsidRPr="00413FA3">
        <w:rPr>
          <w:b/>
          <w:i/>
          <w:color w:val="000000" w:themeColor="text1"/>
        </w:rPr>
        <w:t xml:space="preserve"> In development (review stage)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6: Laboratory Best Practices in Support of HAI/AR Outbreak Response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7: Special Consideration for Multi-Jurisdictional Outbreaks</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8: Performance Indicators for HAI</w:t>
      </w:r>
      <w:r>
        <w:rPr>
          <w:color w:val="000000" w:themeColor="text1"/>
        </w:rPr>
        <w:t>/AR</w:t>
      </w:r>
      <w:r w:rsidRPr="00413FA3">
        <w:rPr>
          <w:color w:val="000000" w:themeColor="text1"/>
        </w:rPr>
        <w:t xml:space="preserve"> </w:t>
      </w:r>
      <w:r>
        <w:rPr>
          <w:color w:val="000000" w:themeColor="text1"/>
        </w:rPr>
        <w:t>Outbreak Response</w:t>
      </w:r>
      <w:r w:rsidRPr="00413FA3">
        <w:rPr>
          <w:color w:val="000000" w:themeColor="text1"/>
        </w:rPr>
        <w:t xml:space="preserv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9: Legal Considerations for Reporting, Investigation and Control of HAI</w:t>
      </w:r>
      <w:r>
        <w:rPr>
          <w:color w:val="000000" w:themeColor="text1"/>
        </w:rPr>
        <w:t>/AR</w:t>
      </w:r>
      <w:r w:rsidRPr="00413FA3">
        <w:rPr>
          <w:color w:val="000000" w:themeColor="text1"/>
        </w:rPr>
        <w:t xml:space="preserve"> Outbreaks</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lastRenderedPageBreak/>
        <w:t xml:space="preserve">Supplement: Communications, Media, Public Reporting, Notification and Disclosure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Supplement: Medical Product Investigations [Q: stand-alone vs. Ch. 7]</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Supplement: Infection Control Breach Investigations</w:t>
      </w:r>
    </w:p>
    <w:bookmarkEnd w:id="1"/>
    <w:p w:rsidR="00B1675B" w:rsidRPr="003B22B8" w:rsidRDefault="00B1675B" w:rsidP="00B1675B">
      <w:pPr>
        <w:pStyle w:val="ListParagraph"/>
        <w:spacing w:after="0" w:line="240" w:lineRule="auto"/>
      </w:pPr>
    </w:p>
    <w:p w:rsidR="00B1675B" w:rsidRPr="003F22F8" w:rsidRDefault="00B1675B" w:rsidP="00B1675B">
      <w:pPr>
        <w:spacing w:after="0" w:line="240" w:lineRule="auto"/>
        <w:rPr>
          <w:b/>
          <w:sz w:val="28"/>
          <w:szCs w:val="28"/>
        </w:rPr>
      </w:pPr>
      <w:r w:rsidRPr="003F22F8">
        <w:rPr>
          <w:b/>
          <w:sz w:val="28"/>
          <w:szCs w:val="28"/>
        </w:rPr>
        <w:t>Participants in the Development of the HLG</w:t>
      </w:r>
    </w:p>
    <w:p w:rsidR="00B1675B" w:rsidRDefault="00B1675B" w:rsidP="00B1675B">
      <w:pPr>
        <w:spacing w:after="0" w:line="240" w:lineRule="auto"/>
      </w:pPr>
      <w:r>
        <w:t xml:space="preserve">Roles and Responsibilities related to HLG content development are as follows: </w:t>
      </w:r>
    </w:p>
    <w:p w:rsidR="00B1675B" w:rsidRPr="00413FA3" w:rsidRDefault="00B1675B" w:rsidP="00B1675B">
      <w:pPr>
        <w:pStyle w:val="ListParagraph"/>
        <w:numPr>
          <w:ilvl w:val="0"/>
          <w:numId w:val="1"/>
        </w:numPr>
        <w:spacing w:after="0" w:line="240" w:lineRule="auto"/>
      </w:pPr>
      <w:r w:rsidRPr="00413FA3">
        <w:rPr>
          <w:b/>
        </w:rPr>
        <w:t>Council member(s) at-large:</w:t>
      </w:r>
      <w:r>
        <w:t xml:space="preserve"> Will contribute ideas and advice regarding the overall HLG content and format, as well as the content and outline for material contained and organized within individual chapters. Note that CORHA voting members will also be asked for their approval on final chapter drafts.</w:t>
      </w:r>
    </w:p>
    <w:p w:rsidR="00B1675B" w:rsidRDefault="00B1675B" w:rsidP="00B1675B">
      <w:pPr>
        <w:pStyle w:val="ListParagraph"/>
        <w:numPr>
          <w:ilvl w:val="0"/>
          <w:numId w:val="1"/>
        </w:numPr>
        <w:spacing w:after="0" w:line="240" w:lineRule="auto"/>
      </w:pPr>
      <w:r w:rsidRPr="00BB3A17">
        <w:rPr>
          <w:b/>
        </w:rPr>
        <w:t>Chapter</w:t>
      </w:r>
      <w:r>
        <w:rPr>
          <w:b/>
        </w:rPr>
        <w:t>/Module</w:t>
      </w:r>
      <w:r w:rsidRPr="00BB3A17">
        <w:rPr>
          <w:b/>
        </w:rPr>
        <w:t xml:space="preserve"> </w:t>
      </w:r>
      <w:r>
        <w:rPr>
          <w:b/>
        </w:rPr>
        <w:t xml:space="preserve">Writing Team: </w:t>
      </w:r>
      <w:r>
        <w:t>Will be responsible for drafting the chapter/module manuscript. The team will consist of one or two Leads. These persons may be individuals with technical writer-editor skills and/or a subject-matter expert on the topic of interest, who is also a participant in CORHA and familiar with its workgroups and strategic objectives. The Writing Team Lead(s) may be nominated or identified by CORHA members and will be vetted by CORHA’s Governance Committee. Additional persons may be drafted as part of the Writing Team based on relevant CORHA workgroup membership and/or subject matter expertise. These individuals will contribute to the actual drafting of the chapter/module.</w:t>
      </w:r>
    </w:p>
    <w:p w:rsidR="00B1675B" w:rsidRDefault="00B1675B" w:rsidP="00B1675B">
      <w:pPr>
        <w:pStyle w:val="ListParagraph"/>
        <w:numPr>
          <w:ilvl w:val="0"/>
          <w:numId w:val="1"/>
        </w:numPr>
        <w:spacing w:after="0" w:line="240" w:lineRule="auto"/>
      </w:pPr>
      <w:r>
        <w:rPr>
          <w:b/>
        </w:rPr>
        <w:t>Chapter/Module Review</w:t>
      </w:r>
      <w:r w:rsidRPr="00BB3A17">
        <w:rPr>
          <w:b/>
        </w:rPr>
        <w:t xml:space="preserve"> </w:t>
      </w:r>
      <w:r>
        <w:rPr>
          <w:b/>
        </w:rPr>
        <w:t xml:space="preserve">Team: </w:t>
      </w:r>
      <w:r>
        <w:t>Will review and comment on the chapter/module draft from the Writing Team. The Chapter/Module Reviewers may be subject-matter experts and should be familiar with CORHA’s mission, vision, and activities. Reviewers may be nominated by CORHA member organizations to serve on the Team. Review Team Members will be vetted by CORHA’s Governance Committee.</w:t>
      </w:r>
    </w:p>
    <w:p w:rsidR="00B1675B" w:rsidRPr="00E43E34" w:rsidRDefault="00B1675B" w:rsidP="00B1675B">
      <w:pPr>
        <w:pStyle w:val="ListParagraph"/>
        <w:numPr>
          <w:ilvl w:val="0"/>
          <w:numId w:val="1"/>
        </w:numPr>
        <w:spacing w:after="0" w:line="240" w:lineRule="auto"/>
      </w:pPr>
      <w:r>
        <w:rPr>
          <w:b/>
        </w:rPr>
        <w:t xml:space="preserve">Series </w:t>
      </w:r>
      <w:r w:rsidRPr="00BB3A17">
        <w:rPr>
          <w:b/>
        </w:rPr>
        <w:t>Editor</w:t>
      </w:r>
      <w:r>
        <w:rPr>
          <w:b/>
        </w:rPr>
        <w:t>(s)</w:t>
      </w:r>
      <w:r>
        <w:t xml:space="preserve">: </w:t>
      </w:r>
      <w:r w:rsidRPr="00413FA3">
        <w:t>TBD—determine who will perform the final review and standardization of chapters, using a pre-determined CORHA style guide.</w:t>
      </w:r>
      <w:r w:rsidRPr="00E43E34">
        <w:t xml:space="preserve"> </w:t>
      </w:r>
    </w:p>
    <w:p w:rsidR="00B1675B" w:rsidRDefault="00B1675B" w:rsidP="00B1675B">
      <w:pPr>
        <w:spacing w:after="0" w:line="240" w:lineRule="auto"/>
        <w:rPr>
          <w:b/>
          <w:sz w:val="28"/>
          <w:szCs w:val="28"/>
        </w:rPr>
      </w:pPr>
    </w:p>
    <w:p w:rsidR="00B1675B" w:rsidRPr="003F22F8" w:rsidRDefault="00B1675B" w:rsidP="00B1675B">
      <w:pPr>
        <w:spacing w:after="0" w:line="240" w:lineRule="auto"/>
        <w:rPr>
          <w:b/>
          <w:sz w:val="28"/>
          <w:szCs w:val="28"/>
        </w:rPr>
      </w:pPr>
      <w:r w:rsidRPr="003F22F8">
        <w:rPr>
          <w:b/>
          <w:sz w:val="28"/>
          <w:szCs w:val="28"/>
        </w:rPr>
        <w:t>Proposed Next Steps for the HLG</w:t>
      </w:r>
    </w:p>
    <w:p w:rsidR="00B1675B" w:rsidRDefault="00B1675B" w:rsidP="00B1675B">
      <w:pPr>
        <w:spacing w:after="0" w:line="240" w:lineRule="auto"/>
      </w:pPr>
      <w:r>
        <w:t xml:space="preserve">Proposed next steps for the HLG are as follows: </w:t>
      </w:r>
    </w:p>
    <w:p w:rsidR="00B1675B" w:rsidRDefault="00B1675B" w:rsidP="00B1675B">
      <w:pPr>
        <w:pStyle w:val="ListParagraph"/>
        <w:numPr>
          <w:ilvl w:val="0"/>
          <w:numId w:val="3"/>
        </w:numPr>
        <w:spacing w:after="0" w:line="240" w:lineRule="auto"/>
      </w:pPr>
      <w:r w:rsidRPr="0083047D">
        <w:rPr>
          <w:b/>
        </w:rPr>
        <w:t>Current Chapters in Development:</w:t>
      </w:r>
      <w:r>
        <w:t xml:space="preserve"> The HLG materials that are currently in development will require review by the Governance Committee and CORHA voting members. These chapters will be subject to steps </w:t>
      </w:r>
      <w:r w:rsidRPr="00191FDA">
        <w:rPr>
          <w:b/>
          <w:color w:val="3296D2"/>
        </w:rPr>
        <w:t>D</w:t>
      </w:r>
      <w:r w:rsidRPr="00191FDA">
        <w:rPr>
          <w:color w:val="3296D2"/>
        </w:rPr>
        <w:t xml:space="preserve"> through </w:t>
      </w:r>
      <w:r w:rsidRPr="00191FDA">
        <w:rPr>
          <w:b/>
          <w:color w:val="3296D2"/>
        </w:rPr>
        <w:t>F</w:t>
      </w:r>
      <w:r w:rsidRPr="00191FDA">
        <w:rPr>
          <w:color w:val="3296D2"/>
        </w:rPr>
        <w:t xml:space="preserve"> </w:t>
      </w:r>
      <w:r>
        <w:t xml:space="preserve">of the review process outlined below. </w:t>
      </w:r>
    </w:p>
    <w:p w:rsidR="00B1675B" w:rsidRDefault="00B1675B" w:rsidP="00B1675B">
      <w:pPr>
        <w:pStyle w:val="ListParagraph"/>
        <w:numPr>
          <w:ilvl w:val="0"/>
          <w:numId w:val="3"/>
        </w:numPr>
        <w:spacing w:after="0" w:line="240" w:lineRule="auto"/>
      </w:pPr>
      <w:r w:rsidRPr="0083047D">
        <w:rPr>
          <w:b/>
        </w:rPr>
        <w:t>Future Chapters for Development</w:t>
      </w:r>
      <w:r>
        <w:t>: For those chapters/modules not yet under development, the Governance Committee, with support from CORHA staff, will be charged with:</w:t>
      </w:r>
    </w:p>
    <w:p w:rsidR="00B1675B" w:rsidRDefault="00B1675B" w:rsidP="00B1675B">
      <w:pPr>
        <w:pStyle w:val="ListParagraph"/>
        <w:numPr>
          <w:ilvl w:val="0"/>
          <w:numId w:val="4"/>
        </w:numPr>
        <w:spacing w:after="0" w:line="240" w:lineRule="auto"/>
      </w:pPr>
      <w:r>
        <w:t>Mapping out and vetting the list of chapters for development</w:t>
      </w:r>
    </w:p>
    <w:p w:rsidR="00B1675B" w:rsidRDefault="00B1675B" w:rsidP="00B1675B">
      <w:pPr>
        <w:pStyle w:val="ListParagraph"/>
        <w:numPr>
          <w:ilvl w:val="0"/>
          <w:numId w:val="4"/>
        </w:numPr>
        <w:spacing w:after="0" w:line="240" w:lineRule="auto"/>
      </w:pPr>
      <w:r>
        <w:t>Identifying chapter/module Writing Team members</w:t>
      </w:r>
    </w:p>
    <w:p w:rsidR="00B1675B" w:rsidRDefault="00B1675B" w:rsidP="00B1675B">
      <w:pPr>
        <w:pStyle w:val="ListParagraph"/>
        <w:numPr>
          <w:ilvl w:val="0"/>
          <w:numId w:val="4"/>
        </w:numPr>
        <w:spacing w:after="0" w:line="240" w:lineRule="auto"/>
      </w:pPr>
      <w:r>
        <w:t>Identifying chapter/module Review Team members</w:t>
      </w:r>
    </w:p>
    <w:p w:rsidR="00B1675B" w:rsidRDefault="00B1675B" w:rsidP="00B1675B">
      <w:pPr>
        <w:pStyle w:val="ListParagraph"/>
        <w:numPr>
          <w:ilvl w:val="0"/>
          <w:numId w:val="4"/>
        </w:numPr>
        <w:spacing w:after="0" w:line="240" w:lineRule="auto"/>
      </w:pPr>
      <w:r>
        <w:t xml:space="preserve">Communicating updates on HLG chapter/module development to CORHA Membership on All-CORHA calls and at in-person meetings. </w:t>
      </w:r>
    </w:p>
    <w:p w:rsidR="00B1675B" w:rsidRDefault="00B1675B" w:rsidP="00B1675B">
      <w:pPr>
        <w:rPr>
          <w:b/>
          <w:sz w:val="28"/>
          <w:szCs w:val="28"/>
        </w:rPr>
      </w:pPr>
      <w:r>
        <w:rPr>
          <w:b/>
          <w:sz w:val="28"/>
          <w:szCs w:val="28"/>
        </w:rPr>
        <w:br w:type="page"/>
      </w:r>
    </w:p>
    <w:p w:rsidR="00B1675B" w:rsidRDefault="00B1675B" w:rsidP="00B1675B">
      <w:pPr>
        <w:spacing w:after="0" w:line="240" w:lineRule="auto"/>
        <w:rPr>
          <w:b/>
          <w:sz w:val="28"/>
          <w:szCs w:val="28"/>
        </w:rPr>
      </w:pPr>
      <w:r w:rsidRPr="003F22F8">
        <w:rPr>
          <w:b/>
          <w:sz w:val="28"/>
          <w:szCs w:val="28"/>
        </w:rPr>
        <w:lastRenderedPageBreak/>
        <w:t>HLG Development and Review Process</w:t>
      </w:r>
    </w:p>
    <w:p w:rsidR="00B1675B" w:rsidRPr="003F22F8" w:rsidRDefault="00B1675B" w:rsidP="00B1675B">
      <w:pPr>
        <w:spacing w:after="0" w:line="240" w:lineRule="auto"/>
        <w:rPr>
          <w:b/>
          <w:sz w:val="28"/>
          <w:szCs w:val="28"/>
        </w:rPr>
      </w:pPr>
    </w:p>
    <w:p w:rsidR="00B1675B" w:rsidRDefault="00B1675B" w:rsidP="00B1675B">
      <w:pPr>
        <w:spacing w:after="0" w:line="240" w:lineRule="auto"/>
      </w:pPr>
      <w:r>
        <w:rPr>
          <w:b/>
          <w:noProof/>
        </w:rPr>
        <mc:AlternateContent>
          <mc:Choice Requires="wps">
            <w:drawing>
              <wp:anchor distT="0" distB="0" distL="114300" distR="114300" simplePos="0" relativeHeight="251660288" behindDoc="0" locked="0" layoutInCell="1" allowOverlap="1" wp14:anchorId="1BB5AC55" wp14:editId="23A10742">
                <wp:simplePos x="0" y="0"/>
                <wp:positionH relativeFrom="column">
                  <wp:posOffset>4199573</wp:posOffset>
                </wp:positionH>
                <wp:positionV relativeFrom="paragraph">
                  <wp:posOffset>1874838</wp:posOffset>
                </wp:positionV>
                <wp:extent cx="368619" cy="268605"/>
                <wp:effectExtent l="0" t="45403" r="43498" b="62547"/>
                <wp:wrapNone/>
                <wp:docPr id="5" name="Arrow: Up 5"/>
                <wp:cNvGraphicFramePr/>
                <a:graphic xmlns:a="http://schemas.openxmlformats.org/drawingml/2006/main">
                  <a:graphicData uri="http://schemas.microsoft.com/office/word/2010/wordprocessingShape">
                    <wps:wsp>
                      <wps:cNvSpPr/>
                      <wps:spPr>
                        <a:xfrm rot="5400000">
                          <a:off x="0" y="0"/>
                          <a:ext cx="368619" cy="26860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B190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6" type="#_x0000_t68" style="position:absolute;margin-left:330.7pt;margin-top:147.65pt;width:29.05pt;height:21.1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" adj="10800" fillcolor="#1d2f40" strokecolor="#1d2f40" strokeweight="1pt"/>
            </w:pict>
          </mc:Fallback>
        </mc:AlternateContent>
      </w:r>
      <w:r>
        <w:rPr>
          <w:b/>
          <w:noProof/>
        </w:rPr>
        <mc:AlternateContent>
          <mc:Choice Requires="wps">
            <w:drawing>
              <wp:anchor distT="0" distB="0" distL="114300" distR="114300" simplePos="0" relativeHeight="251659264" behindDoc="0" locked="0" layoutInCell="1" allowOverlap="1" wp14:anchorId="73A0224D" wp14:editId="6150CE12">
                <wp:simplePos x="0" y="0"/>
                <wp:positionH relativeFrom="column">
                  <wp:posOffset>5543550</wp:posOffset>
                </wp:positionH>
                <wp:positionV relativeFrom="paragraph">
                  <wp:posOffset>942023</wp:posOffset>
                </wp:positionV>
                <wp:extent cx="342900" cy="276225"/>
                <wp:effectExtent l="19050" t="19050" r="38100" b="28575"/>
                <wp:wrapNone/>
                <wp:docPr id="6" name="Arrow: Up 6"/>
                <wp:cNvGraphicFramePr/>
                <a:graphic xmlns:a="http://schemas.openxmlformats.org/drawingml/2006/main">
                  <a:graphicData uri="http://schemas.microsoft.com/office/word/2010/wordprocessingShape">
                    <wps:wsp>
                      <wps:cNvSpPr/>
                      <wps:spPr>
                        <a:xfrm>
                          <a:off x="0" y="0"/>
                          <a:ext cx="342900" cy="27622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5989C" id="Arrow: Up 6" o:spid="_x0000_s1026" type="#_x0000_t68" style="position:absolute;margin-left:436.5pt;margin-top:74.2pt;width: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" adj="10800" fillcolor="#1d2f40" strokecolor="#1d2f40" strokeweight="1pt"/>
            </w:pict>
          </mc:Fallback>
        </mc:AlternateContent>
      </w:r>
      <w:r w:rsidRPr="00DD4DE5">
        <w:rPr>
          <w:noProof/>
          <w:color w:val="1D2F40"/>
        </w:rPr>
        <w:drawing>
          <wp:inline distT="0" distB="0" distL="0" distR="0" wp14:anchorId="73FE6A2B" wp14:editId="023BE777">
            <wp:extent cx="6729413" cy="3943350"/>
            <wp:effectExtent l="0" t="0" r="0" b="38100"/>
            <wp:docPr id="7" name="Diagram 7">
              <a:extLst xmlns:a="http://schemas.openxmlformats.org/drawingml/2006/main">
                <a:ext uri="{FF2B5EF4-FFF2-40B4-BE49-F238E27FC236}">
                  <a16:creationId xmlns:a16="http://schemas.microsoft.com/office/drawing/2014/main" id="{6B55F1A8-CC72-4D57-B529-901D19909D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B1675B" w:rsidRDefault="00B1675B" w:rsidP="00B1675B">
      <w:pPr>
        <w:pStyle w:val="ListParagraph"/>
        <w:spacing w:after="0" w:line="240" w:lineRule="auto"/>
        <w:rPr>
          <w:b/>
          <w:sz w:val="28"/>
          <w:szCs w:val="28"/>
        </w:rPr>
      </w:pPr>
    </w:p>
    <w:p w:rsidR="00B1675B" w:rsidRPr="00635C2D" w:rsidRDefault="00B1675B" w:rsidP="00B1675B">
      <w:pPr>
        <w:pStyle w:val="ListParagraph"/>
        <w:numPr>
          <w:ilvl w:val="0"/>
          <w:numId w:val="5"/>
        </w:numPr>
        <w:spacing w:after="0" w:line="240" w:lineRule="auto"/>
        <w:rPr>
          <w:b/>
          <w:color w:val="1D2F40"/>
          <w:sz w:val="28"/>
          <w:szCs w:val="28"/>
        </w:rPr>
      </w:pPr>
      <w:r w:rsidRPr="00635C2D">
        <w:rPr>
          <w:b/>
          <w:color w:val="1D2F40"/>
          <w:sz w:val="28"/>
          <w:szCs w:val="28"/>
        </w:rPr>
        <w:t>Chapter Selection and Prioritization</w:t>
      </w:r>
    </w:p>
    <w:p w:rsidR="00B1675B" w:rsidRPr="00A45812" w:rsidRDefault="00B1675B" w:rsidP="00B1675B">
      <w:pPr>
        <w:pStyle w:val="ListParagraph"/>
        <w:spacing w:after="0" w:line="240" w:lineRule="auto"/>
        <w:rPr>
          <w:b/>
          <w:sz w:val="28"/>
          <w:szCs w:val="28"/>
        </w:rPr>
      </w:pPr>
      <w:r>
        <w:t xml:space="preserve">The CORHA Governance Committee will arrange discussion of HLG organization, including chapter selection, prioritization and outlines; for example, at in-person Council meetings. In addition, CORHA voting members may propose, in writing, content to be developed and included in the HLG. Content must be connected to the CORHA Strategic Map and related to current or future CORHA Workgroup activities and/or products. Proposals to include content in the HLG must contain a discussion of the issue, suggestions on potential substantive content, and a recommendation for authors and taskforce members to be charged with the content development. </w:t>
      </w:r>
    </w:p>
    <w:p w:rsidR="00B1675B" w:rsidRDefault="00B1675B" w:rsidP="00B1675B">
      <w:pPr>
        <w:spacing w:after="0" w:line="240" w:lineRule="auto"/>
      </w:pPr>
    </w:p>
    <w:p w:rsidR="00B1675B" w:rsidRDefault="00B1675B" w:rsidP="00B1675B">
      <w:pPr>
        <w:pStyle w:val="ListParagraph"/>
        <w:numPr>
          <w:ilvl w:val="0"/>
          <w:numId w:val="5"/>
        </w:numPr>
        <w:rPr>
          <w:b/>
          <w:bCs/>
          <w:sz w:val="28"/>
          <w:szCs w:val="28"/>
        </w:rPr>
      </w:pPr>
      <w:r w:rsidRPr="00635C2D">
        <w:rPr>
          <w:b/>
          <w:bCs/>
          <w:color w:val="1D2F40"/>
          <w:sz w:val="28"/>
          <w:szCs w:val="28"/>
        </w:rPr>
        <w:t xml:space="preserve">Chapter Planning and Outline </w:t>
      </w:r>
    </w:p>
    <w:p w:rsidR="00B1675B" w:rsidRDefault="00B1675B" w:rsidP="00B1675B">
      <w:pPr>
        <w:pStyle w:val="ListParagraph"/>
        <w:rPr>
          <w:b/>
          <w:bCs/>
          <w:sz w:val="28"/>
          <w:szCs w:val="28"/>
        </w:rPr>
      </w:pPr>
      <w:r w:rsidRPr="00A45812">
        <w:rPr>
          <w:bCs/>
        </w:rPr>
        <w:t xml:space="preserve">Following the above steps, the </w:t>
      </w:r>
      <w:r>
        <w:rPr>
          <w:bCs/>
        </w:rPr>
        <w:t>W</w:t>
      </w:r>
      <w:r>
        <w:t>riting Team</w:t>
      </w:r>
      <w:r w:rsidRPr="00A45812">
        <w:rPr>
          <w:bCs/>
        </w:rPr>
        <w:t xml:space="preserve">, </w:t>
      </w:r>
      <w:r>
        <w:rPr>
          <w:bCs/>
        </w:rPr>
        <w:t>with guidance from the Governance Committee and input from the Review Team</w:t>
      </w:r>
      <w:r>
        <w:t xml:space="preserve"> </w:t>
      </w:r>
      <w:r w:rsidRPr="00A45812">
        <w:rPr>
          <w:bCs/>
        </w:rPr>
        <w:t xml:space="preserve">will be tasked with developing </w:t>
      </w:r>
      <w:r>
        <w:rPr>
          <w:bCs/>
        </w:rPr>
        <w:t>the</w:t>
      </w:r>
      <w:r w:rsidRPr="00A45812">
        <w:rPr>
          <w:bCs/>
        </w:rPr>
        <w:t xml:space="preserve"> outline for the accepted chapter. The chapter outline will contain a breakdown of the content, format, suggested models and frameworks to be used. </w:t>
      </w:r>
    </w:p>
    <w:p w:rsidR="00B1675B" w:rsidRPr="00A45812" w:rsidRDefault="00B1675B" w:rsidP="00B1675B">
      <w:pPr>
        <w:pStyle w:val="ListParagraph"/>
        <w:rPr>
          <w:b/>
          <w:bCs/>
          <w:sz w:val="28"/>
          <w:szCs w:val="28"/>
        </w:rPr>
      </w:pPr>
    </w:p>
    <w:p w:rsidR="00B1675B" w:rsidRPr="00635C2D" w:rsidRDefault="00B1675B" w:rsidP="00B1675B">
      <w:pPr>
        <w:pStyle w:val="ListParagraph"/>
        <w:numPr>
          <w:ilvl w:val="0"/>
          <w:numId w:val="5"/>
        </w:numPr>
        <w:rPr>
          <w:b/>
          <w:bCs/>
          <w:color w:val="1D2F40"/>
          <w:sz w:val="28"/>
          <w:szCs w:val="28"/>
        </w:rPr>
      </w:pPr>
      <w:r w:rsidRPr="00635C2D">
        <w:rPr>
          <w:b/>
          <w:bCs/>
          <w:color w:val="1D2F40"/>
          <w:sz w:val="28"/>
          <w:szCs w:val="28"/>
        </w:rPr>
        <w:t>Chapter Development and Writing</w:t>
      </w:r>
    </w:p>
    <w:p w:rsidR="00B1675B" w:rsidRDefault="00B1675B" w:rsidP="00B1675B">
      <w:pPr>
        <w:pStyle w:val="ListParagraph"/>
        <w:rPr>
          <w:bCs/>
        </w:rPr>
      </w:pPr>
      <w:r w:rsidRPr="00A45812">
        <w:rPr>
          <w:bCs/>
        </w:rPr>
        <w:t>Following approv</w:t>
      </w:r>
      <w:r>
        <w:rPr>
          <w:bCs/>
        </w:rPr>
        <w:t xml:space="preserve">al of the </w:t>
      </w:r>
      <w:r w:rsidRPr="00A45812">
        <w:rPr>
          <w:bCs/>
        </w:rPr>
        <w:t xml:space="preserve">chapter outline, the </w:t>
      </w:r>
      <w:r>
        <w:rPr>
          <w:bCs/>
        </w:rPr>
        <w:t>Writing Team</w:t>
      </w:r>
      <w:r w:rsidRPr="00A45812">
        <w:rPr>
          <w:bCs/>
        </w:rPr>
        <w:t xml:space="preserve"> will be tasked with </w:t>
      </w:r>
      <w:r>
        <w:rPr>
          <w:bCs/>
        </w:rPr>
        <w:t>drafting</w:t>
      </w:r>
      <w:r w:rsidRPr="00A45812">
        <w:rPr>
          <w:bCs/>
        </w:rPr>
        <w:t xml:space="preserve"> the chapter. Throughout the development process, authors </w:t>
      </w:r>
      <w:r>
        <w:rPr>
          <w:bCs/>
        </w:rPr>
        <w:t>are encouraged</w:t>
      </w:r>
      <w:r w:rsidRPr="00A45812">
        <w:rPr>
          <w:bCs/>
        </w:rPr>
        <w:t xml:space="preserve"> to solicit information, </w:t>
      </w:r>
      <w:r w:rsidRPr="00A45812">
        <w:rPr>
          <w:bCs/>
        </w:rPr>
        <w:lastRenderedPageBreak/>
        <w:t xml:space="preserve">resources and support from </w:t>
      </w:r>
      <w:r>
        <w:rPr>
          <w:bCs/>
        </w:rPr>
        <w:t xml:space="preserve">the Review Team as well as other </w:t>
      </w:r>
      <w:r w:rsidRPr="00A45812">
        <w:rPr>
          <w:bCs/>
        </w:rPr>
        <w:t>CORHA members and representatives</w:t>
      </w:r>
      <w:r>
        <w:rPr>
          <w:bCs/>
        </w:rPr>
        <w:t xml:space="preserve"> via email, on conference calls and at in-person meetings</w:t>
      </w:r>
      <w:r w:rsidRPr="00A45812">
        <w:rPr>
          <w:bCs/>
        </w:rPr>
        <w:t>.</w:t>
      </w:r>
    </w:p>
    <w:p w:rsidR="00B1675B" w:rsidRPr="00A45812" w:rsidRDefault="00B1675B" w:rsidP="00B1675B">
      <w:pPr>
        <w:pStyle w:val="ListParagraph"/>
        <w:rPr>
          <w:bCs/>
        </w:rPr>
      </w:pPr>
    </w:p>
    <w:p w:rsidR="00B1675B" w:rsidRPr="00635C2D" w:rsidRDefault="00B1675B" w:rsidP="00B1675B">
      <w:pPr>
        <w:pStyle w:val="ListParagraph"/>
        <w:numPr>
          <w:ilvl w:val="0"/>
          <w:numId w:val="5"/>
        </w:numPr>
        <w:rPr>
          <w:b/>
          <w:bCs/>
          <w:color w:val="1D2F40"/>
          <w:sz w:val="28"/>
          <w:szCs w:val="28"/>
        </w:rPr>
      </w:pPr>
      <w:r w:rsidRPr="00635C2D">
        <w:rPr>
          <w:b/>
          <w:bCs/>
          <w:color w:val="1D2F40"/>
          <w:sz w:val="28"/>
          <w:szCs w:val="28"/>
        </w:rPr>
        <w:t>Periodic Chapter Review and Edits</w:t>
      </w:r>
    </w:p>
    <w:p w:rsidR="00B1675B" w:rsidRDefault="00B1675B" w:rsidP="00B1675B">
      <w:pPr>
        <w:pStyle w:val="ListParagraph"/>
        <w:rPr>
          <w:bCs/>
        </w:rPr>
      </w:pPr>
      <w:r w:rsidRPr="00A45812">
        <w:rPr>
          <w:bCs/>
        </w:rPr>
        <w:t xml:space="preserve">Throughout the development process, members </w:t>
      </w:r>
      <w:r>
        <w:rPr>
          <w:bCs/>
        </w:rPr>
        <w:t xml:space="preserve">of the </w:t>
      </w:r>
      <w:r>
        <w:t xml:space="preserve">Review Team </w:t>
      </w:r>
      <w:r w:rsidRPr="00A45812">
        <w:rPr>
          <w:bCs/>
        </w:rPr>
        <w:t xml:space="preserve">will be tasked with periodic reviews of the chapter </w:t>
      </w:r>
      <w:r>
        <w:rPr>
          <w:bCs/>
        </w:rPr>
        <w:t>drafts. CORHA staff will arrange</w:t>
      </w:r>
      <w:r w:rsidRPr="00A45812">
        <w:rPr>
          <w:bCs/>
        </w:rPr>
        <w:t xml:space="preserve"> and coordinate conference calls with the </w:t>
      </w:r>
      <w:r>
        <w:rPr>
          <w:bCs/>
        </w:rPr>
        <w:t>Writing</w:t>
      </w:r>
      <w:r w:rsidRPr="00A45812">
        <w:rPr>
          <w:bCs/>
        </w:rPr>
        <w:t xml:space="preserve"> </w:t>
      </w:r>
      <w:r>
        <w:rPr>
          <w:bCs/>
        </w:rPr>
        <w:t xml:space="preserve">Team </w:t>
      </w:r>
      <w:r w:rsidRPr="00A45812">
        <w:rPr>
          <w:bCs/>
        </w:rPr>
        <w:t xml:space="preserve">and </w:t>
      </w:r>
      <w:r>
        <w:t xml:space="preserve">Review Team </w:t>
      </w:r>
      <w:r>
        <w:rPr>
          <w:bCs/>
        </w:rPr>
        <w:t>members</w:t>
      </w:r>
      <w:r w:rsidRPr="00A45812">
        <w:rPr>
          <w:bCs/>
        </w:rPr>
        <w:t xml:space="preserve">. During </w:t>
      </w:r>
      <w:r>
        <w:rPr>
          <w:bCs/>
        </w:rPr>
        <w:t>these periods of review</w:t>
      </w:r>
      <w:r w:rsidRPr="00A45812">
        <w:rPr>
          <w:bCs/>
        </w:rPr>
        <w:t xml:space="preserve">, </w:t>
      </w:r>
      <w:r>
        <w:t xml:space="preserve">Review Team </w:t>
      </w:r>
      <w:r w:rsidRPr="00A45812">
        <w:rPr>
          <w:bCs/>
        </w:rPr>
        <w:t xml:space="preserve">members will have the opportunity to provide </w:t>
      </w:r>
      <w:r>
        <w:rPr>
          <w:bCs/>
        </w:rPr>
        <w:t xml:space="preserve">detailed </w:t>
      </w:r>
      <w:r w:rsidRPr="00A45812">
        <w:rPr>
          <w:bCs/>
        </w:rPr>
        <w:t xml:space="preserve">feedback </w:t>
      </w:r>
      <w:r>
        <w:rPr>
          <w:bCs/>
        </w:rPr>
        <w:t>(suggested edits/additions/deletions). Writing Team members will strive to edit the content to address the feedback to the mutual satisfaction of both Teams</w:t>
      </w:r>
      <w:r w:rsidRPr="00A45812">
        <w:rPr>
          <w:bCs/>
        </w:rPr>
        <w:t xml:space="preserve">. </w:t>
      </w:r>
    </w:p>
    <w:p w:rsidR="00B1675B" w:rsidRPr="00A45812" w:rsidRDefault="00B1675B" w:rsidP="00B1675B">
      <w:pPr>
        <w:pStyle w:val="ListParagraph"/>
        <w:rPr>
          <w:b/>
          <w:bCs/>
          <w:sz w:val="28"/>
          <w:szCs w:val="28"/>
        </w:rPr>
      </w:pPr>
    </w:p>
    <w:p w:rsidR="00B1675B" w:rsidRPr="00635C2D" w:rsidRDefault="00B1675B" w:rsidP="00B1675B">
      <w:pPr>
        <w:pStyle w:val="ListParagraph"/>
        <w:numPr>
          <w:ilvl w:val="0"/>
          <w:numId w:val="5"/>
        </w:numPr>
        <w:rPr>
          <w:b/>
          <w:color w:val="1D2F40"/>
          <w:sz w:val="28"/>
          <w:szCs w:val="28"/>
        </w:rPr>
      </w:pPr>
      <w:r w:rsidRPr="00635C2D">
        <w:rPr>
          <w:b/>
          <w:color w:val="1D2F40"/>
          <w:sz w:val="28"/>
          <w:szCs w:val="28"/>
        </w:rPr>
        <w:t>Leadership Review</w:t>
      </w:r>
    </w:p>
    <w:p w:rsidR="00B1675B" w:rsidRDefault="00B1675B" w:rsidP="00B1675B">
      <w:pPr>
        <w:pStyle w:val="ListParagraph"/>
      </w:pPr>
      <w:r>
        <w:t xml:space="preserve">Upon the completion of the draft chapter, the CORHA Governance Committee will receive the draft for review and comments. During this review period, GC members may submit comments to the both the Writing Team and Review Team. </w:t>
      </w:r>
    </w:p>
    <w:p w:rsidR="00B1675B" w:rsidRPr="0013615A" w:rsidRDefault="00B1675B" w:rsidP="00B1675B">
      <w:pPr>
        <w:pStyle w:val="ListParagraph"/>
      </w:pPr>
    </w:p>
    <w:p w:rsidR="00B1675B" w:rsidRPr="00635C2D" w:rsidRDefault="00B1675B" w:rsidP="00B1675B">
      <w:pPr>
        <w:pStyle w:val="ListParagraph"/>
        <w:numPr>
          <w:ilvl w:val="0"/>
          <w:numId w:val="5"/>
        </w:numPr>
        <w:rPr>
          <w:b/>
          <w:color w:val="1D2F40"/>
          <w:sz w:val="28"/>
          <w:szCs w:val="28"/>
        </w:rPr>
      </w:pPr>
      <w:r w:rsidRPr="00635C2D">
        <w:rPr>
          <w:b/>
          <w:color w:val="1D2F40"/>
          <w:sz w:val="28"/>
          <w:szCs w:val="28"/>
        </w:rPr>
        <w:t>Final Review and Approval</w:t>
      </w:r>
    </w:p>
    <w:p w:rsidR="00B1675B" w:rsidRPr="0013615A" w:rsidRDefault="00B1675B" w:rsidP="00B1675B">
      <w:pPr>
        <w:pStyle w:val="ListParagraph"/>
      </w:pPr>
      <w:r>
        <w:t>Following step E, the final draft will be shared with CORHA voting members for review and a vote. The final CORHA member-approved chapter will then be branded and posted to the CORHA website.</w:t>
      </w:r>
    </w:p>
    <w:p w:rsidR="003C0D19" w:rsidRDefault="003C0D19"/>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1150A"/>
    <w:multiLevelType w:val="hybridMultilevel"/>
    <w:tmpl w:val="C6646D5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 w15:restartNumberingAfterBreak="0">
    <w:nsid w:val="0D732E8B"/>
    <w:multiLevelType w:val="hybridMultilevel"/>
    <w:tmpl w:val="90D81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82D85"/>
    <w:multiLevelType w:val="hybridMultilevel"/>
    <w:tmpl w:val="EF0C66A4"/>
    <w:lvl w:ilvl="0" w:tplc="04090015">
      <w:start w:val="1"/>
      <w:numFmt w:val="upp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3305B6"/>
    <w:multiLevelType w:val="hybridMultilevel"/>
    <w:tmpl w:val="904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5B"/>
    <w:rsid w:val="0000148E"/>
    <w:rsid w:val="000023FE"/>
    <w:rsid w:val="00002729"/>
    <w:rsid w:val="00002CEA"/>
    <w:rsid w:val="000039F3"/>
    <w:rsid w:val="00003C0C"/>
    <w:rsid w:val="00006512"/>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222A"/>
    <w:rsid w:val="00032C01"/>
    <w:rsid w:val="00032DBF"/>
    <w:rsid w:val="000359B4"/>
    <w:rsid w:val="00035B90"/>
    <w:rsid w:val="00041407"/>
    <w:rsid w:val="0004156F"/>
    <w:rsid w:val="00042B1F"/>
    <w:rsid w:val="00044D9A"/>
    <w:rsid w:val="0004545D"/>
    <w:rsid w:val="0004553D"/>
    <w:rsid w:val="0004700B"/>
    <w:rsid w:val="000526EC"/>
    <w:rsid w:val="00052AE3"/>
    <w:rsid w:val="00055AB4"/>
    <w:rsid w:val="00055BA9"/>
    <w:rsid w:val="000560AB"/>
    <w:rsid w:val="00056EC5"/>
    <w:rsid w:val="00057A74"/>
    <w:rsid w:val="00057FEE"/>
    <w:rsid w:val="00060642"/>
    <w:rsid w:val="00061BD1"/>
    <w:rsid w:val="000633DC"/>
    <w:rsid w:val="0006350B"/>
    <w:rsid w:val="00064DC1"/>
    <w:rsid w:val="000663AB"/>
    <w:rsid w:val="0007006F"/>
    <w:rsid w:val="00070472"/>
    <w:rsid w:val="00070DF8"/>
    <w:rsid w:val="00071765"/>
    <w:rsid w:val="00071977"/>
    <w:rsid w:val="00074644"/>
    <w:rsid w:val="00075448"/>
    <w:rsid w:val="00076671"/>
    <w:rsid w:val="00077BA8"/>
    <w:rsid w:val="0008049B"/>
    <w:rsid w:val="00081F27"/>
    <w:rsid w:val="00082A4A"/>
    <w:rsid w:val="00083044"/>
    <w:rsid w:val="0008462A"/>
    <w:rsid w:val="00085FCF"/>
    <w:rsid w:val="0008794F"/>
    <w:rsid w:val="00090496"/>
    <w:rsid w:val="00091358"/>
    <w:rsid w:val="00091631"/>
    <w:rsid w:val="0009288B"/>
    <w:rsid w:val="000932B3"/>
    <w:rsid w:val="00095A73"/>
    <w:rsid w:val="00096259"/>
    <w:rsid w:val="000971D0"/>
    <w:rsid w:val="000A02CD"/>
    <w:rsid w:val="000A0E7B"/>
    <w:rsid w:val="000A3436"/>
    <w:rsid w:val="000A3E67"/>
    <w:rsid w:val="000A48A5"/>
    <w:rsid w:val="000A4921"/>
    <w:rsid w:val="000A7392"/>
    <w:rsid w:val="000B0EEC"/>
    <w:rsid w:val="000B204E"/>
    <w:rsid w:val="000B2A68"/>
    <w:rsid w:val="000B3835"/>
    <w:rsid w:val="000B39FE"/>
    <w:rsid w:val="000B4364"/>
    <w:rsid w:val="000B50F9"/>
    <w:rsid w:val="000B62D8"/>
    <w:rsid w:val="000B66C7"/>
    <w:rsid w:val="000B67C7"/>
    <w:rsid w:val="000B6F8A"/>
    <w:rsid w:val="000C0A3C"/>
    <w:rsid w:val="000C12DF"/>
    <w:rsid w:val="000C1CFB"/>
    <w:rsid w:val="000C29AF"/>
    <w:rsid w:val="000C4029"/>
    <w:rsid w:val="000C61E3"/>
    <w:rsid w:val="000C655D"/>
    <w:rsid w:val="000C675E"/>
    <w:rsid w:val="000C7F0D"/>
    <w:rsid w:val="000D00AB"/>
    <w:rsid w:val="000D0845"/>
    <w:rsid w:val="000D0ABB"/>
    <w:rsid w:val="000D265A"/>
    <w:rsid w:val="000D2940"/>
    <w:rsid w:val="000D5E3F"/>
    <w:rsid w:val="000D7FF7"/>
    <w:rsid w:val="000E0738"/>
    <w:rsid w:val="000E2781"/>
    <w:rsid w:val="000E2B04"/>
    <w:rsid w:val="000E4A16"/>
    <w:rsid w:val="000E4B97"/>
    <w:rsid w:val="000E5BBC"/>
    <w:rsid w:val="000E62D6"/>
    <w:rsid w:val="000E68FC"/>
    <w:rsid w:val="000E6A17"/>
    <w:rsid w:val="000E75E0"/>
    <w:rsid w:val="000E7A9D"/>
    <w:rsid w:val="000F1D20"/>
    <w:rsid w:val="000F2CED"/>
    <w:rsid w:val="000F5367"/>
    <w:rsid w:val="000F5B3C"/>
    <w:rsid w:val="00100B13"/>
    <w:rsid w:val="00101B05"/>
    <w:rsid w:val="0010297B"/>
    <w:rsid w:val="00102E43"/>
    <w:rsid w:val="00103CE9"/>
    <w:rsid w:val="00103DD4"/>
    <w:rsid w:val="00106653"/>
    <w:rsid w:val="00107430"/>
    <w:rsid w:val="00107557"/>
    <w:rsid w:val="00107619"/>
    <w:rsid w:val="00107D43"/>
    <w:rsid w:val="00110B80"/>
    <w:rsid w:val="00110C32"/>
    <w:rsid w:val="00111D80"/>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61B2"/>
    <w:rsid w:val="0014700E"/>
    <w:rsid w:val="00147189"/>
    <w:rsid w:val="00150D5F"/>
    <w:rsid w:val="001513C1"/>
    <w:rsid w:val="00154382"/>
    <w:rsid w:val="00154678"/>
    <w:rsid w:val="00156809"/>
    <w:rsid w:val="00161FE7"/>
    <w:rsid w:val="00163C26"/>
    <w:rsid w:val="00164A46"/>
    <w:rsid w:val="00164B2B"/>
    <w:rsid w:val="00165EBE"/>
    <w:rsid w:val="001679F0"/>
    <w:rsid w:val="00171A34"/>
    <w:rsid w:val="00171AF3"/>
    <w:rsid w:val="001726EC"/>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C50"/>
    <w:rsid w:val="00196075"/>
    <w:rsid w:val="001A04D8"/>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44C"/>
    <w:rsid w:val="001C344B"/>
    <w:rsid w:val="001C3AEF"/>
    <w:rsid w:val="001C4FB5"/>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5B"/>
    <w:rsid w:val="0020729B"/>
    <w:rsid w:val="00207F3B"/>
    <w:rsid w:val="0021029A"/>
    <w:rsid w:val="00211627"/>
    <w:rsid w:val="00211B74"/>
    <w:rsid w:val="00213070"/>
    <w:rsid w:val="00213818"/>
    <w:rsid w:val="00214504"/>
    <w:rsid w:val="00214870"/>
    <w:rsid w:val="002159A6"/>
    <w:rsid w:val="00217D88"/>
    <w:rsid w:val="00221254"/>
    <w:rsid w:val="002212BE"/>
    <w:rsid w:val="00223CA6"/>
    <w:rsid w:val="00224E4D"/>
    <w:rsid w:val="002263B6"/>
    <w:rsid w:val="00230C29"/>
    <w:rsid w:val="0023245C"/>
    <w:rsid w:val="00232D8C"/>
    <w:rsid w:val="00232DB8"/>
    <w:rsid w:val="00235EC0"/>
    <w:rsid w:val="00240394"/>
    <w:rsid w:val="002410C6"/>
    <w:rsid w:val="002416BA"/>
    <w:rsid w:val="002416FD"/>
    <w:rsid w:val="00241DFC"/>
    <w:rsid w:val="00242556"/>
    <w:rsid w:val="00242B3F"/>
    <w:rsid w:val="00242C05"/>
    <w:rsid w:val="00243BB2"/>
    <w:rsid w:val="0024607A"/>
    <w:rsid w:val="002500CA"/>
    <w:rsid w:val="002507B4"/>
    <w:rsid w:val="00250FC4"/>
    <w:rsid w:val="00253815"/>
    <w:rsid w:val="00254CAF"/>
    <w:rsid w:val="002555C9"/>
    <w:rsid w:val="002620B6"/>
    <w:rsid w:val="00262992"/>
    <w:rsid w:val="002635C8"/>
    <w:rsid w:val="00263A4A"/>
    <w:rsid w:val="002644B4"/>
    <w:rsid w:val="00265175"/>
    <w:rsid w:val="00265E65"/>
    <w:rsid w:val="0026776A"/>
    <w:rsid w:val="00270442"/>
    <w:rsid w:val="002717DC"/>
    <w:rsid w:val="00271FC9"/>
    <w:rsid w:val="0027307C"/>
    <w:rsid w:val="00273D7D"/>
    <w:rsid w:val="00276DC2"/>
    <w:rsid w:val="0027790C"/>
    <w:rsid w:val="00281DF0"/>
    <w:rsid w:val="00282F9D"/>
    <w:rsid w:val="00285564"/>
    <w:rsid w:val="002873A9"/>
    <w:rsid w:val="00290EFB"/>
    <w:rsid w:val="00290F03"/>
    <w:rsid w:val="00292272"/>
    <w:rsid w:val="002933E1"/>
    <w:rsid w:val="00294E3D"/>
    <w:rsid w:val="002A1AD7"/>
    <w:rsid w:val="002A1C97"/>
    <w:rsid w:val="002A21A3"/>
    <w:rsid w:val="002A28E7"/>
    <w:rsid w:val="002A3941"/>
    <w:rsid w:val="002A3C09"/>
    <w:rsid w:val="002A40E9"/>
    <w:rsid w:val="002A4F11"/>
    <w:rsid w:val="002A6EC4"/>
    <w:rsid w:val="002A7CA7"/>
    <w:rsid w:val="002B0450"/>
    <w:rsid w:val="002B0B2E"/>
    <w:rsid w:val="002B310C"/>
    <w:rsid w:val="002B3151"/>
    <w:rsid w:val="002B3179"/>
    <w:rsid w:val="002B40CF"/>
    <w:rsid w:val="002B46E4"/>
    <w:rsid w:val="002B4949"/>
    <w:rsid w:val="002B6273"/>
    <w:rsid w:val="002B65B5"/>
    <w:rsid w:val="002B663B"/>
    <w:rsid w:val="002B66F7"/>
    <w:rsid w:val="002B6AAA"/>
    <w:rsid w:val="002B7112"/>
    <w:rsid w:val="002C1867"/>
    <w:rsid w:val="002C37F9"/>
    <w:rsid w:val="002C6145"/>
    <w:rsid w:val="002C71F7"/>
    <w:rsid w:val="002D267D"/>
    <w:rsid w:val="002D5C9B"/>
    <w:rsid w:val="002D6D94"/>
    <w:rsid w:val="002D6E7E"/>
    <w:rsid w:val="002E1C64"/>
    <w:rsid w:val="002E2E7F"/>
    <w:rsid w:val="002E7EF7"/>
    <w:rsid w:val="002F0544"/>
    <w:rsid w:val="002F0679"/>
    <w:rsid w:val="002F079D"/>
    <w:rsid w:val="002F0819"/>
    <w:rsid w:val="002F0C34"/>
    <w:rsid w:val="002F3309"/>
    <w:rsid w:val="002F3C1B"/>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5B"/>
    <w:rsid w:val="00317A94"/>
    <w:rsid w:val="00320224"/>
    <w:rsid w:val="00321393"/>
    <w:rsid w:val="00322CA3"/>
    <w:rsid w:val="0032418A"/>
    <w:rsid w:val="0032492B"/>
    <w:rsid w:val="00325811"/>
    <w:rsid w:val="00326187"/>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FFD"/>
    <w:rsid w:val="00351E84"/>
    <w:rsid w:val="00353004"/>
    <w:rsid w:val="00353E23"/>
    <w:rsid w:val="0035423B"/>
    <w:rsid w:val="00355398"/>
    <w:rsid w:val="0035567A"/>
    <w:rsid w:val="00356EF2"/>
    <w:rsid w:val="00361878"/>
    <w:rsid w:val="00361BC2"/>
    <w:rsid w:val="00361D37"/>
    <w:rsid w:val="00362085"/>
    <w:rsid w:val="00363DF3"/>
    <w:rsid w:val="0036517A"/>
    <w:rsid w:val="00365310"/>
    <w:rsid w:val="0037020F"/>
    <w:rsid w:val="00370948"/>
    <w:rsid w:val="0037114F"/>
    <w:rsid w:val="0037143F"/>
    <w:rsid w:val="0037245C"/>
    <w:rsid w:val="003725CC"/>
    <w:rsid w:val="003725EC"/>
    <w:rsid w:val="00373D59"/>
    <w:rsid w:val="0037423F"/>
    <w:rsid w:val="0037589D"/>
    <w:rsid w:val="00376079"/>
    <w:rsid w:val="00376B38"/>
    <w:rsid w:val="00376E1A"/>
    <w:rsid w:val="00380F67"/>
    <w:rsid w:val="003816D5"/>
    <w:rsid w:val="00381B5F"/>
    <w:rsid w:val="00382AE5"/>
    <w:rsid w:val="00382CA2"/>
    <w:rsid w:val="00383707"/>
    <w:rsid w:val="0038467D"/>
    <w:rsid w:val="00384AA1"/>
    <w:rsid w:val="00384AC2"/>
    <w:rsid w:val="00387C41"/>
    <w:rsid w:val="0039144D"/>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B7"/>
    <w:rsid w:val="003C2C21"/>
    <w:rsid w:val="003C347B"/>
    <w:rsid w:val="003C34FA"/>
    <w:rsid w:val="003C6562"/>
    <w:rsid w:val="003C6C76"/>
    <w:rsid w:val="003C7AC9"/>
    <w:rsid w:val="003C7D2F"/>
    <w:rsid w:val="003D04A4"/>
    <w:rsid w:val="003D0AE1"/>
    <w:rsid w:val="003D1AD4"/>
    <w:rsid w:val="003D203C"/>
    <w:rsid w:val="003D2311"/>
    <w:rsid w:val="003D256C"/>
    <w:rsid w:val="003D2BDF"/>
    <w:rsid w:val="003D3030"/>
    <w:rsid w:val="003D4E14"/>
    <w:rsid w:val="003D6823"/>
    <w:rsid w:val="003E0AE3"/>
    <w:rsid w:val="003E14C4"/>
    <w:rsid w:val="003E3A39"/>
    <w:rsid w:val="003E575D"/>
    <w:rsid w:val="003F0E7F"/>
    <w:rsid w:val="003F138D"/>
    <w:rsid w:val="003F3B68"/>
    <w:rsid w:val="003F3EF1"/>
    <w:rsid w:val="003F7AFE"/>
    <w:rsid w:val="0040472B"/>
    <w:rsid w:val="004047BC"/>
    <w:rsid w:val="00404E76"/>
    <w:rsid w:val="00406D1E"/>
    <w:rsid w:val="00410407"/>
    <w:rsid w:val="00410856"/>
    <w:rsid w:val="0041091E"/>
    <w:rsid w:val="0041184C"/>
    <w:rsid w:val="0041355D"/>
    <w:rsid w:val="00413B46"/>
    <w:rsid w:val="0041489E"/>
    <w:rsid w:val="00414AF8"/>
    <w:rsid w:val="00421D88"/>
    <w:rsid w:val="0042246D"/>
    <w:rsid w:val="00422560"/>
    <w:rsid w:val="00423F35"/>
    <w:rsid w:val="00425144"/>
    <w:rsid w:val="0042560A"/>
    <w:rsid w:val="00426885"/>
    <w:rsid w:val="004302D5"/>
    <w:rsid w:val="004311BB"/>
    <w:rsid w:val="0043169E"/>
    <w:rsid w:val="00434A3C"/>
    <w:rsid w:val="00434C18"/>
    <w:rsid w:val="00435C63"/>
    <w:rsid w:val="004360EE"/>
    <w:rsid w:val="00436DC5"/>
    <w:rsid w:val="00436EED"/>
    <w:rsid w:val="00437172"/>
    <w:rsid w:val="0044073D"/>
    <w:rsid w:val="0044107E"/>
    <w:rsid w:val="00441B04"/>
    <w:rsid w:val="00442245"/>
    <w:rsid w:val="00442E7F"/>
    <w:rsid w:val="00443076"/>
    <w:rsid w:val="0044368C"/>
    <w:rsid w:val="00444A59"/>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72CA"/>
    <w:rsid w:val="00487C7B"/>
    <w:rsid w:val="00493628"/>
    <w:rsid w:val="00496554"/>
    <w:rsid w:val="004A031C"/>
    <w:rsid w:val="004A18DE"/>
    <w:rsid w:val="004A37CD"/>
    <w:rsid w:val="004A43E4"/>
    <w:rsid w:val="004A5A18"/>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5172"/>
    <w:rsid w:val="004D5DEC"/>
    <w:rsid w:val="004D611F"/>
    <w:rsid w:val="004D7179"/>
    <w:rsid w:val="004D7C9B"/>
    <w:rsid w:val="004E0B10"/>
    <w:rsid w:val="004E0BB1"/>
    <w:rsid w:val="004E1D93"/>
    <w:rsid w:val="004E3717"/>
    <w:rsid w:val="004E3962"/>
    <w:rsid w:val="004E4C59"/>
    <w:rsid w:val="004E4E49"/>
    <w:rsid w:val="004E6224"/>
    <w:rsid w:val="004E6C8C"/>
    <w:rsid w:val="004E7CA4"/>
    <w:rsid w:val="004E7D38"/>
    <w:rsid w:val="004F2044"/>
    <w:rsid w:val="004F2FDD"/>
    <w:rsid w:val="004F3736"/>
    <w:rsid w:val="004F4BFE"/>
    <w:rsid w:val="004F582F"/>
    <w:rsid w:val="004F5BD6"/>
    <w:rsid w:val="004F67E4"/>
    <w:rsid w:val="004F6AAD"/>
    <w:rsid w:val="0050014F"/>
    <w:rsid w:val="0050141B"/>
    <w:rsid w:val="00502A4D"/>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48E"/>
    <w:rsid w:val="00525B2D"/>
    <w:rsid w:val="00527572"/>
    <w:rsid w:val="00530162"/>
    <w:rsid w:val="0053023A"/>
    <w:rsid w:val="00530517"/>
    <w:rsid w:val="00534B3E"/>
    <w:rsid w:val="00535159"/>
    <w:rsid w:val="005362D4"/>
    <w:rsid w:val="00537514"/>
    <w:rsid w:val="0054044F"/>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613"/>
    <w:rsid w:val="00551CD7"/>
    <w:rsid w:val="0055264E"/>
    <w:rsid w:val="005529D6"/>
    <w:rsid w:val="00553B5A"/>
    <w:rsid w:val="00553F4F"/>
    <w:rsid w:val="00554FC2"/>
    <w:rsid w:val="005555D4"/>
    <w:rsid w:val="00556851"/>
    <w:rsid w:val="0055723C"/>
    <w:rsid w:val="00561FAC"/>
    <w:rsid w:val="005625E1"/>
    <w:rsid w:val="00564744"/>
    <w:rsid w:val="00564C0A"/>
    <w:rsid w:val="00566802"/>
    <w:rsid w:val="0056729C"/>
    <w:rsid w:val="005710F2"/>
    <w:rsid w:val="00571269"/>
    <w:rsid w:val="00571951"/>
    <w:rsid w:val="00571D0A"/>
    <w:rsid w:val="005720E8"/>
    <w:rsid w:val="005725E2"/>
    <w:rsid w:val="00573147"/>
    <w:rsid w:val="00575557"/>
    <w:rsid w:val="00580414"/>
    <w:rsid w:val="00582234"/>
    <w:rsid w:val="005858DC"/>
    <w:rsid w:val="00585E2C"/>
    <w:rsid w:val="0058626F"/>
    <w:rsid w:val="00587151"/>
    <w:rsid w:val="00590035"/>
    <w:rsid w:val="0059072E"/>
    <w:rsid w:val="0059241A"/>
    <w:rsid w:val="00595D2C"/>
    <w:rsid w:val="00595DB0"/>
    <w:rsid w:val="00596A5F"/>
    <w:rsid w:val="00596FFE"/>
    <w:rsid w:val="005A2E87"/>
    <w:rsid w:val="005A3A3B"/>
    <w:rsid w:val="005A3CB6"/>
    <w:rsid w:val="005A55E8"/>
    <w:rsid w:val="005A6C29"/>
    <w:rsid w:val="005B09A9"/>
    <w:rsid w:val="005B4011"/>
    <w:rsid w:val="005B4D39"/>
    <w:rsid w:val="005B58E2"/>
    <w:rsid w:val="005B5AF7"/>
    <w:rsid w:val="005B6906"/>
    <w:rsid w:val="005C0DFC"/>
    <w:rsid w:val="005C14E5"/>
    <w:rsid w:val="005C29A3"/>
    <w:rsid w:val="005C3CBC"/>
    <w:rsid w:val="005C520D"/>
    <w:rsid w:val="005C52A3"/>
    <w:rsid w:val="005C5884"/>
    <w:rsid w:val="005C6A70"/>
    <w:rsid w:val="005D13BD"/>
    <w:rsid w:val="005D1834"/>
    <w:rsid w:val="005D1CD5"/>
    <w:rsid w:val="005D53CA"/>
    <w:rsid w:val="005D55A3"/>
    <w:rsid w:val="005D56E8"/>
    <w:rsid w:val="005D5F60"/>
    <w:rsid w:val="005D73F2"/>
    <w:rsid w:val="005D7769"/>
    <w:rsid w:val="005E3786"/>
    <w:rsid w:val="005E4216"/>
    <w:rsid w:val="005E46FD"/>
    <w:rsid w:val="005E6A51"/>
    <w:rsid w:val="005E6E0A"/>
    <w:rsid w:val="005E6E7C"/>
    <w:rsid w:val="005F1E09"/>
    <w:rsid w:val="005F1EEB"/>
    <w:rsid w:val="005F3414"/>
    <w:rsid w:val="005F377E"/>
    <w:rsid w:val="005F5018"/>
    <w:rsid w:val="005F5893"/>
    <w:rsid w:val="005F7E0D"/>
    <w:rsid w:val="00600178"/>
    <w:rsid w:val="00604574"/>
    <w:rsid w:val="00604E8B"/>
    <w:rsid w:val="00607333"/>
    <w:rsid w:val="00607742"/>
    <w:rsid w:val="00607CE6"/>
    <w:rsid w:val="006106E2"/>
    <w:rsid w:val="00610E27"/>
    <w:rsid w:val="00611143"/>
    <w:rsid w:val="00611955"/>
    <w:rsid w:val="00611ED5"/>
    <w:rsid w:val="006127BA"/>
    <w:rsid w:val="00616479"/>
    <w:rsid w:val="00617032"/>
    <w:rsid w:val="006208B0"/>
    <w:rsid w:val="00622598"/>
    <w:rsid w:val="0062330A"/>
    <w:rsid w:val="00625EEC"/>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42C4"/>
    <w:rsid w:val="00665E5D"/>
    <w:rsid w:val="00665EE9"/>
    <w:rsid w:val="006665BD"/>
    <w:rsid w:val="00666C70"/>
    <w:rsid w:val="00667B39"/>
    <w:rsid w:val="006700D0"/>
    <w:rsid w:val="00671A6D"/>
    <w:rsid w:val="006720C5"/>
    <w:rsid w:val="0067412F"/>
    <w:rsid w:val="00674A33"/>
    <w:rsid w:val="00676342"/>
    <w:rsid w:val="006767A9"/>
    <w:rsid w:val="006806A4"/>
    <w:rsid w:val="00682A2B"/>
    <w:rsid w:val="00682A50"/>
    <w:rsid w:val="00682BC4"/>
    <w:rsid w:val="00684082"/>
    <w:rsid w:val="00685089"/>
    <w:rsid w:val="00685901"/>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F66"/>
    <w:rsid w:val="006B0FE7"/>
    <w:rsid w:val="006B1FA8"/>
    <w:rsid w:val="006B2C6B"/>
    <w:rsid w:val="006B2CF6"/>
    <w:rsid w:val="006B32DF"/>
    <w:rsid w:val="006B3532"/>
    <w:rsid w:val="006B5001"/>
    <w:rsid w:val="006B58DD"/>
    <w:rsid w:val="006B74E0"/>
    <w:rsid w:val="006B7723"/>
    <w:rsid w:val="006B7A0F"/>
    <w:rsid w:val="006C043B"/>
    <w:rsid w:val="006C0440"/>
    <w:rsid w:val="006C1EE0"/>
    <w:rsid w:val="006C200D"/>
    <w:rsid w:val="006C2216"/>
    <w:rsid w:val="006C48DF"/>
    <w:rsid w:val="006C4F00"/>
    <w:rsid w:val="006C56CC"/>
    <w:rsid w:val="006C58E3"/>
    <w:rsid w:val="006C645C"/>
    <w:rsid w:val="006C6CA3"/>
    <w:rsid w:val="006C7883"/>
    <w:rsid w:val="006C7AD9"/>
    <w:rsid w:val="006D0C78"/>
    <w:rsid w:val="006D1ADB"/>
    <w:rsid w:val="006D1E3E"/>
    <w:rsid w:val="006D283E"/>
    <w:rsid w:val="006D2B8F"/>
    <w:rsid w:val="006D2BA3"/>
    <w:rsid w:val="006D2FF4"/>
    <w:rsid w:val="006D3FD8"/>
    <w:rsid w:val="006D4F30"/>
    <w:rsid w:val="006D75DE"/>
    <w:rsid w:val="006D7742"/>
    <w:rsid w:val="006D7A50"/>
    <w:rsid w:val="006E07E2"/>
    <w:rsid w:val="006E0FAD"/>
    <w:rsid w:val="006E1125"/>
    <w:rsid w:val="006E25DE"/>
    <w:rsid w:val="006E58F6"/>
    <w:rsid w:val="006E78FE"/>
    <w:rsid w:val="006E7D62"/>
    <w:rsid w:val="006F111C"/>
    <w:rsid w:val="006F1A02"/>
    <w:rsid w:val="006F371A"/>
    <w:rsid w:val="006F41B0"/>
    <w:rsid w:val="006F6DAD"/>
    <w:rsid w:val="006F7814"/>
    <w:rsid w:val="00701293"/>
    <w:rsid w:val="0070606A"/>
    <w:rsid w:val="0070637C"/>
    <w:rsid w:val="0070639C"/>
    <w:rsid w:val="0070727E"/>
    <w:rsid w:val="0071052F"/>
    <w:rsid w:val="00713596"/>
    <w:rsid w:val="007139CD"/>
    <w:rsid w:val="00716FC5"/>
    <w:rsid w:val="00717832"/>
    <w:rsid w:val="00717E64"/>
    <w:rsid w:val="0072241C"/>
    <w:rsid w:val="00723BA5"/>
    <w:rsid w:val="007265C0"/>
    <w:rsid w:val="00726FDA"/>
    <w:rsid w:val="00727C41"/>
    <w:rsid w:val="00732ADD"/>
    <w:rsid w:val="00732FA7"/>
    <w:rsid w:val="00736A7F"/>
    <w:rsid w:val="00737794"/>
    <w:rsid w:val="0074252C"/>
    <w:rsid w:val="00742E5D"/>
    <w:rsid w:val="00745A7F"/>
    <w:rsid w:val="00745FF9"/>
    <w:rsid w:val="00746A3E"/>
    <w:rsid w:val="00746F30"/>
    <w:rsid w:val="00747168"/>
    <w:rsid w:val="007524EC"/>
    <w:rsid w:val="007554BE"/>
    <w:rsid w:val="00755E81"/>
    <w:rsid w:val="0075662B"/>
    <w:rsid w:val="007571BB"/>
    <w:rsid w:val="00757BFB"/>
    <w:rsid w:val="00760387"/>
    <w:rsid w:val="00760E6D"/>
    <w:rsid w:val="00763520"/>
    <w:rsid w:val="0076468A"/>
    <w:rsid w:val="0076530A"/>
    <w:rsid w:val="0076563A"/>
    <w:rsid w:val="00765D5A"/>
    <w:rsid w:val="00766776"/>
    <w:rsid w:val="00766908"/>
    <w:rsid w:val="0076774D"/>
    <w:rsid w:val="00767C03"/>
    <w:rsid w:val="00770995"/>
    <w:rsid w:val="00770D90"/>
    <w:rsid w:val="007710AE"/>
    <w:rsid w:val="007711C8"/>
    <w:rsid w:val="00771454"/>
    <w:rsid w:val="00776F16"/>
    <w:rsid w:val="00777942"/>
    <w:rsid w:val="0078191A"/>
    <w:rsid w:val="0078261F"/>
    <w:rsid w:val="00782A27"/>
    <w:rsid w:val="00782F44"/>
    <w:rsid w:val="00783210"/>
    <w:rsid w:val="00784170"/>
    <w:rsid w:val="0078592B"/>
    <w:rsid w:val="0078634C"/>
    <w:rsid w:val="00787E32"/>
    <w:rsid w:val="007909FF"/>
    <w:rsid w:val="00791483"/>
    <w:rsid w:val="00792AC1"/>
    <w:rsid w:val="007939D5"/>
    <w:rsid w:val="007946A1"/>
    <w:rsid w:val="00795E38"/>
    <w:rsid w:val="00796D51"/>
    <w:rsid w:val="007A27A0"/>
    <w:rsid w:val="007A2DF9"/>
    <w:rsid w:val="007B2608"/>
    <w:rsid w:val="007B2A32"/>
    <w:rsid w:val="007B2A68"/>
    <w:rsid w:val="007B38B8"/>
    <w:rsid w:val="007B454D"/>
    <w:rsid w:val="007B4E5C"/>
    <w:rsid w:val="007B6A7B"/>
    <w:rsid w:val="007B7825"/>
    <w:rsid w:val="007C4A40"/>
    <w:rsid w:val="007C4AE4"/>
    <w:rsid w:val="007C7858"/>
    <w:rsid w:val="007C7BAB"/>
    <w:rsid w:val="007D001E"/>
    <w:rsid w:val="007D1221"/>
    <w:rsid w:val="007D17D1"/>
    <w:rsid w:val="007E0EAE"/>
    <w:rsid w:val="007E2515"/>
    <w:rsid w:val="007E2739"/>
    <w:rsid w:val="007E3282"/>
    <w:rsid w:val="007E3BFD"/>
    <w:rsid w:val="007E4243"/>
    <w:rsid w:val="007E438B"/>
    <w:rsid w:val="007E6066"/>
    <w:rsid w:val="007E662E"/>
    <w:rsid w:val="007E679F"/>
    <w:rsid w:val="007F28F6"/>
    <w:rsid w:val="007F57B8"/>
    <w:rsid w:val="007F7B2C"/>
    <w:rsid w:val="008007B1"/>
    <w:rsid w:val="0080257C"/>
    <w:rsid w:val="008034BA"/>
    <w:rsid w:val="00803BD3"/>
    <w:rsid w:val="0080417C"/>
    <w:rsid w:val="008047AA"/>
    <w:rsid w:val="00805177"/>
    <w:rsid w:val="0080662A"/>
    <w:rsid w:val="00806FCB"/>
    <w:rsid w:val="0080719D"/>
    <w:rsid w:val="008072FD"/>
    <w:rsid w:val="00810A19"/>
    <w:rsid w:val="00810C7C"/>
    <w:rsid w:val="0081385B"/>
    <w:rsid w:val="00815F21"/>
    <w:rsid w:val="00816076"/>
    <w:rsid w:val="00817BAF"/>
    <w:rsid w:val="0082151A"/>
    <w:rsid w:val="00822264"/>
    <w:rsid w:val="008243A2"/>
    <w:rsid w:val="00824761"/>
    <w:rsid w:val="0082599F"/>
    <w:rsid w:val="0082675A"/>
    <w:rsid w:val="00826BF0"/>
    <w:rsid w:val="00830371"/>
    <w:rsid w:val="0083152F"/>
    <w:rsid w:val="00831917"/>
    <w:rsid w:val="0083191F"/>
    <w:rsid w:val="008329EA"/>
    <w:rsid w:val="00832A1A"/>
    <w:rsid w:val="00832E73"/>
    <w:rsid w:val="00834534"/>
    <w:rsid w:val="00835E55"/>
    <w:rsid w:val="00841372"/>
    <w:rsid w:val="008414C7"/>
    <w:rsid w:val="008421D4"/>
    <w:rsid w:val="00842D77"/>
    <w:rsid w:val="00843007"/>
    <w:rsid w:val="00845609"/>
    <w:rsid w:val="00847E60"/>
    <w:rsid w:val="0085050D"/>
    <w:rsid w:val="0085433B"/>
    <w:rsid w:val="0085568C"/>
    <w:rsid w:val="0085601B"/>
    <w:rsid w:val="00856B5C"/>
    <w:rsid w:val="00856E34"/>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3876"/>
    <w:rsid w:val="00893B18"/>
    <w:rsid w:val="00895512"/>
    <w:rsid w:val="00896CAF"/>
    <w:rsid w:val="00896D77"/>
    <w:rsid w:val="00896D9E"/>
    <w:rsid w:val="00897083"/>
    <w:rsid w:val="008979B2"/>
    <w:rsid w:val="00897B52"/>
    <w:rsid w:val="00897C87"/>
    <w:rsid w:val="008A13AA"/>
    <w:rsid w:val="008A239E"/>
    <w:rsid w:val="008A2925"/>
    <w:rsid w:val="008A365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5E61"/>
    <w:rsid w:val="008D77F8"/>
    <w:rsid w:val="008E06CF"/>
    <w:rsid w:val="008E1C10"/>
    <w:rsid w:val="008E4CFE"/>
    <w:rsid w:val="008E5DE8"/>
    <w:rsid w:val="008E7277"/>
    <w:rsid w:val="008E7F38"/>
    <w:rsid w:val="008F03A2"/>
    <w:rsid w:val="008F0934"/>
    <w:rsid w:val="008F15C4"/>
    <w:rsid w:val="008F1C74"/>
    <w:rsid w:val="008F1C89"/>
    <w:rsid w:val="008F25F0"/>
    <w:rsid w:val="008F2E61"/>
    <w:rsid w:val="008F3E34"/>
    <w:rsid w:val="008F4C5B"/>
    <w:rsid w:val="008F5F4F"/>
    <w:rsid w:val="008F5FD2"/>
    <w:rsid w:val="008F7209"/>
    <w:rsid w:val="009002DB"/>
    <w:rsid w:val="00902F08"/>
    <w:rsid w:val="00905024"/>
    <w:rsid w:val="00906592"/>
    <w:rsid w:val="0090781B"/>
    <w:rsid w:val="00911570"/>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DC1"/>
    <w:rsid w:val="00950B7C"/>
    <w:rsid w:val="009512A1"/>
    <w:rsid w:val="00951C63"/>
    <w:rsid w:val="00951E3E"/>
    <w:rsid w:val="00953556"/>
    <w:rsid w:val="00953B61"/>
    <w:rsid w:val="009546BB"/>
    <w:rsid w:val="00956D21"/>
    <w:rsid w:val="00956F28"/>
    <w:rsid w:val="009610CE"/>
    <w:rsid w:val="009626F4"/>
    <w:rsid w:val="00963251"/>
    <w:rsid w:val="00963EF7"/>
    <w:rsid w:val="009650BD"/>
    <w:rsid w:val="00966A19"/>
    <w:rsid w:val="00966F18"/>
    <w:rsid w:val="00970541"/>
    <w:rsid w:val="00970882"/>
    <w:rsid w:val="00971472"/>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3F73"/>
    <w:rsid w:val="009852A3"/>
    <w:rsid w:val="00987A96"/>
    <w:rsid w:val="00990362"/>
    <w:rsid w:val="0099046F"/>
    <w:rsid w:val="009907AD"/>
    <w:rsid w:val="00990E38"/>
    <w:rsid w:val="009914FC"/>
    <w:rsid w:val="00993CB6"/>
    <w:rsid w:val="0099452B"/>
    <w:rsid w:val="00994688"/>
    <w:rsid w:val="009A1A6F"/>
    <w:rsid w:val="009A2783"/>
    <w:rsid w:val="009A3117"/>
    <w:rsid w:val="009A3424"/>
    <w:rsid w:val="009A3AAC"/>
    <w:rsid w:val="009A3EDF"/>
    <w:rsid w:val="009A4299"/>
    <w:rsid w:val="009A4479"/>
    <w:rsid w:val="009A6D6B"/>
    <w:rsid w:val="009B10DA"/>
    <w:rsid w:val="009B4082"/>
    <w:rsid w:val="009B4BF4"/>
    <w:rsid w:val="009B5114"/>
    <w:rsid w:val="009B5803"/>
    <w:rsid w:val="009B5E26"/>
    <w:rsid w:val="009B6211"/>
    <w:rsid w:val="009B6CB2"/>
    <w:rsid w:val="009C0792"/>
    <w:rsid w:val="009C0C93"/>
    <w:rsid w:val="009C2DA5"/>
    <w:rsid w:val="009C4203"/>
    <w:rsid w:val="009C4E20"/>
    <w:rsid w:val="009C51F0"/>
    <w:rsid w:val="009C5781"/>
    <w:rsid w:val="009C6433"/>
    <w:rsid w:val="009D0860"/>
    <w:rsid w:val="009D0FBF"/>
    <w:rsid w:val="009D1912"/>
    <w:rsid w:val="009D2F86"/>
    <w:rsid w:val="009D52C7"/>
    <w:rsid w:val="009D5950"/>
    <w:rsid w:val="009D71FD"/>
    <w:rsid w:val="009D75FF"/>
    <w:rsid w:val="009E103D"/>
    <w:rsid w:val="009E41E4"/>
    <w:rsid w:val="009E42DA"/>
    <w:rsid w:val="009E5A24"/>
    <w:rsid w:val="009E6083"/>
    <w:rsid w:val="009E6BF8"/>
    <w:rsid w:val="009E786F"/>
    <w:rsid w:val="009E7FD1"/>
    <w:rsid w:val="009F21DD"/>
    <w:rsid w:val="009F550B"/>
    <w:rsid w:val="009F56C3"/>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4E93"/>
    <w:rsid w:val="00A255FC"/>
    <w:rsid w:val="00A2647D"/>
    <w:rsid w:val="00A27AA1"/>
    <w:rsid w:val="00A30787"/>
    <w:rsid w:val="00A31454"/>
    <w:rsid w:val="00A31991"/>
    <w:rsid w:val="00A32179"/>
    <w:rsid w:val="00A3343F"/>
    <w:rsid w:val="00A33A72"/>
    <w:rsid w:val="00A33F58"/>
    <w:rsid w:val="00A35406"/>
    <w:rsid w:val="00A35A4D"/>
    <w:rsid w:val="00A364ED"/>
    <w:rsid w:val="00A415A9"/>
    <w:rsid w:val="00A41697"/>
    <w:rsid w:val="00A45437"/>
    <w:rsid w:val="00A501A3"/>
    <w:rsid w:val="00A51454"/>
    <w:rsid w:val="00A51686"/>
    <w:rsid w:val="00A51A41"/>
    <w:rsid w:val="00A532B1"/>
    <w:rsid w:val="00A5477F"/>
    <w:rsid w:val="00A54ADA"/>
    <w:rsid w:val="00A54B08"/>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29E5"/>
    <w:rsid w:val="00A92B33"/>
    <w:rsid w:val="00A93E47"/>
    <w:rsid w:val="00A94A95"/>
    <w:rsid w:val="00A952AC"/>
    <w:rsid w:val="00A972B8"/>
    <w:rsid w:val="00A97B46"/>
    <w:rsid w:val="00AA162D"/>
    <w:rsid w:val="00AA18C6"/>
    <w:rsid w:val="00AA2B02"/>
    <w:rsid w:val="00AA403B"/>
    <w:rsid w:val="00AA4EF0"/>
    <w:rsid w:val="00AA6AAD"/>
    <w:rsid w:val="00AA6B9F"/>
    <w:rsid w:val="00AA6E98"/>
    <w:rsid w:val="00AA75BA"/>
    <w:rsid w:val="00AB0B9A"/>
    <w:rsid w:val="00AB0CBF"/>
    <w:rsid w:val="00AB1BE9"/>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6104"/>
    <w:rsid w:val="00AD6659"/>
    <w:rsid w:val="00AD71AB"/>
    <w:rsid w:val="00AE0560"/>
    <w:rsid w:val="00AE0692"/>
    <w:rsid w:val="00AE2AFE"/>
    <w:rsid w:val="00AE3E97"/>
    <w:rsid w:val="00AE3F0F"/>
    <w:rsid w:val="00AE59EA"/>
    <w:rsid w:val="00AE6741"/>
    <w:rsid w:val="00AE7E1E"/>
    <w:rsid w:val="00AF0584"/>
    <w:rsid w:val="00AF0BEE"/>
    <w:rsid w:val="00AF0DDC"/>
    <w:rsid w:val="00AF1BD3"/>
    <w:rsid w:val="00AF27C5"/>
    <w:rsid w:val="00AF344A"/>
    <w:rsid w:val="00AF3503"/>
    <w:rsid w:val="00AF37AD"/>
    <w:rsid w:val="00AF3809"/>
    <w:rsid w:val="00AF39C6"/>
    <w:rsid w:val="00AF44A2"/>
    <w:rsid w:val="00AF52BF"/>
    <w:rsid w:val="00AF563D"/>
    <w:rsid w:val="00AF5DD9"/>
    <w:rsid w:val="00AF65F4"/>
    <w:rsid w:val="00AF6A7E"/>
    <w:rsid w:val="00AF7C39"/>
    <w:rsid w:val="00B019CA"/>
    <w:rsid w:val="00B03BF3"/>
    <w:rsid w:val="00B04017"/>
    <w:rsid w:val="00B04EC5"/>
    <w:rsid w:val="00B0660A"/>
    <w:rsid w:val="00B11235"/>
    <w:rsid w:val="00B116A5"/>
    <w:rsid w:val="00B12F1E"/>
    <w:rsid w:val="00B13848"/>
    <w:rsid w:val="00B13A5B"/>
    <w:rsid w:val="00B13BFD"/>
    <w:rsid w:val="00B148DD"/>
    <w:rsid w:val="00B16245"/>
    <w:rsid w:val="00B1675B"/>
    <w:rsid w:val="00B16F26"/>
    <w:rsid w:val="00B170FE"/>
    <w:rsid w:val="00B20511"/>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F19"/>
    <w:rsid w:val="00B40022"/>
    <w:rsid w:val="00B42360"/>
    <w:rsid w:val="00B43574"/>
    <w:rsid w:val="00B554CC"/>
    <w:rsid w:val="00B566E7"/>
    <w:rsid w:val="00B57053"/>
    <w:rsid w:val="00B57220"/>
    <w:rsid w:val="00B603E1"/>
    <w:rsid w:val="00B62272"/>
    <w:rsid w:val="00B64419"/>
    <w:rsid w:val="00B64B82"/>
    <w:rsid w:val="00B65ED6"/>
    <w:rsid w:val="00B66707"/>
    <w:rsid w:val="00B6681A"/>
    <w:rsid w:val="00B67E95"/>
    <w:rsid w:val="00B72D0B"/>
    <w:rsid w:val="00B737E7"/>
    <w:rsid w:val="00B73B3A"/>
    <w:rsid w:val="00B740EE"/>
    <w:rsid w:val="00B74749"/>
    <w:rsid w:val="00B82AF7"/>
    <w:rsid w:val="00B84005"/>
    <w:rsid w:val="00B8513A"/>
    <w:rsid w:val="00B8721F"/>
    <w:rsid w:val="00B925BD"/>
    <w:rsid w:val="00B94838"/>
    <w:rsid w:val="00B94B0A"/>
    <w:rsid w:val="00B96197"/>
    <w:rsid w:val="00B96722"/>
    <w:rsid w:val="00B9745C"/>
    <w:rsid w:val="00BA0314"/>
    <w:rsid w:val="00BA16F4"/>
    <w:rsid w:val="00BA1A02"/>
    <w:rsid w:val="00BA2386"/>
    <w:rsid w:val="00BA3795"/>
    <w:rsid w:val="00BA3C3B"/>
    <w:rsid w:val="00BA3CB1"/>
    <w:rsid w:val="00BA653D"/>
    <w:rsid w:val="00BA70B7"/>
    <w:rsid w:val="00BB0021"/>
    <w:rsid w:val="00BB05D3"/>
    <w:rsid w:val="00BB0AA9"/>
    <w:rsid w:val="00BB0FC1"/>
    <w:rsid w:val="00BB2B31"/>
    <w:rsid w:val="00BB3375"/>
    <w:rsid w:val="00BB4876"/>
    <w:rsid w:val="00BB4D5A"/>
    <w:rsid w:val="00BB4F2F"/>
    <w:rsid w:val="00BB6FBA"/>
    <w:rsid w:val="00BB78B3"/>
    <w:rsid w:val="00BC0F6E"/>
    <w:rsid w:val="00BC136B"/>
    <w:rsid w:val="00BC27F1"/>
    <w:rsid w:val="00BC2F6F"/>
    <w:rsid w:val="00BC4DA5"/>
    <w:rsid w:val="00BC510D"/>
    <w:rsid w:val="00BC7478"/>
    <w:rsid w:val="00BD0702"/>
    <w:rsid w:val="00BD0C41"/>
    <w:rsid w:val="00BD1044"/>
    <w:rsid w:val="00BD37BE"/>
    <w:rsid w:val="00BD38F3"/>
    <w:rsid w:val="00BD3ACE"/>
    <w:rsid w:val="00BD459B"/>
    <w:rsid w:val="00BD5C64"/>
    <w:rsid w:val="00BD79FA"/>
    <w:rsid w:val="00BD7A0B"/>
    <w:rsid w:val="00BD7E8E"/>
    <w:rsid w:val="00BE1DF8"/>
    <w:rsid w:val="00BE2F50"/>
    <w:rsid w:val="00BE318E"/>
    <w:rsid w:val="00BE3E5D"/>
    <w:rsid w:val="00BE5A74"/>
    <w:rsid w:val="00BE5DD3"/>
    <w:rsid w:val="00BE65B6"/>
    <w:rsid w:val="00BE78A2"/>
    <w:rsid w:val="00BF077D"/>
    <w:rsid w:val="00BF3A6F"/>
    <w:rsid w:val="00BF3D89"/>
    <w:rsid w:val="00BF54EE"/>
    <w:rsid w:val="00BF5792"/>
    <w:rsid w:val="00BF73DC"/>
    <w:rsid w:val="00BF7AB9"/>
    <w:rsid w:val="00C00495"/>
    <w:rsid w:val="00C01E60"/>
    <w:rsid w:val="00C025A4"/>
    <w:rsid w:val="00C03E0A"/>
    <w:rsid w:val="00C126B8"/>
    <w:rsid w:val="00C134FB"/>
    <w:rsid w:val="00C15A66"/>
    <w:rsid w:val="00C166A4"/>
    <w:rsid w:val="00C16AAA"/>
    <w:rsid w:val="00C202AC"/>
    <w:rsid w:val="00C20F1A"/>
    <w:rsid w:val="00C2120F"/>
    <w:rsid w:val="00C21ED5"/>
    <w:rsid w:val="00C23A06"/>
    <w:rsid w:val="00C24EEA"/>
    <w:rsid w:val="00C25072"/>
    <w:rsid w:val="00C25175"/>
    <w:rsid w:val="00C27396"/>
    <w:rsid w:val="00C2794C"/>
    <w:rsid w:val="00C30C32"/>
    <w:rsid w:val="00C315B7"/>
    <w:rsid w:val="00C345FA"/>
    <w:rsid w:val="00C34841"/>
    <w:rsid w:val="00C35A38"/>
    <w:rsid w:val="00C37851"/>
    <w:rsid w:val="00C3792D"/>
    <w:rsid w:val="00C4049B"/>
    <w:rsid w:val="00C41511"/>
    <w:rsid w:val="00C416F0"/>
    <w:rsid w:val="00C41AAF"/>
    <w:rsid w:val="00C451A4"/>
    <w:rsid w:val="00C4706F"/>
    <w:rsid w:val="00C52D53"/>
    <w:rsid w:val="00C53A3C"/>
    <w:rsid w:val="00C557B3"/>
    <w:rsid w:val="00C55B7F"/>
    <w:rsid w:val="00C604AA"/>
    <w:rsid w:val="00C623B3"/>
    <w:rsid w:val="00C63B91"/>
    <w:rsid w:val="00C64142"/>
    <w:rsid w:val="00C660A5"/>
    <w:rsid w:val="00C67FF4"/>
    <w:rsid w:val="00C70089"/>
    <w:rsid w:val="00C70859"/>
    <w:rsid w:val="00C73A12"/>
    <w:rsid w:val="00C73A55"/>
    <w:rsid w:val="00C749EB"/>
    <w:rsid w:val="00C74C5D"/>
    <w:rsid w:val="00C76B76"/>
    <w:rsid w:val="00C7779E"/>
    <w:rsid w:val="00C80360"/>
    <w:rsid w:val="00C8086C"/>
    <w:rsid w:val="00C80EC0"/>
    <w:rsid w:val="00C81667"/>
    <w:rsid w:val="00C8598E"/>
    <w:rsid w:val="00C86BAD"/>
    <w:rsid w:val="00C87F5A"/>
    <w:rsid w:val="00C90E31"/>
    <w:rsid w:val="00C9230D"/>
    <w:rsid w:val="00C93419"/>
    <w:rsid w:val="00C93E2E"/>
    <w:rsid w:val="00C93E6B"/>
    <w:rsid w:val="00C942BF"/>
    <w:rsid w:val="00C94ADA"/>
    <w:rsid w:val="00C95682"/>
    <w:rsid w:val="00C95F29"/>
    <w:rsid w:val="00C965B5"/>
    <w:rsid w:val="00C967C1"/>
    <w:rsid w:val="00C9698C"/>
    <w:rsid w:val="00C96ABB"/>
    <w:rsid w:val="00CA110E"/>
    <w:rsid w:val="00CA3C66"/>
    <w:rsid w:val="00CA4C93"/>
    <w:rsid w:val="00CA5ED2"/>
    <w:rsid w:val="00CA7B12"/>
    <w:rsid w:val="00CB1BD9"/>
    <w:rsid w:val="00CB1F31"/>
    <w:rsid w:val="00CB6874"/>
    <w:rsid w:val="00CB6FE8"/>
    <w:rsid w:val="00CB73A1"/>
    <w:rsid w:val="00CB7757"/>
    <w:rsid w:val="00CB797B"/>
    <w:rsid w:val="00CB7E45"/>
    <w:rsid w:val="00CC0ABC"/>
    <w:rsid w:val="00CC38DC"/>
    <w:rsid w:val="00CC38E1"/>
    <w:rsid w:val="00CC4507"/>
    <w:rsid w:val="00CC61D9"/>
    <w:rsid w:val="00CD1176"/>
    <w:rsid w:val="00CD23D3"/>
    <w:rsid w:val="00CD2A1B"/>
    <w:rsid w:val="00CD4F1B"/>
    <w:rsid w:val="00CD5244"/>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3670"/>
    <w:rsid w:val="00D23F84"/>
    <w:rsid w:val="00D245B4"/>
    <w:rsid w:val="00D30584"/>
    <w:rsid w:val="00D31FBA"/>
    <w:rsid w:val="00D331C0"/>
    <w:rsid w:val="00D341A8"/>
    <w:rsid w:val="00D35A0D"/>
    <w:rsid w:val="00D375CD"/>
    <w:rsid w:val="00D37C60"/>
    <w:rsid w:val="00D4007E"/>
    <w:rsid w:val="00D40E3A"/>
    <w:rsid w:val="00D42AAB"/>
    <w:rsid w:val="00D42E67"/>
    <w:rsid w:val="00D44ABF"/>
    <w:rsid w:val="00D44BE6"/>
    <w:rsid w:val="00D450B9"/>
    <w:rsid w:val="00D451AD"/>
    <w:rsid w:val="00D4546F"/>
    <w:rsid w:val="00D47474"/>
    <w:rsid w:val="00D55BDA"/>
    <w:rsid w:val="00D55CA3"/>
    <w:rsid w:val="00D56836"/>
    <w:rsid w:val="00D56DAD"/>
    <w:rsid w:val="00D61BA6"/>
    <w:rsid w:val="00D626AF"/>
    <w:rsid w:val="00D626EC"/>
    <w:rsid w:val="00D6386A"/>
    <w:rsid w:val="00D65CDA"/>
    <w:rsid w:val="00D67832"/>
    <w:rsid w:val="00D67BA7"/>
    <w:rsid w:val="00D7042C"/>
    <w:rsid w:val="00D70F98"/>
    <w:rsid w:val="00D7136B"/>
    <w:rsid w:val="00D71DC8"/>
    <w:rsid w:val="00D72DC1"/>
    <w:rsid w:val="00D7506D"/>
    <w:rsid w:val="00D75481"/>
    <w:rsid w:val="00D758C9"/>
    <w:rsid w:val="00D762A0"/>
    <w:rsid w:val="00D76991"/>
    <w:rsid w:val="00D802AB"/>
    <w:rsid w:val="00D81115"/>
    <w:rsid w:val="00D81447"/>
    <w:rsid w:val="00D81989"/>
    <w:rsid w:val="00D82EFC"/>
    <w:rsid w:val="00D830FA"/>
    <w:rsid w:val="00D833D9"/>
    <w:rsid w:val="00D86940"/>
    <w:rsid w:val="00D86944"/>
    <w:rsid w:val="00D87D0E"/>
    <w:rsid w:val="00D913F6"/>
    <w:rsid w:val="00D91758"/>
    <w:rsid w:val="00D91A7C"/>
    <w:rsid w:val="00D92FD4"/>
    <w:rsid w:val="00D9376E"/>
    <w:rsid w:val="00D96153"/>
    <w:rsid w:val="00D96C21"/>
    <w:rsid w:val="00DA18D8"/>
    <w:rsid w:val="00DA286F"/>
    <w:rsid w:val="00DA37F5"/>
    <w:rsid w:val="00DA3E0C"/>
    <w:rsid w:val="00DA66D9"/>
    <w:rsid w:val="00DB0356"/>
    <w:rsid w:val="00DB0A26"/>
    <w:rsid w:val="00DB2767"/>
    <w:rsid w:val="00DB42CC"/>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843"/>
    <w:rsid w:val="00DD0908"/>
    <w:rsid w:val="00DD2076"/>
    <w:rsid w:val="00DD310A"/>
    <w:rsid w:val="00DD335F"/>
    <w:rsid w:val="00DD6866"/>
    <w:rsid w:val="00DD6EC4"/>
    <w:rsid w:val="00DE2CD2"/>
    <w:rsid w:val="00DE3FE2"/>
    <w:rsid w:val="00DE4070"/>
    <w:rsid w:val="00DE4320"/>
    <w:rsid w:val="00DE5995"/>
    <w:rsid w:val="00DE62E3"/>
    <w:rsid w:val="00DF2298"/>
    <w:rsid w:val="00DF2F4E"/>
    <w:rsid w:val="00DF4808"/>
    <w:rsid w:val="00DF4FE6"/>
    <w:rsid w:val="00DF521D"/>
    <w:rsid w:val="00DF6BD2"/>
    <w:rsid w:val="00E013B8"/>
    <w:rsid w:val="00E01FE7"/>
    <w:rsid w:val="00E03A81"/>
    <w:rsid w:val="00E03B08"/>
    <w:rsid w:val="00E045A7"/>
    <w:rsid w:val="00E064B4"/>
    <w:rsid w:val="00E079A2"/>
    <w:rsid w:val="00E1291A"/>
    <w:rsid w:val="00E1339D"/>
    <w:rsid w:val="00E154E9"/>
    <w:rsid w:val="00E200D4"/>
    <w:rsid w:val="00E20745"/>
    <w:rsid w:val="00E20F56"/>
    <w:rsid w:val="00E21497"/>
    <w:rsid w:val="00E23429"/>
    <w:rsid w:val="00E249D6"/>
    <w:rsid w:val="00E24B27"/>
    <w:rsid w:val="00E25099"/>
    <w:rsid w:val="00E25726"/>
    <w:rsid w:val="00E277EE"/>
    <w:rsid w:val="00E3030B"/>
    <w:rsid w:val="00E3089B"/>
    <w:rsid w:val="00E30E34"/>
    <w:rsid w:val="00E3148B"/>
    <w:rsid w:val="00E3170C"/>
    <w:rsid w:val="00E32787"/>
    <w:rsid w:val="00E32F34"/>
    <w:rsid w:val="00E33098"/>
    <w:rsid w:val="00E34628"/>
    <w:rsid w:val="00E356C4"/>
    <w:rsid w:val="00E35760"/>
    <w:rsid w:val="00E35C07"/>
    <w:rsid w:val="00E36D0C"/>
    <w:rsid w:val="00E4016A"/>
    <w:rsid w:val="00E41A4C"/>
    <w:rsid w:val="00E42894"/>
    <w:rsid w:val="00E43C7B"/>
    <w:rsid w:val="00E44084"/>
    <w:rsid w:val="00E468EA"/>
    <w:rsid w:val="00E4693F"/>
    <w:rsid w:val="00E510BB"/>
    <w:rsid w:val="00E514AB"/>
    <w:rsid w:val="00E51E7C"/>
    <w:rsid w:val="00E540BE"/>
    <w:rsid w:val="00E545C5"/>
    <w:rsid w:val="00E551D5"/>
    <w:rsid w:val="00E562D0"/>
    <w:rsid w:val="00E57B2E"/>
    <w:rsid w:val="00E60103"/>
    <w:rsid w:val="00E608E0"/>
    <w:rsid w:val="00E611DC"/>
    <w:rsid w:val="00E61E42"/>
    <w:rsid w:val="00E63869"/>
    <w:rsid w:val="00E6466C"/>
    <w:rsid w:val="00E6699D"/>
    <w:rsid w:val="00E71DC8"/>
    <w:rsid w:val="00E733BD"/>
    <w:rsid w:val="00E73FFD"/>
    <w:rsid w:val="00E74518"/>
    <w:rsid w:val="00E7637A"/>
    <w:rsid w:val="00E763BD"/>
    <w:rsid w:val="00E764AD"/>
    <w:rsid w:val="00E765B2"/>
    <w:rsid w:val="00E8108F"/>
    <w:rsid w:val="00E8187B"/>
    <w:rsid w:val="00E84E8E"/>
    <w:rsid w:val="00E873BD"/>
    <w:rsid w:val="00E92F83"/>
    <w:rsid w:val="00E94195"/>
    <w:rsid w:val="00E94E7E"/>
    <w:rsid w:val="00E9594D"/>
    <w:rsid w:val="00E95B32"/>
    <w:rsid w:val="00E96379"/>
    <w:rsid w:val="00E96AA5"/>
    <w:rsid w:val="00E972D7"/>
    <w:rsid w:val="00EA04FB"/>
    <w:rsid w:val="00EA1A08"/>
    <w:rsid w:val="00EA33B4"/>
    <w:rsid w:val="00EA7F9B"/>
    <w:rsid w:val="00EB0D87"/>
    <w:rsid w:val="00EB0EB3"/>
    <w:rsid w:val="00EB3113"/>
    <w:rsid w:val="00EB37C4"/>
    <w:rsid w:val="00EB4DB2"/>
    <w:rsid w:val="00EB5732"/>
    <w:rsid w:val="00EB65D8"/>
    <w:rsid w:val="00EC0873"/>
    <w:rsid w:val="00EC1104"/>
    <w:rsid w:val="00EC1D94"/>
    <w:rsid w:val="00EC3427"/>
    <w:rsid w:val="00EC35EA"/>
    <w:rsid w:val="00EC5178"/>
    <w:rsid w:val="00EC53EF"/>
    <w:rsid w:val="00EC57FA"/>
    <w:rsid w:val="00EC6584"/>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3B10"/>
    <w:rsid w:val="00EE40AF"/>
    <w:rsid w:val="00EE51E3"/>
    <w:rsid w:val="00EE68A1"/>
    <w:rsid w:val="00EE6DA4"/>
    <w:rsid w:val="00EF1BEF"/>
    <w:rsid w:val="00EF3873"/>
    <w:rsid w:val="00EF440A"/>
    <w:rsid w:val="00EF6537"/>
    <w:rsid w:val="00EF6A4E"/>
    <w:rsid w:val="00F01A8E"/>
    <w:rsid w:val="00F023AA"/>
    <w:rsid w:val="00F04C26"/>
    <w:rsid w:val="00F05650"/>
    <w:rsid w:val="00F063E8"/>
    <w:rsid w:val="00F06704"/>
    <w:rsid w:val="00F11A18"/>
    <w:rsid w:val="00F121C8"/>
    <w:rsid w:val="00F147D9"/>
    <w:rsid w:val="00F15B7E"/>
    <w:rsid w:val="00F162FE"/>
    <w:rsid w:val="00F16BE4"/>
    <w:rsid w:val="00F17D41"/>
    <w:rsid w:val="00F21356"/>
    <w:rsid w:val="00F21A54"/>
    <w:rsid w:val="00F22256"/>
    <w:rsid w:val="00F235E8"/>
    <w:rsid w:val="00F30BBB"/>
    <w:rsid w:val="00F3305C"/>
    <w:rsid w:val="00F33FA3"/>
    <w:rsid w:val="00F34972"/>
    <w:rsid w:val="00F34C47"/>
    <w:rsid w:val="00F3541E"/>
    <w:rsid w:val="00F35BF0"/>
    <w:rsid w:val="00F36447"/>
    <w:rsid w:val="00F40BC2"/>
    <w:rsid w:val="00F423B5"/>
    <w:rsid w:val="00F42749"/>
    <w:rsid w:val="00F43A4A"/>
    <w:rsid w:val="00F440FD"/>
    <w:rsid w:val="00F5116A"/>
    <w:rsid w:val="00F51187"/>
    <w:rsid w:val="00F543BB"/>
    <w:rsid w:val="00F55CB3"/>
    <w:rsid w:val="00F55ED1"/>
    <w:rsid w:val="00F57EAA"/>
    <w:rsid w:val="00F60528"/>
    <w:rsid w:val="00F60580"/>
    <w:rsid w:val="00F607BB"/>
    <w:rsid w:val="00F612C4"/>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5A63"/>
    <w:rsid w:val="00F95ED0"/>
    <w:rsid w:val="00F96A79"/>
    <w:rsid w:val="00F9782E"/>
    <w:rsid w:val="00FA1465"/>
    <w:rsid w:val="00FA191F"/>
    <w:rsid w:val="00FA46DC"/>
    <w:rsid w:val="00FA68BF"/>
    <w:rsid w:val="00FB271D"/>
    <w:rsid w:val="00FB4ECA"/>
    <w:rsid w:val="00FB5E75"/>
    <w:rsid w:val="00FB6F89"/>
    <w:rsid w:val="00FB758C"/>
    <w:rsid w:val="00FB7693"/>
    <w:rsid w:val="00FC02A3"/>
    <w:rsid w:val="00FC0A2D"/>
    <w:rsid w:val="00FC0DCF"/>
    <w:rsid w:val="00FC0E39"/>
    <w:rsid w:val="00FC0F0C"/>
    <w:rsid w:val="00FC0FC8"/>
    <w:rsid w:val="00FC24CA"/>
    <w:rsid w:val="00FC32BA"/>
    <w:rsid w:val="00FC3776"/>
    <w:rsid w:val="00FC5094"/>
    <w:rsid w:val="00FC5EBD"/>
    <w:rsid w:val="00FC69AB"/>
    <w:rsid w:val="00FC6D78"/>
    <w:rsid w:val="00FC6EED"/>
    <w:rsid w:val="00FC7D4B"/>
    <w:rsid w:val="00FC7EF6"/>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7FF8"/>
    <w:rsid w:val="00FF0FD2"/>
    <w:rsid w:val="00FF2E9E"/>
    <w:rsid w:val="00FF4DA5"/>
    <w:rsid w:val="00FF4E9A"/>
    <w:rsid w:val="00FF52B5"/>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CA23F"/>
  <w15:chartTrackingRefBased/>
  <w15:docId w15:val="{FAC473AB-8A52-4C73-BC6A-2C9B604D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675B"/>
  </w:style>
  <w:style w:type="paragraph" w:styleId="Heading2">
    <w:name w:val="heading 2"/>
    <w:basedOn w:val="Normal"/>
    <w:next w:val="Normal"/>
    <w:link w:val="Heading2Char"/>
    <w:uiPriority w:val="9"/>
    <w:unhideWhenUsed/>
    <w:qFormat/>
    <w:rsid w:val="00B16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67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16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42B5E-592B-413A-AAF2-16C3FDB26C1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9D1A8190-3F26-42EF-9E7D-292612AC74AF}">
      <dgm:prSet phldrT="[Text]" custT="1"/>
      <dgm:spPr>
        <a:solidFill>
          <a:srgbClr val="3296D2"/>
        </a:solidFill>
      </dgm:spPr>
      <dgm:t>
        <a:bodyPr/>
        <a:lstStyle/>
        <a:p>
          <a:pPr algn="l">
            <a:lnSpc>
              <a:spcPct val="100000"/>
            </a:lnSpc>
            <a:spcAft>
              <a:spcPts val="0"/>
            </a:spcAft>
          </a:pPr>
          <a:r>
            <a:rPr lang="en-US" sz="1050" b="1" dirty="0"/>
            <a:t>A. Chapter Selection &amp; Prioritization</a:t>
          </a:r>
          <a:endParaRPr lang="en-US" sz="1050" b="1" i="1" dirty="0"/>
        </a:p>
      </dgm:t>
    </dgm:pt>
    <dgm:pt modelId="{A78F465B-9F95-4A01-B009-761621A3D729}" type="parTrans" cxnId="{64BFEF7C-6A55-4C07-A13D-CA419B389435}">
      <dgm:prSet/>
      <dgm:spPr/>
      <dgm:t>
        <a:bodyPr/>
        <a:lstStyle/>
        <a:p>
          <a:endParaRPr lang="en-US"/>
        </a:p>
      </dgm:t>
    </dgm:pt>
    <dgm:pt modelId="{695E4D30-7D7C-438F-9222-B2B38F5EC75D}" type="sibTrans" cxnId="{64BFEF7C-6A55-4C07-A13D-CA419B389435}">
      <dgm:prSet/>
      <dgm:spPr>
        <a:solidFill>
          <a:srgbClr val="1D2F40"/>
        </a:solidFill>
      </dgm:spPr>
      <dgm:t>
        <a:bodyPr/>
        <a:lstStyle/>
        <a:p>
          <a:endParaRPr lang="en-US"/>
        </a:p>
      </dgm:t>
    </dgm:pt>
    <dgm:pt modelId="{60128AF6-9848-4995-A344-B42BCC5AD0F6}">
      <dgm:prSet phldrT="[Text]" custT="1"/>
      <dgm:spPr>
        <a:solidFill>
          <a:srgbClr val="3296D2"/>
        </a:solidFill>
      </dgm:spPr>
      <dgm:t>
        <a:bodyPr/>
        <a:lstStyle/>
        <a:p>
          <a:pPr algn="l"/>
          <a:r>
            <a:rPr lang="en-US" sz="1100" b="1" dirty="0"/>
            <a:t>B. Chapter Outline </a:t>
          </a:r>
        </a:p>
      </dgm:t>
    </dgm:pt>
    <dgm:pt modelId="{C47883F9-94B2-487B-AD87-CCB5A9EFE455}" type="parTrans" cxnId="{743A44C2-CB26-4793-ABC9-E3545EB33A3B}">
      <dgm:prSet/>
      <dgm:spPr/>
      <dgm:t>
        <a:bodyPr/>
        <a:lstStyle/>
        <a:p>
          <a:endParaRPr lang="en-US"/>
        </a:p>
      </dgm:t>
    </dgm:pt>
    <dgm:pt modelId="{9B450D46-74B5-49C0-ADD8-99C60197827C}" type="sibTrans" cxnId="{743A44C2-CB26-4793-ABC9-E3545EB33A3B}">
      <dgm:prSet/>
      <dgm:spPr>
        <a:solidFill>
          <a:srgbClr val="1D2F40"/>
        </a:solidFill>
      </dgm:spPr>
      <dgm:t>
        <a:bodyPr/>
        <a:lstStyle/>
        <a:p>
          <a:endParaRPr lang="en-US"/>
        </a:p>
      </dgm:t>
    </dgm:pt>
    <dgm:pt modelId="{11538B5E-92F5-46F5-B0DF-0F2138E2A834}">
      <dgm:prSet phldrT="[Text]" custT="1"/>
      <dgm:spPr>
        <a:solidFill>
          <a:srgbClr val="3296D2"/>
        </a:solidFill>
      </dgm:spPr>
      <dgm:t>
        <a:bodyPr/>
        <a:lstStyle/>
        <a:p>
          <a:pPr algn="l"/>
          <a:r>
            <a:rPr lang="en-US" sz="1100" b="1" dirty="0"/>
            <a:t>C. Chapter Development</a:t>
          </a:r>
        </a:p>
        <a:p>
          <a:pPr algn="l"/>
          <a:r>
            <a:rPr lang="en-US" sz="1100" dirty="0"/>
            <a:t>Writing Team</a:t>
          </a:r>
          <a:endParaRPr lang="en-US" sz="1100" b="1" dirty="0"/>
        </a:p>
      </dgm:t>
    </dgm:pt>
    <dgm:pt modelId="{40638B03-FE6F-452D-8F6E-19AEFB3D72EF}" type="parTrans" cxnId="{1F077720-3AE8-49F9-A5F1-EBC3620CE2AE}">
      <dgm:prSet/>
      <dgm:spPr/>
      <dgm:t>
        <a:bodyPr/>
        <a:lstStyle/>
        <a:p>
          <a:endParaRPr lang="en-US"/>
        </a:p>
      </dgm:t>
    </dgm:pt>
    <dgm:pt modelId="{BC4B9D81-F191-49AA-9B0B-E2F66334522F}" type="sibTrans" cxnId="{1F077720-3AE8-49F9-A5F1-EBC3620CE2AE}">
      <dgm:prSet/>
      <dgm:spPr>
        <a:solidFill>
          <a:srgbClr val="1D2F40"/>
        </a:solidFill>
      </dgm:spPr>
      <dgm:t>
        <a:bodyPr/>
        <a:lstStyle/>
        <a:p>
          <a:endParaRPr lang="en-US"/>
        </a:p>
      </dgm:t>
    </dgm:pt>
    <dgm:pt modelId="{3C70728B-1D85-43ED-B2FA-FBD1DBAE3DA1}">
      <dgm:prSet phldrT="[Text]" custT="1"/>
      <dgm:spPr>
        <a:solidFill>
          <a:srgbClr val="3296D2"/>
        </a:solidFill>
      </dgm:spPr>
      <dgm:t>
        <a:bodyPr/>
        <a:lstStyle/>
        <a:p>
          <a:pPr algn="l"/>
          <a:r>
            <a:rPr lang="en-US" sz="1100" b="1" dirty="0"/>
            <a:t>D. Periodic Chapter Review and Edits</a:t>
          </a:r>
        </a:p>
      </dgm:t>
    </dgm:pt>
    <dgm:pt modelId="{E8687DDB-6C0C-4130-8A34-832649CB3C01}" type="parTrans" cxnId="{3DD85719-26C7-45F2-BE4C-5A532B32023A}">
      <dgm:prSet/>
      <dgm:spPr/>
      <dgm:t>
        <a:bodyPr/>
        <a:lstStyle/>
        <a:p>
          <a:endParaRPr lang="en-US"/>
        </a:p>
      </dgm:t>
    </dgm:pt>
    <dgm:pt modelId="{49165F7E-A4D2-47F3-974E-214FD37CF4CB}" type="sibTrans" cxnId="{3DD85719-26C7-45F2-BE4C-5A532B32023A}">
      <dgm:prSet/>
      <dgm:spPr>
        <a:solidFill>
          <a:srgbClr val="1D2F40"/>
        </a:solidFill>
      </dgm:spPr>
      <dgm:t>
        <a:bodyPr/>
        <a:lstStyle/>
        <a:p>
          <a:endParaRPr lang="en-US"/>
        </a:p>
      </dgm:t>
    </dgm:pt>
    <dgm:pt modelId="{667BE8C5-CB1C-4409-9B4B-E1D4082F17C8}">
      <dgm:prSet phldrT="[Text]" custT="1"/>
      <dgm:spPr>
        <a:solidFill>
          <a:srgbClr val="3296D2"/>
        </a:solidFill>
      </dgm:spPr>
      <dgm:t>
        <a:bodyPr/>
        <a:lstStyle/>
        <a:p>
          <a:r>
            <a:rPr lang="en-US" sz="1100" b="1" dirty="0"/>
            <a:t>E. Leadership Review </a:t>
          </a:r>
        </a:p>
      </dgm:t>
    </dgm:pt>
    <dgm:pt modelId="{7998D7C6-4C92-47FB-899A-2EDD97D61BF9}" type="parTrans" cxnId="{173B41F8-B857-4E31-BB7B-D1DD43ED0828}">
      <dgm:prSet/>
      <dgm:spPr/>
      <dgm:t>
        <a:bodyPr/>
        <a:lstStyle/>
        <a:p>
          <a:endParaRPr lang="en-US"/>
        </a:p>
      </dgm:t>
    </dgm:pt>
    <dgm:pt modelId="{192A27B8-E366-46A8-B44A-DA0BA0A28340}" type="sibTrans" cxnId="{173B41F8-B857-4E31-BB7B-D1DD43ED0828}">
      <dgm:prSet/>
      <dgm:spPr>
        <a:solidFill>
          <a:srgbClr val="1D2F40"/>
        </a:solidFill>
      </dgm:spPr>
      <dgm:t>
        <a:bodyPr/>
        <a:lstStyle/>
        <a:p>
          <a:endParaRPr lang="en-US" dirty="0"/>
        </a:p>
      </dgm:t>
    </dgm:pt>
    <dgm:pt modelId="{995C608B-B160-4E0E-9D82-035B0D3B18B3}">
      <dgm:prSet custT="1"/>
      <dgm:spPr>
        <a:solidFill>
          <a:schemeClr val="bg1"/>
        </a:solidFill>
        <a:ln>
          <a:solidFill>
            <a:srgbClr val="1D2F40"/>
          </a:solidFill>
        </a:ln>
      </dgm:spPr>
      <dgm:t>
        <a:bodyPr/>
        <a:lstStyle/>
        <a:p>
          <a:endParaRPr lang="en-US" sz="1000" dirty="0"/>
        </a:p>
        <a:p>
          <a:r>
            <a:rPr lang="en-US" sz="1400" b="1" dirty="0">
              <a:solidFill>
                <a:srgbClr val="1D2F40"/>
              </a:solidFill>
            </a:rPr>
            <a:t>Final Chapter</a:t>
          </a:r>
        </a:p>
        <a:p>
          <a:endParaRPr lang="en-US" sz="1000" dirty="0"/>
        </a:p>
      </dgm:t>
    </dgm:pt>
    <dgm:pt modelId="{92D2208A-9E04-4816-9D80-6D9F304D9BF7}" type="parTrans" cxnId="{181532D4-79B7-4663-80D0-7C770539C232}">
      <dgm:prSet/>
      <dgm:spPr/>
      <dgm:t>
        <a:bodyPr/>
        <a:lstStyle/>
        <a:p>
          <a:endParaRPr lang="en-US"/>
        </a:p>
      </dgm:t>
    </dgm:pt>
    <dgm:pt modelId="{CBFFC720-3046-40FD-AA02-828E6ECC0A09}" type="sibTrans" cxnId="{181532D4-79B7-4663-80D0-7C770539C232}">
      <dgm:prSet/>
      <dgm:spPr/>
      <dgm:t>
        <a:bodyPr/>
        <a:lstStyle/>
        <a:p>
          <a:endParaRPr lang="en-US"/>
        </a:p>
      </dgm:t>
    </dgm:pt>
    <dgm:pt modelId="{D47FFF3F-1D90-4BD9-ACDD-D7C7E3F66850}">
      <dgm:prSet/>
      <dgm:spPr>
        <a:solidFill>
          <a:srgbClr val="3296D2"/>
        </a:solidFill>
      </dgm:spPr>
      <dgm:t>
        <a:bodyPr/>
        <a:lstStyle/>
        <a:p>
          <a:pPr algn="l">
            <a:lnSpc>
              <a:spcPct val="90000"/>
            </a:lnSpc>
            <a:spcAft>
              <a:spcPct val="15000"/>
            </a:spcAft>
          </a:pPr>
          <a:endParaRPr lang="en-US" sz="800" dirty="0"/>
        </a:p>
      </dgm:t>
    </dgm:pt>
    <dgm:pt modelId="{E117550A-24AA-4757-85EE-34123AE03E7A}" type="parTrans" cxnId="{C2C07E10-5105-4C18-9574-3D57D1392D2B}">
      <dgm:prSet/>
      <dgm:spPr/>
      <dgm:t>
        <a:bodyPr/>
        <a:lstStyle/>
        <a:p>
          <a:endParaRPr lang="en-US"/>
        </a:p>
      </dgm:t>
    </dgm:pt>
    <dgm:pt modelId="{7C969F9E-A11A-4E3D-8103-BAA3E0713A5A}" type="sibTrans" cxnId="{C2C07E10-5105-4C18-9574-3D57D1392D2B}">
      <dgm:prSet/>
      <dgm:spPr/>
      <dgm:t>
        <a:bodyPr/>
        <a:lstStyle/>
        <a:p>
          <a:endParaRPr lang="en-US"/>
        </a:p>
      </dgm:t>
    </dgm:pt>
    <dgm:pt modelId="{8E97C096-B5CE-4D03-9F61-97F0082247DE}">
      <dgm:prSet custT="1"/>
      <dgm:spPr>
        <a:solidFill>
          <a:srgbClr val="3296D2"/>
        </a:solidFill>
      </dgm:spPr>
      <dgm:t>
        <a:bodyPr/>
        <a:lstStyle/>
        <a:p>
          <a:pPr algn="l"/>
          <a:r>
            <a:rPr lang="en-US" sz="1000" dirty="0"/>
            <a:t>Writing/Review Teams</a:t>
          </a:r>
        </a:p>
      </dgm:t>
    </dgm:pt>
    <dgm:pt modelId="{7D21709F-1508-4C38-B38E-00E438520F20}" type="parTrans" cxnId="{0FCC4B41-5231-4121-886D-CCE79B72ACE0}">
      <dgm:prSet/>
      <dgm:spPr/>
      <dgm:t>
        <a:bodyPr/>
        <a:lstStyle/>
        <a:p>
          <a:endParaRPr lang="en-US"/>
        </a:p>
      </dgm:t>
    </dgm:pt>
    <dgm:pt modelId="{158A8680-077F-4DA0-B159-3A2866C256AA}" type="sibTrans" cxnId="{0FCC4B41-5231-4121-886D-CCE79B72ACE0}">
      <dgm:prSet/>
      <dgm:spPr/>
      <dgm:t>
        <a:bodyPr/>
        <a:lstStyle/>
        <a:p>
          <a:endParaRPr lang="en-US"/>
        </a:p>
      </dgm:t>
    </dgm:pt>
    <dgm:pt modelId="{3AAFB32D-822E-4FB5-B260-30BF2FD79E16}">
      <dgm:prSet custT="1"/>
      <dgm:spPr>
        <a:solidFill>
          <a:srgbClr val="3296D2"/>
        </a:solidFill>
      </dgm:spPr>
      <dgm:t>
        <a:bodyPr/>
        <a:lstStyle/>
        <a:p>
          <a:r>
            <a:rPr lang="en-US" sz="1050"/>
            <a:t>Review Team </a:t>
          </a:r>
          <a:endParaRPr lang="en-US" sz="1050" dirty="0"/>
        </a:p>
      </dgm:t>
    </dgm:pt>
    <dgm:pt modelId="{E0B49CA4-38A2-4275-B4CC-84CB011129DC}" type="parTrans" cxnId="{7B0679AD-73DD-4D2C-B634-73C908277B57}">
      <dgm:prSet/>
      <dgm:spPr/>
      <dgm:t>
        <a:bodyPr/>
        <a:lstStyle/>
        <a:p>
          <a:endParaRPr lang="en-US"/>
        </a:p>
      </dgm:t>
    </dgm:pt>
    <dgm:pt modelId="{7BD4433B-FD94-40E8-905D-24BED51A0B89}" type="sibTrans" cxnId="{7B0679AD-73DD-4D2C-B634-73C908277B57}">
      <dgm:prSet/>
      <dgm:spPr/>
      <dgm:t>
        <a:bodyPr/>
        <a:lstStyle/>
        <a:p>
          <a:endParaRPr lang="en-US"/>
        </a:p>
      </dgm:t>
    </dgm:pt>
    <dgm:pt modelId="{2FEB8744-869C-419B-9AA2-0702CAA0CB05}">
      <dgm:prSet custT="1"/>
      <dgm:spPr>
        <a:solidFill>
          <a:srgbClr val="3296D2"/>
        </a:solidFill>
      </dgm:spPr>
      <dgm:t>
        <a:bodyPr/>
        <a:lstStyle/>
        <a:p>
          <a:pPr algn="l">
            <a:lnSpc>
              <a:spcPct val="90000"/>
            </a:lnSpc>
            <a:spcAft>
              <a:spcPct val="15000"/>
            </a:spcAft>
          </a:pPr>
          <a:r>
            <a:rPr lang="en-US" sz="1000" dirty="0"/>
            <a:t>CORHA Members</a:t>
          </a:r>
        </a:p>
      </dgm:t>
    </dgm:pt>
    <dgm:pt modelId="{E70543E7-A2C7-4070-BAB3-A3BC10F1B08A}" type="sibTrans" cxnId="{E867FA89-802B-45FC-BA3B-F122D2E3E60A}">
      <dgm:prSet/>
      <dgm:spPr/>
      <dgm:t>
        <a:bodyPr/>
        <a:lstStyle/>
        <a:p>
          <a:endParaRPr lang="en-US"/>
        </a:p>
      </dgm:t>
    </dgm:pt>
    <dgm:pt modelId="{901B509A-DBBE-4C32-BEAE-53CE238B02B1}" type="parTrans" cxnId="{E867FA89-802B-45FC-BA3B-F122D2E3E60A}">
      <dgm:prSet/>
      <dgm:spPr/>
      <dgm:t>
        <a:bodyPr/>
        <a:lstStyle/>
        <a:p>
          <a:endParaRPr lang="en-US"/>
        </a:p>
      </dgm:t>
    </dgm:pt>
    <dgm:pt modelId="{836EE4AA-B8E3-42C2-8BB4-A73770CCCAD6}">
      <dgm:prSet custT="1"/>
      <dgm:spPr>
        <a:solidFill>
          <a:srgbClr val="3296D2"/>
        </a:solidFill>
      </dgm:spPr>
      <dgm:t>
        <a:bodyPr/>
        <a:lstStyle/>
        <a:p>
          <a:pPr algn="l"/>
          <a:endParaRPr lang="en-US" sz="1050" b="1"/>
        </a:p>
        <a:p>
          <a:pPr algn="l"/>
          <a:r>
            <a:rPr lang="en-US" sz="1050" b="1"/>
            <a:t>F. Final Review and Approval</a:t>
          </a:r>
        </a:p>
        <a:p>
          <a:pPr algn="l"/>
          <a:r>
            <a:rPr lang="en-US" sz="1050" b="0"/>
            <a:t>CORHA Voting Members</a:t>
          </a:r>
        </a:p>
        <a:p>
          <a:pPr algn="ctr"/>
          <a:endParaRPr lang="en-US" sz="1200"/>
        </a:p>
      </dgm:t>
    </dgm:pt>
    <dgm:pt modelId="{4EA81186-D5EE-4AC9-BB23-4C7B10EA5EE1}" type="parTrans" cxnId="{B517FB4A-3D54-410A-8259-257EFF813425}">
      <dgm:prSet/>
      <dgm:spPr/>
      <dgm:t>
        <a:bodyPr/>
        <a:lstStyle/>
        <a:p>
          <a:endParaRPr lang="en-US"/>
        </a:p>
      </dgm:t>
    </dgm:pt>
    <dgm:pt modelId="{728443DE-B2EC-40DD-9E95-BE315B7B1166}" type="sibTrans" cxnId="{B517FB4A-3D54-410A-8259-257EFF813425}">
      <dgm:prSet/>
      <dgm:spPr>
        <a:solidFill>
          <a:srgbClr val="1D2F40"/>
        </a:solidFill>
        <a:ln>
          <a:solidFill>
            <a:srgbClr val="1D2F40"/>
          </a:solidFill>
        </a:ln>
      </dgm:spPr>
      <dgm:t>
        <a:bodyPr/>
        <a:lstStyle/>
        <a:p>
          <a:endParaRPr lang="en-US"/>
        </a:p>
      </dgm:t>
    </dgm:pt>
    <dgm:pt modelId="{81990E12-89DF-4865-9561-A1D078A4D8C8}">
      <dgm:prSet custT="1"/>
      <dgm:spPr>
        <a:solidFill>
          <a:srgbClr val="3296D2"/>
        </a:solidFill>
      </dgm:spPr>
      <dgm:t>
        <a:bodyPr/>
        <a:lstStyle/>
        <a:p>
          <a:pPr algn="l">
            <a:lnSpc>
              <a:spcPct val="90000"/>
            </a:lnSpc>
            <a:spcAft>
              <a:spcPct val="15000"/>
            </a:spcAft>
          </a:pPr>
          <a:r>
            <a:rPr lang="en-US" sz="1000" dirty="0"/>
            <a:t>Governance Committee</a:t>
          </a:r>
        </a:p>
      </dgm:t>
    </dgm:pt>
    <dgm:pt modelId="{F06EAF51-8FC4-4EEC-8D4B-8462606B4877}" type="sibTrans" cxnId="{52741697-6BB6-4E9B-B1F4-2A65045ADEAC}">
      <dgm:prSet/>
      <dgm:spPr/>
      <dgm:t>
        <a:bodyPr/>
        <a:lstStyle/>
        <a:p>
          <a:endParaRPr lang="en-US"/>
        </a:p>
      </dgm:t>
    </dgm:pt>
    <dgm:pt modelId="{C114715B-2E17-4EFF-8E99-23A2A75A7849}" type="parTrans" cxnId="{52741697-6BB6-4E9B-B1F4-2A65045ADEAC}">
      <dgm:prSet/>
      <dgm:spPr/>
      <dgm:t>
        <a:bodyPr/>
        <a:lstStyle/>
        <a:p>
          <a:endParaRPr lang="en-US"/>
        </a:p>
      </dgm:t>
    </dgm:pt>
    <dgm:pt modelId="{E4B4C2E4-56A6-44BB-B4FA-2358CFB21665}">
      <dgm:prSet custT="1"/>
      <dgm:spPr>
        <a:solidFill>
          <a:srgbClr val="3296D2"/>
        </a:solidFill>
      </dgm:spPr>
      <dgm:t>
        <a:bodyPr/>
        <a:lstStyle/>
        <a:p>
          <a:r>
            <a:rPr lang="en-US" sz="1050" dirty="0"/>
            <a:t>Governance Committee</a:t>
          </a:r>
        </a:p>
      </dgm:t>
    </dgm:pt>
    <dgm:pt modelId="{C82849FF-C8CF-4122-82EA-3AAC26A1AE1A}" type="sibTrans" cxnId="{B8CB06B1-9B56-4943-8050-47BDFE1F3DFD}">
      <dgm:prSet/>
      <dgm:spPr/>
      <dgm:t>
        <a:bodyPr/>
        <a:lstStyle/>
        <a:p>
          <a:endParaRPr lang="en-US"/>
        </a:p>
      </dgm:t>
    </dgm:pt>
    <dgm:pt modelId="{D54007DB-35E6-4BBF-9865-EBBAD91219B0}" type="parTrans" cxnId="{B8CB06B1-9B56-4943-8050-47BDFE1F3DFD}">
      <dgm:prSet/>
      <dgm:spPr/>
      <dgm:t>
        <a:bodyPr/>
        <a:lstStyle/>
        <a:p>
          <a:endParaRPr lang="en-US"/>
        </a:p>
      </dgm:t>
    </dgm:pt>
    <dgm:pt modelId="{97D194A0-A5A1-4462-B790-13E181AFA86A}">
      <dgm:prSet custT="1"/>
      <dgm:spPr>
        <a:solidFill>
          <a:srgbClr val="3296D2"/>
        </a:solidFill>
      </dgm:spPr>
      <dgm:t>
        <a:bodyPr/>
        <a:lstStyle/>
        <a:p>
          <a:pPr algn="l"/>
          <a:r>
            <a:rPr lang="en-US" sz="1000" dirty="0"/>
            <a:t>CORHA Members</a:t>
          </a:r>
        </a:p>
      </dgm:t>
    </dgm:pt>
    <dgm:pt modelId="{ED3D9A7C-BA8C-4F7B-8D51-A87C859F7D7A}" type="parTrans" cxnId="{A7937FB8-5DA3-43DE-BCB7-78D4BFF0A0A8}">
      <dgm:prSet/>
      <dgm:spPr/>
      <dgm:t>
        <a:bodyPr/>
        <a:lstStyle/>
        <a:p>
          <a:endParaRPr lang="en-US"/>
        </a:p>
      </dgm:t>
    </dgm:pt>
    <dgm:pt modelId="{566A6CB7-F082-4B8A-ACB0-AF6F97560B98}" type="sibTrans" cxnId="{A7937FB8-5DA3-43DE-BCB7-78D4BFF0A0A8}">
      <dgm:prSet/>
      <dgm:spPr/>
      <dgm:t>
        <a:bodyPr/>
        <a:lstStyle/>
        <a:p>
          <a:endParaRPr lang="en-US"/>
        </a:p>
      </dgm:t>
    </dgm:pt>
    <dgm:pt modelId="{08A3D59C-285C-447A-A2AD-0F2C1BA4163B}">
      <dgm:prSet custT="1"/>
      <dgm:spPr>
        <a:solidFill>
          <a:srgbClr val="3296D2"/>
        </a:solidFill>
      </dgm:spPr>
      <dgm:t>
        <a:bodyPr/>
        <a:lstStyle/>
        <a:p>
          <a:pPr algn="l"/>
          <a:r>
            <a:rPr lang="en-US" sz="1000"/>
            <a:t>Governance Comm. </a:t>
          </a:r>
          <a:endParaRPr lang="en-US" sz="1000" dirty="0"/>
        </a:p>
      </dgm:t>
    </dgm:pt>
    <dgm:pt modelId="{FB18E3B4-732A-41F4-ADC5-2737C8A4B237}" type="parTrans" cxnId="{FD8773DE-3B3B-4C41-98A1-BB9657169E2B}">
      <dgm:prSet/>
      <dgm:spPr/>
      <dgm:t>
        <a:bodyPr/>
        <a:lstStyle/>
        <a:p>
          <a:endParaRPr lang="en-US"/>
        </a:p>
      </dgm:t>
    </dgm:pt>
    <dgm:pt modelId="{5B4B19ED-E6D8-4BCB-B650-792CB3FFE40B}" type="sibTrans" cxnId="{FD8773DE-3B3B-4C41-98A1-BB9657169E2B}">
      <dgm:prSet/>
      <dgm:spPr/>
      <dgm:t>
        <a:bodyPr/>
        <a:lstStyle/>
        <a:p>
          <a:endParaRPr lang="en-US"/>
        </a:p>
      </dgm:t>
    </dgm:pt>
    <dgm:pt modelId="{99557C7F-46CB-4387-AC9A-E6436386C63F}">
      <dgm:prSet custT="1"/>
      <dgm:spPr>
        <a:solidFill>
          <a:srgbClr val="3296D2"/>
        </a:solidFill>
      </dgm:spPr>
      <dgm:t>
        <a:bodyPr/>
        <a:lstStyle/>
        <a:p>
          <a:r>
            <a:rPr lang="en-US" sz="1050" dirty="0"/>
            <a:t>Writing Team</a:t>
          </a:r>
        </a:p>
      </dgm:t>
    </dgm:pt>
    <dgm:pt modelId="{CECADFDC-662C-4478-A1F9-B83CB15EAD27}" type="parTrans" cxnId="{D0211C49-B1CE-40A6-BD7D-1AE6EC3E7072}">
      <dgm:prSet/>
      <dgm:spPr/>
      <dgm:t>
        <a:bodyPr/>
        <a:lstStyle/>
        <a:p>
          <a:endParaRPr lang="en-US"/>
        </a:p>
      </dgm:t>
    </dgm:pt>
    <dgm:pt modelId="{80F2DDE0-FFBF-4C7E-8BC7-32C169C67AF9}" type="sibTrans" cxnId="{D0211C49-B1CE-40A6-BD7D-1AE6EC3E7072}">
      <dgm:prSet/>
      <dgm:spPr/>
      <dgm:t>
        <a:bodyPr/>
        <a:lstStyle/>
        <a:p>
          <a:endParaRPr lang="en-US"/>
        </a:p>
      </dgm:t>
    </dgm:pt>
    <dgm:pt modelId="{7AA81941-DE22-4B46-AA68-04A030301601}" type="pres">
      <dgm:prSet presAssocID="{F2242B5E-592B-413A-AAF2-16C3FDB26C1D}" presName="diagram" presStyleCnt="0">
        <dgm:presLayoutVars>
          <dgm:dir/>
          <dgm:resizeHandles val="exact"/>
        </dgm:presLayoutVars>
      </dgm:prSet>
      <dgm:spPr/>
    </dgm:pt>
    <dgm:pt modelId="{CD0DEBD9-1DBD-47E4-BB0C-7F8542584B91}" type="pres">
      <dgm:prSet presAssocID="{9D1A8190-3F26-42EF-9E7D-292612AC74AF}" presName="node" presStyleLbl="node1" presStyleIdx="0" presStyleCnt="7" custScaleX="104168" custScaleY="101891">
        <dgm:presLayoutVars>
          <dgm:bulletEnabled val="1"/>
        </dgm:presLayoutVars>
      </dgm:prSet>
      <dgm:spPr/>
    </dgm:pt>
    <dgm:pt modelId="{F8F64C30-77C0-4353-9352-88321D9C3693}" type="pres">
      <dgm:prSet presAssocID="{695E4D30-7D7C-438F-9222-B2B38F5EC75D}" presName="sibTrans" presStyleLbl="sibTrans2D1" presStyleIdx="0" presStyleCnt="6"/>
      <dgm:spPr/>
    </dgm:pt>
    <dgm:pt modelId="{492BE282-FEED-4546-8908-F313AC99230D}" type="pres">
      <dgm:prSet presAssocID="{695E4D30-7D7C-438F-9222-B2B38F5EC75D}" presName="connectorText" presStyleLbl="sibTrans2D1" presStyleIdx="0" presStyleCnt="6"/>
      <dgm:spPr/>
    </dgm:pt>
    <dgm:pt modelId="{FAD097C3-50A5-41AD-A337-9CD9F4EF2FE5}" type="pres">
      <dgm:prSet presAssocID="{60128AF6-9848-4995-A344-B42BCC5AD0F6}" presName="node" presStyleLbl="node1" presStyleIdx="1" presStyleCnt="7">
        <dgm:presLayoutVars>
          <dgm:bulletEnabled val="1"/>
        </dgm:presLayoutVars>
      </dgm:prSet>
      <dgm:spPr/>
    </dgm:pt>
    <dgm:pt modelId="{DF4EB9BA-18EC-4279-B4B6-7CDD3967C1CF}" type="pres">
      <dgm:prSet presAssocID="{9B450D46-74B5-49C0-ADD8-99C60197827C}" presName="sibTrans" presStyleLbl="sibTrans2D1" presStyleIdx="1" presStyleCnt="6"/>
      <dgm:spPr/>
    </dgm:pt>
    <dgm:pt modelId="{0DD643FE-A7B5-46AB-AB9D-B2CF076ADDC0}" type="pres">
      <dgm:prSet presAssocID="{9B450D46-74B5-49C0-ADD8-99C60197827C}" presName="connectorText" presStyleLbl="sibTrans2D1" presStyleIdx="1" presStyleCnt="6"/>
      <dgm:spPr/>
    </dgm:pt>
    <dgm:pt modelId="{16164795-0B0E-4852-80B4-9B362CBFE823}" type="pres">
      <dgm:prSet presAssocID="{11538B5E-92F5-46F5-B0DF-0F2138E2A834}" presName="node" presStyleLbl="node1" presStyleIdx="2" presStyleCnt="7">
        <dgm:presLayoutVars>
          <dgm:bulletEnabled val="1"/>
        </dgm:presLayoutVars>
      </dgm:prSet>
      <dgm:spPr/>
    </dgm:pt>
    <dgm:pt modelId="{9E71A6F7-E940-4046-9EF2-5D3D1ACEAFBB}" type="pres">
      <dgm:prSet presAssocID="{BC4B9D81-F191-49AA-9B0B-E2F66334522F}" presName="sibTrans" presStyleLbl="sibTrans2D1" presStyleIdx="2" presStyleCnt="6" custLinFactNeighborX="-43985" custLinFactNeighborY="6062"/>
      <dgm:spPr/>
    </dgm:pt>
    <dgm:pt modelId="{FA0D3870-64BB-405F-AFFA-7BCE4EFA9A9D}" type="pres">
      <dgm:prSet presAssocID="{BC4B9D81-F191-49AA-9B0B-E2F66334522F}" presName="connectorText" presStyleLbl="sibTrans2D1" presStyleIdx="2" presStyleCnt="6"/>
      <dgm:spPr/>
    </dgm:pt>
    <dgm:pt modelId="{19D436E8-53EC-4E54-91AC-49A601036AAB}" type="pres">
      <dgm:prSet presAssocID="{3C70728B-1D85-43ED-B2FA-FBD1DBAE3DA1}" presName="node" presStyleLbl="node1" presStyleIdx="3" presStyleCnt="7">
        <dgm:presLayoutVars>
          <dgm:bulletEnabled val="1"/>
        </dgm:presLayoutVars>
      </dgm:prSet>
      <dgm:spPr/>
    </dgm:pt>
    <dgm:pt modelId="{ECB2CCCE-E684-4023-AAFE-8AACC705D345}" type="pres">
      <dgm:prSet presAssocID="{49165F7E-A4D2-47F3-974E-214FD37CF4CB}" presName="sibTrans" presStyleLbl="sibTrans2D1" presStyleIdx="3" presStyleCnt="6" custLinFactNeighborX="-17020" custLinFactNeighborY="-49781"/>
      <dgm:spPr/>
    </dgm:pt>
    <dgm:pt modelId="{DACDD719-9133-4B60-B4A8-77BD01D2EE34}" type="pres">
      <dgm:prSet presAssocID="{49165F7E-A4D2-47F3-974E-214FD37CF4CB}" presName="connectorText" presStyleLbl="sibTrans2D1" presStyleIdx="3" presStyleCnt="6"/>
      <dgm:spPr/>
    </dgm:pt>
    <dgm:pt modelId="{AB12A8E6-B0C5-4F2C-AA7E-F3BBEFFCF2AC}" type="pres">
      <dgm:prSet presAssocID="{667BE8C5-CB1C-4409-9B4B-E1D4082F17C8}" presName="node" presStyleLbl="node1" presStyleIdx="4" presStyleCnt="7" custScaleX="101350">
        <dgm:presLayoutVars>
          <dgm:bulletEnabled val="1"/>
        </dgm:presLayoutVars>
      </dgm:prSet>
      <dgm:spPr/>
    </dgm:pt>
    <dgm:pt modelId="{A65F0AB6-13E3-4517-864F-6793DD8286B6}" type="pres">
      <dgm:prSet presAssocID="{192A27B8-E366-46A8-B44A-DA0BA0A28340}" presName="sibTrans" presStyleLbl="sibTrans2D1" presStyleIdx="4" presStyleCnt="6" custLinFactNeighborX="-12967"/>
      <dgm:spPr/>
    </dgm:pt>
    <dgm:pt modelId="{E3E3C9D7-66AC-4BBB-B272-B16965BC8327}" type="pres">
      <dgm:prSet presAssocID="{192A27B8-E366-46A8-B44A-DA0BA0A28340}" presName="connectorText" presStyleLbl="sibTrans2D1" presStyleIdx="4" presStyleCnt="6"/>
      <dgm:spPr/>
    </dgm:pt>
    <dgm:pt modelId="{51532B5E-98D8-4E2D-A21B-E62DAA2DA897}" type="pres">
      <dgm:prSet presAssocID="{836EE4AA-B8E3-42C2-8BB4-A73770CCCAD6}" presName="node" presStyleLbl="node1" presStyleIdx="5" presStyleCnt="7">
        <dgm:presLayoutVars>
          <dgm:bulletEnabled val="1"/>
        </dgm:presLayoutVars>
      </dgm:prSet>
      <dgm:spPr/>
    </dgm:pt>
    <dgm:pt modelId="{6E489F3B-8664-4C55-8EAA-D9103175D069}" type="pres">
      <dgm:prSet presAssocID="{728443DE-B2EC-40DD-9E95-BE315B7B1166}" presName="sibTrans" presStyleLbl="sibTrans2D1" presStyleIdx="5" presStyleCnt="6" custAng="21224098" custLinFactNeighborX="-32144" custLinFactNeighborY="5542"/>
      <dgm:spPr/>
    </dgm:pt>
    <dgm:pt modelId="{B67A7D03-4882-4528-B91F-5F01D46648B8}" type="pres">
      <dgm:prSet presAssocID="{728443DE-B2EC-40DD-9E95-BE315B7B1166}" presName="connectorText" presStyleLbl="sibTrans2D1" presStyleIdx="5" presStyleCnt="6"/>
      <dgm:spPr/>
    </dgm:pt>
    <dgm:pt modelId="{B07CBEB4-C5C3-466B-A0E6-341F2B90F4AA}" type="pres">
      <dgm:prSet presAssocID="{995C608B-B160-4E0E-9D82-035B0D3B18B3}" presName="node" presStyleLbl="node1" presStyleIdx="6" presStyleCnt="7" custScaleX="87416" custScaleY="138645" custLinFactNeighborX="-5970" custLinFactNeighborY="433">
        <dgm:presLayoutVars>
          <dgm:bulletEnabled val="1"/>
        </dgm:presLayoutVars>
      </dgm:prSet>
      <dgm:spPr>
        <a:prstGeom prst="star6">
          <a:avLst/>
        </a:prstGeom>
      </dgm:spPr>
    </dgm:pt>
  </dgm:ptLst>
  <dgm:cxnLst>
    <dgm:cxn modelId="{88625303-E7A1-4BE1-B093-F017494020A8}" type="presOf" srcId="{3C70728B-1D85-43ED-B2FA-FBD1DBAE3DA1}" destId="{19D436E8-53EC-4E54-91AC-49A601036AAB}" srcOrd="0" destOrd="0" presId="urn:microsoft.com/office/officeart/2005/8/layout/process5"/>
    <dgm:cxn modelId="{E7069005-49B5-429E-8FF9-4A9BFD51C8CA}" type="presOf" srcId="{11538B5E-92F5-46F5-B0DF-0F2138E2A834}" destId="{16164795-0B0E-4852-80B4-9B362CBFE823}" srcOrd="0" destOrd="0" presId="urn:microsoft.com/office/officeart/2005/8/layout/process5"/>
    <dgm:cxn modelId="{1193D707-C13A-4285-9ACA-F2405E9030D8}" type="presOf" srcId="{728443DE-B2EC-40DD-9E95-BE315B7B1166}" destId="{6E489F3B-8664-4C55-8EAA-D9103175D069}" srcOrd="0" destOrd="0" presId="urn:microsoft.com/office/officeart/2005/8/layout/process5"/>
    <dgm:cxn modelId="{C2C07E10-5105-4C18-9574-3D57D1392D2B}" srcId="{9D1A8190-3F26-42EF-9E7D-292612AC74AF}" destId="{D47FFF3F-1D90-4BD9-ACDD-D7C7E3F66850}" srcOrd="2" destOrd="0" parTransId="{E117550A-24AA-4757-85EE-34123AE03E7A}" sibTransId="{7C969F9E-A11A-4E3D-8103-BAA3E0713A5A}"/>
    <dgm:cxn modelId="{3DD85719-26C7-45F2-BE4C-5A532B32023A}" srcId="{F2242B5E-592B-413A-AAF2-16C3FDB26C1D}" destId="{3C70728B-1D85-43ED-B2FA-FBD1DBAE3DA1}" srcOrd="3" destOrd="0" parTransId="{E8687DDB-6C0C-4130-8A34-832649CB3C01}" sibTransId="{49165F7E-A4D2-47F3-974E-214FD37CF4CB}"/>
    <dgm:cxn modelId="{A492D71A-8791-487C-8663-53A9223C5B50}" type="presOf" srcId="{2FEB8744-869C-419B-9AA2-0702CAA0CB05}" destId="{CD0DEBD9-1DBD-47E4-BB0C-7F8542584B91}" srcOrd="0" destOrd="2" presId="urn:microsoft.com/office/officeart/2005/8/layout/process5"/>
    <dgm:cxn modelId="{006F5020-E46F-497D-8963-9AC4AF680031}" type="presOf" srcId="{49165F7E-A4D2-47F3-974E-214FD37CF4CB}" destId="{ECB2CCCE-E684-4023-AAFE-8AACC705D345}" srcOrd="0" destOrd="0" presId="urn:microsoft.com/office/officeart/2005/8/layout/process5"/>
    <dgm:cxn modelId="{1F077720-3AE8-49F9-A5F1-EBC3620CE2AE}" srcId="{F2242B5E-592B-413A-AAF2-16C3FDB26C1D}" destId="{11538B5E-92F5-46F5-B0DF-0F2138E2A834}" srcOrd="2" destOrd="0" parTransId="{40638B03-FE6F-452D-8F6E-19AEFB3D72EF}" sibTransId="{BC4B9D81-F191-49AA-9B0B-E2F66334522F}"/>
    <dgm:cxn modelId="{FEF75F27-F95C-44B3-A3ED-D90680D85A9A}" type="presOf" srcId="{192A27B8-E366-46A8-B44A-DA0BA0A28340}" destId="{E3E3C9D7-66AC-4BBB-B272-B16965BC8327}" srcOrd="1" destOrd="0" presId="urn:microsoft.com/office/officeart/2005/8/layout/process5"/>
    <dgm:cxn modelId="{6F89E02D-CCFE-44AC-BC5F-47E21F469B76}" type="presOf" srcId="{E4B4C2E4-56A6-44BB-B4FA-2358CFB21665}" destId="{AB12A8E6-B0C5-4F2C-AA7E-F3BBEFFCF2AC}" srcOrd="0" destOrd="1" presId="urn:microsoft.com/office/officeart/2005/8/layout/process5"/>
    <dgm:cxn modelId="{F686A236-A54B-4063-84D1-E229B00741D8}" type="presOf" srcId="{3AAFB32D-822E-4FB5-B260-30BF2FD79E16}" destId="{19D436E8-53EC-4E54-91AC-49A601036AAB}" srcOrd="0" destOrd="1" presId="urn:microsoft.com/office/officeart/2005/8/layout/process5"/>
    <dgm:cxn modelId="{90D64739-1BF6-4902-A293-7A3EA7F00252}" type="presOf" srcId="{995C608B-B160-4E0E-9D82-035B0D3B18B3}" destId="{B07CBEB4-C5C3-466B-A0E6-341F2B90F4AA}" srcOrd="0" destOrd="0" presId="urn:microsoft.com/office/officeart/2005/8/layout/process5"/>
    <dgm:cxn modelId="{A91DBB3F-1A26-40B9-9215-6E83773A0931}" type="presOf" srcId="{D47FFF3F-1D90-4BD9-ACDD-D7C7E3F66850}" destId="{CD0DEBD9-1DBD-47E4-BB0C-7F8542584B91}" srcOrd="0" destOrd="3" presId="urn:microsoft.com/office/officeart/2005/8/layout/process5"/>
    <dgm:cxn modelId="{0FCC4B41-5231-4121-886D-CCE79B72ACE0}" srcId="{60128AF6-9848-4995-A344-B42BCC5AD0F6}" destId="{8E97C096-B5CE-4D03-9F61-97F0082247DE}" srcOrd="1" destOrd="0" parTransId="{7D21709F-1508-4C38-B38E-00E438520F20}" sibTransId="{158A8680-077F-4DA0-B159-3A2866C256AA}"/>
    <dgm:cxn modelId="{ABBB6E42-D491-4F36-8CB6-08C885555F29}" type="presOf" srcId="{8E97C096-B5CE-4D03-9F61-97F0082247DE}" destId="{FAD097C3-50A5-41AD-A337-9CD9F4EF2FE5}" srcOrd="0" destOrd="2" presId="urn:microsoft.com/office/officeart/2005/8/layout/process5"/>
    <dgm:cxn modelId="{B4203B43-B371-45AD-AF9C-5DEA8EF9B704}" type="presOf" srcId="{BC4B9D81-F191-49AA-9B0B-E2F66334522F}" destId="{FA0D3870-64BB-405F-AFFA-7BCE4EFA9A9D}" srcOrd="1" destOrd="0" presId="urn:microsoft.com/office/officeart/2005/8/layout/process5"/>
    <dgm:cxn modelId="{C2222365-4872-491B-BDF2-393B5DAD617F}" type="presOf" srcId="{695E4D30-7D7C-438F-9222-B2B38F5EC75D}" destId="{F8F64C30-77C0-4353-9352-88321D9C3693}" srcOrd="0" destOrd="0" presId="urn:microsoft.com/office/officeart/2005/8/layout/process5"/>
    <dgm:cxn modelId="{D35CAD68-9FA0-4211-867A-E0D055DEDF4C}" type="presOf" srcId="{9B450D46-74B5-49C0-ADD8-99C60197827C}" destId="{DF4EB9BA-18EC-4279-B4B6-7CDD3967C1CF}" srcOrd="0" destOrd="0" presId="urn:microsoft.com/office/officeart/2005/8/layout/process5"/>
    <dgm:cxn modelId="{D0211C49-B1CE-40A6-BD7D-1AE6EC3E7072}" srcId="{3C70728B-1D85-43ED-B2FA-FBD1DBAE3DA1}" destId="{99557C7F-46CB-4387-AC9A-E6436386C63F}" srcOrd="1" destOrd="0" parTransId="{CECADFDC-662C-4478-A1F9-B83CB15EAD27}" sibTransId="{80F2DDE0-FFBF-4C7E-8BC7-32C169C67AF9}"/>
    <dgm:cxn modelId="{5DCE5669-7E68-4FC4-8E3F-D68F414BC3AB}" type="presOf" srcId="{81990E12-89DF-4865-9561-A1D078A4D8C8}" destId="{CD0DEBD9-1DBD-47E4-BB0C-7F8542584B91}" srcOrd="0" destOrd="1" presId="urn:microsoft.com/office/officeart/2005/8/layout/process5"/>
    <dgm:cxn modelId="{B517FB4A-3D54-410A-8259-257EFF813425}" srcId="{F2242B5E-592B-413A-AAF2-16C3FDB26C1D}" destId="{836EE4AA-B8E3-42C2-8BB4-A73770CCCAD6}" srcOrd="5" destOrd="0" parTransId="{4EA81186-D5EE-4AC9-BB23-4C7B10EA5EE1}" sibTransId="{728443DE-B2EC-40DD-9E95-BE315B7B1166}"/>
    <dgm:cxn modelId="{3164755A-55F8-4550-9105-25FA3F3503CA}" type="presOf" srcId="{60128AF6-9848-4995-A344-B42BCC5AD0F6}" destId="{FAD097C3-50A5-41AD-A337-9CD9F4EF2FE5}" srcOrd="0" destOrd="0" presId="urn:microsoft.com/office/officeart/2005/8/layout/process5"/>
    <dgm:cxn modelId="{A591A57C-5749-4562-8B18-4B6AF982F9B6}" type="presOf" srcId="{9B450D46-74B5-49C0-ADD8-99C60197827C}" destId="{0DD643FE-A7B5-46AB-AB9D-B2CF076ADDC0}" srcOrd="1" destOrd="0" presId="urn:microsoft.com/office/officeart/2005/8/layout/process5"/>
    <dgm:cxn modelId="{64BFEF7C-6A55-4C07-A13D-CA419B389435}" srcId="{F2242B5E-592B-413A-AAF2-16C3FDB26C1D}" destId="{9D1A8190-3F26-42EF-9E7D-292612AC74AF}" srcOrd="0" destOrd="0" parTransId="{A78F465B-9F95-4A01-B009-761621A3D729}" sibTransId="{695E4D30-7D7C-438F-9222-B2B38F5EC75D}"/>
    <dgm:cxn modelId="{2C867F82-553E-4818-8344-3A8055568DA8}" type="presOf" srcId="{08A3D59C-285C-447A-A2AD-0F2C1BA4163B}" destId="{FAD097C3-50A5-41AD-A337-9CD9F4EF2FE5}" srcOrd="0" destOrd="3" presId="urn:microsoft.com/office/officeart/2005/8/layout/process5"/>
    <dgm:cxn modelId="{810F9184-7C5C-45C6-A82B-CC64522698F5}" type="presOf" srcId="{F2242B5E-592B-413A-AAF2-16C3FDB26C1D}" destId="{7AA81941-DE22-4B46-AA68-04A030301601}" srcOrd="0" destOrd="0" presId="urn:microsoft.com/office/officeart/2005/8/layout/process5"/>
    <dgm:cxn modelId="{089D7286-3EF5-4ADB-8F06-13DA20AACD0F}" type="presOf" srcId="{192A27B8-E366-46A8-B44A-DA0BA0A28340}" destId="{A65F0AB6-13E3-4517-864F-6793DD8286B6}" srcOrd="0" destOrd="0" presId="urn:microsoft.com/office/officeart/2005/8/layout/process5"/>
    <dgm:cxn modelId="{C61F5A89-0CA8-4789-95E6-8550F45A43AC}" type="presOf" srcId="{9D1A8190-3F26-42EF-9E7D-292612AC74AF}" destId="{CD0DEBD9-1DBD-47E4-BB0C-7F8542584B91}" srcOrd="0" destOrd="0" presId="urn:microsoft.com/office/officeart/2005/8/layout/process5"/>
    <dgm:cxn modelId="{E867FA89-802B-45FC-BA3B-F122D2E3E60A}" srcId="{9D1A8190-3F26-42EF-9E7D-292612AC74AF}" destId="{2FEB8744-869C-419B-9AA2-0702CAA0CB05}" srcOrd="1" destOrd="0" parTransId="{901B509A-DBBE-4C32-BEAE-53CE238B02B1}" sibTransId="{E70543E7-A2C7-4070-BAB3-A3BC10F1B08A}"/>
    <dgm:cxn modelId="{04E0DD8F-4577-498E-B735-560C26A7A0E1}" type="presOf" srcId="{695E4D30-7D7C-438F-9222-B2B38F5EC75D}" destId="{492BE282-FEED-4546-8908-F313AC99230D}" srcOrd="1" destOrd="0" presId="urn:microsoft.com/office/officeart/2005/8/layout/process5"/>
    <dgm:cxn modelId="{52741697-6BB6-4E9B-B1F4-2A65045ADEAC}" srcId="{9D1A8190-3F26-42EF-9E7D-292612AC74AF}" destId="{81990E12-89DF-4865-9561-A1D078A4D8C8}" srcOrd="0" destOrd="0" parTransId="{C114715B-2E17-4EFF-8E99-23A2A75A7849}" sibTransId="{F06EAF51-8FC4-4EEC-8D4B-8462606B4877}"/>
    <dgm:cxn modelId="{7B0679AD-73DD-4D2C-B634-73C908277B57}" srcId="{3C70728B-1D85-43ED-B2FA-FBD1DBAE3DA1}" destId="{3AAFB32D-822E-4FB5-B260-30BF2FD79E16}" srcOrd="0" destOrd="0" parTransId="{E0B49CA4-38A2-4275-B4CC-84CB011129DC}" sibTransId="{7BD4433B-FD94-40E8-905D-24BED51A0B89}"/>
    <dgm:cxn modelId="{7166CCAD-532F-4D53-B0FB-53109438D944}" type="presOf" srcId="{667BE8C5-CB1C-4409-9B4B-E1D4082F17C8}" destId="{AB12A8E6-B0C5-4F2C-AA7E-F3BBEFFCF2AC}" srcOrd="0" destOrd="0" presId="urn:microsoft.com/office/officeart/2005/8/layout/process5"/>
    <dgm:cxn modelId="{B8CB06B1-9B56-4943-8050-47BDFE1F3DFD}" srcId="{667BE8C5-CB1C-4409-9B4B-E1D4082F17C8}" destId="{E4B4C2E4-56A6-44BB-B4FA-2358CFB21665}" srcOrd="0" destOrd="0" parTransId="{D54007DB-35E6-4BBF-9865-EBBAD91219B0}" sibTransId="{C82849FF-C8CF-4122-82EA-3AAC26A1AE1A}"/>
    <dgm:cxn modelId="{B0BD39B6-B4A6-4074-B458-9020EFA59F4F}" type="presOf" srcId="{BC4B9D81-F191-49AA-9B0B-E2F66334522F}" destId="{9E71A6F7-E940-4046-9EF2-5D3D1ACEAFBB}" srcOrd="0" destOrd="0" presId="urn:microsoft.com/office/officeart/2005/8/layout/process5"/>
    <dgm:cxn modelId="{A7937FB8-5DA3-43DE-BCB7-78D4BFF0A0A8}" srcId="{60128AF6-9848-4995-A344-B42BCC5AD0F6}" destId="{97D194A0-A5A1-4462-B790-13E181AFA86A}" srcOrd="0" destOrd="0" parTransId="{ED3D9A7C-BA8C-4F7B-8D51-A87C859F7D7A}" sibTransId="{566A6CB7-F082-4B8A-ACB0-AF6F97560B98}"/>
    <dgm:cxn modelId="{743A44C2-CB26-4793-ABC9-E3545EB33A3B}" srcId="{F2242B5E-592B-413A-AAF2-16C3FDB26C1D}" destId="{60128AF6-9848-4995-A344-B42BCC5AD0F6}" srcOrd="1" destOrd="0" parTransId="{C47883F9-94B2-487B-AD87-CCB5A9EFE455}" sibTransId="{9B450D46-74B5-49C0-ADD8-99C60197827C}"/>
    <dgm:cxn modelId="{F2C045CA-792F-4C7F-AA7E-1B2C147CFE1F}" type="presOf" srcId="{97D194A0-A5A1-4462-B790-13E181AFA86A}" destId="{FAD097C3-50A5-41AD-A337-9CD9F4EF2FE5}" srcOrd="0" destOrd="1" presId="urn:microsoft.com/office/officeart/2005/8/layout/process5"/>
    <dgm:cxn modelId="{882C9CCA-6E11-4FF3-8A6B-8BF5EC84E9D8}" type="presOf" srcId="{49165F7E-A4D2-47F3-974E-214FD37CF4CB}" destId="{DACDD719-9133-4B60-B4A8-77BD01D2EE34}" srcOrd="1" destOrd="0" presId="urn:microsoft.com/office/officeart/2005/8/layout/process5"/>
    <dgm:cxn modelId="{181532D4-79B7-4663-80D0-7C770539C232}" srcId="{F2242B5E-592B-413A-AAF2-16C3FDB26C1D}" destId="{995C608B-B160-4E0E-9D82-035B0D3B18B3}" srcOrd="6" destOrd="0" parTransId="{92D2208A-9E04-4816-9D80-6D9F304D9BF7}" sibTransId="{CBFFC720-3046-40FD-AA02-828E6ECC0A09}"/>
    <dgm:cxn modelId="{FD8773DE-3B3B-4C41-98A1-BB9657169E2B}" srcId="{60128AF6-9848-4995-A344-B42BCC5AD0F6}" destId="{08A3D59C-285C-447A-A2AD-0F2C1BA4163B}" srcOrd="2" destOrd="0" parTransId="{FB18E3B4-732A-41F4-ADC5-2737C8A4B237}" sibTransId="{5B4B19ED-E6D8-4BCB-B650-792CB3FFE40B}"/>
    <dgm:cxn modelId="{6C8D4EDF-4789-4F16-862D-2558991A0625}" type="presOf" srcId="{728443DE-B2EC-40DD-9E95-BE315B7B1166}" destId="{B67A7D03-4882-4528-B91F-5F01D46648B8}" srcOrd="1" destOrd="0" presId="urn:microsoft.com/office/officeart/2005/8/layout/process5"/>
    <dgm:cxn modelId="{8E5348E9-E8AF-4252-8283-040ED8C51804}" type="presOf" srcId="{836EE4AA-B8E3-42C2-8BB4-A73770CCCAD6}" destId="{51532B5E-98D8-4E2D-A21B-E62DAA2DA897}" srcOrd="0" destOrd="0" presId="urn:microsoft.com/office/officeart/2005/8/layout/process5"/>
    <dgm:cxn modelId="{A05F4FF4-D1FF-48CA-9792-7D8E87862EE6}" type="presOf" srcId="{99557C7F-46CB-4387-AC9A-E6436386C63F}" destId="{19D436E8-53EC-4E54-91AC-49A601036AAB}" srcOrd="0" destOrd="2" presId="urn:microsoft.com/office/officeart/2005/8/layout/process5"/>
    <dgm:cxn modelId="{173B41F8-B857-4E31-BB7B-D1DD43ED0828}" srcId="{F2242B5E-592B-413A-AAF2-16C3FDB26C1D}" destId="{667BE8C5-CB1C-4409-9B4B-E1D4082F17C8}" srcOrd="4" destOrd="0" parTransId="{7998D7C6-4C92-47FB-899A-2EDD97D61BF9}" sibTransId="{192A27B8-E366-46A8-B44A-DA0BA0A28340}"/>
    <dgm:cxn modelId="{C7C53931-33DC-4A1C-86EE-5C37C2F25B49}" type="presParOf" srcId="{7AA81941-DE22-4B46-AA68-04A030301601}" destId="{CD0DEBD9-1DBD-47E4-BB0C-7F8542584B91}" srcOrd="0" destOrd="0" presId="urn:microsoft.com/office/officeart/2005/8/layout/process5"/>
    <dgm:cxn modelId="{64CB84A3-3DF3-4535-B210-AFD7F43DDE3B}" type="presParOf" srcId="{7AA81941-DE22-4B46-AA68-04A030301601}" destId="{F8F64C30-77C0-4353-9352-88321D9C3693}" srcOrd="1" destOrd="0" presId="urn:microsoft.com/office/officeart/2005/8/layout/process5"/>
    <dgm:cxn modelId="{B948B683-44B1-46E6-B2AF-F6E508016B55}" type="presParOf" srcId="{F8F64C30-77C0-4353-9352-88321D9C3693}" destId="{492BE282-FEED-4546-8908-F313AC99230D}" srcOrd="0" destOrd="0" presId="urn:microsoft.com/office/officeart/2005/8/layout/process5"/>
    <dgm:cxn modelId="{7F4AFE0A-8E12-4BA1-BE8B-ACFF343096E1}" type="presParOf" srcId="{7AA81941-DE22-4B46-AA68-04A030301601}" destId="{FAD097C3-50A5-41AD-A337-9CD9F4EF2FE5}" srcOrd="2" destOrd="0" presId="urn:microsoft.com/office/officeart/2005/8/layout/process5"/>
    <dgm:cxn modelId="{7AFD6514-5533-46BE-BF35-94DB3CB76597}" type="presParOf" srcId="{7AA81941-DE22-4B46-AA68-04A030301601}" destId="{DF4EB9BA-18EC-4279-B4B6-7CDD3967C1CF}" srcOrd="3" destOrd="0" presId="urn:microsoft.com/office/officeart/2005/8/layout/process5"/>
    <dgm:cxn modelId="{06C39F9A-E7A6-4684-BD8E-CEFAAB035E2E}" type="presParOf" srcId="{DF4EB9BA-18EC-4279-B4B6-7CDD3967C1CF}" destId="{0DD643FE-A7B5-46AB-AB9D-B2CF076ADDC0}" srcOrd="0" destOrd="0" presId="urn:microsoft.com/office/officeart/2005/8/layout/process5"/>
    <dgm:cxn modelId="{ADA8FF78-350C-4C84-A30B-40DB5C4B455D}" type="presParOf" srcId="{7AA81941-DE22-4B46-AA68-04A030301601}" destId="{16164795-0B0E-4852-80B4-9B362CBFE823}" srcOrd="4" destOrd="0" presId="urn:microsoft.com/office/officeart/2005/8/layout/process5"/>
    <dgm:cxn modelId="{4F35EF1D-83DC-45B0-AEEE-BF67A093867D}" type="presParOf" srcId="{7AA81941-DE22-4B46-AA68-04A030301601}" destId="{9E71A6F7-E940-4046-9EF2-5D3D1ACEAFBB}" srcOrd="5" destOrd="0" presId="urn:microsoft.com/office/officeart/2005/8/layout/process5"/>
    <dgm:cxn modelId="{F8EF8C65-05EB-4D8D-8775-2E90EFFD9AEF}" type="presParOf" srcId="{9E71A6F7-E940-4046-9EF2-5D3D1ACEAFBB}" destId="{FA0D3870-64BB-405F-AFFA-7BCE4EFA9A9D}" srcOrd="0" destOrd="0" presId="urn:microsoft.com/office/officeart/2005/8/layout/process5"/>
    <dgm:cxn modelId="{6E658D20-868C-433F-83CF-AEAA2AD94AD6}" type="presParOf" srcId="{7AA81941-DE22-4B46-AA68-04A030301601}" destId="{19D436E8-53EC-4E54-91AC-49A601036AAB}" srcOrd="6" destOrd="0" presId="urn:microsoft.com/office/officeart/2005/8/layout/process5"/>
    <dgm:cxn modelId="{64F3996E-CDC7-4ACF-A1BE-61E2A2FA5CC1}" type="presParOf" srcId="{7AA81941-DE22-4B46-AA68-04A030301601}" destId="{ECB2CCCE-E684-4023-AAFE-8AACC705D345}" srcOrd="7" destOrd="0" presId="urn:microsoft.com/office/officeart/2005/8/layout/process5"/>
    <dgm:cxn modelId="{3DF6D032-B261-490E-AF17-9E7F4739194F}" type="presParOf" srcId="{ECB2CCCE-E684-4023-AAFE-8AACC705D345}" destId="{DACDD719-9133-4B60-B4A8-77BD01D2EE34}" srcOrd="0" destOrd="0" presId="urn:microsoft.com/office/officeart/2005/8/layout/process5"/>
    <dgm:cxn modelId="{34041624-C996-4D50-9500-C9A19DA6B30A}" type="presParOf" srcId="{7AA81941-DE22-4B46-AA68-04A030301601}" destId="{AB12A8E6-B0C5-4F2C-AA7E-F3BBEFFCF2AC}" srcOrd="8" destOrd="0" presId="urn:microsoft.com/office/officeart/2005/8/layout/process5"/>
    <dgm:cxn modelId="{81CC3FBD-459F-45EF-B5DA-3BC3E3473326}" type="presParOf" srcId="{7AA81941-DE22-4B46-AA68-04A030301601}" destId="{A65F0AB6-13E3-4517-864F-6793DD8286B6}" srcOrd="9" destOrd="0" presId="urn:microsoft.com/office/officeart/2005/8/layout/process5"/>
    <dgm:cxn modelId="{1FCBA177-490C-464D-B6AA-ED01CF321CB1}" type="presParOf" srcId="{A65F0AB6-13E3-4517-864F-6793DD8286B6}" destId="{E3E3C9D7-66AC-4BBB-B272-B16965BC8327}" srcOrd="0" destOrd="0" presId="urn:microsoft.com/office/officeart/2005/8/layout/process5"/>
    <dgm:cxn modelId="{18B7E39D-A6EB-409C-B432-3F071BB69233}" type="presParOf" srcId="{7AA81941-DE22-4B46-AA68-04A030301601}" destId="{51532B5E-98D8-4E2D-A21B-E62DAA2DA897}" srcOrd="10" destOrd="0" presId="urn:microsoft.com/office/officeart/2005/8/layout/process5"/>
    <dgm:cxn modelId="{F7B8EAA7-8583-43DC-A88E-845922465A79}" type="presParOf" srcId="{7AA81941-DE22-4B46-AA68-04A030301601}" destId="{6E489F3B-8664-4C55-8EAA-D9103175D069}" srcOrd="11" destOrd="0" presId="urn:microsoft.com/office/officeart/2005/8/layout/process5"/>
    <dgm:cxn modelId="{6084FD77-078C-4F40-89ED-22645A4930A9}" type="presParOf" srcId="{6E489F3B-8664-4C55-8EAA-D9103175D069}" destId="{B67A7D03-4882-4528-B91F-5F01D46648B8}" srcOrd="0" destOrd="0" presId="urn:microsoft.com/office/officeart/2005/8/layout/process5"/>
    <dgm:cxn modelId="{6FFD7B00-C5B6-4F5D-B2BA-9C5345E0E670}" type="presParOf" srcId="{7AA81941-DE22-4B46-AA68-04A030301601}" destId="{B07CBEB4-C5C3-466B-A0E6-341F2B90F4AA}" srcOrd="12" destOrd="0" presId="urn:microsoft.com/office/officeart/2005/8/layout/process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0DEBD9-1DBD-47E4-BB0C-7F8542584B91}">
      <dsp:nvSpPr>
        <dsp:cNvPr id="0" name=""/>
        <dsp:cNvSpPr/>
      </dsp:nvSpPr>
      <dsp:spPr>
        <a:xfrm>
          <a:off x="701217" y="434"/>
          <a:ext cx="1444421" cy="847708"/>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100000"/>
            </a:lnSpc>
            <a:spcBef>
              <a:spcPct val="0"/>
            </a:spcBef>
            <a:spcAft>
              <a:spcPts val="0"/>
            </a:spcAft>
            <a:buNone/>
          </a:pPr>
          <a:r>
            <a:rPr lang="en-US" sz="1050" b="1" kern="1200" dirty="0"/>
            <a:t>A. Chapter Selection &amp; Prioritization</a:t>
          </a:r>
          <a:endParaRPr lang="en-US" sz="1050" b="1" i="1" kern="1200" dirty="0"/>
        </a:p>
        <a:p>
          <a:pPr marL="57150" lvl="1" indent="-57150" algn="l" defTabSz="444500">
            <a:lnSpc>
              <a:spcPct val="90000"/>
            </a:lnSpc>
            <a:spcBef>
              <a:spcPct val="0"/>
            </a:spcBef>
            <a:spcAft>
              <a:spcPct val="15000"/>
            </a:spcAft>
            <a:buChar char="•"/>
          </a:pPr>
          <a:r>
            <a:rPr lang="en-US" sz="1000" kern="1200" dirty="0"/>
            <a:t>Governance Committee</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355600">
            <a:lnSpc>
              <a:spcPct val="90000"/>
            </a:lnSpc>
            <a:spcBef>
              <a:spcPct val="0"/>
            </a:spcBef>
            <a:spcAft>
              <a:spcPct val="15000"/>
            </a:spcAft>
            <a:buChar char="•"/>
          </a:pPr>
          <a:endParaRPr lang="en-US" sz="800" kern="1200" dirty="0"/>
        </a:p>
      </dsp:txBody>
      <dsp:txXfrm>
        <a:off x="726046" y="25263"/>
        <a:ext cx="1394763" cy="798050"/>
      </dsp:txXfrm>
    </dsp:sp>
    <dsp:sp modelId="{F8F64C30-77C0-4353-9352-88321D9C3693}">
      <dsp:nvSpPr>
        <dsp:cNvPr id="0" name=""/>
        <dsp:cNvSpPr/>
      </dsp:nvSpPr>
      <dsp:spPr>
        <a:xfrm>
          <a:off x="2267662"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267662" y="321124"/>
        <a:ext cx="205775" cy="206329"/>
      </dsp:txXfrm>
    </dsp:sp>
    <dsp:sp modelId="{FAD097C3-50A5-41AD-A337-9CD9F4EF2FE5}">
      <dsp:nvSpPr>
        <dsp:cNvPr id="0" name=""/>
        <dsp:cNvSpPr/>
      </dsp:nvSpPr>
      <dsp:spPr>
        <a:xfrm>
          <a:off x="2700290"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B. Chapter Outline </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444500">
            <a:lnSpc>
              <a:spcPct val="90000"/>
            </a:lnSpc>
            <a:spcBef>
              <a:spcPct val="0"/>
            </a:spcBef>
            <a:spcAft>
              <a:spcPct val="15000"/>
            </a:spcAft>
            <a:buChar char="•"/>
          </a:pPr>
          <a:r>
            <a:rPr lang="en-US" sz="1000" kern="1200" dirty="0"/>
            <a:t>Writing/Review Teams</a:t>
          </a:r>
        </a:p>
        <a:p>
          <a:pPr marL="57150" lvl="1" indent="-57150" algn="l" defTabSz="444500">
            <a:lnSpc>
              <a:spcPct val="90000"/>
            </a:lnSpc>
            <a:spcBef>
              <a:spcPct val="0"/>
            </a:spcBef>
            <a:spcAft>
              <a:spcPct val="15000"/>
            </a:spcAft>
            <a:buChar char="•"/>
          </a:pPr>
          <a:r>
            <a:rPr lang="en-US" sz="1000" kern="1200"/>
            <a:t>Governance Comm. </a:t>
          </a:r>
          <a:endParaRPr lang="en-US" sz="1000" kern="1200" dirty="0"/>
        </a:p>
      </dsp:txBody>
      <dsp:txXfrm>
        <a:off x="2724658" y="32669"/>
        <a:ext cx="1337891" cy="783240"/>
      </dsp:txXfrm>
    </dsp:sp>
    <dsp:sp modelId="{DF4EB9BA-18EC-4279-B4B6-7CDD3967C1CF}">
      <dsp:nvSpPr>
        <dsp:cNvPr id="0" name=""/>
        <dsp:cNvSpPr/>
      </dsp:nvSpPr>
      <dsp:spPr>
        <a:xfrm>
          <a:off x="4208940"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208940" y="321124"/>
        <a:ext cx="205775" cy="206329"/>
      </dsp:txXfrm>
    </dsp:sp>
    <dsp:sp modelId="{16164795-0B0E-4852-80B4-9B362CBFE823}">
      <dsp:nvSpPr>
        <dsp:cNvPr id="0" name=""/>
        <dsp:cNvSpPr/>
      </dsp:nvSpPr>
      <dsp:spPr>
        <a:xfrm>
          <a:off x="4641568"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dirty="0"/>
            <a:t>C. Chapter Development</a:t>
          </a:r>
        </a:p>
        <a:p>
          <a:pPr marL="0" lvl="0" indent="0" algn="l" defTabSz="488950">
            <a:lnSpc>
              <a:spcPct val="90000"/>
            </a:lnSpc>
            <a:spcBef>
              <a:spcPct val="0"/>
            </a:spcBef>
            <a:spcAft>
              <a:spcPct val="35000"/>
            </a:spcAft>
            <a:buNone/>
          </a:pPr>
          <a:r>
            <a:rPr lang="en-US" sz="1100" kern="1200" dirty="0"/>
            <a:t>Writing Team</a:t>
          </a:r>
          <a:endParaRPr lang="en-US" sz="1100" b="1" kern="1200" dirty="0"/>
        </a:p>
      </dsp:txBody>
      <dsp:txXfrm>
        <a:off x="4665936" y="32669"/>
        <a:ext cx="1337891" cy="783240"/>
      </dsp:txXfrm>
    </dsp:sp>
    <dsp:sp modelId="{9E71A6F7-E940-4046-9EF2-5D3D1ACEAFBB}">
      <dsp:nvSpPr>
        <dsp:cNvPr id="0" name=""/>
        <dsp:cNvSpPr/>
      </dsp:nvSpPr>
      <dsp:spPr>
        <a:xfrm rot="5400000">
          <a:off x="5054680" y="962002"/>
          <a:ext cx="29813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5100582" y="984877"/>
        <a:ext cx="206329" cy="208694"/>
      </dsp:txXfrm>
    </dsp:sp>
    <dsp:sp modelId="{19D436E8-53EC-4E54-91AC-49A601036AAB}">
      <dsp:nvSpPr>
        <dsp:cNvPr id="0" name=""/>
        <dsp:cNvSpPr/>
      </dsp:nvSpPr>
      <dsp:spPr>
        <a:xfrm>
          <a:off x="4641568"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D. Periodic Chapter Review and Edits</a:t>
          </a:r>
        </a:p>
        <a:p>
          <a:pPr marL="57150" lvl="1" indent="-57150" algn="l" defTabSz="466725">
            <a:lnSpc>
              <a:spcPct val="90000"/>
            </a:lnSpc>
            <a:spcBef>
              <a:spcPct val="0"/>
            </a:spcBef>
            <a:spcAft>
              <a:spcPct val="15000"/>
            </a:spcAft>
            <a:buChar char="•"/>
          </a:pPr>
          <a:r>
            <a:rPr lang="en-US" sz="1050" kern="1200"/>
            <a:t>Review Team </a:t>
          </a:r>
          <a:endParaRPr lang="en-US" sz="1050" kern="1200" dirty="0"/>
        </a:p>
        <a:p>
          <a:pPr marL="57150" lvl="1" indent="-57150" algn="l" defTabSz="466725">
            <a:lnSpc>
              <a:spcPct val="90000"/>
            </a:lnSpc>
            <a:spcBef>
              <a:spcPct val="0"/>
            </a:spcBef>
            <a:spcAft>
              <a:spcPct val="15000"/>
            </a:spcAft>
            <a:buChar char="•"/>
          </a:pPr>
          <a:r>
            <a:rPr lang="en-US" sz="1050" kern="1200" dirty="0"/>
            <a:t>Writing Team</a:t>
          </a:r>
        </a:p>
      </dsp:txBody>
      <dsp:txXfrm>
        <a:off x="4665936" y="1427162"/>
        <a:ext cx="1337891" cy="783240"/>
      </dsp:txXfrm>
    </dsp:sp>
    <dsp:sp modelId="{ECB2CCCE-E684-4023-AAFE-8AACC705D345}">
      <dsp:nvSpPr>
        <dsp:cNvPr id="0" name=""/>
        <dsp:cNvSpPr/>
      </dsp:nvSpPr>
      <dsp:spPr>
        <a:xfrm rot="10800000">
          <a:off x="4175547" y="1475652"/>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4263736" y="1544429"/>
        <a:ext cx="205775" cy="206329"/>
      </dsp:txXfrm>
    </dsp:sp>
    <dsp:sp modelId="{AB12A8E6-B0C5-4F2C-AA7E-F3BBEFFCF2AC}">
      <dsp:nvSpPr>
        <dsp:cNvPr id="0" name=""/>
        <dsp:cNvSpPr/>
      </dsp:nvSpPr>
      <dsp:spPr>
        <a:xfrm>
          <a:off x="2681570" y="1402794"/>
          <a:ext cx="1405346"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E. Leadership Review </a:t>
          </a:r>
        </a:p>
        <a:p>
          <a:pPr marL="57150" lvl="1" indent="-57150" algn="l" defTabSz="466725">
            <a:lnSpc>
              <a:spcPct val="90000"/>
            </a:lnSpc>
            <a:spcBef>
              <a:spcPct val="0"/>
            </a:spcBef>
            <a:spcAft>
              <a:spcPct val="15000"/>
            </a:spcAft>
            <a:buChar char="•"/>
          </a:pPr>
          <a:r>
            <a:rPr lang="en-US" sz="1050" kern="1200" dirty="0"/>
            <a:t>Governance Committee</a:t>
          </a:r>
        </a:p>
      </dsp:txBody>
      <dsp:txXfrm>
        <a:off x="2705938" y="1427162"/>
        <a:ext cx="1356610" cy="783240"/>
      </dsp:txXfrm>
    </dsp:sp>
    <dsp:sp modelId="{A65F0AB6-13E3-4517-864F-6793DD8286B6}">
      <dsp:nvSpPr>
        <dsp:cNvPr id="0" name=""/>
        <dsp:cNvSpPr/>
      </dsp:nvSpPr>
      <dsp:spPr>
        <a:xfrm rot="10800000">
          <a:off x="2227464" y="1646840"/>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dirty="0"/>
        </a:p>
      </dsp:txBody>
      <dsp:txXfrm rot="10800000">
        <a:off x="2315653" y="1715617"/>
        <a:ext cx="205775" cy="206329"/>
      </dsp:txXfrm>
    </dsp:sp>
    <dsp:sp modelId="{51532B5E-98D8-4E2D-A21B-E62DAA2DA897}">
      <dsp:nvSpPr>
        <dsp:cNvPr id="0" name=""/>
        <dsp:cNvSpPr/>
      </dsp:nvSpPr>
      <dsp:spPr>
        <a:xfrm>
          <a:off x="740292"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lang="en-US" sz="1050" b="1" kern="1200"/>
        </a:p>
        <a:p>
          <a:pPr marL="0" lvl="0" indent="0" algn="l" defTabSz="466725">
            <a:lnSpc>
              <a:spcPct val="90000"/>
            </a:lnSpc>
            <a:spcBef>
              <a:spcPct val="0"/>
            </a:spcBef>
            <a:spcAft>
              <a:spcPct val="35000"/>
            </a:spcAft>
            <a:buNone/>
          </a:pPr>
          <a:r>
            <a:rPr lang="en-US" sz="1050" b="1" kern="1200"/>
            <a:t>F. Final Review and Approval</a:t>
          </a:r>
        </a:p>
        <a:p>
          <a:pPr marL="0" lvl="0" indent="0" algn="l" defTabSz="466725">
            <a:lnSpc>
              <a:spcPct val="90000"/>
            </a:lnSpc>
            <a:spcBef>
              <a:spcPct val="0"/>
            </a:spcBef>
            <a:spcAft>
              <a:spcPct val="35000"/>
            </a:spcAft>
            <a:buNone/>
          </a:pPr>
          <a:r>
            <a:rPr lang="en-US" sz="1050" b="0" kern="1200"/>
            <a:t>CORHA Voting Members</a:t>
          </a:r>
        </a:p>
        <a:p>
          <a:pPr marL="0" lvl="0" indent="0" algn="ctr" defTabSz="466725">
            <a:lnSpc>
              <a:spcPct val="90000"/>
            </a:lnSpc>
            <a:spcBef>
              <a:spcPct val="0"/>
            </a:spcBef>
            <a:spcAft>
              <a:spcPct val="35000"/>
            </a:spcAft>
            <a:buNone/>
          </a:pPr>
          <a:endParaRPr lang="en-US" sz="1200" kern="1200"/>
        </a:p>
      </dsp:txBody>
      <dsp:txXfrm>
        <a:off x="764660" y="1427162"/>
        <a:ext cx="1337891" cy="783240"/>
      </dsp:txXfrm>
    </dsp:sp>
    <dsp:sp modelId="{6E489F3B-8664-4C55-8EAA-D9103175D069}">
      <dsp:nvSpPr>
        <dsp:cNvPr id="0" name=""/>
        <dsp:cNvSpPr/>
      </dsp:nvSpPr>
      <dsp:spPr>
        <a:xfrm rot="5400227">
          <a:off x="1115219" y="2351103"/>
          <a:ext cx="295965" cy="343883"/>
        </a:xfrm>
        <a:prstGeom prst="rightArrow">
          <a:avLst>
            <a:gd name="adj1" fmla="val 60000"/>
            <a:gd name="adj2" fmla="val 50000"/>
          </a:avLst>
        </a:prstGeom>
        <a:solidFill>
          <a:srgbClr val="1D2F40"/>
        </a:solidFill>
        <a:ln>
          <a:solidFill>
            <a:srgbClr val="1D2F4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1160039" y="2375063"/>
        <a:ext cx="206329" cy="207176"/>
      </dsp:txXfrm>
    </dsp:sp>
    <dsp:sp modelId="{B07CBEB4-C5C3-466B-A0E6-341F2B90F4AA}">
      <dsp:nvSpPr>
        <dsp:cNvPr id="0" name=""/>
        <dsp:cNvSpPr/>
      </dsp:nvSpPr>
      <dsp:spPr>
        <a:xfrm>
          <a:off x="657511" y="2789856"/>
          <a:ext cx="1212133" cy="1153493"/>
        </a:xfrm>
        <a:prstGeom prst="star6">
          <a:avLst/>
        </a:prstGeom>
        <a:solidFill>
          <a:schemeClr val="bg1"/>
        </a:solidFill>
        <a:ln w="12700" cap="flat" cmpd="sng" algn="ctr">
          <a:solidFill>
            <a:srgbClr val="1D2F4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kern="1200" dirty="0"/>
        </a:p>
        <a:p>
          <a:pPr marL="0" lvl="0" indent="0" algn="ctr" defTabSz="444500">
            <a:lnSpc>
              <a:spcPct val="90000"/>
            </a:lnSpc>
            <a:spcBef>
              <a:spcPct val="0"/>
            </a:spcBef>
            <a:spcAft>
              <a:spcPct val="35000"/>
            </a:spcAft>
            <a:buNone/>
          </a:pPr>
          <a:r>
            <a:rPr lang="en-US" sz="1400" b="1" kern="1200" dirty="0">
              <a:solidFill>
                <a:srgbClr val="1D2F40"/>
              </a:solidFill>
            </a:rPr>
            <a:t>Final Chapter</a:t>
          </a:r>
        </a:p>
        <a:p>
          <a:pPr marL="0" lvl="0" indent="0" algn="ctr" defTabSz="444500">
            <a:lnSpc>
              <a:spcPct val="90000"/>
            </a:lnSpc>
            <a:spcBef>
              <a:spcPct val="0"/>
            </a:spcBef>
            <a:spcAft>
              <a:spcPct val="35000"/>
            </a:spcAft>
            <a:buNone/>
          </a:pPr>
          <a:endParaRPr lang="en-US" sz="1000" kern="1200" dirty="0"/>
        </a:p>
      </dsp:txBody>
      <dsp:txXfrm>
        <a:off x="859527" y="3078224"/>
        <a:ext cx="808101" cy="5767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2018-07-08T00:41:00Z</dcterms:created>
  <dcterms:modified xsi:type="dcterms:W3CDTF">2018-07-08T00:41:00Z</dcterms:modified>
</cp:coreProperties>
</file>