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534532D9"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20BC9BC8" w14:textId="77777777" w:rsidR="00DD5454" w:rsidRDefault="00DD5454" w:rsidP="00CD18D7">
      <w:pPr>
        <w:rPr>
          <w:rFonts w:ascii="Calibri" w:hAnsi="Calibri" w:cs="Calibri"/>
          <w:b/>
          <w:bCs/>
          <w:color w:val="002060"/>
          <w:sz w:val="20"/>
          <w:szCs w:val="20"/>
        </w:rPr>
      </w:pPr>
    </w:p>
    <w:p w14:paraId="579C0CD6" w14:textId="7CD42EA2" w:rsidR="0035566A" w:rsidRPr="0035566A" w:rsidRDefault="00DD5454" w:rsidP="0035566A">
      <w:pPr>
        <w:jc w:val="center"/>
        <w:rPr>
          <w:rFonts w:ascii="Calibri" w:hAnsi="Calibri" w:cs="Calibri"/>
          <w:b/>
          <w:bCs/>
          <w:color w:val="002060"/>
          <w:sz w:val="20"/>
          <w:szCs w:val="20"/>
        </w:rPr>
      </w:pPr>
      <w:r>
        <w:rPr>
          <w:noProof/>
        </w:rPr>
        <w:drawing>
          <wp:inline distT="0" distB="0" distL="0" distR="0" wp14:anchorId="1CFA8E0E" wp14:editId="53287CB6">
            <wp:extent cx="1795463" cy="448866"/>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8A548B5" w14:textId="77777777" w:rsidR="0035566A" w:rsidRPr="00E63E93" w:rsidRDefault="0035566A" w:rsidP="0035566A">
      <w:pPr>
        <w:spacing w:after="0" w:line="240" w:lineRule="auto"/>
        <w:jc w:val="center"/>
        <w:rPr>
          <w:b/>
          <w:sz w:val="28"/>
          <w:szCs w:val="28"/>
        </w:rPr>
      </w:pPr>
      <w:r w:rsidRPr="00E63E93">
        <w:rPr>
          <w:b/>
          <w:sz w:val="28"/>
          <w:szCs w:val="28"/>
        </w:rPr>
        <w:t>CORHA Governance Committee Call</w:t>
      </w:r>
      <w:r>
        <w:rPr>
          <w:b/>
          <w:sz w:val="28"/>
          <w:szCs w:val="28"/>
        </w:rPr>
        <w:t xml:space="preserve"> Agenda </w:t>
      </w:r>
    </w:p>
    <w:p w14:paraId="17E30EDD" w14:textId="77777777" w:rsidR="0035566A" w:rsidRDefault="0035566A" w:rsidP="0035566A">
      <w:pPr>
        <w:spacing w:after="0" w:line="240" w:lineRule="auto"/>
        <w:jc w:val="center"/>
      </w:pPr>
      <w:r>
        <w:t>October 3, 2018 | 2:00 PM – 3:00 PM ET</w:t>
      </w:r>
    </w:p>
    <w:p w14:paraId="7CBDF638" w14:textId="77777777" w:rsidR="0035566A" w:rsidRPr="007D5638" w:rsidRDefault="0035566A" w:rsidP="0035566A">
      <w:pPr>
        <w:spacing w:after="0" w:line="240" w:lineRule="auto"/>
        <w:jc w:val="center"/>
        <w:rPr>
          <w:rFonts w:ascii="Calibri" w:hAnsi="Calibri" w:cs="Calibri"/>
          <w:b/>
          <w:bCs/>
          <w:color w:val="0070C0"/>
          <w:sz w:val="20"/>
          <w:szCs w:val="20"/>
        </w:rPr>
      </w:pPr>
      <w:hyperlink r:id="rId8" w:history="1">
        <w:r w:rsidRPr="007D5638">
          <w:rPr>
            <w:rStyle w:val="Hyperlink"/>
            <w:rFonts w:cs="Times New Roman"/>
            <w:b/>
            <w:color w:val="0070C0"/>
            <w:sz w:val="20"/>
            <w:szCs w:val="20"/>
          </w:rPr>
          <w:t>Basecamp</w:t>
        </w:r>
      </w:hyperlink>
    </w:p>
    <w:p w14:paraId="1E9BBC8E" w14:textId="77777777" w:rsidR="0035566A" w:rsidRDefault="0035566A" w:rsidP="0035566A">
      <w:pPr>
        <w:spacing w:after="0" w:line="240" w:lineRule="auto"/>
        <w:rPr>
          <w:rFonts w:cs="Times New Roman"/>
          <w:b/>
        </w:rPr>
      </w:pPr>
    </w:p>
    <w:p w14:paraId="579D50F3" w14:textId="77777777" w:rsidR="0035566A" w:rsidRPr="00333AAB" w:rsidRDefault="0035566A" w:rsidP="0035566A">
      <w:pPr>
        <w:spacing w:after="0" w:line="240" w:lineRule="auto"/>
        <w:rPr>
          <w:rFonts w:cs="Times New Roman"/>
        </w:rPr>
      </w:pPr>
      <w:r>
        <w:rPr>
          <w:rFonts w:cs="Times New Roman"/>
          <w:b/>
        </w:rPr>
        <w:t xml:space="preserve">Participants – </w:t>
      </w:r>
      <w:r>
        <w:rPr>
          <w:rFonts w:cs="Times New Roman"/>
        </w:rPr>
        <w:t>Dawn, Gerd, Joe, Waleed, Wendy, Kate, Michael, Martha</w:t>
      </w:r>
    </w:p>
    <w:p w14:paraId="4937716A" w14:textId="77777777" w:rsidR="0035566A" w:rsidRDefault="0035566A" w:rsidP="0035566A">
      <w:pPr>
        <w:pStyle w:val="ListParagraph"/>
        <w:spacing w:after="0" w:line="240" w:lineRule="auto"/>
        <w:ind w:left="0"/>
        <w:rPr>
          <w:rFonts w:cs="Times New Roman"/>
          <w:b/>
        </w:rPr>
      </w:pPr>
    </w:p>
    <w:p w14:paraId="6F06C200" w14:textId="77777777" w:rsidR="0035566A" w:rsidRDefault="0035566A" w:rsidP="0035566A">
      <w:pPr>
        <w:pStyle w:val="ListParagraph"/>
        <w:spacing w:after="0" w:line="240" w:lineRule="auto"/>
        <w:ind w:left="0"/>
        <w:rPr>
          <w:rFonts w:cs="Times New Roman"/>
          <w:b/>
        </w:rPr>
      </w:pPr>
      <w:r>
        <w:rPr>
          <w:rFonts w:cs="Times New Roman"/>
          <w:b/>
        </w:rPr>
        <w:t xml:space="preserve">Workgroup Updates </w:t>
      </w:r>
    </w:p>
    <w:p w14:paraId="714D79AD" w14:textId="77777777" w:rsidR="0035566A" w:rsidRPr="00FF37DE" w:rsidRDefault="0035566A" w:rsidP="0035566A">
      <w:pPr>
        <w:spacing w:after="0" w:line="240" w:lineRule="auto"/>
        <w:rPr>
          <w:rFonts w:cs="Times New Roman"/>
        </w:rPr>
      </w:pPr>
      <w:r w:rsidRPr="00FF37DE">
        <w:rPr>
          <w:rFonts w:cs="Times New Roman"/>
        </w:rPr>
        <w:t>Workgroup A</w:t>
      </w:r>
      <w:r>
        <w:rPr>
          <w:rFonts w:cs="Times New Roman"/>
        </w:rPr>
        <w:t>—</w:t>
      </w:r>
      <w:r w:rsidRPr="00FF37DE">
        <w:rPr>
          <w:rFonts w:cs="Times New Roman"/>
        </w:rPr>
        <w:t xml:space="preserve"> High-level overview of the </w:t>
      </w:r>
      <w:hyperlink r:id="rId9" w:history="1">
        <w:r w:rsidRPr="00FF37DE">
          <w:rPr>
            <w:rStyle w:val="Hyperlink"/>
            <w:rFonts w:cs="Times New Roman"/>
            <w:i/>
          </w:rPr>
          <w:t>CRE definitions</w:t>
        </w:r>
      </w:hyperlink>
      <w:r w:rsidRPr="00FF37DE">
        <w:rPr>
          <w:rFonts w:cs="Times New Roman"/>
        </w:rPr>
        <w:t xml:space="preserve">. </w:t>
      </w:r>
      <w:r>
        <w:rPr>
          <w:rFonts w:cs="Times New Roman"/>
        </w:rPr>
        <w:t>The Workgroup made the following changes to the CRE document based on feedback received following the May presentation</w:t>
      </w:r>
      <w:r w:rsidRPr="00FF37DE">
        <w:rPr>
          <w:rFonts w:cs="Times New Roman"/>
        </w:rPr>
        <w:t>:</w:t>
      </w:r>
    </w:p>
    <w:p w14:paraId="4441CF78"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Shift</w:t>
      </w:r>
      <w:r>
        <w:rPr>
          <w:rFonts w:cs="Times New Roman"/>
        </w:rPr>
        <w:t>ed</w:t>
      </w:r>
      <w:r w:rsidRPr="00BE68C5">
        <w:rPr>
          <w:rFonts w:cs="Times New Roman"/>
        </w:rPr>
        <w:t xml:space="preserve"> some of the facility-specific information</w:t>
      </w:r>
      <w:r>
        <w:rPr>
          <w:rFonts w:cs="Times New Roman"/>
        </w:rPr>
        <w:t xml:space="preserve"> (</w:t>
      </w:r>
      <w:r w:rsidRPr="00BE68C5">
        <w:rPr>
          <w:rFonts w:cs="Times New Roman"/>
        </w:rPr>
        <w:t>particularly LTCF</w:t>
      </w:r>
      <w:r>
        <w:rPr>
          <w:rFonts w:cs="Times New Roman"/>
        </w:rPr>
        <w:t xml:space="preserve">s), </w:t>
      </w:r>
      <w:r w:rsidRPr="00BE68C5">
        <w:rPr>
          <w:rFonts w:cs="Times New Roman"/>
        </w:rPr>
        <w:t>from LTACHs into the same category as critical access hospitals and outpatient settings.</w:t>
      </w:r>
    </w:p>
    <w:p w14:paraId="2BC0FE8B"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Modif</w:t>
      </w:r>
      <w:r>
        <w:rPr>
          <w:rFonts w:cs="Times New Roman"/>
        </w:rPr>
        <w:t>ied</w:t>
      </w:r>
      <w:r w:rsidRPr="00BE68C5">
        <w:rPr>
          <w:rFonts w:cs="Times New Roman"/>
        </w:rPr>
        <w:t xml:space="preserve"> language on KPC versus </w:t>
      </w:r>
      <w:r>
        <w:rPr>
          <w:rFonts w:cs="Times New Roman"/>
        </w:rPr>
        <w:t>other</w:t>
      </w:r>
      <w:r w:rsidRPr="00BE68C5">
        <w:rPr>
          <w:rFonts w:cs="Times New Roman"/>
        </w:rPr>
        <w:t xml:space="preserve"> Carbapenem producer</w:t>
      </w:r>
      <w:r>
        <w:rPr>
          <w:rFonts w:cs="Times New Roman"/>
        </w:rPr>
        <w:t>s.</w:t>
      </w:r>
    </w:p>
    <w:p w14:paraId="25F1ED12" w14:textId="77777777" w:rsidR="0035566A" w:rsidRPr="00FF37DE" w:rsidRDefault="0035566A" w:rsidP="0035566A">
      <w:pPr>
        <w:pStyle w:val="ListParagraph"/>
        <w:numPr>
          <w:ilvl w:val="0"/>
          <w:numId w:val="108"/>
        </w:numPr>
        <w:spacing w:after="0" w:line="240" w:lineRule="auto"/>
        <w:rPr>
          <w:rFonts w:cs="Times New Roman"/>
        </w:rPr>
      </w:pPr>
      <w:r>
        <w:rPr>
          <w:rFonts w:cs="Times New Roman"/>
        </w:rPr>
        <w:t xml:space="preserve">Modified </w:t>
      </w:r>
      <w:r w:rsidRPr="00FF37DE">
        <w:rPr>
          <w:rFonts w:cs="Times New Roman"/>
        </w:rPr>
        <w:t>the classifications o</w:t>
      </w:r>
      <w:r>
        <w:rPr>
          <w:rFonts w:cs="Times New Roman"/>
        </w:rPr>
        <w:t>f</w:t>
      </w:r>
      <w:r w:rsidRPr="00FF37DE">
        <w:rPr>
          <w:rFonts w:cs="Times New Roman"/>
        </w:rPr>
        <w:t xml:space="preserve"> high and low-prevalence regions. </w:t>
      </w:r>
    </w:p>
    <w:p w14:paraId="4D208575" w14:textId="77777777" w:rsidR="0035566A" w:rsidRPr="004A145B" w:rsidRDefault="0035566A" w:rsidP="0035566A">
      <w:pPr>
        <w:pStyle w:val="ListParagraph"/>
        <w:numPr>
          <w:ilvl w:val="0"/>
          <w:numId w:val="108"/>
        </w:numPr>
        <w:spacing w:after="0" w:line="240" w:lineRule="auto"/>
        <w:rPr>
          <w:rFonts w:cs="Times New Roman"/>
        </w:rPr>
      </w:pPr>
      <w:r>
        <w:rPr>
          <w:rFonts w:cs="Times New Roman"/>
        </w:rPr>
        <w:t>K</w:t>
      </w:r>
      <w:r w:rsidRPr="00BE68C5">
        <w:rPr>
          <w:rFonts w:cs="Times New Roman"/>
        </w:rPr>
        <w:t xml:space="preserve">ept the same three thresholds as before: 1) </w:t>
      </w:r>
      <w:r>
        <w:rPr>
          <w:rFonts w:cs="Times New Roman"/>
        </w:rPr>
        <w:t>t</w:t>
      </w:r>
      <w:r w:rsidRPr="00BE68C5">
        <w:rPr>
          <w:rFonts w:cs="Times New Roman"/>
        </w:rPr>
        <w:t xml:space="preserve">hresholds for facilities to start an investigation, </w:t>
      </w:r>
      <w:r>
        <w:rPr>
          <w:rFonts w:cs="Times New Roman"/>
        </w:rPr>
        <w:t xml:space="preserve">2) </w:t>
      </w:r>
      <w:r w:rsidRPr="00BE68C5">
        <w:rPr>
          <w:rFonts w:cs="Times New Roman"/>
        </w:rPr>
        <w:t xml:space="preserve">thresholds for reporting to public health and </w:t>
      </w:r>
      <w:r>
        <w:rPr>
          <w:rFonts w:cs="Times New Roman"/>
        </w:rPr>
        <w:t xml:space="preserve">3) </w:t>
      </w:r>
      <w:r w:rsidRPr="00BE68C5">
        <w:rPr>
          <w:rFonts w:cs="Times New Roman"/>
        </w:rPr>
        <w:t>an actual definition of an outbreak</w:t>
      </w:r>
      <w:r>
        <w:rPr>
          <w:rFonts w:cs="Times New Roman"/>
        </w:rPr>
        <w:t>, which is specified as “</w:t>
      </w:r>
      <w:r w:rsidRPr="00BE68C5">
        <w:rPr>
          <w:rFonts w:cs="Times New Roman"/>
        </w:rPr>
        <w:t>greater or equal to 2</w:t>
      </w:r>
      <w:r>
        <w:rPr>
          <w:rFonts w:cs="Times New Roman"/>
        </w:rPr>
        <w:t>”</w:t>
      </w:r>
      <w:r w:rsidRPr="00BE68C5">
        <w:rPr>
          <w:rFonts w:cs="Times New Roman"/>
        </w:rPr>
        <w:t xml:space="preserve">. </w:t>
      </w:r>
      <w:r w:rsidRPr="004A145B">
        <w:rPr>
          <w:rFonts w:cs="Times New Roman"/>
        </w:rPr>
        <w:t xml:space="preserve">As indicated in the footnotes, the three prevalence regions (high, low and very low prevalence) are included within </w:t>
      </w:r>
      <w:r>
        <w:rPr>
          <w:rFonts w:cs="Times New Roman"/>
        </w:rPr>
        <w:t>the</w:t>
      </w:r>
      <w:r w:rsidRPr="004A145B">
        <w:rPr>
          <w:rFonts w:cs="Times New Roman"/>
        </w:rPr>
        <w:t xml:space="preserve"> thresholds. </w:t>
      </w:r>
    </w:p>
    <w:p w14:paraId="73ACC300" w14:textId="77777777" w:rsidR="0035566A" w:rsidRDefault="0035566A" w:rsidP="0035566A">
      <w:pPr>
        <w:pStyle w:val="ListParagraph"/>
        <w:numPr>
          <w:ilvl w:val="0"/>
          <w:numId w:val="108"/>
        </w:numPr>
        <w:spacing w:after="0" w:line="240" w:lineRule="auto"/>
        <w:rPr>
          <w:rFonts w:cs="Times New Roman"/>
        </w:rPr>
      </w:pPr>
      <w:r w:rsidRPr="00BE68C5">
        <w:rPr>
          <w:rFonts w:cs="Times New Roman"/>
        </w:rPr>
        <w:t xml:space="preserve">To address the concern that facilities in high-prevalent regions will report quite </w:t>
      </w:r>
      <w:r>
        <w:rPr>
          <w:rFonts w:cs="Times New Roman"/>
        </w:rPr>
        <w:t>frequently, l</w:t>
      </w:r>
      <w:r w:rsidRPr="00BE68C5">
        <w:rPr>
          <w:rFonts w:cs="Times New Roman"/>
        </w:rPr>
        <w:t xml:space="preserve">anguage </w:t>
      </w:r>
      <w:r>
        <w:rPr>
          <w:rFonts w:cs="Times New Roman"/>
        </w:rPr>
        <w:t>was added to note</w:t>
      </w:r>
      <w:r w:rsidRPr="00BE68C5">
        <w:rPr>
          <w:rFonts w:cs="Times New Roman"/>
        </w:rPr>
        <w:t xml:space="preserve"> that </w:t>
      </w:r>
      <w:r>
        <w:rPr>
          <w:rFonts w:cs="Times New Roman"/>
        </w:rPr>
        <w:t xml:space="preserve">if </w:t>
      </w:r>
      <w:r w:rsidRPr="00BE68C5">
        <w:rPr>
          <w:rFonts w:cs="Times New Roman"/>
        </w:rPr>
        <w:t xml:space="preserve">a facility </w:t>
      </w:r>
      <w:proofErr w:type="gramStart"/>
      <w:r w:rsidRPr="00BE68C5">
        <w:rPr>
          <w:rFonts w:cs="Times New Roman"/>
        </w:rPr>
        <w:t>is located in</w:t>
      </w:r>
      <w:proofErr w:type="gramEnd"/>
      <w:r w:rsidRPr="00BE68C5">
        <w:rPr>
          <w:rFonts w:cs="Times New Roman"/>
        </w:rPr>
        <w:t xml:space="preserve"> a high-prevalence area where the baseline is higher, that facility should work with public health to select a threshold. </w:t>
      </w:r>
    </w:p>
    <w:p w14:paraId="45C1CD9D" w14:textId="77777777" w:rsidR="0035566A" w:rsidRPr="00BE68C5" w:rsidRDefault="0035566A" w:rsidP="0035566A">
      <w:pPr>
        <w:pStyle w:val="ListParagraph"/>
        <w:numPr>
          <w:ilvl w:val="0"/>
          <w:numId w:val="108"/>
        </w:numPr>
        <w:spacing w:after="0" w:line="240" w:lineRule="auto"/>
        <w:rPr>
          <w:rFonts w:cs="Times New Roman"/>
        </w:rPr>
      </w:pPr>
      <w:r w:rsidRPr="00BE68C5">
        <w:rPr>
          <w:rFonts w:cs="Times New Roman"/>
        </w:rPr>
        <w:t>What were the workgroup’s thoughts on the genetically-linked piece?</w:t>
      </w:r>
    </w:p>
    <w:p w14:paraId="36F9C831" w14:textId="77777777" w:rsidR="0035566A" w:rsidRPr="00B30B45" w:rsidRDefault="0035566A" w:rsidP="0035566A">
      <w:pPr>
        <w:pStyle w:val="ListParagraph"/>
        <w:numPr>
          <w:ilvl w:val="0"/>
          <w:numId w:val="107"/>
        </w:numPr>
        <w:spacing w:after="0" w:line="240" w:lineRule="auto"/>
        <w:rPr>
          <w:rFonts w:cs="Times New Roman"/>
        </w:rPr>
      </w:pPr>
      <w:r w:rsidRPr="00B30B45">
        <w:rPr>
          <w:rFonts w:cs="Times New Roman"/>
        </w:rPr>
        <w:t xml:space="preserve">That language is </w:t>
      </w:r>
      <w:r>
        <w:rPr>
          <w:rFonts w:cs="Times New Roman"/>
        </w:rPr>
        <w:t xml:space="preserve">intentionally </w:t>
      </w:r>
      <w:r w:rsidRPr="00B30B45">
        <w:rPr>
          <w:rFonts w:cs="Times New Roman"/>
        </w:rPr>
        <w:t xml:space="preserve">vague </w:t>
      </w:r>
      <w:r>
        <w:rPr>
          <w:rFonts w:cs="Times New Roman"/>
        </w:rPr>
        <w:t xml:space="preserve">to allow wiggle room to determine if it is epidemiologically-linked or genetically related, based on the utilization of PFGE or WGS testing.  </w:t>
      </w:r>
      <w:r w:rsidRPr="00B30B45">
        <w:rPr>
          <w:rFonts w:cs="Times New Roman"/>
        </w:rPr>
        <w:t xml:space="preserve"> </w:t>
      </w:r>
    </w:p>
    <w:p w14:paraId="2781D692"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GC members on the call verbally approved the content of the product as presented, with the understanding that it may change in design and format. </w:t>
      </w:r>
    </w:p>
    <w:p w14:paraId="3B115F8E" w14:textId="77777777" w:rsidR="0035566A" w:rsidRDefault="0035566A" w:rsidP="0035566A">
      <w:pPr>
        <w:pStyle w:val="ListParagraph"/>
        <w:numPr>
          <w:ilvl w:val="0"/>
          <w:numId w:val="105"/>
        </w:numPr>
        <w:spacing w:after="0" w:line="240" w:lineRule="auto"/>
        <w:rPr>
          <w:rFonts w:cs="Times New Roman"/>
        </w:rPr>
      </w:pPr>
      <w:r>
        <w:rPr>
          <w:rFonts w:cs="Times New Roman"/>
        </w:rPr>
        <w:t>Next steps are to advance the current product (content) for review by voting members, while working on translating the product into a web version.</w:t>
      </w:r>
    </w:p>
    <w:p w14:paraId="248B8D20" w14:textId="77777777" w:rsidR="0035566A" w:rsidRDefault="0035566A" w:rsidP="0035566A">
      <w:pPr>
        <w:pStyle w:val="ListParagraph"/>
        <w:numPr>
          <w:ilvl w:val="0"/>
          <w:numId w:val="105"/>
        </w:numPr>
        <w:spacing w:after="0" w:line="240" w:lineRule="auto"/>
        <w:rPr>
          <w:rFonts w:cs="Times New Roman"/>
        </w:rPr>
      </w:pPr>
      <w:r>
        <w:rPr>
          <w:rFonts w:cs="Times New Roman"/>
        </w:rPr>
        <w:t xml:space="preserve">In addition to the finalization of the CRE definitions, the workgroup continues to work on NTM and </w:t>
      </w:r>
      <w:r w:rsidRPr="008174A3">
        <w:rPr>
          <w:rFonts w:cs="Times New Roman"/>
          <w:i/>
        </w:rPr>
        <w:t xml:space="preserve">C. </w:t>
      </w:r>
      <w:proofErr w:type="spellStart"/>
      <w:r w:rsidRPr="008174A3">
        <w:rPr>
          <w:rFonts w:cs="Times New Roman"/>
          <w:i/>
        </w:rPr>
        <w:t>auris</w:t>
      </w:r>
      <w:proofErr w:type="spellEnd"/>
      <w:r>
        <w:rPr>
          <w:rFonts w:cs="Times New Roman"/>
        </w:rPr>
        <w:t xml:space="preserve"> definitions, while starting over on the </w:t>
      </w:r>
      <w:r w:rsidRPr="00BE68C5">
        <w:rPr>
          <w:rFonts w:cs="Times New Roman"/>
          <w:i/>
        </w:rPr>
        <w:t>C. diff</w:t>
      </w:r>
      <w:r>
        <w:rPr>
          <w:rFonts w:cs="Times New Roman"/>
          <w:i/>
        </w:rPr>
        <w:t xml:space="preserve"> </w:t>
      </w:r>
      <w:r>
        <w:rPr>
          <w:rFonts w:cs="Times New Roman"/>
        </w:rPr>
        <w:t xml:space="preserve">definitions. The workgroup also plans to make use of the results from the surveys that were distributed to healthcare facilities and public health agencies on how surveillance data is used to detect outbreaks. </w:t>
      </w:r>
    </w:p>
    <w:p w14:paraId="18B1C37E" w14:textId="77777777" w:rsidR="0035566A" w:rsidRPr="00561A4B" w:rsidRDefault="0035566A" w:rsidP="0035566A">
      <w:pPr>
        <w:pStyle w:val="ListParagraph"/>
        <w:spacing w:after="0" w:line="240" w:lineRule="auto"/>
        <w:ind w:left="1440"/>
        <w:rPr>
          <w:rFonts w:cs="Times New Roman"/>
        </w:rPr>
      </w:pPr>
    </w:p>
    <w:p w14:paraId="76A57B75" w14:textId="77777777" w:rsidR="0035566A" w:rsidRPr="00511F92" w:rsidRDefault="0035566A" w:rsidP="0035566A">
      <w:pPr>
        <w:spacing w:after="0" w:line="240" w:lineRule="auto"/>
        <w:rPr>
          <w:rFonts w:cs="Times New Roman"/>
        </w:rPr>
      </w:pPr>
      <w:r w:rsidRPr="00511F92">
        <w:rPr>
          <w:rFonts w:cs="Times New Roman"/>
        </w:rPr>
        <w:t>Workgroup B</w:t>
      </w:r>
      <w:r>
        <w:rPr>
          <w:rFonts w:cs="Times New Roman"/>
        </w:rPr>
        <w:t xml:space="preserve">— High-level overview of the </w:t>
      </w:r>
      <w:hyperlink r:id="rId10" w:history="1">
        <w:r w:rsidRPr="00491000">
          <w:rPr>
            <w:rStyle w:val="Hyperlink"/>
            <w:rFonts w:cs="Times New Roman"/>
          </w:rPr>
          <w:t>CDI investigation guidance</w:t>
        </w:r>
      </w:hyperlink>
    </w:p>
    <w:p w14:paraId="457E2AAB" w14:textId="77777777" w:rsidR="0035566A" w:rsidRPr="00511F92" w:rsidRDefault="0035566A" w:rsidP="0035566A">
      <w:pPr>
        <w:pStyle w:val="ListParagraph"/>
        <w:numPr>
          <w:ilvl w:val="0"/>
          <w:numId w:val="109"/>
        </w:numPr>
        <w:spacing w:after="0" w:line="240" w:lineRule="auto"/>
        <w:rPr>
          <w:rFonts w:cs="Times New Roman"/>
        </w:rPr>
      </w:pPr>
      <w:r w:rsidRPr="00511F92">
        <w:rPr>
          <w:rFonts w:cs="Times New Roman"/>
        </w:rPr>
        <w:lastRenderedPageBreak/>
        <w:t xml:space="preserve">The workgroup discussed and approved the final CDI product. </w:t>
      </w:r>
    </w:p>
    <w:p w14:paraId="1437C302" w14:textId="77777777" w:rsidR="0035566A" w:rsidRDefault="0035566A" w:rsidP="0035566A">
      <w:pPr>
        <w:pStyle w:val="ListParagraph"/>
        <w:numPr>
          <w:ilvl w:val="0"/>
          <w:numId w:val="106"/>
        </w:numPr>
        <w:spacing w:after="0" w:line="240" w:lineRule="auto"/>
        <w:rPr>
          <w:rFonts w:cs="Times New Roman"/>
        </w:rPr>
      </w:pPr>
      <w:r>
        <w:rPr>
          <w:rFonts w:cs="Times New Roman"/>
        </w:rPr>
        <w:t>Following the workgroup’s approval, Matt and Joe did some copy-editing on the language and tweaked the order of sentences under “key points for successful investigation.” They also r</w:t>
      </w:r>
      <w:r w:rsidRPr="009230A4">
        <w:rPr>
          <w:rFonts w:cs="Times New Roman"/>
        </w:rPr>
        <w:t>etain</w:t>
      </w:r>
      <w:r>
        <w:rPr>
          <w:rFonts w:cs="Times New Roman"/>
        </w:rPr>
        <w:t>ed the</w:t>
      </w:r>
      <w:r w:rsidRPr="009230A4">
        <w:rPr>
          <w:rFonts w:cs="Times New Roman"/>
        </w:rPr>
        <w:t xml:space="preserve"> background section and removed </w:t>
      </w:r>
      <w:r>
        <w:rPr>
          <w:rFonts w:cs="Times New Roman"/>
        </w:rPr>
        <w:t>the piece on thresholds (</w:t>
      </w:r>
      <w:r w:rsidRPr="009230A4">
        <w:rPr>
          <w:rFonts w:cs="Times New Roman"/>
        </w:rPr>
        <w:t>workgroup</w:t>
      </w:r>
      <w:r>
        <w:rPr>
          <w:rFonts w:cs="Times New Roman"/>
        </w:rPr>
        <w:t xml:space="preserve"> A).</w:t>
      </w:r>
    </w:p>
    <w:p w14:paraId="3A40D1E2" w14:textId="77777777" w:rsidR="0035566A" w:rsidRDefault="0035566A" w:rsidP="0035566A">
      <w:pPr>
        <w:pStyle w:val="ListParagraph"/>
        <w:numPr>
          <w:ilvl w:val="0"/>
          <w:numId w:val="106"/>
        </w:numPr>
        <w:spacing w:after="0" w:line="240" w:lineRule="auto"/>
        <w:rPr>
          <w:rFonts w:cs="Times New Roman"/>
        </w:rPr>
      </w:pPr>
      <w:r>
        <w:rPr>
          <w:rFonts w:cs="Times New Roman"/>
        </w:rPr>
        <w:t xml:space="preserve">How is this document impacted by Workgroup </w:t>
      </w:r>
      <w:bookmarkStart w:id="0" w:name="_GoBack"/>
      <w:bookmarkEnd w:id="0"/>
      <w:r>
        <w:rPr>
          <w:rFonts w:cs="Times New Roman"/>
        </w:rPr>
        <w:t xml:space="preserve">A revisiting the </w:t>
      </w:r>
      <w:r w:rsidRPr="00550470">
        <w:rPr>
          <w:rFonts w:cs="Times New Roman"/>
          <w:i/>
        </w:rPr>
        <w:t>C. diff</w:t>
      </w:r>
      <w:r>
        <w:rPr>
          <w:rFonts w:cs="Times New Roman"/>
        </w:rPr>
        <w:t xml:space="preserve"> definitions?</w:t>
      </w:r>
    </w:p>
    <w:p w14:paraId="63C0A0BE" w14:textId="77777777" w:rsidR="0035566A" w:rsidRDefault="0035566A" w:rsidP="0035566A">
      <w:pPr>
        <w:pStyle w:val="ListParagraph"/>
        <w:numPr>
          <w:ilvl w:val="0"/>
          <w:numId w:val="107"/>
        </w:numPr>
        <w:spacing w:after="0" w:line="240" w:lineRule="auto"/>
        <w:rPr>
          <w:rFonts w:cs="Times New Roman"/>
        </w:rPr>
      </w:pPr>
      <w:r>
        <w:rPr>
          <w:rFonts w:cs="Times New Roman"/>
        </w:rPr>
        <w:t xml:space="preserve">The Workgroup A piece doesn’t have a major impact on this document, since it is noted in the background section that </w:t>
      </w:r>
      <w:r w:rsidRPr="00550470">
        <w:rPr>
          <w:rFonts w:cs="Times New Roman"/>
        </w:rPr>
        <w:t xml:space="preserve">CDI </w:t>
      </w:r>
      <w:r>
        <w:rPr>
          <w:rFonts w:cs="Times New Roman"/>
        </w:rPr>
        <w:t>can spread</w:t>
      </w:r>
      <w:r w:rsidRPr="00550470">
        <w:rPr>
          <w:rFonts w:cs="Times New Roman"/>
        </w:rPr>
        <w:t xml:space="preserve"> in healthcare facilities</w:t>
      </w:r>
      <w:r>
        <w:rPr>
          <w:rFonts w:cs="Times New Roman"/>
        </w:rPr>
        <w:t xml:space="preserve"> and that outbreaks occur </w:t>
      </w:r>
      <w:r w:rsidRPr="00550470">
        <w:rPr>
          <w:rFonts w:cs="Times New Roman"/>
        </w:rPr>
        <w:t>without specifying numbers of cases</w:t>
      </w:r>
      <w:r>
        <w:rPr>
          <w:rFonts w:cs="Times New Roman"/>
        </w:rPr>
        <w:t>. Workgroup B determined the document is useful without Workgroup A’s piece.</w:t>
      </w:r>
    </w:p>
    <w:p w14:paraId="6FE38A76" w14:textId="77777777" w:rsidR="0035566A" w:rsidRDefault="0035566A" w:rsidP="0035566A">
      <w:pPr>
        <w:pStyle w:val="ListParagraph"/>
        <w:numPr>
          <w:ilvl w:val="0"/>
          <w:numId w:val="107"/>
        </w:numPr>
        <w:spacing w:after="0" w:line="240" w:lineRule="auto"/>
        <w:rPr>
          <w:rFonts w:cs="Times New Roman"/>
        </w:rPr>
      </w:pPr>
      <w:r>
        <w:rPr>
          <w:rFonts w:cs="Times New Roman"/>
        </w:rPr>
        <w:t>It may be advisable to a</w:t>
      </w:r>
      <w:r w:rsidRPr="00550470">
        <w:rPr>
          <w:rFonts w:cs="Times New Roman"/>
        </w:rPr>
        <w:t xml:space="preserve">dd a footnote </w:t>
      </w:r>
      <w:r>
        <w:rPr>
          <w:rFonts w:cs="Times New Roman"/>
        </w:rPr>
        <w:t>on</w:t>
      </w:r>
      <w:r w:rsidRPr="00550470">
        <w:rPr>
          <w:rFonts w:cs="Times New Roman"/>
        </w:rPr>
        <w:t xml:space="preserve"> thresholds</w:t>
      </w:r>
      <w:r>
        <w:rPr>
          <w:rFonts w:cs="Times New Roman"/>
        </w:rPr>
        <w:t xml:space="preserve">, </w:t>
      </w:r>
      <w:r w:rsidRPr="00550470">
        <w:rPr>
          <w:rFonts w:cs="Times New Roman"/>
        </w:rPr>
        <w:t xml:space="preserve">what constitutes a potential outbreak </w:t>
      </w:r>
      <w:r>
        <w:rPr>
          <w:rFonts w:cs="Times New Roman"/>
        </w:rPr>
        <w:t>and</w:t>
      </w:r>
      <w:r w:rsidRPr="00550470">
        <w:rPr>
          <w:rFonts w:cs="Times New Roman"/>
        </w:rPr>
        <w:t xml:space="preserve"> public health</w:t>
      </w:r>
      <w:r>
        <w:rPr>
          <w:rFonts w:cs="Times New Roman"/>
        </w:rPr>
        <w:t>’s</w:t>
      </w:r>
      <w:r w:rsidRPr="00550470">
        <w:rPr>
          <w:rFonts w:cs="Times New Roman"/>
        </w:rPr>
        <w:t xml:space="preserve"> involvement.</w:t>
      </w:r>
      <w:r>
        <w:rPr>
          <w:rFonts w:cs="Times New Roman"/>
        </w:rPr>
        <w:t xml:space="preserve"> </w:t>
      </w:r>
    </w:p>
    <w:p w14:paraId="0743D139" w14:textId="77777777" w:rsidR="0035566A" w:rsidRPr="006709EF" w:rsidRDefault="0035566A" w:rsidP="0035566A">
      <w:pPr>
        <w:pStyle w:val="ListParagraph"/>
        <w:numPr>
          <w:ilvl w:val="0"/>
          <w:numId w:val="110"/>
        </w:numPr>
        <w:spacing w:after="0" w:line="240" w:lineRule="auto"/>
        <w:rPr>
          <w:rFonts w:cs="Times New Roman"/>
        </w:rPr>
      </w:pPr>
      <w:r w:rsidRPr="006709EF">
        <w:rPr>
          <w:rFonts w:cs="Times New Roman"/>
        </w:rPr>
        <w:t>GC members on the call verbally approved the content of the product as presented</w:t>
      </w:r>
      <w:r>
        <w:rPr>
          <w:rFonts w:cs="Times New Roman"/>
        </w:rPr>
        <w:t>.</w:t>
      </w:r>
    </w:p>
    <w:p w14:paraId="4FBE3107" w14:textId="77777777" w:rsidR="0035566A" w:rsidRDefault="0035566A" w:rsidP="0035566A">
      <w:pPr>
        <w:spacing w:after="0" w:line="240" w:lineRule="auto"/>
        <w:rPr>
          <w:rFonts w:cs="Times New Roman"/>
        </w:rPr>
      </w:pPr>
    </w:p>
    <w:p w14:paraId="4E6BB1A8" w14:textId="77777777" w:rsidR="0035566A" w:rsidRPr="008A3C4C" w:rsidRDefault="0035566A" w:rsidP="0035566A">
      <w:pPr>
        <w:spacing w:after="0" w:line="240" w:lineRule="auto"/>
        <w:rPr>
          <w:rFonts w:cs="Times New Roman"/>
        </w:rPr>
      </w:pPr>
      <w:r w:rsidRPr="008A3C4C">
        <w:rPr>
          <w:rFonts w:cs="Times New Roman"/>
        </w:rPr>
        <w:t xml:space="preserve">Lab </w:t>
      </w:r>
      <w:r w:rsidRPr="008A3C4C">
        <w:rPr>
          <w:rFonts w:cs="Times New Roman"/>
          <w:color w:val="000000" w:themeColor="text1"/>
        </w:rPr>
        <w:t xml:space="preserve">– GC </w:t>
      </w:r>
      <w:r w:rsidRPr="00ED2A27">
        <w:rPr>
          <w:rStyle w:val="Hyperlink"/>
          <w:rFonts w:cs="Times New Roman"/>
          <w:color w:val="000000" w:themeColor="text1"/>
          <w:u w:val="none"/>
        </w:rPr>
        <w:t xml:space="preserve">review and approval of updated charge document </w:t>
      </w:r>
      <w:r w:rsidRPr="008A3C4C">
        <w:rPr>
          <w:rStyle w:val="Hyperlink"/>
          <w:rFonts w:cs="Times New Roman"/>
          <w:i/>
          <w:color w:val="000000" w:themeColor="text1"/>
        </w:rPr>
        <w:t>(</w:t>
      </w:r>
      <w:hyperlink r:id="rId11" w:history="1">
        <w:r w:rsidRPr="00ED2A27">
          <w:rPr>
            <w:rStyle w:val="Hyperlink"/>
            <w:rFonts w:cs="Times New Roman"/>
            <w:b/>
            <w:i/>
          </w:rPr>
          <w:t>saved here</w:t>
        </w:r>
      </w:hyperlink>
      <w:r w:rsidRPr="008A3C4C">
        <w:rPr>
          <w:rFonts w:cs="Times New Roman"/>
          <w:i/>
        </w:rPr>
        <w:t>)</w:t>
      </w:r>
    </w:p>
    <w:p w14:paraId="148B6B40"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The Lab Workgroup steering group (Joe, Marion, Jafar Razeq, Kelly </w:t>
      </w:r>
      <w:proofErr w:type="spellStart"/>
      <w:r w:rsidRPr="008A3C4C">
        <w:rPr>
          <w:rFonts w:cs="Times New Roman"/>
        </w:rPr>
        <w:t>Wroblewski</w:t>
      </w:r>
      <w:proofErr w:type="spellEnd"/>
      <w:r w:rsidRPr="008A3C4C">
        <w:rPr>
          <w:rFonts w:cs="Times New Roman"/>
        </w:rPr>
        <w:t>, Michael) held a call in September to talk about key points and priority areas of the workgroup</w:t>
      </w:r>
      <w:r>
        <w:rPr>
          <w:rFonts w:cs="Times New Roman"/>
        </w:rPr>
        <w:t xml:space="preserve">, including </w:t>
      </w:r>
      <w:r w:rsidRPr="008A3C4C">
        <w:rPr>
          <w:rFonts w:cs="Times New Roman"/>
        </w:rPr>
        <w:t>address</w:t>
      </w:r>
      <w:r>
        <w:rPr>
          <w:rFonts w:cs="Times New Roman"/>
        </w:rPr>
        <w:t xml:space="preserve">ing </w:t>
      </w:r>
      <w:r w:rsidRPr="008A3C4C">
        <w:rPr>
          <w:rFonts w:cs="Times New Roman"/>
        </w:rPr>
        <w:t xml:space="preserve">MDROs and </w:t>
      </w:r>
      <w:proofErr w:type="spellStart"/>
      <w:r w:rsidRPr="008A3C4C">
        <w:rPr>
          <w:rFonts w:cs="Times New Roman"/>
        </w:rPr>
        <w:t>Acinetobacters</w:t>
      </w:r>
      <w:proofErr w:type="spellEnd"/>
      <w:r>
        <w:rPr>
          <w:rFonts w:cs="Times New Roman"/>
        </w:rPr>
        <w:t xml:space="preserve"> as key priority pathogens, outreach</w:t>
      </w:r>
      <w:r w:rsidRPr="008A3C4C">
        <w:rPr>
          <w:rFonts w:cs="Times New Roman"/>
        </w:rPr>
        <w:t xml:space="preserve"> to lab partners such as the American Clinical Laboratory Association (ACLA), American Society for Microbiology (ASM), and how the Lab Workgroup fits into the broader scope of CORHA</w:t>
      </w:r>
      <w:r>
        <w:rPr>
          <w:rFonts w:cs="Times New Roman"/>
        </w:rPr>
        <w:t>.</w:t>
      </w:r>
    </w:p>
    <w:p w14:paraId="439E3B56"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Next steps are to pursue workgroup membership in a step-wise fashion. Initial targets will likely be CDC laboratory repres</w:t>
      </w:r>
      <w:r>
        <w:rPr>
          <w:rFonts w:cs="Times New Roman"/>
        </w:rPr>
        <w:t>en</w:t>
      </w:r>
      <w:r w:rsidRPr="008A3C4C">
        <w:rPr>
          <w:rFonts w:cs="Times New Roman"/>
        </w:rPr>
        <w:t>ta</w:t>
      </w:r>
      <w:r>
        <w:rPr>
          <w:rFonts w:cs="Times New Roman"/>
        </w:rPr>
        <w:t>tives</w:t>
      </w:r>
      <w:r w:rsidRPr="008A3C4C">
        <w:rPr>
          <w:rFonts w:cs="Times New Roman"/>
        </w:rPr>
        <w:t xml:space="preserve">, ASM and ACLA. </w:t>
      </w:r>
    </w:p>
    <w:p w14:paraId="285717DA" w14:textId="77777777" w:rsidR="0035566A" w:rsidRDefault="0035566A" w:rsidP="0035566A">
      <w:pPr>
        <w:pStyle w:val="ListParagraph"/>
        <w:numPr>
          <w:ilvl w:val="0"/>
          <w:numId w:val="109"/>
        </w:numPr>
        <w:spacing w:after="0" w:line="240" w:lineRule="auto"/>
        <w:rPr>
          <w:rFonts w:cs="Times New Roman"/>
        </w:rPr>
      </w:pPr>
      <w:r w:rsidRPr="008A3C4C">
        <w:rPr>
          <w:rFonts w:cs="Times New Roman"/>
        </w:rPr>
        <w:t xml:space="preserve">Note to include a reference to the ARSTF since Jafar had suggested included a statement on antibiograms, which appears as the last element on page 4.  </w:t>
      </w:r>
    </w:p>
    <w:p w14:paraId="303AD638" w14:textId="77777777" w:rsidR="0035566A" w:rsidRPr="008A3C4C" w:rsidRDefault="0035566A" w:rsidP="0035566A">
      <w:pPr>
        <w:pStyle w:val="ListParagraph"/>
        <w:numPr>
          <w:ilvl w:val="0"/>
          <w:numId w:val="109"/>
        </w:numPr>
        <w:spacing w:after="0" w:line="240" w:lineRule="auto"/>
        <w:rPr>
          <w:rFonts w:cs="Times New Roman"/>
        </w:rPr>
      </w:pPr>
      <w:r w:rsidRPr="008A3C4C">
        <w:rPr>
          <w:rFonts w:cs="Times New Roman"/>
        </w:rPr>
        <w:t>GC members on the call verbally approved the lab workgroup charge as presented, with the understanding that one or two references will be added on the ARSTF.</w:t>
      </w:r>
    </w:p>
    <w:p w14:paraId="5C38FBE2" w14:textId="77777777" w:rsidR="0035566A" w:rsidRPr="002F6A7B" w:rsidRDefault="0035566A" w:rsidP="0035566A">
      <w:pPr>
        <w:pStyle w:val="ListParagraph"/>
        <w:spacing w:after="0" w:line="240" w:lineRule="auto"/>
        <w:rPr>
          <w:rFonts w:cs="Times New Roman"/>
        </w:rPr>
      </w:pPr>
    </w:p>
    <w:p w14:paraId="1123E944" w14:textId="77777777" w:rsidR="0035566A" w:rsidRDefault="0035566A" w:rsidP="0035566A">
      <w:pPr>
        <w:pStyle w:val="ListParagraph"/>
        <w:spacing w:after="0" w:line="240" w:lineRule="auto"/>
        <w:ind w:left="0"/>
        <w:rPr>
          <w:rFonts w:cs="Times New Roman"/>
          <w:b/>
        </w:rPr>
      </w:pPr>
      <w:r>
        <w:rPr>
          <w:rFonts w:cs="Times New Roman"/>
          <w:b/>
        </w:rPr>
        <w:t xml:space="preserve">CORHA In-Person Meeting Dates and Next Steps </w:t>
      </w:r>
    </w:p>
    <w:p w14:paraId="29B89937" w14:textId="77777777" w:rsidR="0035566A" w:rsidRDefault="0035566A" w:rsidP="0035566A">
      <w:pPr>
        <w:pStyle w:val="ListParagraph"/>
        <w:numPr>
          <w:ilvl w:val="0"/>
          <w:numId w:val="104"/>
        </w:numPr>
        <w:spacing w:after="0" w:line="240" w:lineRule="auto"/>
        <w:rPr>
          <w:rFonts w:cs="Times New Roman"/>
        </w:rPr>
      </w:pPr>
      <w:r>
        <w:rPr>
          <w:rFonts w:cs="Times New Roman"/>
        </w:rPr>
        <w:t xml:space="preserve">The Fall in-person meeting dates were decided for November 28 – 30, 2018. </w:t>
      </w:r>
    </w:p>
    <w:p w14:paraId="29DA9FB5" w14:textId="77777777" w:rsidR="0035566A" w:rsidRDefault="0035566A" w:rsidP="0035566A">
      <w:pPr>
        <w:pStyle w:val="ListParagraph"/>
        <w:numPr>
          <w:ilvl w:val="0"/>
          <w:numId w:val="104"/>
        </w:numPr>
        <w:spacing w:after="0" w:line="240" w:lineRule="auto"/>
        <w:rPr>
          <w:rFonts w:cs="Times New Roman"/>
        </w:rPr>
      </w:pPr>
      <w:r>
        <w:rPr>
          <w:rFonts w:cs="Times New Roman"/>
        </w:rPr>
        <w:t>The preliminary meeting format includes a Governance Committee meeting, a full council meeting and dedicated workgroup meetings. Details to follow.</w:t>
      </w:r>
    </w:p>
    <w:p w14:paraId="432DBC98" w14:textId="77777777" w:rsidR="0035566A" w:rsidRPr="00DF2ADC" w:rsidRDefault="0035566A" w:rsidP="0035566A">
      <w:pPr>
        <w:pStyle w:val="ListParagraph"/>
        <w:numPr>
          <w:ilvl w:val="0"/>
          <w:numId w:val="104"/>
        </w:numPr>
        <w:spacing w:after="0" w:line="240" w:lineRule="auto"/>
        <w:rPr>
          <w:rFonts w:cs="Times New Roman"/>
        </w:rPr>
      </w:pPr>
      <w:r>
        <w:rPr>
          <w:rFonts w:cs="Times New Roman"/>
        </w:rPr>
        <w:t>The CORHA voting member call will be schedule a few weeks prior to the in-person meeting. A doodle poll and draft agenda will be sent to the GC.</w:t>
      </w:r>
    </w:p>
    <w:p w14:paraId="4CA8E4E4" w14:textId="77777777" w:rsidR="0035566A" w:rsidRPr="00984AEF" w:rsidRDefault="0035566A" w:rsidP="0035566A">
      <w:pPr>
        <w:spacing w:after="0" w:line="240" w:lineRule="auto"/>
        <w:rPr>
          <w:rFonts w:cs="Times New Roman"/>
          <w:sz w:val="24"/>
          <w:szCs w:val="24"/>
        </w:rPr>
      </w:pPr>
    </w:p>
    <w:p w14:paraId="0661D839" w14:textId="77777777" w:rsidR="0035566A" w:rsidRDefault="0035566A" w:rsidP="0035566A">
      <w:pPr>
        <w:spacing w:after="0" w:line="240" w:lineRule="auto"/>
        <w:rPr>
          <w:rFonts w:cs="Times New Roman"/>
          <w:b/>
        </w:rPr>
      </w:pPr>
      <w:r>
        <w:rPr>
          <w:rFonts w:cs="Times New Roman"/>
          <w:b/>
        </w:rPr>
        <w:t xml:space="preserve">Review of CORHA Newsletter Draft </w:t>
      </w:r>
      <w:r w:rsidRPr="00370D04">
        <w:rPr>
          <w:rFonts w:cs="Times New Roman"/>
          <w:b/>
          <w:i/>
        </w:rPr>
        <w:t>(</w:t>
      </w:r>
      <w:hyperlink r:id="rId12" w:history="1">
        <w:r w:rsidRPr="00370D04">
          <w:rPr>
            <w:rStyle w:val="Hyperlink"/>
            <w:rFonts w:cs="Times New Roman"/>
            <w:b/>
            <w:i/>
          </w:rPr>
          <w:t>saved here</w:t>
        </w:r>
      </w:hyperlink>
      <w:r w:rsidRPr="00370D04">
        <w:rPr>
          <w:rFonts w:cs="Times New Roman"/>
          <w:b/>
          <w:i/>
        </w:rPr>
        <w:t>)</w:t>
      </w:r>
      <w:r w:rsidRPr="00E21E12">
        <w:rPr>
          <w:rFonts w:cs="Times New Roman"/>
          <w:b/>
          <w:i/>
          <w:color w:val="0070C0"/>
        </w:rPr>
        <w:t xml:space="preserve"> </w:t>
      </w:r>
    </w:p>
    <w:p w14:paraId="72B0AA91" w14:textId="77777777" w:rsidR="0035566A" w:rsidRPr="00797FD2" w:rsidRDefault="0035566A" w:rsidP="0035566A">
      <w:pPr>
        <w:pStyle w:val="ListParagraph"/>
        <w:numPr>
          <w:ilvl w:val="0"/>
          <w:numId w:val="111"/>
        </w:numPr>
        <w:spacing w:after="0" w:line="240" w:lineRule="auto"/>
        <w:rPr>
          <w:rFonts w:cs="Times New Roman"/>
          <w:b/>
        </w:rPr>
      </w:pPr>
      <w:r>
        <w:rPr>
          <w:rFonts w:cs="Times New Roman"/>
        </w:rPr>
        <w:t>The Communications and Marketing Taskforce drafted the first issue of the CORHA newsletter to launch next week. The purpose of the newsletter is to increase CORHA’s presence among stakeholders, as well as drive traffic to the CORHA website.</w:t>
      </w:r>
    </w:p>
    <w:p w14:paraId="7E8C6ECA" w14:textId="77777777" w:rsidR="0035566A" w:rsidRPr="009F6AB5" w:rsidRDefault="0035566A" w:rsidP="0035566A">
      <w:pPr>
        <w:spacing w:after="0" w:line="240" w:lineRule="auto"/>
        <w:rPr>
          <w:rFonts w:cs="Times New Roman"/>
        </w:rPr>
      </w:pPr>
    </w:p>
    <w:p w14:paraId="6C832DCC" w14:textId="77777777" w:rsidR="0035566A" w:rsidRDefault="0035566A" w:rsidP="0035566A">
      <w:pPr>
        <w:pStyle w:val="ListParagraph"/>
        <w:spacing w:after="0" w:line="240" w:lineRule="auto"/>
        <w:ind w:left="0"/>
        <w:rPr>
          <w:rFonts w:cs="Times New Roman"/>
          <w:b/>
        </w:rPr>
      </w:pPr>
      <w:r>
        <w:rPr>
          <w:rFonts w:cs="Times New Roman"/>
          <w:b/>
        </w:rPr>
        <w:t xml:space="preserve">CORHA Bylaws and Operating Guidance Vote </w:t>
      </w:r>
      <w:hyperlink r:id="rId13" w:history="1">
        <w:r>
          <w:rPr>
            <w:rStyle w:val="Hyperlink"/>
            <w:rFonts w:cs="Times New Roman"/>
            <w:b/>
            <w:i/>
          </w:rPr>
          <w:t>(saved here</w:t>
        </w:r>
      </w:hyperlink>
      <w:r w:rsidRPr="00984AEF">
        <w:rPr>
          <w:rFonts w:cs="Times New Roman"/>
          <w:b/>
          <w:i/>
        </w:rPr>
        <w:t>)</w:t>
      </w:r>
      <w:r w:rsidRPr="00E21E12">
        <w:rPr>
          <w:rFonts w:cs="Times New Roman"/>
          <w:b/>
          <w:i/>
          <w:color w:val="0070C0"/>
        </w:rPr>
        <w:t xml:space="preserve"> </w:t>
      </w:r>
    </w:p>
    <w:p w14:paraId="7F80D308" w14:textId="77777777" w:rsidR="0035566A" w:rsidRPr="002F6A7B" w:rsidRDefault="0035566A" w:rsidP="0035566A">
      <w:pPr>
        <w:pStyle w:val="ListParagraph"/>
        <w:numPr>
          <w:ilvl w:val="0"/>
          <w:numId w:val="104"/>
        </w:numPr>
        <w:spacing w:after="0" w:line="240" w:lineRule="auto"/>
        <w:rPr>
          <w:rFonts w:cs="Times New Roman"/>
        </w:rPr>
      </w:pPr>
      <w:r>
        <w:rPr>
          <w:rFonts w:cs="Times New Roman"/>
        </w:rPr>
        <w:t>The GC review of the final version of the Bylaws and Operating Guidance was postponed to the November GC call.</w:t>
      </w:r>
    </w:p>
    <w:p w14:paraId="0C2CD7B7" w14:textId="77777777" w:rsidR="0035566A" w:rsidRPr="00984AEF" w:rsidRDefault="0035566A" w:rsidP="0035566A">
      <w:pPr>
        <w:spacing w:after="0" w:line="240" w:lineRule="auto"/>
        <w:rPr>
          <w:rFonts w:cs="Times New Roman"/>
        </w:rPr>
      </w:pPr>
    </w:p>
    <w:p w14:paraId="2F5C3A0F" w14:textId="77777777" w:rsidR="0035566A" w:rsidRPr="00085754" w:rsidRDefault="0035566A" w:rsidP="0035566A">
      <w:pPr>
        <w:spacing w:after="0" w:line="240" w:lineRule="auto"/>
        <w:rPr>
          <w:rFonts w:cs="Times New Roman"/>
          <w:b/>
        </w:rPr>
      </w:pPr>
      <w:r>
        <w:rPr>
          <w:rFonts w:cs="Times New Roman"/>
          <w:b/>
        </w:rPr>
        <w:t xml:space="preserve">Parking Lot </w:t>
      </w:r>
    </w:p>
    <w:p w14:paraId="002C1C3B"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 planning</w:t>
      </w:r>
    </w:p>
    <w:p w14:paraId="3743C18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CORHA voting member call agenda</w:t>
      </w:r>
    </w:p>
    <w:p w14:paraId="3D6507F4"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67EEF9AC" w14:textId="77777777" w:rsidR="0035566A" w:rsidRPr="00CB3B35"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Identifying HLG writing teams/</w:t>
      </w:r>
      <w:r w:rsidRPr="00CB3B35">
        <w:rPr>
          <w:rFonts w:cs="Times New Roman"/>
          <w:color w:val="000000" w:themeColor="text1"/>
        </w:rPr>
        <w:t xml:space="preserve">HLG chapter tracking </w:t>
      </w:r>
    </w:p>
    <w:p w14:paraId="55ED3A1D" w14:textId="77777777" w:rsidR="0035566A" w:rsidRDefault="0035566A" w:rsidP="0035566A">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A391943" w14:textId="5D030D6A" w:rsidR="0035566A" w:rsidRDefault="0035566A" w:rsidP="00DD5454">
      <w:pPr>
        <w:spacing w:after="0" w:line="240" w:lineRule="auto"/>
        <w:jc w:val="center"/>
        <w:rPr>
          <w:b/>
          <w:sz w:val="28"/>
          <w:szCs w:val="28"/>
        </w:rPr>
      </w:pPr>
    </w:p>
    <w:p w14:paraId="59268E39" w14:textId="77777777" w:rsidR="0035566A" w:rsidRDefault="0035566A" w:rsidP="00DD5454">
      <w:pPr>
        <w:spacing w:after="0" w:line="240" w:lineRule="auto"/>
        <w:jc w:val="center"/>
        <w:rPr>
          <w:b/>
          <w:sz w:val="28"/>
          <w:szCs w:val="28"/>
        </w:rPr>
      </w:pPr>
    </w:p>
    <w:p w14:paraId="21743E32" w14:textId="0382CDAC" w:rsidR="0035566A" w:rsidRDefault="0035566A" w:rsidP="00DD5454">
      <w:pPr>
        <w:spacing w:after="0" w:line="240" w:lineRule="auto"/>
        <w:jc w:val="center"/>
        <w:rPr>
          <w:b/>
          <w:sz w:val="28"/>
          <w:szCs w:val="28"/>
        </w:rPr>
      </w:pPr>
      <w:r>
        <w:rPr>
          <w:noProof/>
        </w:rPr>
        <w:drawing>
          <wp:inline distT="0" distB="0" distL="0" distR="0" wp14:anchorId="4C18FA3A" wp14:editId="75446C7E">
            <wp:extent cx="1795463" cy="448866"/>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12751D46" w14:textId="730DF9E7" w:rsidR="00DD5454" w:rsidRPr="00E63E93" w:rsidRDefault="00DD5454" w:rsidP="00DD545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31F0C093" w14:textId="77777777" w:rsidR="00DD5454" w:rsidRDefault="00DD5454" w:rsidP="00DD5454">
      <w:pPr>
        <w:spacing w:after="0" w:line="240" w:lineRule="auto"/>
        <w:jc w:val="center"/>
      </w:pPr>
      <w:r>
        <w:t>September 5, 2018 | 2:00 PM – 3:00 PM ET</w:t>
      </w:r>
    </w:p>
    <w:p w14:paraId="7C189F71" w14:textId="77777777" w:rsidR="00DD5454" w:rsidRPr="007D5638" w:rsidRDefault="00ED2A27" w:rsidP="00DD5454">
      <w:pPr>
        <w:spacing w:after="0" w:line="240" w:lineRule="auto"/>
        <w:jc w:val="center"/>
        <w:rPr>
          <w:rFonts w:ascii="Calibri" w:hAnsi="Calibri" w:cs="Calibri"/>
          <w:b/>
          <w:bCs/>
          <w:color w:val="0070C0"/>
          <w:sz w:val="20"/>
          <w:szCs w:val="20"/>
        </w:rPr>
      </w:pPr>
      <w:hyperlink r:id="rId14" w:history="1">
        <w:r w:rsidR="00DD5454" w:rsidRPr="007D5638">
          <w:rPr>
            <w:rStyle w:val="Hyperlink"/>
            <w:rFonts w:cs="Times New Roman"/>
            <w:b/>
            <w:color w:val="0070C0"/>
            <w:sz w:val="20"/>
            <w:szCs w:val="20"/>
          </w:rPr>
          <w:t>Basecamp</w:t>
        </w:r>
      </w:hyperlink>
    </w:p>
    <w:p w14:paraId="57A99C4C" w14:textId="77777777" w:rsidR="00DD5454" w:rsidRDefault="00DD5454" w:rsidP="00DD5454">
      <w:pPr>
        <w:spacing w:after="0" w:line="240" w:lineRule="auto"/>
        <w:rPr>
          <w:rFonts w:cs="Times New Roman"/>
          <w:b/>
        </w:rPr>
      </w:pPr>
    </w:p>
    <w:p w14:paraId="20DDFF54" w14:textId="77777777" w:rsidR="00DD5454" w:rsidRDefault="00DD5454" w:rsidP="00DD5454">
      <w:pPr>
        <w:spacing w:after="0" w:line="240" w:lineRule="auto"/>
        <w:rPr>
          <w:rFonts w:cs="Times New Roman"/>
          <w:b/>
        </w:rPr>
      </w:pPr>
      <w:r>
        <w:rPr>
          <w:rFonts w:cs="Times New Roman"/>
          <w:b/>
        </w:rPr>
        <w:t xml:space="preserve">Participants: </w:t>
      </w:r>
      <w:r w:rsidRPr="000F1DDB">
        <w:rPr>
          <w:rFonts w:cs="Times New Roman"/>
        </w:rPr>
        <w:t>Dawn Terashita, Marion Kainer, Joe Perz, Elizbeth Mothershed, Kate Heyer, Michael</w:t>
      </w:r>
      <w:r>
        <w:rPr>
          <w:rFonts w:cs="Times New Roman"/>
        </w:rPr>
        <w:t xml:space="preserve"> Anderson, Martha Ngoh</w:t>
      </w:r>
    </w:p>
    <w:p w14:paraId="7F990CAF" w14:textId="77777777" w:rsidR="00DD5454" w:rsidRDefault="00DD5454" w:rsidP="00DD5454">
      <w:pPr>
        <w:pStyle w:val="ListParagraph"/>
        <w:spacing w:after="0" w:line="240" w:lineRule="auto"/>
        <w:ind w:left="0"/>
        <w:rPr>
          <w:rFonts w:cs="Times New Roman"/>
          <w:b/>
        </w:rPr>
      </w:pPr>
    </w:p>
    <w:p w14:paraId="2D88873E" w14:textId="77777777" w:rsidR="00DD5454" w:rsidRDefault="00DD5454" w:rsidP="00DD5454">
      <w:pPr>
        <w:pStyle w:val="ListParagraph"/>
        <w:spacing w:after="0" w:line="240" w:lineRule="auto"/>
        <w:ind w:left="0"/>
        <w:rPr>
          <w:rFonts w:cs="Times New Roman"/>
          <w:b/>
        </w:rPr>
      </w:pPr>
      <w:r>
        <w:rPr>
          <w:rFonts w:cs="Times New Roman"/>
          <w:b/>
        </w:rPr>
        <w:t xml:space="preserve">Workgroup Updates </w:t>
      </w:r>
    </w:p>
    <w:p w14:paraId="69B91E2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A</w:t>
      </w:r>
      <w:r>
        <w:rPr>
          <w:rFonts w:cs="Times New Roman"/>
        </w:rPr>
        <w:t xml:space="preserve"> - A workgroup vote on the CRE product was planned for Wednesday, September 5. Following the workgroup’s approval, the product will be passed on to the GC and voting members for a final vote. It was confirmed that </w:t>
      </w:r>
      <w:proofErr w:type="spellStart"/>
      <w:r>
        <w:rPr>
          <w:rFonts w:cs="Times New Roman"/>
        </w:rPr>
        <w:t>Maroya</w:t>
      </w:r>
      <w:proofErr w:type="spellEnd"/>
      <w:r>
        <w:rPr>
          <w:rFonts w:cs="Times New Roman"/>
        </w:rPr>
        <w:t xml:space="preserve"> Walters was directly involved in the development and vetting of the CRE product. A background of the stakeholders involved in providing feedback on the CRE product will be provided to the GC during their review.</w:t>
      </w:r>
    </w:p>
    <w:p w14:paraId="7DC5B233" w14:textId="77777777" w:rsidR="00DD5454" w:rsidRDefault="00DD5454" w:rsidP="00DD5454">
      <w:pPr>
        <w:pStyle w:val="ListParagraph"/>
        <w:numPr>
          <w:ilvl w:val="0"/>
          <w:numId w:val="100"/>
        </w:numPr>
        <w:spacing w:after="0" w:line="240" w:lineRule="auto"/>
        <w:rPr>
          <w:rFonts w:cs="Times New Roman"/>
        </w:rPr>
      </w:pPr>
      <w:r>
        <w:rPr>
          <w:rFonts w:cs="Times New Roman"/>
        </w:rPr>
        <w:t xml:space="preserve">Small group discussions are underway for the </w:t>
      </w:r>
      <w:r w:rsidRPr="00345553">
        <w:rPr>
          <w:rFonts w:cs="Times New Roman"/>
          <w:i/>
        </w:rPr>
        <w:t xml:space="preserve">C. </w:t>
      </w:r>
      <w:proofErr w:type="spellStart"/>
      <w:r w:rsidRPr="00345553">
        <w:rPr>
          <w:rFonts w:cs="Times New Roman"/>
          <w:i/>
        </w:rPr>
        <w:t>auris</w:t>
      </w:r>
      <w:proofErr w:type="spellEnd"/>
      <w:r>
        <w:rPr>
          <w:rFonts w:cs="Times New Roman"/>
        </w:rPr>
        <w:t xml:space="preserve">, NTM and </w:t>
      </w:r>
      <w:proofErr w:type="spellStart"/>
      <w:proofErr w:type="gramStart"/>
      <w:r w:rsidRPr="00345553">
        <w:rPr>
          <w:rFonts w:cs="Times New Roman"/>
          <w:i/>
        </w:rPr>
        <w:t>C.Diff</w:t>
      </w:r>
      <w:proofErr w:type="spellEnd"/>
      <w:proofErr w:type="gramEnd"/>
      <w:r>
        <w:rPr>
          <w:rFonts w:cs="Times New Roman"/>
        </w:rPr>
        <w:t xml:space="preserve"> outbreak definitions. Additional updates on these pathogen-specific products will be available in October.</w:t>
      </w:r>
    </w:p>
    <w:p w14:paraId="2452430B" w14:textId="77777777" w:rsidR="00DD5454" w:rsidRPr="00BE4133" w:rsidRDefault="00DD5454" w:rsidP="00DD5454">
      <w:pPr>
        <w:pStyle w:val="ListParagraph"/>
        <w:numPr>
          <w:ilvl w:val="0"/>
          <w:numId w:val="100"/>
        </w:numPr>
        <w:spacing w:after="0" w:line="240" w:lineRule="auto"/>
        <w:rPr>
          <w:rFonts w:cs="Times New Roman"/>
        </w:rPr>
      </w:pPr>
      <w:r w:rsidRPr="009D7CCA">
        <w:rPr>
          <w:rFonts w:cs="Times New Roman"/>
        </w:rPr>
        <w:t xml:space="preserve">There have been in-depth </w:t>
      </w:r>
      <w:r>
        <w:rPr>
          <w:rFonts w:cs="Times New Roman"/>
        </w:rPr>
        <w:t xml:space="preserve">workgroup </w:t>
      </w:r>
      <w:r w:rsidRPr="009D7CCA">
        <w:rPr>
          <w:rFonts w:cs="Times New Roman"/>
        </w:rPr>
        <w:t>discussions about the audience and pu</w:t>
      </w:r>
      <w:r>
        <w:rPr>
          <w:rFonts w:cs="Times New Roman"/>
        </w:rPr>
        <w:t xml:space="preserve">rpose of the workgroup products, as well as </w:t>
      </w:r>
      <w:r w:rsidRPr="009D7CCA">
        <w:rPr>
          <w:rFonts w:cs="Times New Roman"/>
        </w:rPr>
        <w:t>the role</w:t>
      </w:r>
      <w:r>
        <w:rPr>
          <w:rFonts w:cs="Times New Roman"/>
        </w:rPr>
        <w:t>s</w:t>
      </w:r>
      <w:r w:rsidRPr="009D7CCA">
        <w:rPr>
          <w:rFonts w:cs="Times New Roman"/>
        </w:rPr>
        <w:t xml:space="preserve"> of SHEA</w:t>
      </w:r>
      <w:r>
        <w:rPr>
          <w:rFonts w:cs="Times New Roman"/>
        </w:rPr>
        <w:t>’s representative</w:t>
      </w:r>
      <w:r w:rsidRPr="009D7CCA">
        <w:rPr>
          <w:rFonts w:cs="Times New Roman"/>
        </w:rPr>
        <w:t xml:space="preserve"> on the workgroup</w:t>
      </w:r>
      <w:r>
        <w:rPr>
          <w:rFonts w:cs="Times New Roman"/>
        </w:rPr>
        <w:t xml:space="preserve">. </w:t>
      </w:r>
      <w:r w:rsidRPr="00BE4133">
        <w:rPr>
          <w:rFonts w:cs="Times New Roman"/>
        </w:rPr>
        <w:t xml:space="preserve">It’s possible there might’ve been some misunderstanding about CORHA’s guidance documents as “hard requirements”. It should be clarified that CORHA’s documents offer suggestions for thresholds to report to public, which differ from state by state. States can choose to use these guidance documents or tailor them to fit their needs. </w:t>
      </w:r>
      <w:r w:rsidRPr="009D7CCA">
        <w:rPr>
          <w:rFonts w:cs="Times New Roman"/>
        </w:rPr>
        <w:t xml:space="preserve">Following </w:t>
      </w:r>
      <w:r>
        <w:rPr>
          <w:rFonts w:cs="Times New Roman"/>
        </w:rPr>
        <w:t>this month’s discussion on the</w:t>
      </w:r>
      <w:r w:rsidRPr="009D7CCA">
        <w:rPr>
          <w:rFonts w:cs="Times New Roman"/>
        </w:rPr>
        <w:t xml:space="preserve"> CDI definitions, </w:t>
      </w:r>
      <w:r>
        <w:rPr>
          <w:rFonts w:cs="Times New Roman"/>
        </w:rPr>
        <w:t>staff and workgroup leads will</w:t>
      </w:r>
      <w:r w:rsidRPr="009D7CCA">
        <w:rPr>
          <w:rFonts w:cs="Times New Roman"/>
        </w:rPr>
        <w:t xml:space="preserve"> determine if there needs to be a </w:t>
      </w:r>
      <w:r>
        <w:rPr>
          <w:rFonts w:cs="Times New Roman"/>
        </w:rPr>
        <w:t xml:space="preserve">call between the GC, </w:t>
      </w:r>
      <w:r w:rsidRPr="009D7CCA">
        <w:rPr>
          <w:rFonts w:cs="Times New Roman"/>
        </w:rPr>
        <w:t>SHEA leadership and CORHA staff.</w:t>
      </w:r>
      <w:r>
        <w:rPr>
          <w:rFonts w:cs="Times New Roman"/>
        </w:rPr>
        <w:t xml:space="preserve"> </w:t>
      </w:r>
    </w:p>
    <w:p w14:paraId="02E2C1DC" w14:textId="77777777" w:rsidR="00DD5454" w:rsidRDefault="00DD5454" w:rsidP="00DD5454">
      <w:pPr>
        <w:pStyle w:val="ListParagraph"/>
        <w:numPr>
          <w:ilvl w:val="0"/>
          <w:numId w:val="100"/>
        </w:numPr>
        <w:spacing w:after="0" w:line="240" w:lineRule="auto"/>
        <w:rPr>
          <w:rFonts w:cs="Times New Roman"/>
        </w:rPr>
      </w:pPr>
      <w:r>
        <w:rPr>
          <w:rFonts w:cs="Times New Roman"/>
        </w:rPr>
        <w:t>There have been conversations with CSTE’s graphic designer on making workgroup products to make them user-friendly and visually appealing.</w:t>
      </w:r>
    </w:p>
    <w:p w14:paraId="5033C5A0" w14:textId="77777777" w:rsidR="00DD5454" w:rsidRDefault="00DD5454" w:rsidP="00DD5454">
      <w:pPr>
        <w:pStyle w:val="ListParagraph"/>
        <w:numPr>
          <w:ilvl w:val="0"/>
          <w:numId w:val="100"/>
        </w:numPr>
        <w:spacing w:after="0" w:line="240" w:lineRule="auto"/>
        <w:rPr>
          <w:rFonts w:cs="Times New Roman"/>
        </w:rPr>
      </w:pPr>
      <w:r w:rsidRPr="00911A80">
        <w:rPr>
          <w:rFonts w:cs="Times New Roman"/>
          <w:u w:val="single"/>
        </w:rPr>
        <w:t>Workgroup B</w:t>
      </w:r>
      <w:r>
        <w:rPr>
          <w:rFonts w:cs="Times New Roman"/>
        </w:rPr>
        <w:t xml:space="preserve"> is finalizing the CRE and </w:t>
      </w:r>
      <w:r w:rsidRPr="00BE4133">
        <w:rPr>
          <w:rFonts w:cs="Times New Roman"/>
          <w:i/>
        </w:rPr>
        <w:t xml:space="preserve">C. </w:t>
      </w:r>
      <w:proofErr w:type="spellStart"/>
      <w:r w:rsidRPr="00BE4133">
        <w:rPr>
          <w:rFonts w:cs="Times New Roman"/>
          <w:i/>
        </w:rPr>
        <w:t>auris</w:t>
      </w:r>
      <w:proofErr w:type="spellEnd"/>
      <w:r>
        <w:rPr>
          <w:rFonts w:cs="Times New Roman"/>
        </w:rPr>
        <w:t xml:space="preserve"> investigation guidance. Matt Crist has been working on the CDI guidance, which will be discussed on the next Workgroup B call. A cross-cutting call will be scheduled soon to discuss the </w:t>
      </w:r>
      <w:r w:rsidRPr="00BE4133">
        <w:rPr>
          <w:rFonts w:cs="Times New Roman"/>
          <w:i/>
        </w:rPr>
        <w:t xml:space="preserve">C. </w:t>
      </w:r>
      <w:proofErr w:type="spellStart"/>
      <w:r w:rsidRPr="00BE4133">
        <w:rPr>
          <w:rFonts w:cs="Times New Roman"/>
          <w:i/>
        </w:rPr>
        <w:t>auris</w:t>
      </w:r>
      <w:proofErr w:type="spellEnd"/>
      <w:r>
        <w:rPr>
          <w:rFonts w:cs="Times New Roman"/>
        </w:rPr>
        <w:t xml:space="preserve"> and </w:t>
      </w:r>
      <w:r w:rsidRPr="00F038F6">
        <w:rPr>
          <w:rFonts w:cs="Times New Roman"/>
        </w:rPr>
        <w:t>CDI</w:t>
      </w:r>
      <w:r>
        <w:rPr>
          <w:rFonts w:cs="Times New Roman"/>
        </w:rPr>
        <w:t xml:space="preserve"> products from both workgroups. </w:t>
      </w:r>
    </w:p>
    <w:p w14:paraId="6D316783" w14:textId="77777777" w:rsidR="00DD5454" w:rsidRDefault="00DD5454" w:rsidP="00DD5454">
      <w:pPr>
        <w:pStyle w:val="ListParagraph"/>
        <w:numPr>
          <w:ilvl w:val="0"/>
          <w:numId w:val="100"/>
        </w:numPr>
        <w:spacing w:after="0" w:line="240" w:lineRule="auto"/>
        <w:rPr>
          <w:rFonts w:cs="Times New Roman"/>
        </w:rPr>
      </w:pPr>
      <w:r>
        <w:rPr>
          <w:rFonts w:cs="Times New Roman"/>
          <w:u w:val="single"/>
        </w:rPr>
        <w:t>Medical Product I</w:t>
      </w:r>
      <w:r w:rsidRPr="00BE4133">
        <w:rPr>
          <w:rFonts w:cs="Times New Roman"/>
          <w:u w:val="single"/>
        </w:rPr>
        <w:t>nvestigations</w:t>
      </w:r>
      <w:r>
        <w:rPr>
          <w:rFonts w:cs="Times New Roman"/>
        </w:rPr>
        <w:t xml:space="preserve"> (MPI) – There have been conversations between CDC and Julie Marders (FDA) on MPI. Following Aftin Ross’s presentation at the May in-person meeting, a short guidance document referencing the types of FAQs and information necessary during a product investigation was drafted. A final draft of this guidance will be shared with the GC for review before posting to the website.</w:t>
      </w:r>
    </w:p>
    <w:p w14:paraId="1B5CFC03" w14:textId="77777777" w:rsidR="00DD5454" w:rsidRPr="00322023" w:rsidRDefault="00DD5454" w:rsidP="00DD5454">
      <w:pPr>
        <w:pStyle w:val="ListParagraph"/>
        <w:spacing w:after="0" w:line="240" w:lineRule="auto"/>
        <w:rPr>
          <w:rFonts w:cs="Times New Roman"/>
        </w:rPr>
      </w:pPr>
    </w:p>
    <w:p w14:paraId="593CB676" w14:textId="77777777" w:rsidR="00DD5454" w:rsidRDefault="00DD5454" w:rsidP="00DD5454">
      <w:pPr>
        <w:pStyle w:val="ListParagraph"/>
        <w:spacing w:after="0" w:line="240" w:lineRule="auto"/>
        <w:ind w:left="0"/>
        <w:rPr>
          <w:rFonts w:cs="Times New Roman"/>
          <w:b/>
        </w:rPr>
      </w:pPr>
      <w:r>
        <w:rPr>
          <w:rFonts w:cs="Times New Roman"/>
          <w:b/>
        </w:rPr>
        <w:t xml:space="preserve">CORHA Bylaws and Operating Guidance </w:t>
      </w:r>
    </w:p>
    <w:p w14:paraId="0930AFA0" w14:textId="4F097161" w:rsidR="00DD5454" w:rsidRPr="00C20A55" w:rsidRDefault="00DD5454" w:rsidP="00DD5454">
      <w:pPr>
        <w:pStyle w:val="ListParagraph"/>
        <w:numPr>
          <w:ilvl w:val="0"/>
          <w:numId w:val="101"/>
        </w:numPr>
        <w:spacing w:after="0" w:line="240" w:lineRule="auto"/>
        <w:rPr>
          <w:rFonts w:cs="Times New Roman"/>
        </w:rPr>
      </w:pPr>
      <w:r w:rsidRPr="00C20A55">
        <w:rPr>
          <w:rFonts w:cs="Times New Roman"/>
        </w:rPr>
        <w:t>The revised CORHA Bylaws were updated based on feedback following the August GC call. As suggested, the Operating Guidance was</w:t>
      </w:r>
      <w:r>
        <w:rPr>
          <w:rFonts w:cs="Times New Roman"/>
        </w:rPr>
        <w:t xml:space="preserve"> updated and</w:t>
      </w:r>
      <w:r w:rsidRPr="00C20A55">
        <w:rPr>
          <w:rFonts w:cs="Times New Roman"/>
        </w:rPr>
        <w:t xml:space="preserve"> linked to the Bylaws</w:t>
      </w:r>
      <w:r>
        <w:rPr>
          <w:rFonts w:cs="Times New Roman"/>
        </w:rPr>
        <w:t xml:space="preserve">. </w:t>
      </w:r>
      <w:r w:rsidRPr="00C20A55">
        <w:rPr>
          <w:rFonts w:cs="Times New Roman"/>
        </w:rPr>
        <w:t xml:space="preserve">The GC is required to </w:t>
      </w:r>
      <w:proofErr w:type="gramStart"/>
      <w:r w:rsidRPr="00C20A55">
        <w:rPr>
          <w:rFonts w:cs="Times New Roman"/>
        </w:rPr>
        <w:t>make a decision</w:t>
      </w:r>
      <w:proofErr w:type="gramEnd"/>
      <w:r w:rsidRPr="00C20A55">
        <w:rPr>
          <w:rFonts w:cs="Times New Roman"/>
        </w:rPr>
        <w:t xml:space="preserve"> on whether the Operating Guidance will be shared with the full council or kept as an internal document as </w:t>
      </w:r>
      <w:r>
        <w:rPr>
          <w:rFonts w:cs="Times New Roman"/>
        </w:rPr>
        <w:t>initially</w:t>
      </w:r>
      <w:r w:rsidRPr="00C20A55">
        <w:rPr>
          <w:rFonts w:cs="Times New Roman"/>
        </w:rPr>
        <w:t xml:space="preserve"> </w:t>
      </w:r>
      <w:r>
        <w:rPr>
          <w:rFonts w:cs="Times New Roman"/>
        </w:rPr>
        <w:t>decided</w:t>
      </w:r>
      <w:r w:rsidRPr="00C20A55">
        <w:rPr>
          <w:rFonts w:cs="Times New Roman"/>
        </w:rPr>
        <w:t xml:space="preserve">. The GC is </w:t>
      </w:r>
      <w:r>
        <w:rPr>
          <w:rFonts w:cs="Times New Roman"/>
        </w:rPr>
        <w:t xml:space="preserve">also </w:t>
      </w:r>
      <w:r w:rsidRPr="00C20A55">
        <w:rPr>
          <w:rFonts w:cs="Times New Roman"/>
        </w:rPr>
        <w:t xml:space="preserve">encouraged to submit feedback </w:t>
      </w:r>
      <w:r w:rsidRPr="00C20A55">
        <w:rPr>
          <w:rFonts w:cs="Times New Roman"/>
        </w:rPr>
        <w:lastRenderedPageBreak/>
        <w:t xml:space="preserve">before the revised Bylaws are sent to voting members for a vote. The revised draft and instructions for the GC will be sent via email. </w:t>
      </w:r>
    </w:p>
    <w:p w14:paraId="2BCE500A" w14:textId="77777777" w:rsidR="00DD5454" w:rsidRPr="00745FD3" w:rsidRDefault="00DD5454" w:rsidP="00DD5454">
      <w:pPr>
        <w:pStyle w:val="ListParagraph"/>
        <w:spacing w:after="0" w:line="240" w:lineRule="auto"/>
        <w:rPr>
          <w:rFonts w:cs="Times New Roman"/>
          <w:sz w:val="24"/>
          <w:szCs w:val="24"/>
        </w:rPr>
      </w:pPr>
    </w:p>
    <w:p w14:paraId="24E14AFA" w14:textId="77777777" w:rsidR="00DD5454" w:rsidRDefault="00DD5454" w:rsidP="00DD5454">
      <w:pPr>
        <w:spacing w:after="0" w:line="240" w:lineRule="auto"/>
        <w:rPr>
          <w:rFonts w:cs="Times New Roman"/>
          <w:b/>
        </w:rPr>
      </w:pPr>
      <w:r>
        <w:rPr>
          <w:rFonts w:cs="Times New Roman"/>
          <w:b/>
        </w:rPr>
        <w:t xml:space="preserve">CORHA Newsletter </w:t>
      </w:r>
    </w:p>
    <w:p w14:paraId="72062D43" w14:textId="77777777" w:rsidR="00DD5454" w:rsidRPr="00C94E39" w:rsidRDefault="00DD5454" w:rsidP="00DD5454">
      <w:pPr>
        <w:pStyle w:val="ListParagraph"/>
        <w:numPr>
          <w:ilvl w:val="0"/>
          <w:numId w:val="102"/>
        </w:numPr>
        <w:spacing w:after="0" w:line="240" w:lineRule="auto"/>
        <w:rPr>
          <w:rFonts w:cs="Times New Roman"/>
          <w:b/>
        </w:rPr>
      </w:pPr>
      <w:r>
        <w:rPr>
          <w:rFonts w:cs="Times New Roman"/>
        </w:rPr>
        <w:t xml:space="preserve">The Communications and Marketing Taskforce recently is exploring the possibility of a CORHA newsletter. </w:t>
      </w:r>
      <w:r w:rsidRPr="004B6874">
        <w:rPr>
          <w:rFonts w:cs="Times New Roman"/>
        </w:rPr>
        <w:t xml:space="preserve">The </w:t>
      </w:r>
      <w:r>
        <w:rPr>
          <w:rFonts w:cs="Times New Roman"/>
        </w:rPr>
        <w:t>idea of the newsletter originated from</w:t>
      </w:r>
      <w:r w:rsidRPr="004B6874">
        <w:rPr>
          <w:rFonts w:cs="Times New Roman"/>
        </w:rPr>
        <w:t xml:space="preserve"> CDC’s One and Only Campaign on injection safety, which is a coalition of organizations that work together on a single mission and cause.  </w:t>
      </w:r>
      <w:r w:rsidRPr="00C94E39">
        <w:rPr>
          <w:rFonts w:cs="Times New Roman"/>
        </w:rPr>
        <w:t>As one of the technical leads for the one and only campaign, Joe provided input on how to draw inspiration from the One and Only Campaign, to create synergy between the CORHA website and the newsletter.</w:t>
      </w:r>
    </w:p>
    <w:p w14:paraId="72035860"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 xml:space="preserve">GC members on the call were in favor of the newsletter and agreed that it will be significant in increasing </w:t>
      </w:r>
      <w:r>
        <w:rPr>
          <w:rFonts w:cs="Times New Roman"/>
        </w:rPr>
        <w:t xml:space="preserve">CORHA’s </w:t>
      </w:r>
      <w:r w:rsidRPr="00960BE8">
        <w:rPr>
          <w:rFonts w:cs="Times New Roman"/>
        </w:rPr>
        <w:t xml:space="preserve">branding and </w:t>
      </w:r>
      <w:r>
        <w:rPr>
          <w:rFonts w:cs="Times New Roman"/>
        </w:rPr>
        <w:t>visibility</w:t>
      </w:r>
      <w:r w:rsidRPr="00960BE8">
        <w:rPr>
          <w:rFonts w:cs="Times New Roman"/>
        </w:rPr>
        <w:t xml:space="preserve">. </w:t>
      </w:r>
    </w:p>
    <w:p w14:paraId="05625097" w14:textId="77777777" w:rsidR="00DD5454" w:rsidRPr="00960BE8" w:rsidRDefault="00DD5454" w:rsidP="00DD5454">
      <w:pPr>
        <w:pStyle w:val="ListParagraph"/>
        <w:numPr>
          <w:ilvl w:val="0"/>
          <w:numId w:val="102"/>
        </w:numPr>
        <w:spacing w:after="0" w:line="240" w:lineRule="auto"/>
        <w:rPr>
          <w:rFonts w:cs="Times New Roman"/>
          <w:b/>
        </w:rPr>
      </w:pPr>
      <w:r w:rsidRPr="00960BE8">
        <w:rPr>
          <w:rFonts w:cs="Times New Roman"/>
        </w:rPr>
        <w:t>The newsletter will include HAI outbreak-related general publications, news articles, new CORHA product announcements and updates. Items for the newsletter will be solicited from CORHA members and the broader CORHA community. The frequency for now will be monthly and the newsletter will include options to sub</w:t>
      </w:r>
      <w:r>
        <w:rPr>
          <w:rFonts w:cs="Times New Roman"/>
        </w:rPr>
        <w:t xml:space="preserve">scribe </w:t>
      </w:r>
      <w:r w:rsidRPr="00960BE8">
        <w:rPr>
          <w:rFonts w:cs="Times New Roman"/>
        </w:rPr>
        <w:t>uns</w:t>
      </w:r>
      <w:r>
        <w:rPr>
          <w:rFonts w:cs="Times New Roman"/>
        </w:rPr>
        <w:t>ub</w:t>
      </w:r>
      <w:r w:rsidRPr="00960BE8">
        <w:rPr>
          <w:rFonts w:cs="Times New Roman"/>
        </w:rPr>
        <w:t>scribe.</w:t>
      </w:r>
    </w:p>
    <w:p w14:paraId="27BA721F" w14:textId="77777777" w:rsidR="00DD5454" w:rsidRDefault="00DD5454" w:rsidP="00DD5454">
      <w:pPr>
        <w:spacing w:after="0" w:line="240" w:lineRule="auto"/>
        <w:rPr>
          <w:rFonts w:cs="Times New Roman"/>
          <w:b/>
        </w:rPr>
      </w:pPr>
    </w:p>
    <w:p w14:paraId="36B8CAC1" w14:textId="77777777" w:rsidR="00DD5454" w:rsidRPr="00960BE8" w:rsidRDefault="00DD5454" w:rsidP="00DD5454">
      <w:pPr>
        <w:spacing w:after="0" w:line="240" w:lineRule="auto"/>
        <w:rPr>
          <w:rFonts w:cs="Times New Roman"/>
          <w:b/>
        </w:rPr>
      </w:pPr>
      <w:r w:rsidRPr="00960BE8">
        <w:rPr>
          <w:rFonts w:cs="Times New Roman"/>
          <w:b/>
        </w:rPr>
        <w:t xml:space="preserve">ICEID Debrief and Future Conferences </w:t>
      </w:r>
    </w:p>
    <w:p w14:paraId="6A47307E" w14:textId="77777777" w:rsidR="00DD5454" w:rsidRDefault="00DD5454" w:rsidP="00DD5454">
      <w:pPr>
        <w:pStyle w:val="ListParagraph"/>
        <w:numPr>
          <w:ilvl w:val="0"/>
          <w:numId w:val="103"/>
        </w:numPr>
        <w:spacing w:after="0" w:line="240" w:lineRule="auto"/>
        <w:rPr>
          <w:rFonts w:cs="Times New Roman"/>
        </w:rPr>
      </w:pPr>
      <w:r>
        <w:rPr>
          <w:rFonts w:cs="Times New Roman"/>
        </w:rPr>
        <w:t xml:space="preserve">The ICEID conference took place on August 26-29 in Atlanta. Michael presented and CORHA poster, which was very well-received and garnered interest about CORHA. Joe also gave an oral presentation on CORHA. </w:t>
      </w:r>
    </w:p>
    <w:p w14:paraId="481C3E92" w14:textId="77777777" w:rsidR="00DD5454" w:rsidRDefault="00DD5454" w:rsidP="00DD5454">
      <w:pPr>
        <w:pStyle w:val="ListParagraph"/>
        <w:numPr>
          <w:ilvl w:val="0"/>
          <w:numId w:val="103"/>
        </w:numPr>
        <w:spacing w:after="0" w:line="240" w:lineRule="auto"/>
        <w:rPr>
          <w:rFonts w:cs="Times New Roman"/>
        </w:rPr>
      </w:pPr>
      <w:r>
        <w:rPr>
          <w:rFonts w:cs="Times New Roman"/>
        </w:rPr>
        <w:t>It was suggested that CORHA-related contacts that are made at conferences should be added to CORHA’s mailing list to receive updates on CORHA (such as the newsletter).</w:t>
      </w:r>
    </w:p>
    <w:p w14:paraId="7E9936FC" w14:textId="77777777" w:rsidR="00DD5454" w:rsidRDefault="00DD5454" w:rsidP="00DD5454">
      <w:pPr>
        <w:pStyle w:val="ListParagraph"/>
        <w:numPr>
          <w:ilvl w:val="0"/>
          <w:numId w:val="103"/>
        </w:numPr>
        <w:spacing w:after="0" w:line="240" w:lineRule="auto"/>
        <w:rPr>
          <w:rFonts w:cs="Times New Roman"/>
        </w:rPr>
      </w:pPr>
      <w:r>
        <w:rPr>
          <w:rFonts w:cs="Times New Roman"/>
        </w:rPr>
        <w:t>Michael proposed submitting abstracts on CORHA definitions and thresholds for future conferences.</w:t>
      </w:r>
    </w:p>
    <w:p w14:paraId="56DF5A7B" w14:textId="77777777" w:rsidR="00DD5454" w:rsidRPr="00246411" w:rsidRDefault="00DD5454" w:rsidP="00DD5454">
      <w:pPr>
        <w:spacing w:after="0" w:line="240" w:lineRule="auto"/>
        <w:ind w:left="360"/>
        <w:rPr>
          <w:rFonts w:cs="Times New Roman"/>
        </w:rPr>
      </w:pPr>
    </w:p>
    <w:p w14:paraId="519F011E" w14:textId="77777777" w:rsidR="00DD5454" w:rsidRDefault="00DD5454" w:rsidP="00DD5454">
      <w:pPr>
        <w:spacing w:after="0" w:line="240" w:lineRule="auto"/>
        <w:rPr>
          <w:rFonts w:cs="Times New Roman"/>
          <w:b/>
        </w:rPr>
      </w:pPr>
      <w:r>
        <w:rPr>
          <w:rFonts w:cs="Times New Roman"/>
          <w:b/>
        </w:rPr>
        <w:t xml:space="preserve">Announcements </w:t>
      </w:r>
    </w:p>
    <w:p w14:paraId="5BFAACF8" w14:textId="77777777" w:rsidR="00DD5454" w:rsidRDefault="00DD5454" w:rsidP="00DD5454">
      <w:pPr>
        <w:pStyle w:val="ListParagraph"/>
        <w:numPr>
          <w:ilvl w:val="0"/>
          <w:numId w:val="99"/>
        </w:numPr>
        <w:spacing w:after="0" w:line="240" w:lineRule="auto"/>
        <w:rPr>
          <w:rFonts w:cs="Times New Roman"/>
        </w:rPr>
      </w:pPr>
      <w:r>
        <w:rPr>
          <w:rFonts w:cs="Times New Roman"/>
        </w:rPr>
        <w:t>Hillary Hanson was officially onboarded as a CORHA member on August 23. In addition to CORHA staff, Michelle Cantu, Christina Baum and Erin Laird from NACCHO participated on the call. Staff went over a brief overview of key CORHA elements such as the roles and responsibilities of voting members, as well as the roles of organizational staff involved in CORHA.</w:t>
      </w:r>
    </w:p>
    <w:p w14:paraId="3ACA9477" w14:textId="77777777" w:rsidR="00DD5454" w:rsidRDefault="00DD5454" w:rsidP="00DD5454">
      <w:pPr>
        <w:pStyle w:val="ListParagraph"/>
        <w:numPr>
          <w:ilvl w:val="0"/>
          <w:numId w:val="99"/>
        </w:numPr>
        <w:spacing w:after="0" w:line="240" w:lineRule="auto"/>
        <w:rPr>
          <w:rFonts w:cs="Times New Roman"/>
        </w:rPr>
      </w:pPr>
      <w:r>
        <w:rPr>
          <w:rFonts w:cs="Times New Roman"/>
        </w:rPr>
        <w:t>The Policy Workgroup Kickoff call took place on Thursday, September 6. Dr. Moon Kim from the LA County Department of Health, who is well-experienced in HAI outbreak policy issues, will serve as her proxy as co-chair of the workgroup.</w:t>
      </w:r>
    </w:p>
    <w:p w14:paraId="08AE6211" w14:textId="77777777" w:rsidR="00DD5454" w:rsidRPr="00D21F1C" w:rsidRDefault="00DD5454" w:rsidP="00DD5454">
      <w:pPr>
        <w:pStyle w:val="ListParagraph"/>
        <w:spacing w:after="0" w:line="240" w:lineRule="auto"/>
        <w:rPr>
          <w:rFonts w:cs="Times New Roman"/>
        </w:rPr>
      </w:pPr>
    </w:p>
    <w:p w14:paraId="24F4C892" w14:textId="77777777" w:rsidR="00DD5454" w:rsidRPr="00085754" w:rsidRDefault="00DD5454" w:rsidP="00DD5454">
      <w:pPr>
        <w:spacing w:after="0" w:line="240" w:lineRule="auto"/>
        <w:rPr>
          <w:rFonts w:cs="Times New Roman"/>
          <w:b/>
        </w:rPr>
      </w:pPr>
      <w:r>
        <w:rPr>
          <w:rFonts w:cs="Times New Roman"/>
          <w:b/>
        </w:rPr>
        <w:t xml:space="preserve">Parking Lot </w:t>
      </w:r>
    </w:p>
    <w:p w14:paraId="5DBF4AD3"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in-person meeting</w:t>
      </w:r>
    </w:p>
    <w:p w14:paraId="0EA66CED"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1AD85A2"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18EC60E9"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F4E81F1"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w:t>
      </w:r>
    </w:p>
    <w:p w14:paraId="41DBD657" w14:textId="77777777" w:rsidR="00DD5454" w:rsidRDefault="00DD5454" w:rsidP="00DD545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3E09653B" w14:textId="603990F7" w:rsidR="00DD5454" w:rsidRDefault="00DD5454" w:rsidP="00CD18D7">
      <w:pPr>
        <w:rPr>
          <w:rFonts w:cs="Times New Roman"/>
          <w:b/>
          <w:color w:val="0082B0"/>
          <w:sz w:val="28"/>
          <w:szCs w:val="28"/>
        </w:rPr>
      </w:pPr>
    </w:p>
    <w:p w14:paraId="1B7B3DAE" w14:textId="77777777" w:rsidR="00DD5454" w:rsidRDefault="00DD5454" w:rsidP="00CD18D7">
      <w:pPr>
        <w:rPr>
          <w:rFonts w:ascii="Calibri" w:hAnsi="Calibri" w:cs="Calibri"/>
          <w:b/>
          <w:bCs/>
          <w:color w:val="002060"/>
          <w:sz w:val="20"/>
          <w:szCs w:val="20"/>
        </w:rPr>
      </w:pPr>
    </w:p>
    <w:p w14:paraId="279B27C8" w14:textId="0651F46F" w:rsidR="001E5C64" w:rsidRDefault="001E5C64" w:rsidP="001E5C64">
      <w:pPr>
        <w:spacing w:after="0" w:line="240" w:lineRule="auto"/>
        <w:jc w:val="center"/>
        <w:rPr>
          <w:b/>
          <w:sz w:val="28"/>
          <w:szCs w:val="28"/>
        </w:rPr>
      </w:pPr>
      <w:r>
        <w:rPr>
          <w:noProof/>
        </w:rPr>
        <w:lastRenderedPageBreak/>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r w:rsidRPr="00E16F85">
        <w:rPr>
          <w:rFonts w:cs="Times New Roman"/>
          <w:i/>
        </w:rPr>
        <w:t>diff</w:t>
      </w:r>
      <w:r w:rsidRPr="00E16F85">
        <w:rPr>
          <w:rFonts w:cs="Times New Roman"/>
        </w:rPr>
        <w:t>.</w:t>
      </w:r>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w:t>
      </w:r>
      <w:r w:rsidRPr="003A6543">
        <w:rPr>
          <w:rFonts w:cs="Times New Roman"/>
        </w:rPr>
        <w:lastRenderedPageBreak/>
        <w:t>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Policy WG 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lastRenderedPageBreak/>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lastRenderedPageBreak/>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15"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lastRenderedPageBreak/>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lastRenderedPageBreak/>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lastRenderedPageBreak/>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lastRenderedPageBreak/>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w:t>
      </w:r>
      <w:r w:rsidRPr="00B32E6F">
        <w:rPr>
          <w:rFonts w:eastAsia="Times New Roman" w:cstheme="minorHAnsi"/>
        </w:rPr>
        <w:lastRenderedPageBreak/>
        <w:t xml:space="preserve">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16"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17"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8"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lastRenderedPageBreak/>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lastRenderedPageBreak/>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lastRenderedPageBreak/>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lastRenderedPageBreak/>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9"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lastRenderedPageBreak/>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lastRenderedPageBreak/>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20"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21"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lastRenderedPageBreak/>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C. diff</w:t>
      </w:r>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t xml:space="preserve">It was decided that the workgroup chairs will manage the identification and invitation of workgroup members and/or SMEs to All-CORHA calls to allow for proper representation of </w:t>
      </w:r>
      <w:r>
        <w:rPr>
          <w:rFonts w:cs="Times New Roman"/>
        </w:rPr>
        <w:lastRenderedPageBreak/>
        <w:t>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lastRenderedPageBreak/>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22"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lastRenderedPageBreak/>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lastRenderedPageBreak/>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 xml:space="preserve">Review Process(es)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lastRenderedPageBreak/>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23"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686286" w:rsidRDefault="00686286" w:rsidP="00271C81">
      <w:pPr>
        <w:spacing w:after="0" w:line="240" w:lineRule="auto"/>
      </w:pPr>
      <w:r>
        <w:separator/>
      </w:r>
    </w:p>
  </w:endnote>
  <w:endnote w:type="continuationSeparator" w:id="0">
    <w:p w14:paraId="2047AAE8" w14:textId="77777777" w:rsidR="00686286" w:rsidRDefault="00686286"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686286" w:rsidRDefault="00686286" w:rsidP="00271C81">
      <w:pPr>
        <w:spacing w:after="0" w:line="240" w:lineRule="auto"/>
      </w:pPr>
      <w:r>
        <w:separator/>
      </w:r>
    </w:p>
  </w:footnote>
  <w:footnote w:type="continuationSeparator" w:id="0">
    <w:p w14:paraId="59D22EBD" w14:textId="77777777" w:rsidR="00686286" w:rsidRDefault="00686286"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686286" w:rsidRDefault="00686286"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CE6AC0"/>
    <w:multiLevelType w:val="hybridMultilevel"/>
    <w:tmpl w:val="25243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C576F09"/>
    <w:multiLevelType w:val="hybridMultilevel"/>
    <w:tmpl w:val="CAACD504"/>
    <w:lvl w:ilvl="0" w:tplc="60041848">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2802E09"/>
    <w:multiLevelType w:val="hybridMultilevel"/>
    <w:tmpl w:val="D38666E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0"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3CE25FD"/>
    <w:multiLevelType w:val="hybridMultilevel"/>
    <w:tmpl w:val="3A9E3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94B2247"/>
    <w:multiLevelType w:val="hybridMultilevel"/>
    <w:tmpl w:val="70C49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7"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0"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1410E2C"/>
    <w:multiLevelType w:val="hybridMultilevel"/>
    <w:tmpl w:val="AD146D2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6"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2"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BAD0303"/>
    <w:multiLevelType w:val="hybridMultilevel"/>
    <w:tmpl w:val="879AA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5"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0CF3938"/>
    <w:multiLevelType w:val="hybridMultilevel"/>
    <w:tmpl w:val="D3E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2761DB5"/>
    <w:multiLevelType w:val="hybridMultilevel"/>
    <w:tmpl w:val="AB1C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1"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4"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6"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1"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4"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8604FFE"/>
    <w:multiLevelType w:val="hybridMultilevel"/>
    <w:tmpl w:val="1ACC53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15:restartNumberingAfterBreak="0">
    <w:nsid w:val="796A3759"/>
    <w:multiLevelType w:val="hybridMultilevel"/>
    <w:tmpl w:val="9AFC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A1A07E0"/>
    <w:multiLevelType w:val="hybridMultilevel"/>
    <w:tmpl w:val="699CF8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D8102A6"/>
    <w:multiLevelType w:val="hybridMultilevel"/>
    <w:tmpl w:val="7A7E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8"/>
  </w:num>
  <w:num w:numId="3">
    <w:abstractNumId w:val="85"/>
  </w:num>
  <w:num w:numId="4">
    <w:abstractNumId w:val="3"/>
  </w:num>
  <w:num w:numId="5">
    <w:abstractNumId w:val="72"/>
  </w:num>
  <w:num w:numId="6">
    <w:abstractNumId w:val="4"/>
  </w:num>
  <w:num w:numId="7">
    <w:abstractNumId w:val="69"/>
  </w:num>
  <w:num w:numId="8">
    <w:abstractNumId w:val="50"/>
  </w:num>
  <w:num w:numId="9">
    <w:abstractNumId w:val="65"/>
  </w:num>
  <w:num w:numId="10">
    <w:abstractNumId w:val="43"/>
  </w:num>
  <w:num w:numId="11">
    <w:abstractNumId w:val="59"/>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83"/>
  </w:num>
  <w:num w:numId="14">
    <w:abstractNumId w:val="92"/>
  </w:num>
  <w:num w:numId="15">
    <w:abstractNumId w:val="95"/>
  </w:num>
  <w:num w:numId="16">
    <w:abstractNumId w:val="56"/>
  </w:num>
  <w:num w:numId="17">
    <w:abstractNumId w:val="34"/>
  </w:num>
  <w:num w:numId="18">
    <w:abstractNumId w:val="5"/>
  </w:num>
  <w:num w:numId="19">
    <w:abstractNumId w:val="13"/>
  </w:num>
  <w:num w:numId="20">
    <w:abstractNumId w:val="103"/>
  </w:num>
  <w:num w:numId="21">
    <w:abstractNumId w:val="93"/>
  </w:num>
  <w:num w:numId="22">
    <w:abstractNumId w:val="29"/>
  </w:num>
  <w:num w:numId="23">
    <w:abstractNumId w:val="24"/>
  </w:num>
  <w:num w:numId="24">
    <w:abstractNumId w:val="64"/>
  </w:num>
  <w:num w:numId="25">
    <w:abstractNumId w:val="80"/>
  </w:num>
  <w:num w:numId="26">
    <w:abstractNumId w:val="23"/>
  </w:num>
  <w:num w:numId="27">
    <w:abstractNumId w:val="46"/>
  </w:num>
  <w:num w:numId="28">
    <w:abstractNumId w:val="104"/>
  </w:num>
  <w:num w:numId="29">
    <w:abstractNumId w:val="52"/>
  </w:num>
  <w:num w:numId="30">
    <w:abstractNumId w:val="12"/>
  </w:num>
  <w:num w:numId="31">
    <w:abstractNumId w:val="94"/>
  </w:num>
  <w:num w:numId="32">
    <w:abstractNumId w:val="58"/>
  </w:num>
  <w:num w:numId="33">
    <w:abstractNumId w:val="97"/>
  </w:num>
  <w:num w:numId="34">
    <w:abstractNumId w:val="49"/>
  </w:num>
  <w:num w:numId="35">
    <w:abstractNumId w:val="71"/>
  </w:num>
  <w:num w:numId="36">
    <w:abstractNumId w:val="7"/>
  </w:num>
  <w:num w:numId="37">
    <w:abstractNumId w:val="75"/>
  </w:num>
  <w:num w:numId="38">
    <w:abstractNumId w:val="90"/>
  </w:num>
  <w:num w:numId="39">
    <w:abstractNumId w:val="45"/>
  </w:num>
  <w:num w:numId="40">
    <w:abstractNumId w:val="101"/>
  </w:num>
  <w:num w:numId="41">
    <w:abstractNumId w:val="81"/>
  </w:num>
  <w:num w:numId="42">
    <w:abstractNumId w:val="9"/>
  </w:num>
  <w:num w:numId="43">
    <w:abstractNumId w:val="37"/>
  </w:num>
  <w:num w:numId="44">
    <w:abstractNumId w:val="66"/>
  </w:num>
  <w:num w:numId="45">
    <w:abstractNumId w:val="16"/>
  </w:num>
  <w:num w:numId="46">
    <w:abstractNumId w:val="11"/>
  </w:num>
  <w:num w:numId="47">
    <w:abstractNumId w:val="47"/>
  </w:num>
  <w:num w:numId="48">
    <w:abstractNumId w:val="10"/>
  </w:num>
  <w:num w:numId="49">
    <w:abstractNumId w:val="2"/>
  </w:num>
  <w:num w:numId="50">
    <w:abstractNumId w:val="31"/>
  </w:num>
  <w:num w:numId="51">
    <w:abstractNumId w:val="48"/>
  </w:num>
  <w:num w:numId="52">
    <w:abstractNumId w:val="15"/>
  </w:num>
  <w:num w:numId="53">
    <w:abstractNumId w:val="74"/>
  </w:num>
  <w:num w:numId="54">
    <w:abstractNumId w:val="21"/>
  </w:num>
  <w:num w:numId="55">
    <w:abstractNumId w:val="77"/>
  </w:num>
  <w:num w:numId="56">
    <w:abstractNumId w:val="17"/>
  </w:num>
  <w:num w:numId="57">
    <w:abstractNumId w:val="38"/>
  </w:num>
  <w:num w:numId="58">
    <w:abstractNumId w:val="8"/>
  </w:num>
  <w:num w:numId="59">
    <w:abstractNumId w:val="100"/>
  </w:num>
  <w:num w:numId="60">
    <w:abstractNumId w:val="25"/>
  </w:num>
  <w:num w:numId="61">
    <w:abstractNumId w:val="27"/>
  </w:num>
  <w:num w:numId="62">
    <w:abstractNumId w:val="105"/>
  </w:num>
  <w:num w:numId="63">
    <w:abstractNumId w:val="78"/>
  </w:num>
  <w:num w:numId="64">
    <w:abstractNumId w:val="18"/>
  </w:num>
  <w:num w:numId="65">
    <w:abstractNumId w:val="54"/>
  </w:num>
  <w:num w:numId="66">
    <w:abstractNumId w:val="79"/>
  </w:num>
  <w:num w:numId="67">
    <w:abstractNumId w:val="102"/>
  </w:num>
  <w:num w:numId="68">
    <w:abstractNumId w:val="32"/>
  </w:num>
  <w:num w:numId="69">
    <w:abstractNumId w:val="42"/>
  </w:num>
  <w:num w:numId="70">
    <w:abstractNumId w:val="61"/>
  </w:num>
  <w:num w:numId="71">
    <w:abstractNumId w:val="14"/>
  </w:num>
  <w:num w:numId="72">
    <w:abstractNumId w:val="70"/>
  </w:num>
  <w:num w:numId="73">
    <w:abstractNumId w:val="109"/>
  </w:num>
  <w:num w:numId="74">
    <w:abstractNumId w:val="87"/>
  </w:num>
  <w:num w:numId="75">
    <w:abstractNumId w:val="57"/>
  </w:num>
  <w:num w:numId="76">
    <w:abstractNumId w:val="44"/>
  </w:num>
  <w:num w:numId="77">
    <w:abstractNumId w:val="84"/>
  </w:num>
  <w:num w:numId="78">
    <w:abstractNumId w:val="41"/>
  </w:num>
  <w:num w:numId="79">
    <w:abstractNumId w:val="40"/>
  </w:num>
  <w:num w:numId="80">
    <w:abstractNumId w:val="91"/>
  </w:num>
  <w:num w:numId="81">
    <w:abstractNumId w:val="35"/>
  </w:num>
  <w:num w:numId="82">
    <w:abstractNumId w:val="82"/>
  </w:num>
  <w:num w:numId="83">
    <w:abstractNumId w:val="33"/>
  </w:num>
  <w:num w:numId="84">
    <w:abstractNumId w:val="20"/>
  </w:num>
  <w:num w:numId="85">
    <w:abstractNumId w:val="26"/>
  </w:num>
  <w:num w:numId="86">
    <w:abstractNumId w:val="19"/>
  </w:num>
  <w:num w:numId="87">
    <w:abstractNumId w:val="99"/>
  </w:num>
  <w:num w:numId="88">
    <w:abstractNumId w:val="6"/>
  </w:num>
  <w:num w:numId="89">
    <w:abstractNumId w:val="53"/>
  </w:num>
  <w:num w:numId="90">
    <w:abstractNumId w:val="60"/>
  </w:num>
  <w:num w:numId="91">
    <w:abstractNumId w:val="86"/>
  </w:num>
  <w:num w:numId="92">
    <w:abstractNumId w:val="76"/>
  </w:num>
  <w:num w:numId="93">
    <w:abstractNumId w:val="96"/>
  </w:num>
  <w:num w:numId="94">
    <w:abstractNumId w:val="67"/>
  </w:num>
  <w:num w:numId="95">
    <w:abstractNumId w:val="30"/>
  </w:num>
  <w:num w:numId="96">
    <w:abstractNumId w:val="36"/>
  </w:num>
  <w:num w:numId="97">
    <w:abstractNumId w:val="68"/>
  </w:num>
  <w:num w:numId="98">
    <w:abstractNumId w:val="63"/>
  </w:num>
  <w:num w:numId="99">
    <w:abstractNumId w:val="22"/>
  </w:num>
  <w:num w:numId="100">
    <w:abstractNumId w:val="51"/>
  </w:num>
  <w:num w:numId="101">
    <w:abstractNumId w:val="89"/>
  </w:num>
  <w:num w:numId="102">
    <w:abstractNumId w:val="55"/>
  </w:num>
  <w:num w:numId="103">
    <w:abstractNumId w:val="88"/>
  </w:num>
  <w:num w:numId="104">
    <w:abstractNumId w:val="110"/>
  </w:num>
  <w:num w:numId="105">
    <w:abstractNumId w:val="39"/>
  </w:num>
  <w:num w:numId="106">
    <w:abstractNumId w:val="106"/>
  </w:num>
  <w:num w:numId="107">
    <w:abstractNumId w:val="28"/>
  </w:num>
  <w:num w:numId="108">
    <w:abstractNumId w:val="62"/>
  </w:num>
  <w:num w:numId="109">
    <w:abstractNumId w:val="107"/>
  </w:num>
  <w:num w:numId="110">
    <w:abstractNumId w:val="108"/>
  </w:num>
  <w:num w:numId="111">
    <w:abstractNumId w:val="73"/>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4FEB"/>
    <w:rsid w:val="0033738E"/>
    <w:rsid w:val="00337B0E"/>
    <w:rsid w:val="00352F90"/>
    <w:rsid w:val="0035566A"/>
    <w:rsid w:val="0036162B"/>
    <w:rsid w:val="003734F0"/>
    <w:rsid w:val="00381D5C"/>
    <w:rsid w:val="00384CFB"/>
    <w:rsid w:val="003B494A"/>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86286"/>
    <w:rsid w:val="006A2DAC"/>
    <w:rsid w:val="006A30CA"/>
    <w:rsid w:val="006A3E50"/>
    <w:rsid w:val="006A7AA1"/>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E1D3D"/>
    <w:rsid w:val="007E468E"/>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66374"/>
    <w:rsid w:val="00D8450D"/>
    <w:rsid w:val="00D93322"/>
    <w:rsid w:val="00DB0763"/>
    <w:rsid w:val="00DC1C91"/>
    <w:rsid w:val="00DC7068"/>
    <w:rsid w:val="00DD5454"/>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27"/>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projects/1146503" TargetMode="External"/><Relationship Id="rId13" Type="http://schemas.openxmlformats.org/officeDocument/2006/relationships/hyperlink" Target="https://public.3.basecamp.com/p/Xg1uXXApKgYJpH6Po9YWBMZJ" TargetMode="External"/><Relationship Id="rId18" Type="http://schemas.openxmlformats.org/officeDocument/2006/relationships/hyperlink" Target="http://corha.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odle.com/poll/7uu3frdk29isq37t" TargetMode="External"/><Relationship Id="rId7" Type="http://schemas.openxmlformats.org/officeDocument/2006/relationships/image" Target="media/image1.jpeg"/><Relationship Id="rId12" Type="http://schemas.openxmlformats.org/officeDocument/2006/relationships/hyperlink" Target="https://public.3.basecamp.com/p/Bn4Aic5nmYSgQCdijcgHJbFn" TargetMode="External"/><Relationship Id="rId17"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astho.az1.qualtrics.com/jfe/form/SV_6fLTkqmENpuCtdX" TargetMode="External"/><Relationship Id="rId20" Type="http://schemas.openxmlformats.org/officeDocument/2006/relationships/hyperlink" Target="https://doodle.com/poll/7b96iy8frsmtbk8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3.basecamp.com/3164497/buckets/1146503/uploads/1327711985"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public.3.basecamp.com/p/g98DnNm3J4jK6VDaoptcQCcU" TargetMode="External"/><Relationship Id="rId23" Type="http://schemas.openxmlformats.org/officeDocument/2006/relationships/hyperlink" Target="https://doodle.com/poll/xriccanqumghiztw" TargetMode="External"/><Relationship Id="rId10" Type="http://schemas.openxmlformats.org/officeDocument/2006/relationships/hyperlink" Target="https://public.3.basecamp.com/p/2dodmHwGyMCcGVfrYuuVFX8b" TargetMode="External"/><Relationship Id="rId19" Type="http://schemas.openxmlformats.org/officeDocument/2006/relationships/hyperlink" Target="https://doodle.com/poll/mznt2iqmwhw7736s" TargetMode="External"/><Relationship Id="rId4" Type="http://schemas.openxmlformats.org/officeDocument/2006/relationships/webSettings" Target="webSettings.xml"/><Relationship Id="rId9" Type="http://schemas.openxmlformats.org/officeDocument/2006/relationships/hyperlink" Target="https://public.3.basecamp.com/p/7ACXHX66iSKt6vUMzJvN8Uhc" TargetMode="External"/><Relationship Id="rId14" Type="http://schemas.openxmlformats.org/officeDocument/2006/relationships/hyperlink" Target="https://3.basecamp.com/3164497/projects/1146503" TargetMode="External"/><Relationship Id="rId22" Type="http://schemas.openxmlformats.org/officeDocument/2006/relationships/hyperlink" Target="http://www.cifor.us/documents/CIFORGuidelinesChapter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32</Pages>
  <Words>11784</Words>
  <Characters>67173</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78800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29</cp:revision>
  <dcterms:created xsi:type="dcterms:W3CDTF">2018-01-05T15:36:00Z</dcterms:created>
  <dcterms:modified xsi:type="dcterms:W3CDTF">2018-10-12T15:35:00Z</dcterms:modified>
</cp:coreProperties>
</file>