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9C42B" w14:textId="77777777" w:rsidR="00826A81" w:rsidRPr="00826A81" w:rsidRDefault="00826A81" w:rsidP="00E578D7">
      <w:pPr>
        <w:spacing w:after="0" w:line="240" w:lineRule="auto"/>
        <w:rPr>
          <w:b/>
          <w:sz w:val="16"/>
          <w:szCs w:val="16"/>
        </w:rPr>
      </w:pPr>
    </w:p>
    <w:p w14:paraId="305D1499" w14:textId="675B99D7" w:rsidR="00D27E9A" w:rsidRPr="00826A81" w:rsidRDefault="00D27E9A" w:rsidP="00826A81">
      <w:pPr>
        <w:spacing w:after="0" w:line="240" w:lineRule="auto"/>
        <w:jc w:val="center"/>
        <w:rPr>
          <w:b/>
          <w:color w:val="222A35" w:themeColor="text2" w:themeShade="80"/>
          <w:sz w:val="24"/>
          <w:szCs w:val="24"/>
        </w:rPr>
      </w:pPr>
      <w:r w:rsidRPr="00826A81">
        <w:rPr>
          <w:b/>
          <w:color w:val="222A35" w:themeColor="text2" w:themeShade="80"/>
          <w:sz w:val="24"/>
          <w:szCs w:val="24"/>
        </w:rPr>
        <w:t>CORHA Roundtable</w:t>
      </w:r>
      <w:r w:rsidR="004746A2" w:rsidRPr="00826A81">
        <w:rPr>
          <w:b/>
          <w:color w:val="222A35" w:themeColor="text2" w:themeShade="80"/>
          <w:sz w:val="24"/>
          <w:szCs w:val="24"/>
        </w:rPr>
        <w:t xml:space="preserve"> 6.6.17</w:t>
      </w:r>
      <w:r w:rsidR="000D7FB5" w:rsidRPr="00826A81">
        <w:rPr>
          <w:b/>
          <w:color w:val="222A35" w:themeColor="text2" w:themeShade="80"/>
          <w:sz w:val="24"/>
          <w:szCs w:val="24"/>
        </w:rPr>
        <w:t xml:space="preserve"> | </w:t>
      </w:r>
      <w:r w:rsidRPr="00826A81">
        <w:rPr>
          <w:b/>
          <w:color w:val="222A35" w:themeColor="text2" w:themeShade="80"/>
          <w:sz w:val="24"/>
          <w:szCs w:val="24"/>
        </w:rPr>
        <w:t>CSTE Annual Conference</w:t>
      </w:r>
    </w:p>
    <w:p w14:paraId="0562B81F" w14:textId="77777777" w:rsidR="00E578D7" w:rsidRPr="00826A81" w:rsidRDefault="00E578D7" w:rsidP="00E578D7">
      <w:pPr>
        <w:spacing w:after="0" w:line="240" w:lineRule="auto"/>
        <w:rPr>
          <w:b/>
          <w:sz w:val="16"/>
          <w:szCs w:val="16"/>
        </w:rPr>
      </w:pPr>
    </w:p>
    <w:p w14:paraId="7DEBFF6E" w14:textId="02605DC0" w:rsidR="00895D3D" w:rsidRPr="00826A81" w:rsidRDefault="00E578D7" w:rsidP="00E578D7">
      <w:pPr>
        <w:pStyle w:val="ListParagraph"/>
        <w:numPr>
          <w:ilvl w:val="0"/>
          <w:numId w:val="2"/>
        </w:numPr>
        <w:spacing w:after="0" w:line="240" w:lineRule="auto"/>
      </w:pPr>
      <w:r w:rsidRPr="00826A81">
        <w:t>Outbreak D</w:t>
      </w:r>
      <w:r w:rsidR="00895D3D" w:rsidRPr="00826A81">
        <w:t>efinitions</w:t>
      </w:r>
    </w:p>
    <w:p w14:paraId="61B31499" w14:textId="373E2294" w:rsidR="00895D3D" w:rsidRDefault="00895D3D" w:rsidP="00E578D7">
      <w:pPr>
        <w:pStyle w:val="ListParagraph"/>
        <w:numPr>
          <w:ilvl w:val="1"/>
          <w:numId w:val="1"/>
        </w:numPr>
        <w:spacing w:after="0" w:line="240" w:lineRule="auto"/>
      </w:pPr>
      <w:r>
        <w:t>To achieve standardization, we will need to determine baselines at a facility/setting level. This could also include a baseline for a particular area, as well as variants in a pathogen (CRE vs. CP-CRE). Overarching goal will be to clearly communicate expectations to facilities for investigation and reporting.</w:t>
      </w:r>
    </w:p>
    <w:p w14:paraId="65C14CC6" w14:textId="77777777" w:rsidR="00E578D7" w:rsidRPr="00826A81" w:rsidRDefault="00E578D7" w:rsidP="00E578D7">
      <w:pPr>
        <w:pStyle w:val="ListParagraph"/>
        <w:spacing w:after="0" w:line="240" w:lineRule="auto"/>
        <w:ind w:left="1440"/>
        <w:rPr>
          <w:sz w:val="16"/>
          <w:szCs w:val="16"/>
        </w:rPr>
      </w:pPr>
    </w:p>
    <w:p w14:paraId="2E2A1251" w14:textId="21B4A9C6" w:rsidR="00895D3D" w:rsidRDefault="00FC000A" w:rsidP="00E578D7">
      <w:pPr>
        <w:pStyle w:val="ListParagraph"/>
        <w:numPr>
          <w:ilvl w:val="0"/>
          <w:numId w:val="1"/>
        </w:numPr>
        <w:spacing w:after="0" w:line="240" w:lineRule="auto"/>
      </w:pPr>
      <w:r>
        <w:t>Infection control brea</w:t>
      </w:r>
      <w:r w:rsidR="00895D3D">
        <w:t>ches are within the scope of CORHA’s work.</w:t>
      </w:r>
    </w:p>
    <w:p w14:paraId="18E7A0F9" w14:textId="77777777" w:rsidR="00E578D7" w:rsidRPr="00826A81" w:rsidRDefault="00E578D7" w:rsidP="00E578D7">
      <w:pPr>
        <w:pStyle w:val="ListParagraph"/>
        <w:spacing w:after="0" w:line="240" w:lineRule="auto"/>
        <w:rPr>
          <w:sz w:val="16"/>
          <w:szCs w:val="16"/>
        </w:rPr>
      </w:pPr>
    </w:p>
    <w:p w14:paraId="1F0D7403" w14:textId="77777777" w:rsidR="00D27E9A" w:rsidRDefault="00DC5627" w:rsidP="00E578D7">
      <w:pPr>
        <w:pStyle w:val="ListParagraph"/>
        <w:numPr>
          <w:ilvl w:val="0"/>
          <w:numId w:val="1"/>
        </w:numPr>
        <w:spacing w:after="0" w:line="240" w:lineRule="auto"/>
      </w:pPr>
      <w:r>
        <w:t>CORHA Products</w:t>
      </w:r>
      <w:r w:rsidR="00895D3D">
        <w:t>:</w:t>
      </w:r>
    </w:p>
    <w:p w14:paraId="61ADEF8C" w14:textId="2FE794A8" w:rsidR="005653AD" w:rsidRDefault="005653AD" w:rsidP="00E578D7">
      <w:pPr>
        <w:pStyle w:val="ListParagraph"/>
        <w:numPr>
          <w:ilvl w:val="1"/>
          <w:numId w:val="1"/>
        </w:numPr>
        <w:spacing w:after="0" w:line="240" w:lineRule="auto"/>
      </w:pPr>
      <w:r>
        <w:t>Participants suggested developing a list of pathogens A-Z with accompanying materials for outbreak detection, reporting, and investigation to be housed on the CORHA website. Materials would be what public health needs “at the ready” for addressing an outbreak.</w:t>
      </w:r>
    </w:p>
    <w:p w14:paraId="4E695B50" w14:textId="7427E787" w:rsidR="00DA2F46" w:rsidRDefault="00E578D7" w:rsidP="00E578D7">
      <w:pPr>
        <w:pStyle w:val="ListParagraph"/>
        <w:numPr>
          <w:ilvl w:val="1"/>
          <w:numId w:val="1"/>
        </w:numPr>
        <w:spacing w:after="0" w:line="240" w:lineRule="auto"/>
      </w:pPr>
      <w:r>
        <w:t>Defining Appropriate L</w:t>
      </w:r>
      <w:r w:rsidR="00DA2F46">
        <w:t>evels of Response</w:t>
      </w:r>
      <w:r>
        <w:t>:</w:t>
      </w:r>
    </w:p>
    <w:p w14:paraId="16BF0F86" w14:textId="20876B59" w:rsidR="00DA2F46" w:rsidRDefault="00DA2F46" w:rsidP="00E578D7">
      <w:pPr>
        <w:pStyle w:val="ListParagraph"/>
        <w:numPr>
          <w:ilvl w:val="2"/>
          <w:numId w:val="1"/>
        </w:numPr>
        <w:spacing w:after="0" w:line="240" w:lineRule="auto"/>
      </w:pPr>
      <w:r>
        <w:t>Workgroup</w:t>
      </w:r>
      <w:r w:rsidR="00E578D7">
        <w:t>s</w:t>
      </w:r>
      <w:r>
        <w:t xml:space="preserve"> will take into consideration capacity/program size/pop</w:t>
      </w:r>
      <w:r w:rsidR="009F3638">
        <w:t>u</w:t>
      </w:r>
      <w:r>
        <w:t>lation, etc. and define expectations for partners in a response effort</w:t>
      </w:r>
      <w:r w:rsidR="00E578D7">
        <w:t>.</w:t>
      </w:r>
    </w:p>
    <w:p w14:paraId="082F4AC8" w14:textId="02C71962" w:rsidR="00DA2F46" w:rsidRDefault="00E578D7" w:rsidP="00E578D7">
      <w:pPr>
        <w:pStyle w:val="ListParagraph"/>
        <w:numPr>
          <w:ilvl w:val="2"/>
          <w:numId w:val="1"/>
        </w:numPr>
        <w:spacing w:after="0" w:line="240" w:lineRule="auto"/>
      </w:pPr>
      <w:r>
        <w:t>For E</w:t>
      </w:r>
      <w:r w:rsidR="00DA2F46">
        <w:t>xample: New Hampshire</w:t>
      </w:r>
    </w:p>
    <w:p w14:paraId="19D1BF10" w14:textId="26D04F85" w:rsidR="00DA2F46" w:rsidRDefault="00DA2F46" w:rsidP="00E578D7">
      <w:pPr>
        <w:pStyle w:val="ListParagraph"/>
        <w:numPr>
          <w:ilvl w:val="3"/>
          <w:numId w:val="1"/>
        </w:numPr>
        <w:spacing w:after="0" w:line="240" w:lineRule="auto"/>
      </w:pPr>
      <w:r>
        <w:t>Small s</w:t>
      </w:r>
      <w:r w:rsidR="009F3638">
        <w:t>tate and low resource setting</w:t>
      </w:r>
      <w:r w:rsidR="00E578D7">
        <w:t>.</w:t>
      </w:r>
    </w:p>
    <w:p w14:paraId="0675FB2E" w14:textId="2C933F3D" w:rsidR="009F3638" w:rsidRDefault="009F3638" w:rsidP="00E578D7">
      <w:pPr>
        <w:pStyle w:val="ListParagraph"/>
        <w:numPr>
          <w:ilvl w:val="3"/>
          <w:numId w:val="1"/>
        </w:numPr>
        <w:spacing w:after="0" w:line="240" w:lineRule="auto"/>
      </w:pPr>
      <w:r>
        <w:t>What is the basic information we’d want public health to have at</w:t>
      </w:r>
      <w:r w:rsidR="00CC1F3F">
        <w:t xml:space="preserve"> their </w:t>
      </w:r>
      <w:r w:rsidR="00E578D7">
        <w:t>fingertips (by organism)?</w:t>
      </w:r>
    </w:p>
    <w:p w14:paraId="57B07AA9" w14:textId="77777777" w:rsidR="00E578D7" w:rsidRPr="00826A81" w:rsidRDefault="00E578D7" w:rsidP="00E578D7">
      <w:pPr>
        <w:pStyle w:val="ListParagraph"/>
        <w:spacing w:after="0" w:line="240" w:lineRule="auto"/>
        <w:ind w:left="2880"/>
        <w:rPr>
          <w:sz w:val="16"/>
          <w:szCs w:val="16"/>
        </w:rPr>
      </w:pPr>
    </w:p>
    <w:p w14:paraId="188B9632" w14:textId="1E8887CE" w:rsidR="00D27E9A" w:rsidRDefault="00D27E9A" w:rsidP="00E578D7">
      <w:pPr>
        <w:pStyle w:val="ListParagraph"/>
        <w:numPr>
          <w:ilvl w:val="0"/>
          <w:numId w:val="1"/>
        </w:numPr>
        <w:spacing w:after="0" w:line="240" w:lineRule="auto"/>
      </w:pPr>
      <w:r>
        <w:t>Response Activity Tracking System</w:t>
      </w:r>
      <w:r w:rsidR="009F3638">
        <w:t xml:space="preserve"> (RATS)</w:t>
      </w:r>
    </w:p>
    <w:p w14:paraId="3B0B94F5" w14:textId="73EB6F7E" w:rsidR="009F3638" w:rsidRDefault="009F3638" w:rsidP="00E578D7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The Investigation and Control Workgroup developed a list of data elements for a </w:t>
      </w:r>
      <w:r w:rsidR="00E578D7">
        <w:t>high-level</w:t>
      </w:r>
      <w:r>
        <w:t xml:space="preserve"> tracking system that has </w:t>
      </w:r>
      <w:r w:rsidR="00E578D7">
        <w:t>been translated into an Access D</w:t>
      </w:r>
      <w:r>
        <w:t>atabase</w:t>
      </w:r>
      <w:r w:rsidR="00E578D7">
        <w:t>.</w:t>
      </w:r>
    </w:p>
    <w:p w14:paraId="3E0DA8BF" w14:textId="2A2133C7" w:rsidR="00D27E9A" w:rsidRDefault="00D27E9A" w:rsidP="00E578D7">
      <w:pPr>
        <w:pStyle w:val="ListParagraph"/>
        <w:numPr>
          <w:ilvl w:val="1"/>
          <w:numId w:val="1"/>
        </w:numPr>
        <w:spacing w:after="0" w:line="240" w:lineRule="auto"/>
      </w:pPr>
      <w:r>
        <w:t>ELC reporting requirement</w:t>
      </w:r>
      <w:r w:rsidR="001832C5">
        <w:t>s can be taken into consideration</w:t>
      </w:r>
      <w:r w:rsidR="00E578D7">
        <w:t>.</w:t>
      </w:r>
    </w:p>
    <w:p w14:paraId="2D0F8426" w14:textId="56CC2EA3" w:rsidR="00D27E9A" w:rsidRDefault="00D27E9A" w:rsidP="00E578D7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Cross reference RATS Access Database and TN </w:t>
      </w:r>
      <w:proofErr w:type="spellStart"/>
      <w:r>
        <w:t>REDCap</w:t>
      </w:r>
      <w:proofErr w:type="spellEnd"/>
      <w:r>
        <w:t xml:space="preserve"> version</w:t>
      </w:r>
      <w:r w:rsidR="00E578D7">
        <w:t>.</w:t>
      </w:r>
    </w:p>
    <w:p w14:paraId="474D7AB3" w14:textId="77777777" w:rsidR="00D27E9A" w:rsidRDefault="00D27E9A" w:rsidP="00E578D7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REDCap</w:t>
      </w:r>
      <w:proofErr w:type="spellEnd"/>
    </w:p>
    <w:p w14:paraId="0268F727" w14:textId="3D2D2130" w:rsidR="00DC5627" w:rsidRDefault="00D27E9A" w:rsidP="00E578D7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Can import CSV directly into </w:t>
      </w:r>
      <w:proofErr w:type="spellStart"/>
      <w:r>
        <w:t>REDCap</w:t>
      </w:r>
      <w:proofErr w:type="spellEnd"/>
      <w:r w:rsidR="00895D3D">
        <w:t xml:space="preserve">; </w:t>
      </w:r>
      <w:r w:rsidR="00E578D7">
        <w:t xml:space="preserve">It </w:t>
      </w:r>
      <w:r w:rsidR="00895D3D">
        <w:t>is structured to reflect ELC reporting guidance requirements</w:t>
      </w:r>
      <w:r w:rsidR="00E578D7">
        <w:t>.</w:t>
      </w:r>
    </w:p>
    <w:p w14:paraId="0FDE49A5" w14:textId="075EFEFD" w:rsidR="00DC5627" w:rsidRDefault="00DC5627" w:rsidP="00E578D7">
      <w:pPr>
        <w:pStyle w:val="ListParagraph"/>
        <w:numPr>
          <w:ilvl w:val="1"/>
          <w:numId w:val="1"/>
        </w:numPr>
        <w:spacing w:after="0" w:line="240" w:lineRule="auto"/>
      </w:pPr>
      <w:r>
        <w:t>Integrate into existing systems rather than separate</w:t>
      </w:r>
      <w:r w:rsidR="009F6989">
        <w:t xml:space="preserve"> system</w:t>
      </w:r>
      <w:r>
        <w:t xml:space="preserve"> if possible</w:t>
      </w:r>
      <w:r w:rsidR="00E578D7">
        <w:t>.</w:t>
      </w:r>
    </w:p>
    <w:p w14:paraId="4C01D571" w14:textId="77777777" w:rsidR="00E578D7" w:rsidRPr="00826A81" w:rsidRDefault="00E578D7" w:rsidP="00E578D7">
      <w:pPr>
        <w:pStyle w:val="ListParagraph"/>
        <w:spacing w:after="0" w:line="240" w:lineRule="auto"/>
        <w:ind w:left="1440"/>
        <w:rPr>
          <w:sz w:val="16"/>
          <w:szCs w:val="16"/>
        </w:rPr>
      </w:pPr>
    </w:p>
    <w:p w14:paraId="0E9D780F" w14:textId="673F20E0" w:rsidR="00D27E9A" w:rsidRDefault="00D27E9A" w:rsidP="00E578D7">
      <w:pPr>
        <w:pStyle w:val="ListParagraph"/>
        <w:numPr>
          <w:ilvl w:val="0"/>
          <w:numId w:val="1"/>
        </w:numPr>
        <w:spacing w:after="0" w:line="240" w:lineRule="auto"/>
      </w:pPr>
      <w:r>
        <w:t>P</w:t>
      </w:r>
      <w:r w:rsidR="00E578D7">
        <w:t>ost-Launch E</w:t>
      </w:r>
      <w:r>
        <w:t>valuation</w:t>
      </w:r>
    </w:p>
    <w:p w14:paraId="4A13853B" w14:textId="6CA83A86" w:rsidR="00D27E9A" w:rsidRDefault="00E578D7" w:rsidP="00E578D7">
      <w:pPr>
        <w:pStyle w:val="ListParagraph"/>
        <w:numPr>
          <w:ilvl w:val="1"/>
          <w:numId w:val="1"/>
        </w:numPr>
        <w:spacing w:after="0" w:line="240" w:lineRule="auto"/>
      </w:pPr>
      <w:r>
        <w:t>What i</w:t>
      </w:r>
      <w:r w:rsidR="00D27E9A">
        <w:t xml:space="preserve">s most useful and where are </w:t>
      </w:r>
      <w:r>
        <w:t xml:space="preserve">the </w:t>
      </w:r>
      <w:r w:rsidR="00D27E9A">
        <w:t>remaining gaps</w:t>
      </w:r>
      <w:r>
        <w:t>?</w:t>
      </w:r>
    </w:p>
    <w:p w14:paraId="5605631B" w14:textId="77777777" w:rsidR="00E578D7" w:rsidRPr="00826A81" w:rsidRDefault="00E578D7" w:rsidP="00E578D7">
      <w:pPr>
        <w:pStyle w:val="ListParagraph"/>
        <w:spacing w:after="0" w:line="240" w:lineRule="auto"/>
        <w:ind w:left="1440"/>
        <w:rPr>
          <w:sz w:val="16"/>
          <w:szCs w:val="16"/>
        </w:rPr>
      </w:pPr>
    </w:p>
    <w:p w14:paraId="69EB0199" w14:textId="27B7F946" w:rsidR="00D27E9A" w:rsidRDefault="00D27E9A" w:rsidP="00E578D7">
      <w:pPr>
        <w:pStyle w:val="ListParagraph"/>
        <w:numPr>
          <w:ilvl w:val="0"/>
          <w:numId w:val="1"/>
        </w:numPr>
        <w:spacing w:after="0" w:line="240" w:lineRule="auto"/>
      </w:pPr>
      <w:r>
        <w:t>Drug Diversion Toolkit – house on CORHA website?</w:t>
      </w:r>
    </w:p>
    <w:p w14:paraId="57E2AC93" w14:textId="77777777" w:rsidR="00E578D7" w:rsidRPr="00826A81" w:rsidRDefault="00E578D7" w:rsidP="00E578D7">
      <w:pPr>
        <w:pStyle w:val="ListParagraph"/>
        <w:spacing w:after="0" w:line="240" w:lineRule="auto"/>
        <w:rPr>
          <w:sz w:val="16"/>
          <w:szCs w:val="16"/>
        </w:rPr>
      </w:pPr>
    </w:p>
    <w:p w14:paraId="59512723" w14:textId="30CA50D9" w:rsidR="00D350F8" w:rsidRDefault="00D350F8" w:rsidP="00E578D7">
      <w:pPr>
        <w:pStyle w:val="ListParagraph"/>
        <w:numPr>
          <w:ilvl w:val="0"/>
          <w:numId w:val="1"/>
        </w:numPr>
        <w:spacing w:after="0" w:line="240" w:lineRule="auto"/>
      </w:pPr>
      <w:r>
        <w:t>A catalogue of existing reporting requirements (</w:t>
      </w:r>
      <w:r w:rsidR="00826A81">
        <w:t>similar to</w:t>
      </w:r>
      <w:r>
        <w:t xml:space="preserve"> CIFOR</w:t>
      </w:r>
      <w:r w:rsidR="00826A81">
        <w:t>’s</w:t>
      </w:r>
      <w:r>
        <w:t xml:space="preserve"> clearinghouse) to be hosted on </w:t>
      </w:r>
      <w:r w:rsidR="000D7FB5">
        <w:t xml:space="preserve">the </w:t>
      </w:r>
      <w:r>
        <w:t>website</w:t>
      </w:r>
      <w:r w:rsidR="00E578D7">
        <w:t>.</w:t>
      </w:r>
    </w:p>
    <w:p w14:paraId="51D7E84C" w14:textId="1CA8838D" w:rsidR="00E578D7" w:rsidRPr="00826A81" w:rsidRDefault="00E578D7" w:rsidP="00E578D7">
      <w:pPr>
        <w:spacing w:after="0" w:line="240" w:lineRule="auto"/>
        <w:rPr>
          <w:sz w:val="16"/>
          <w:szCs w:val="16"/>
        </w:rPr>
      </w:pPr>
    </w:p>
    <w:p w14:paraId="77A92A43" w14:textId="31B8DE5B" w:rsidR="00D27E9A" w:rsidRDefault="00D27E9A" w:rsidP="00E578D7">
      <w:pPr>
        <w:pStyle w:val="ListParagraph"/>
        <w:numPr>
          <w:ilvl w:val="0"/>
          <w:numId w:val="1"/>
        </w:numPr>
        <w:spacing w:after="0" w:line="240" w:lineRule="auto"/>
      </w:pPr>
      <w:r>
        <w:t>F</w:t>
      </w:r>
      <w:r w:rsidR="00E578D7">
        <w:t>ostering R</w:t>
      </w:r>
      <w:r>
        <w:t xml:space="preserve">elationships with Healthcare facilities and Infection </w:t>
      </w:r>
      <w:proofErr w:type="spellStart"/>
      <w:r>
        <w:t>Preventionists</w:t>
      </w:r>
      <w:proofErr w:type="spellEnd"/>
      <w:r w:rsidR="001832C5">
        <w:t xml:space="preserve"> (IP)</w:t>
      </w:r>
    </w:p>
    <w:p w14:paraId="2FC74AD2" w14:textId="1C37279F" w:rsidR="00D27E9A" w:rsidRDefault="00D27E9A" w:rsidP="00E578D7">
      <w:pPr>
        <w:pStyle w:val="ListParagraph"/>
        <w:numPr>
          <w:ilvl w:val="1"/>
          <w:numId w:val="1"/>
        </w:numPr>
        <w:spacing w:after="0" w:line="240" w:lineRule="auto"/>
      </w:pPr>
      <w:r>
        <w:t>Illustrate the value added by working with Public Health</w:t>
      </w:r>
      <w:r w:rsidR="00E578D7">
        <w:t>.</w:t>
      </w:r>
      <w:bookmarkStart w:id="0" w:name="_GoBack"/>
      <w:bookmarkEnd w:id="0"/>
    </w:p>
    <w:p w14:paraId="0B8E2525" w14:textId="0AF7BB15" w:rsidR="00D27E9A" w:rsidRDefault="00D27E9A" w:rsidP="00E578D7">
      <w:pPr>
        <w:pStyle w:val="ListParagraph"/>
        <w:numPr>
          <w:ilvl w:val="1"/>
          <w:numId w:val="1"/>
        </w:numPr>
        <w:spacing w:after="0" w:line="240" w:lineRule="auto"/>
      </w:pPr>
      <w:r>
        <w:t>Roadblocks</w:t>
      </w:r>
      <w:r w:rsidR="001832C5">
        <w:t xml:space="preserve"> are</w:t>
      </w:r>
      <w:r>
        <w:t xml:space="preserve"> often with culture and leadership of healthcare rather than IP</w:t>
      </w:r>
      <w:r w:rsidR="00E578D7">
        <w:t>.</w:t>
      </w:r>
    </w:p>
    <w:p w14:paraId="1039CD44" w14:textId="5CD0D092" w:rsidR="000839DE" w:rsidRDefault="000839DE" w:rsidP="00E578D7">
      <w:pPr>
        <w:pStyle w:val="ListParagraph"/>
        <w:numPr>
          <w:ilvl w:val="1"/>
          <w:numId w:val="1"/>
        </w:numPr>
        <w:spacing w:after="0" w:line="240" w:lineRule="auto"/>
      </w:pPr>
      <w:r>
        <w:t>Partner with professional membership organizations that can influence member engagement and minimize resistance</w:t>
      </w:r>
      <w:r w:rsidR="00E578D7">
        <w:t>.</w:t>
      </w:r>
      <w:r>
        <w:t xml:space="preserve"> </w:t>
      </w:r>
    </w:p>
    <w:p w14:paraId="23459450" w14:textId="77777777" w:rsidR="00E578D7" w:rsidRDefault="00E578D7" w:rsidP="00E578D7">
      <w:pPr>
        <w:pStyle w:val="ListParagraph"/>
        <w:spacing w:after="0" w:line="240" w:lineRule="auto"/>
        <w:ind w:left="1440"/>
      </w:pPr>
    </w:p>
    <w:p w14:paraId="6733C186" w14:textId="77777777" w:rsidR="00D27E9A" w:rsidRPr="00360116" w:rsidRDefault="00D27E9A" w:rsidP="00E578D7">
      <w:pPr>
        <w:pStyle w:val="ListParagraph"/>
        <w:numPr>
          <w:ilvl w:val="0"/>
          <w:numId w:val="1"/>
        </w:numPr>
        <w:spacing w:after="0" w:line="240" w:lineRule="auto"/>
      </w:pPr>
      <w:r w:rsidRPr="00360116">
        <w:t>FDA</w:t>
      </w:r>
    </w:p>
    <w:p w14:paraId="47941DA7" w14:textId="19F2B6E9" w:rsidR="00D27E9A" w:rsidRDefault="00D27E9A" w:rsidP="00E578D7">
      <w:pPr>
        <w:pStyle w:val="ListParagraph"/>
        <w:numPr>
          <w:ilvl w:val="1"/>
          <w:numId w:val="1"/>
        </w:numPr>
        <w:spacing w:after="0" w:line="240" w:lineRule="auto"/>
      </w:pPr>
      <w:r>
        <w:t>Consider events associated with medical devices</w:t>
      </w:r>
      <w:r w:rsidR="00E578D7">
        <w:t>.</w:t>
      </w:r>
    </w:p>
    <w:p w14:paraId="18425FB2" w14:textId="5EE85687" w:rsidR="00D27E9A" w:rsidRDefault="00E578D7" w:rsidP="00E578D7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Report adverse events to </w:t>
      </w:r>
      <w:proofErr w:type="spellStart"/>
      <w:r>
        <w:t>MedW</w:t>
      </w:r>
      <w:r w:rsidR="00D27E9A">
        <w:t>atch</w:t>
      </w:r>
      <w:proofErr w:type="spellEnd"/>
      <w:r>
        <w:t>.</w:t>
      </w:r>
    </w:p>
    <w:sectPr w:rsidR="00D27E9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F5F95" w14:textId="77777777" w:rsidR="00826A81" w:rsidRDefault="00826A81" w:rsidP="00826A81">
      <w:pPr>
        <w:spacing w:after="0" w:line="240" w:lineRule="auto"/>
      </w:pPr>
      <w:r>
        <w:separator/>
      </w:r>
    </w:p>
  </w:endnote>
  <w:endnote w:type="continuationSeparator" w:id="0">
    <w:p w14:paraId="60F57558" w14:textId="77777777" w:rsidR="00826A81" w:rsidRDefault="00826A81" w:rsidP="00826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ECB94" w14:textId="77777777" w:rsidR="00826A81" w:rsidRDefault="00826A81" w:rsidP="00826A81">
      <w:pPr>
        <w:spacing w:after="0" w:line="240" w:lineRule="auto"/>
      </w:pPr>
      <w:r>
        <w:separator/>
      </w:r>
    </w:p>
  </w:footnote>
  <w:footnote w:type="continuationSeparator" w:id="0">
    <w:p w14:paraId="5BC59DF4" w14:textId="77777777" w:rsidR="00826A81" w:rsidRDefault="00826A81" w:rsidP="00826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A29D5" w14:textId="1E2E18EE" w:rsidR="00826A81" w:rsidRDefault="00826A81" w:rsidP="00864E70">
    <w:pPr>
      <w:pStyle w:val="Header"/>
      <w:jc w:val="center"/>
    </w:pPr>
    <w:r>
      <w:rPr>
        <w:noProof/>
      </w:rPr>
      <w:drawing>
        <wp:inline distT="0" distB="0" distL="0" distR="0" wp14:anchorId="697F2A8A" wp14:editId="05800B65">
          <wp:extent cx="1724025" cy="431006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501" cy="44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2147BD"/>
    <w:multiLevelType w:val="hybridMultilevel"/>
    <w:tmpl w:val="C1F21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C7F77"/>
    <w:multiLevelType w:val="hybridMultilevel"/>
    <w:tmpl w:val="11425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E9A"/>
    <w:rsid w:val="000839DE"/>
    <w:rsid w:val="000D7FB5"/>
    <w:rsid w:val="001832C5"/>
    <w:rsid w:val="002127CA"/>
    <w:rsid w:val="00290993"/>
    <w:rsid w:val="002F04E3"/>
    <w:rsid w:val="00360116"/>
    <w:rsid w:val="00416050"/>
    <w:rsid w:val="00460DA7"/>
    <w:rsid w:val="004746A2"/>
    <w:rsid w:val="00493416"/>
    <w:rsid w:val="005653AD"/>
    <w:rsid w:val="00694A42"/>
    <w:rsid w:val="00826A81"/>
    <w:rsid w:val="00864E70"/>
    <w:rsid w:val="00895D3D"/>
    <w:rsid w:val="009F3638"/>
    <w:rsid w:val="009F6989"/>
    <w:rsid w:val="00A75FF1"/>
    <w:rsid w:val="00A86B85"/>
    <w:rsid w:val="00AB3D96"/>
    <w:rsid w:val="00C9295C"/>
    <w:rsid w:val="00CC1F3F"/>
    <w:rsid w:val="00D27E9A"/>
    <w:rsid w:val="00D350F8"/>
    <w:rsid w:val="00DA2F46"/>
    <w:rsid w:val="00DC5627"/>
    <w:rsid w:val="00E578D7"/>
    <w:rsid w:val="00F524D4"/>
    <w:rsid w:val="00FC000A"/>
    <w:rsid w:val="00FC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E0C6D62"/>
  <w15:chartTrackingRefBased/>
  <w15:docId w15:val="{F1BAA4D0-7726-49C5-9BF0-2B685878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E9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95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5D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5D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D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D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D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6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A81"/>
  </w:style>
  <w:style w:type="paragraph" w:styleId="Footer">
    <w:name w:val="footer"/>
    <w:basedOn w:val="Normal"/>
    <w:link w:val="FooterChar"/>
    <w:uiPriority w:val="99"/>
    <w:unhideWhenUsed/>
    <w:rsid w:val="00826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Helms</dc:creator>
  <cp:keywords/>
  <dc:description/>
  <cp:lastModifiedBy>Kate Heyer</cp:lastModifiedBy>
  <cp:revision>7</cp:revision>
  <dcterms:created xsi:type="dcterms:W3CDTF">2017-06-28T19:05:00Z</dcterms:created>
  <dcterms:modified xsi:type="dcterms:W3CDTF">2017-06-29T14:04:00Z</dcterms:modified>
</cp:coreProperties>
</file>