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BEF8D" w14:textId="77777777" w:rsidR="005050E0" w:rsidRDefault="005050E0">
      <w:bookmarkStart w:id="0" w:name="_GoBack"/>
      <w:bookmarkEnd w:id="0"/>
    </w:p>
    <w:p w14:paraId="79D1E224" w14:textId="77777777" w:rsidR="005050E0" w:rsidRDefault="004C57FF" w:rsidP="005050E0">
      <w:pPr>
        <w:jc w:val="center"/>
        <w:rPr>
          <w:b/>
          <w:sz w:val="32"/>
          <w:szCs w:val="32"/>
        </w:rPr>
      </w:pPr>
      <w:r w:rsidRPr="005050E0">
        <w:rPr>
          <w:b/>
          <w:sz w:val="32"/>
          <w:szCs w:val="32"/>
        </w:rPr>
        <w:t>Chapter 6 – Control Measures</w:t>
      </w:r>
      <w:r w:rsidR="005050E0">
        <w:rPr>
          <w:b/>
          <w:sz w:val="32"/>
          <w:szCs w:val="32"/>
        </w:rPr>
        <w:t xml:space="preserve"> </w:t>
      </w:r>
    </w:p>
    <w:p w14:paraId="03DD6AD4" w14:textId="2A8540A4" w:rsidR="00D71F34" w:rsidRPr="005050E0" w:rsidRDefault="00D126DB" w:rsidP="005050E0">
      <w:pPr>
        <w:jc w:val="center"/>
        <w:rPr>
          <w:b/>
          <w:sz w:val="32"/>
          <w:szCs w:val="32"/>
        </w:rPr>
      </w:pPr>
      <w:r>
        <w:rPr>
          <w:b/>
          <w:sz w:val="32"/>
          <w:szCs w:val="32"/>
        </w:rPr>
        <w:t xml:space="preserve">Working </w:t>
      </w:r>
      <w:r w:rsidR="005050E0">
        <w:rPr>
          <w:b/>
          <w:sz w:val="32"/>
          <w:szCs w:val="32"/>
        </w:rPr>
        <w:t xml:space="preserve">Discussion Draft: </w:t>
      </w:r>
      <w:r w:rsidR="00BE527C">
        <w:rPr>
          <w:b/>
          <w:sz w:val="32"/>
          <w:szCs w:val="32"/>
        </w:rPr>
        <w:t xml:space="preserve">Summary </w:t>
      </w:r>
      <w:r w:rsidR="005050E0">
        <w:rPr>
          <w:b/>
          <w:sz w:val="32"/>
          <w:szCs w:val="32"/>
        </w:rPr>
        <w:t xml:space="preserve">of Proposed Revisions </w:t>
      </w:r>
    </w:p>
    <w:p w14:paraId="3C4F645A" w14:textId="6C128E79" w:rsidR="00D61BDB" w:rsidRDefault="00865F41" w:rsidP="00865F41">
      <w:pPr>
        <w:pStyle w:val="ListParagraph"/>
        <w:numPr>
          <w:ilvl w:val="0"/>
          <w:numId w:val="12"/>
        </w:numPr>
        <w:rPr>
          <w:b/>
          <w:sz w:val="32"/>
          <w:szCs w:val="32"/>
        </w:rPr>
      </w:pPr>
      <w:r>
        <w:rPr>
          <w:b/>
          <w:sz w:val="32"/>
          <w:szCs w:val="32"/>
        </w:rPr>
        <w:t>Notes</w:t>
      </w:r>
    </w:p>
    <w:p w14:paraId="1EF0BA5E" w14:textId="77777777" w:rsidR="006A3C08" w:rsidRPr="00865F41" w:rsidRDefault="006A3C08" w:rsidP="006A3C08">
      <w:pPr>
        <w:pStyle w:val="ListParagraph"/>
        <w:rPr>
          <w:b/>
          <w:sz w:val="32"/>
          <w:szCs w:val="32"/>
        </w:rPr>
      </w:pPr>
    </w:p>
    <w:p w14:paraId="2DFE8C19" w14:textId="3D62F8D7" w:rsidR="00D61BDB" w:rsidRDefault="00D126DB" w:rsidP="00D126DB">
      <w:pPr>
        <w:pStyle w:val="ListParagraph"/>
        <w:numPr>
          <w:ilvl w:val="0"/>
          <w:numId w:val="8"/>
        </w:numPr>
      </w:pPr>
      <w:r>
        <w:t xml:space="preserve">This </w:t>
      </w:r>
      <w:r w:rsidR="00B731FE">
        <w:t>d</w:t>
      </w:r>
      <w:r w:rsidR="00BE527C">
        <w:t xml:space="preserve">ocument </w:t>
      </w:r>
      <w:r>
        <w:t xml:space="preserve">is intended to stimulate focused discussions </w:t>
      </w:r>
      <w:r w:rsidR="00B731FE">
        <w:t xml:space="preserve">during </w:t>
      </w:r>
      <w:r w:rsidR="00BE527C">
        <w:t xml:space="preserve">review of proposed revisions identified to date. </w:t>
      </w:r>
    </w:p>
    <w:p w14:paraId="18F13077" w14:textId="77777777" w:rsidR="006A3C08" w:rsidRDefault="006A3C08" w:rsidP="006A3C08">
      <w:pPr>
        <w:pStyle w:val="ListParagraph"/>
      </w:pPr>
    </w:p>
    <w:p w14:paraId="72E614BE" w14:textId="4F1BC4E5" w:rsidR="00CD4F52" w:rsidRDefault="00BE527C" w:rsidP="00D126DB">
      <w:pPr>
        <w:pStyle w:val="ListParagraph"/>
        <w:numPr>
          <w:ilvl w:val="0"/>
          <w:numId w:val="8"/>
        </w:numPr>
      </w:pPr>
      <w:r>
        <w:t>Suggestions are at various levels of completion ranging from placeholders for content still to be developed to minor edits of existing 2</w:t>
      </w:r>
      <w:r w:rsidRPr="00D61BDB">
        <w:rPr>
          <w:vertAlign w:val="superscript"/>
        </w:rPr>
        <w:t>nd</w:t>
      </w:r>
      <w:r w:rsidR="00D126DB">
        <w:t xml:space="preserve"> edition</w:t>
      </w:r>
      <w:r>
        <w:t xml:space="preserve"> content</w:t>
      </w:r>
      <w:r w:rsidR="00D126DB">
        <w:t xml:space="preserve">. </w:t>
      </w:r>
    </w:p>
    <w:p w14:paraId="78C42E0D" w14:textId="77777777" w:rsidR="006A3C08" w:rsidRDefault="006A3C08" w:rsidP="006A3C08">
      <w:pPr>
        <w:pStyle w:val="ListParagraph"/>
      </w:pPr>
    </w:p>
    <w:p w14:paraId="775D5AE8" w14:textId="77777777" w:rsidR="006A3C08" w:rsidRDefault="006A3C08" w:rsidP="006A3C08">
      <w:pPr>
        <w:pStyle w:val="ListParagraph"/>
      </w:pPr>
    </w:p>
    <w:p w14:paraId="7CB33C3D" w14:textId="7CF3AC3F" w:rsidR="00865F41" w:rsidRPr="0036096E" w:rsidRDefault="00865F41" w:rsidP="00865F41">
      <w:pPr>
        <w:pStyle w:val="ListParagraph"/>
        <w:numPr>
          <w:ilvl w:val="0"/>
          <w:numId w:val="8"/>
        </w:numPr>
        <w:rPr>
          <w:rFonts w:cstheme="minorHAnsi"/>
          <w:sz w:val="24"/>
          <w:szCs w:val="24"/>
        </w:rPr>
      </w:pPr>
      <w:r>
        <w:rPr>
          <w:rFonts w:cstheme="minorHAnsi"/>
          <w:sz w:val="24"/>
          <w:szCs w:val="24"/>
        </w:rPr>
        <w:t>We had some questions regarding consistent use of</w:t>
      </w:r>
      <w:r w:rsidRPr="0036096E">
        <w:rPr>
          <w:rFonts w:cstheme="minorHAnsi"/>
          <w:sz w:val="24"/>
          <w:szCs w:val="24"/>
        </w:rPr>
        <w:t xml:space="preserve"> </w:t>
      </w:r>
      <w:r w:rsidRPr="000930DC">
        <w:rPr>
          <w:rFonts w:cstheme="minorHAnsi"/>
          <w:sz w:val="24"/>
          <w:szCs w:val="24"/>
          <w:highlight w:val="green"/>
        </w:rPr>
        <w:t>terminology</w:t>
      </w:r>
      <w:r w:rsidRPr="0036096E">
        <w:rPr>
          <w:rFonts w:cstheme="minorHAnsi"/>
          <w:sz w:val="24"/>
          <w:szCs w:val="24"/>
        </w:rPr>
        <w:t xml:space="preserve"> across chapters</w:t>
      </w:r>
      <w:r>
        <w:rPr>
          <w:rFonts w:cstheme="minorHAnsi"/>
          <w:sz w:val="24"/>
          <w:szCs w:val="24"/>
        </w:rPr>
        <w:t xml:space="preserve"> </w:t>
      </w:r>
    </w:p>
    <w:p w14:paraId="031AD864" w14:textId="77777777" w:rsidR="00865F41" w:rsidRDefault="00865F41" w:rsidP="00865F41">
      <w:pPr>
        <w:pStyle w:val="ListParagraph"/>
        <w:numPr>
          <w:ilvl w:val="1"/>
          <w:numId w:val="8"/>
        </w:numPr>
        <w:rPr>
          <w:rFonts w:cstheme="minorHAnsi"/>
          <w:sz w:val="24"/>
          <w:szCs w:val="24"/>
        </w:rPr>
      </w:pPr>
      <w:r>
        <w:rPr>
          <w:rFonts w:cstheme="minorHAnsi"/>
          <w:sz w:val="24"/>
          <w:szCs w:val="24"/>
        </w:rPr>
        <w:t xml:space="preserve">Terms with potentially significant investigational implications – recommend broader discussion:  </w:t>
      </w:r>
    </w:p>
    <w:p w14:paraId="37EC1AEB" w14:textId="77777777" w:rsidR="00865F41" w:rsidRPr="0036096E" w:rsidRDefault="00865F41" w:rsidP="00865F41">
      <w:pPr>
        <w:pStyle w:val="ListParagraph"/>
        <w:numPr>
          <w:ilvl w:val="2"/>
          <w:numId w:val="8"/>
        </w:numPr>
        <w:rPr>
          <w:rFonts w:cstheme="minorHAnsi"/>
          <w:sz w:val="24"/>
          <w:szCs w:val="24"/>
        </w:rPr>
      </w:pPr>
      <w:r w:rsidRPr="0036096E">
        <w:rPr>
          <w:rFonts w:cstheme="minorHAnsi"/>
          <w:sz w:val="24"/>
          <w:szCs w:val="24"/>
        </w:rPr>
        <w:t>EH Assessment vs. Environmental Assessment vs. Root Cause analysis</w:t>
      </w:r>
    </w:p>
    <w:p w14:paraId="77D171C0" w14:textId="77777777" w:rsidR="00865F41" w:rsidRDefault="00865F41" w:rsidP="00865F41">
      <w:pPr>
        <w:pStyle w:val="ListParagraph"/>
        <w:numPr>
          <w:ilvl w:val="2"/>
          <w:numId w:val="8"/>
        </w:numPr>
        <w:rPr>
          <w:rFonts w:cstheme="minorHAnsi"/>
          <w:sz w:val="24"/>
          <w:szCs w:val="24"/>
        </w:rPr>
      </w:pPr>
      <w:r w:rsidRPr="0036096E">
        <w:rPr>
          <w:rFonts w:cstheme="minorHAnsi"/>
          <w:sz w:val="24"/>
          <w:szCs w:val="24"/>
        </w:rPr>
        <w:t>Inspection (Routine vs. For Cause) vs. investigation</w:t>
      </w:r>
    </w:p>
    <w:p w14:paraId="3905D56D" w14:textId="2B1022C8" w:rsidR="00865F41" w:rsidRDefault="00865F41" w:rsidP="00865F41">
      <w:pPr>
        <w:pStyle w:val="ListParagraph"/>
        <w:numPr>
          <w:ilvl w:val="2"/>
          <w:numId w:val="8"/>
        </w:numPr>
        <w:rPr>
          <w:rFonts w:cstheme="minorHAnsi"/>
          <w:sz w:val="24"/>
          <w:szCs w:val="24"/>
        </w:rPr>
      </w:pPr>
      <w:r>
        <w:rPr>
          <w:rFonts w:cstheme="minorHAnsi"/>
          <w:sz w:val="24"/>
          <w:szCs w:val="24"/>
        </w:rPr>
        <w:t xml:space="preserve">Food Service vs. </w:t>
      </w:r>
      <w:r w:rsidR="00713F3B">
        <w:rPr>
          <w:rFonts w:cstheme="minorHAnsi"/>
          <w:sz w:val="24"/>
          <w:szCs w:val="24"/>
        </w:rPr>
        <w:t>Retail and Food Service (broaden</w:t>
      </w:r>
      <w:r>
        <w:rPr>
          <w:rFonts w:cstheme="minorHAnsi"/>
          <w:sz w:val="24"/>
          <w:szCs w:val="24"/>
        </w:rPr>
        <w:t>)</w:t>
      </w:r>
    </w:p>
    <w:p w14:paraId="2FD9880C" w14:textId="429461EB" w:rsidR="00865F41" w:rsidRDefault="00865F41" w:rsidP="00865F41">
      <w:pPr>
        <w:pStyle w:val="ListParagraph"/>
        <w:numPr>
          <w:ilvl w:val="2"/>
          <w:numId w:val="8"/>
        </w:numPr>
        <w:rPr>
          <w:rFonts w:cstheme="minorHAnsi"/>
          <w:sz w:val="24"/>
          <w:szCs w:val="24"/>
        </w:rPr>
      </w:pPr>
      <w:r>
        <w:rPr>
          <w:rFonts w:cstheme="minorHAnsi"/>
          <w:sz w:val="24"/>
          <w:szCs w:val="24"/>
        </w:rPr>
        <w:t>Product tracing vs. Traceback (investigational and regulatory) and traceforward</w:t>
      </w:r>
      <w:r w:rsidR="00713F3B">
        <w:rPr>
          <w:rFonts w:cstheme="minorHAnsi"/>
          <w:sz w:val="24"/>
          <w:szCs w:val="24"/>
        </w:rPr>
        <w:t xml:space="preserve"> (6.2.2.2.1.)</w:t>
      </w:r>
    </w:p>
    <w:p w14:paraId="2DDA19BF" w14:textId="1CE18290" w:rsidR="00BE040B" w:rsidRPr="0036096E" w:rsidRDefault="00BE040B" w:rsidP="00865F41">
      <w:pPr>
        <w:pStyle w:val="ListParagraph"/>
        <w:numPr>
          <w:ilvl w:val="2"/>
          <w:numId w:val="8"/>
        </w:numPr>
        <w:rPr>
          <w:rFonts w:cstheme="minorHAnsi"/>
          <w:sz w:val="24"/>
          <w:szCs w:val="24"/>
        </w:rPr>
      </w:pPr>
      <w:r>
        <w:rPr>
          <w:rFonts w:cstheme="minorHAnsi"/>
          <w:sz w:val="24"/>
          <w:szCs w:val="24"/>
        </w:rPr>
        <w:t>Infected vs. symptomatic (6.2.2.1.6)</w:t>
      </w:r>
    </w:p>
    <w:p w14:paraId="4744F8D8" w14:textId="77777777" w:rsidR="00865F41" w:rsidRDefault="00865F41" w:rsidP="00865F41">
      <w:pPr>
        <w:pStyle w:val="ListParagraph"/>
        <w:numPr>
          <w:ilvl w:val="1"/>
          <w:numId w:val="8"/>
        </w:numPr>
        <w:rPr>
          <w:rFonts w:cstheme="minorHAnsi"/>
          <w:sz w:val="24"/>
          <w:szCs w:val="24"/>
        </w:rPr>
      </w:pPr>
      <w:r>
        <w:rPr>
          <w:rFonts w:cstheme="minorHAnsi"/>
          <w:sz w:val="24"/>
          <w:szCs w:val="24"/>
        </w:rPr>
        <w:t xml:space="preserve">Use of terms with likely agreed upon meanings –  recommend search and replace: </w:t>
      </w:r>
    </w:p>
    <w:p w14:paraId="3C0B510F" w14:textId="77777777" w:rsidR="00865F41" w:rsidRPr="0036096E" w:rsidRDefault="00865F41" w:rsidP="00865F41">
      <w:pPr>
        <w:pStyle w:val="ListParagraph"/>
        <w:numPr>
          <w:ilvl w:val="2"/>
          <w:numId w:val="8"/>
        </w:numPr>
        <w:rPr>
          <w:rFonts w:cstheme="minorHAnsi"/>
          <w:sz w:val="24"/>
          <w:szCs w:val="24"/>
        </w:rPr>
      </w:pPr>
      <w:r w:rsidRPr="0036096E">
        <w:rPr>
          <w:rFonts w:cstheme="minorHAnsi"/>
          <w:sz w:val="24"/>
          <w:szCs w:val="24"/>
        </w:rPr>
        <w:t>Healthcare vs. health care</w:t>
      </w:r>
    </w:p>
    <w:p w14:paraId="19317715" w14:textId="74AD3798" w:rsidR="00865F41" w:rsidRDefault="00865F41" w:rsidP="00865F41">
      <w:pPr>
        <w:pStyle w:val="ListParagraph"/>
        <w:numPr>
          <w:ilvl w:val="2"/>
          <w:numId w:val="8"/>
        </w:numPr>
        <w:rPr>
          <w:rFonts w:cstheme="minorHAnsi"/>
          <w:sz w:val="24"/>
          <w:szCs w:val="24"/>
        </w:rPr>
      </w:pPr>
      <w:r w:rsidRPr="0036096E">
        <w:rPr>
          <w:rFonts w:cstheme="minorHAnsi"/>
          <w:sz w:val="24"/>
          <w:szCs w:val="24"/>
        </w:rPr>
        <w:t>Food workers, food employees, food handlers</w:t>
      </w:r>
      <w:r>
        <w:rPr>
          <w:rFonts w:cstheme="minorHAnsi"/>
          <w:sz w:val="24"/>
          <w:szCs w:val="24"/>
        </w:rPr>
        <w:t xml:space="preserve"> (all three are used in 2013 Food Code – “Food employee” is defined).</w:t>
      </w:r>
    </w:p>
    <w:p w14:paraId="343ABEC0" w14:textId="14A4A0EB" w:rsidR="00BE040B" w:rsidRDefault="00BE040B" w:rsidP="00865F41">
      <w:pPr>
        <w:pStyle w:val="ListParagraph"/>
        <w:numPr>
          <w:ilvl w:val="2"/>
          <w:numId w:val="8"/>
        </w:numPr>
        <w:rPr>
          <w:rFonts w:cstheme="minorHAnsi"/>
          <w:sz w:val="24"/>
          <w:szCs w:val="24"/>
        </w:rPr>
      </w:pPr>
      <w:r>
        <w:rPr>
          <w:rFonts w:cstheme="minorHAnsi"/>
          <w:sz w:val="24"/>
          <w:szCs w:val="24"/>
        </w:rPr>
        <w:t>Food establishments vs. food premises vs. food facilities</w:t>
      </w:r>
    </w:p>
    <w:p w14:paraId="19B210CF" w14:textId="4AF9F3C9" w:rsidR="00865F41" w:rsidRPr="0036096E" w:rsidRDefault="00865F41" w:rsidP="00865F41">
      <w:pPr>
        <w:pStyle w:val="ListParagraph"/>
        <w:numPr>
          <w:ilvl w:val="2"/>
          <w:numId w:val="8"/>
        </w:numPr>
        <w:rPr>
          <w:rFonts w:cstheme="minorHAnsi"/>
          <w:sz w:val="24"/>
          <w:szCs w:val="24"/>
        </w:rPr>
      </w:pPr>
      <w:r>
        <w:rPr>
          <w:rFonts w:cstheme="minorHAnsi"/>
          <w:sz w:val="24"/>
          <w:szCs w:val="24"/>
        </w:rPr>
        <w:t>Pathogenic vs. virulent pathogens</w:t>
      </w:r>
      <w:r w:rsidR="00713F3B">
        <w:rPr>
          <w:rFonts w:cstheme="minorHAnsi"/>
          <w:sz w:val="24"/>
          <w:szCs w:val="24"/>
        </w:rPr>
        <w:t xml:space="preserve"> (6.2.2.2.2, Communication with the public)</w:t>
      </w:r>
    </w:p>
    <w:p w14:paraId="5F3BA72B" w14:textId="39A6D11E" w:rsidR="00865F41" w:rsidRDefault="00865F41" w:rsidP="00865F41">
      <w:pPr>
        <w:pStyle w:val="ListParagraph"/>
        <w:numPr>
          <w:ilvl w:val="2"/>
          <w:numId w:val="8"/>
        </w:numPr>
        <w:rPr>
          <w:rFonts w:cstheme="minorHAnsi"/>
          <w:sz w:val="24"/>
          <w:szCs w:val="24"/>
        </w:rPr>
      </w:pPr>
      <w:r>
        <w:rPr>
          <w:rFonts w:cstheme="minorHAnsi"/>
          <w:sz w:val="24"/>
          <w:szCs w:val="24"/>
        </w:rPr>
        <w:t>General</w:t>
      </w:r>
      <w:r w:rsidRPr="0036096E">
        <w:rPr>
          <w:rFonts w:cstheme="minorHAnsi"/>
          <w:sz w:val="24"/>
          <w:szCs w:val="24"/>
        </w:rPr>
        <w:t xml:space="preserve"> vs. non-specific control measures</w:t>
      </w:r>
    </w:p>
    <w:p w14:paraId="4FB136C0" w14:textId="2B9D1E96" w:rsidR="00713F3B" w:rsidRDefault="00713F3B" w:rsidP="00865F41">
      <w:pPr>
        <w:pStyle w:val="ListParagraph"/>
        <w:numPr>
          <w:ilvl w:val="2"/>
          <w:numId w:val="8"/>
        </w:numPr>
        <w:rPr>
          <w:rFonts w:cstheme="minorHAnsi"/>
          <w:sz w:val="24"/>
          <w:szCs w:val="24"/>
        </w:rPr>
      </w:pPr>
      <w:r>
        <w:rPr>
          <w:rFonts w:cstheme="minorHAnsi"/>
          <w:sz w:val="24"/>
          <w:szCs w:val="24"/>
        </w:rPr>
        <w:t>Commercially distributed food vs. food from a food processor</w:t>
      </w:r>
    </w:p>
    <w:p w14:paraId="45AB2EA4" w14:textId="77777777" w:rsidR="006A3C08" w:rsidRDefault="006A3C08" w:rsidP="006A3C08">
      <w:pPr>
        <w:pStyle w:val="ListParagraph"/>
        <w:ind w:left="2160"/>
        <w:rPr>
          <w:rFonts w:cstheme="minorHAnsi"/>
          <w:sz w:val="24"/>
          <w:szCs w:val="24"/>
        </w:rPr>
      </w:pPr>
    </w:p>
    <w:p w14:paraId="192479EC" w14:textId="60133F44" w:rsidR="00865F41" w:rsidRDefault="00865F41" w:rsidP="00865F41">
      <w:pPr>
        <w:pStyle w:val="ListParagraph"/>
        <w:numPr>
          <w:ilvl w:val="0"/>
          <w:numId w:val="8"/>
        </w:numPr>
        <w:rPr>
          <w:rFonts w:cstheme="minorHAnsi"/>
          <w:sz w:val="24"/>
          <w:szCs w:val="24"/>
        </w:rPr>
      </w:pPr>
      <w:r>
        <w:rPr>
          <w:rFonts w:cstheme="minorHAnsi"/>
          <w:sz w:val="24"/>
          <w:szCs w:val="24"/>
        </w:rPr>
        <w:t xml:space="preserve">Topics potentially worth broader discussion are identified in </w:t>
      </w:r>
      <w:r>
        <w:rPr>
          <w:rFonts w:cstheme="minorHAnsi"/>
          <w:sz w:val="24"/>
          <w:szCs w:val="24"/>
          <w:highlight w:val="cyan"/>
        </w:rPr>
        <w:t xml:space="preserve">blue </w:t>
      </w:r>
      <w:r w:rsidRPr="00865F41">
        <w:rPr>
          <w:rFonts w:cstheme="minorHAnsi"/>
          <w:sz w:val="24"/>
          <w:szCs w:val="24"/>
          <w:highlight w:val="cyan"/>
        </w:rPr>
        <w:t>highlighted text</w:t>
      </w:r>
      <w:r>
        <w:rPr>
          <w:rFonts w:cstheme="minorHAnsi"/>
          <w:sz w:val="24"/>
          <w:szCs w:val="24"/>
        </w:rPr>
        <w:t>.</w:t>
      </w:r>
    </w:p>
    <w:p w14:paraId="7D6FB4AC" w14:textId="77777777" w:rsidR="00BE040B" w:rsidRDefault="00865F41" w:rsidP="00BE040B">
      <w:pPr>
        <w:pStyle w:val="ListParagraph"/>
        <w:numPr>
          <w:ilvl w:val="1"/>
          <w:numId w:val="8"/>
        </w:numPr>
        <w:rPr>
          <w:rFonts w:cstheme="minorHAnsi"/>
          <w:sz w:val="24"/>
          <w:szCs w:val="24"/>
        </w:rPr>
      </w:pPr>
      <w:bookmarkStart w:id="1" w:name="_Hlk508047581"/>
      <w:r>
        <w:rPr>
          <w:rFonts w:cstheme="minorHAnsi"/>
          <w:sz w:val="24"/>
          <w:szCs w:val="24"/>
        </w:rPr>
        <w:t xml:space="preserve">What are model practices regarding </w:t>
      </w:r>
      <w:r w:rsidRPr="001566D5">
        <w:rPr>
          <w:rFonts w:cstheme="minorHAnsi"/>
          <w:sz w:val="24"/>
          <w:szCs w:val="24"/>
          <w:u w:val="single"/>
        </w:rPr>
        <w:t>public risk communication</w:t>
      </w:r>
      <w:r>
        <w:rPr>
          <w:rFonts w:cstheme="minorHAnsi"/>
          <w:sz w:val="24"/>
          <w:szCs w:val="24"/>
        </w:rPr>
        <w:t xml:space="preserve"> (notifying the public) during the early phases </w:t>
      </w:r>
      <w:r w:rsidR="001566D5">
        <w:rPr>
          <w:rFonts w:cstheme="minorHAnsi"/>
          <w:sz w:val="24"/>
          <w:szCs w:val="24"/>
        </w:rPr>
        <w:t>as the investigation moves from general to specific</w:t>
      </w:r>
      <w:r>
        <w:rPr>
          <w:rFonts w:cstheme="minorHAnsi"/>
          <w:sz w:val="24"/>
          <w:szCs w:val="24"/>
        </w:rPr>
        <w:t xml:space="preserve">? </w:t>
      </w:r>
      <w:bookmarkEnd w:id="1"/>
      <w:r w:rsidRPr="00865F41">
        <w:rPr>
          <w:rFonts w:cstheme="minorHAnsi"/>
          <w:b/>
          <w:sz w:val="24"/>
          <w:szCs w:val="24"/>
        </w:rPr>
        <w:t>Example:</w:t>
      </w:r>
      <w:r>
        <w:rPr>
          <w:rFonts w:cstheme="minorHAnsi"/>
          <w:sz w:val="24"/>
          <w:szCs w:val="24"/>
        </w:rPr>
        <w:t xml:space="preserve"> </w:t>
      </w:r>
      <w:r w:rsidRPr="00865F41">
        <w:rPr>
          <w:rFonts w:cstheme="minorHAnsi"/>
          <w:sz w:val="24"/>
          <w:szCs w:val="24"/>
        </w:rPr>
        <w:t>6.2.1.1. Neither food nor facility have been implicated.</w:t>
      </w:r>
    </w:p>
    <w:p w14:paraId="760B37B9" w14:textId="662CB4A1" w:rsidR="00BE040B" w:rsidRPr="00BE040B" w:rsidRDefault="001566D5" w:rsidP="00BE040B">
      <w:pPr>
        <w:pStyle w:val="ListParagraph"/>
        <w:numPr>
          <w:ilvl w:val="1"/>
          <w:numId w:val="8"/>
        </w:numPr>
        <w:rPr>
          <w:rFonts w:cstheme="minorHAnsi"/>
          <w:sz w:val="24"/>
          <w:szCs w:val="24"/>
        </w:rPr>
      </w:pPr>
      <w:r w:rsidRPr="00BE040B">
        <w:rPr>
          <w:rFonts w:cstheme="minorHAnsi"/>
          <w:sz w:val="24"/>
          <w:szCs w:val="24"/>
        </w:rPr>
        <w:t xml:space="preserve">How to decide </w:t>
      </w:r>
      <w:r w:rsidR="00BE040B">
        <w:rPr>
          <w:rFonts w:cstheme="minorHAnsi"/>
          <w:sz w:val="24"/>
          <w:szCs w:val="24"/>
          <w:u w:val="single"/>
        </w:rPr>
        <w:t xml:space="preserve">what </w:t>
      </w:r>
      <w:r w:rsidRPr="00BE040B">
        <w:rPr>
          <w:rFonts w:cstheme="minorHAnsi"/>
          <w:sz w:val="24"/>
          <w:szCs w:val="24"/>
          <w:u w:val="single"/>
        </w:rPr>
        <w:t>content goes in which chapters</w:t>
      </w:r>
      <w:r w:rsidRPr="00BE040B">
        <w:rPr>
          <w:rFonts w:cstheme="minorHAnsi"/>
          <w:sz w:val="24"/>
          <w:szCs w:val="24"/>
        </w:rPr>
        <w:t xml:space="preserve"> for topics span</w:t>
      </w:r>
      <w:r w:rsidR="00BE040B" w:rsidRPr="00BE040B">
        <w:rPr>
          <w:rFonts w:cstheme="minorHAnsi"/>
          <w:sz w:val="24"/>
          <w:szCs w:val="24"/>
        </w:rPr>
        <w:t xml:space="preserve">ning multiple chapters? </w:t>
      </w:r>
      <w:r w:rsidR="00BE040B" w:rsidRPr="00BE040B">
        <w:rPr>
          <w:rFonts w:cstheme="minorHAnsi"/>
          <w:b/>
          <w:sz w:val="24"/>
          <w:szCs w:val="24"/>
        </w:rPr>
        <w:t>Example</w:t>
      </w:r>
      <w:r w:rsidR="00D37D04">
        <w:rPr>
          <w:rFonts w:cstheme="minorHAnsi"/>
          <w:b/>
          <w:sz w:val="24"/>
          <w:szCs w:val="24"/>
        </w:rPr>
        <w:t>s</w:t>
      </w:r>
      <w:r w:rsidR="00BE040B" w:rsidRPr="00BE040B">
        <w:rPr>
          <w:rFonts w:cstheme="minorHAnsi"/>
          <w:b/>
          <w:sz w:val="24"/>
          <w:szCs w:val="24"/>
        </w:rPr>
        <w:t>:</w:t>
      </w:r>
      <w:r w:rsidR="00BE040B" w:rsidRPr="00BE040B">
        <w:rPr>
          <w:rFonts w:cstheme="minorHAnsi"/>
          <w:sz w:val="24"/>
          <w:szCs w:val="24"/>
        </w:rPr>
        <w:t xml:space="preserve"> </w:t>
      </w:r>
      <w:r w:rsidR="00BE040B" w:rsidRPr="00BE040B">
        <w:t>use of epi curves to guide investigation and control measure decisions</w:t>
      </w:r>
      <w:r w:rsidR="00D37D04">
        <w:t>, Indicators of intentional contamination (Chapter 4, 5, or 6.3.1?)</w:t>
      </w:r>
      <w:r w:rsidR="00342A78">
        <w:t>, Communication with industry experts and decision-makers (6.5.4)</w:t>
      </w:r>
    </w:p>
    <w:p w14:paraId="7B354DDC" w14:textId="2B7D1DB1" w:rsidR="00BE040B" w:rsidRPr="00BE040B" w:rsidRDefault="00BE040B" w:rsidP="00BE040B">
      <w:pPr>
        <w:pStyle w:val="ListParagraph"/>
        <w:numPr>
          <w:ilvl w:val="1"/>
          <w:numId w:val="8"/>
        </w:numPr>
      </w:pPr>
      <w:r w:rsidRPr="00BE040B">
        <w:rPr>
          <w:u w:val="single"/>
        </w:rPr>
        <w:t>What level of detail</w:t>
      </w:r>
      <w:r w:rsidRPr="00BE040B">
        <w:t xml:space="preserve"> to include in the guidelines vs. reference to external source? </w:t>
      </w:r>
      <w:r w:rsidRPr="00BE040B">
        <w:rPr>
          <w:b/>
        </w:rPr>
        <w:t>Example</w:t>
      </w:r>
      <w:r w:rsidR="00342A78">
        <w:rPr>
          <w:b/>
        </w:rPr>
        <w:t>s</w:t>
      </w:r>
      <w:r w:rsidRPr="00BE040B">
        <w:rPr>
          <w:b/>
        </w:rPr>
        <w:t>:</w:t>
      </w:r>
      <w:r w:rsidRPr="00BE040B">
        <w:t xml:space="preserve"> 6.2.1.2 detail</w:t>
      </w:r>
      <w:r w:rsidR="00342A78">
        <w:t>ed norovirus clean-up guidance, 6.7. After-Action Meetings and Reports (implications for continuous process improvement)</w:t>
      </w:r>
    </w:p>
    <w:p w14:paraId="20858657" w14:textId="0B615559" w:rsidR="00C11E52" w:rsidRDefault="00C11E52" w:rsidP="00865F41">
      <w:pPr>
        <w:pStyle w:val="ListParagraph"/>
        <w:numPr>
          <w:ilvl w:val="1"/>
          <w:numId w:val="8"/>
        </w:numPr>
        <w:rPr>
          <w:rFonts w:cstheme="minorHAnsi"/>
          <w:sz w:val="24"/>
          <w:szCs w:val="24"/>
        </w:rPr>
      </w:pPr>
      <w:r>
        <w:rPr>
          <w:rFonts w:cstheme="minorHAnsi"/>
          <w:sz w:val="24"/>
          <w:szCs w:val="24"/>
        </w:rPr>
        <w:lastRenderedPageBreak/>
        <w:t xml:space="preserve">How can CIFOR best use new technologies used by multiple types of devices and modes </w:t>
      </w:r>
      <w:r w:rsidRPr="00C11E52">
        <w:rPr>
          <w:rFonts w:cstheme="minorHAnsi"/>
          <w:b/>
          <w:sz w:val="24"/>
          <w:szCs w:val="24"/>
        </w:rPr>
        <w:t>Example:</w:t>
      </w:r>
      <w:r>
        <w:rPr>
          <w:rFonts w:cstheme="minorHAnsi"/>
          <w:sz w:val="24"/>
          <w:szCs w:val="24"/>
        </w:rPr>
        <w:t xml:space="preserve"> QR Codes to identify C &amp; D resources in  6.2.2.1.2</w:t>
      </w:r>
    </w:p>
    <w:p w14:paraId="01551BD6" w14:textId="65D110FC" w:rsidR="001566D5" w:rsidRDefault="00BE040B" w:rsidP="00865F41">
      <w:pPr>
        <w:pStyle w:val="ListParagraph"/>
        <w:numPr>
          <w:ilvl w:val="1"/>
          <w:numId w:val="8"/>
        </w:numPr>
        <w:rPr>
          <w:rFonts w:cstheme="minorHAnsi"/>
          <w:sz w:val="24"/>
          <w:szCs w:val="24"/>
        </w:rPr>
      </w:pPr>
      <w:r>
        <w:rPr>
          <w:rFonts w:cstheme="minorHAnsi"/>
          <w:sz w:val="24"/>
          <w:szCs w:val="24"/>
        </w:rPr>
        <w:t xml:space="preserve">Flagging/identifying opportunities to use graphics. </w:t>
      </w:r>
      <w:r w:rsidRPr="00713F3B">
        <w:rPr>
          <w:rFonts w:cstheme="minorHAnsi"/>
          <w:b/>
          <w:sz w:val="24"/>
          <w:szCs w:val="24"/>
        </w:rPr>
        <w:t>Example:</w:t>
      </w:r>
      <w:r>
        <w:rPr>
          <w:rFonts w:cstheme="minorHAnsi"/>
          <w:sz w:val="24"/>
          <w:szCs w:val="24"/>
        </w:rPr>
        <w:t xml:space="preserve"> 6.2.2.1.8 Communication with the public. Use an algorithm/flow chart rather than</w:t>
      </w:r>
      <w:r w:rsidR="00713F3B">
        <w:rPr>
          <w:rFonts w:cstheme="minorHAnsi"/>
          <w:sz w:val="24"/>
          <w:szCs w:val="24"/>
        </w:rPr>
        <w:t xml:space="preserve"> paragraph with</w:t>
      </w:r>
      <w:r>
        <w:rPr>
          <w:rFonts w:cstheme="minorHAnsi"/>
          <w:sz w:val="24"/>
          <w:szCs w:val="24"/>
        </w:rPr>
        <w:t xml:space="preserve"> text bullets. </w:t>
      </w:r>
    </w:p>
    <w:p w14:paraId="6D5C24EF" w14:textId="018C95D6" w:rsidR="00713F3B" w:rsidRDefault="00713F3B" w:rsidP="00865F41">
      <w:pPr>
        <w:pStyle w:val="ListParagraph"/>
        <w:numPr>
          <w:ilvl w:val="1"/>
          <w:numId w:val="8"/>
        </w:numPr>
        <w:rPr>
          <w:rFonts w:cstheme="minorHAnsi"/>
          <w:sz w:val="24"/>
          <w:szCs w:val="24"/>
        </w:rPr>
      </w:pPr>
      <w:r>
        <w:rPr>
          <w:rFonts w:cstheme="minorHAnsi"/>
          <w:sz w:val="24"/>
          <w:szCs w:val="24"/>
        </w:rPr>
        <w:t xml:space="preserve">How to most effectively link with CIFOR partner agency websites (CDC, FDA, USDA FSIS) </w:t>
      </w:r>
      <w:r w:rsidRPr="00713F3B">
        <w:rPr>
          <w:rFonts w:cstheme="minorHAnsi"/>
          <w:b/>
          <w:sz w:val="24"/>
          <w:szCs w:val="24"/>
        </w:rPr>
        <w:t>Example:</w:t>
      </w:r>
      <w:r>
        <w:rPr>
          <w:rFonts w:cstheme="minorHAnsi"/>
          <w:sz w:val="24"/>
          <w:szCs w:val="24"/>
        </w:rPr>
        <w:t xml:space="preserve"> 6.2.2.2 Control Measures Associated with Comm</w:t>
      </w:r>
      <w:r w:rsidR="00342A78">
        <w:rPr>
          <w:rFonts w:cstheme="minorHAnsi"/>
          <w:sz w:val="24"/>
          <w:szCs w:val="24"/>
        </w:rPr>
        <w:t>ercially Distributed Food, 6.12. References</w:t>
      </w:r>
    </w:p>
    <w:p w14:paraId="77FD1B45" w14:textId="1D0DE753" w:rsidR="0024693E" w:rsidRDefault="0024693E" w:rsidP="00865F41">
      <w:pPr>
        <w:pStyle w:val="ListParagraph"/>
        <w:numPr>
          <w:ilvl w:val="1"/>
          <w:numId w:val="8"/>
        </w:numPr>
        <w:rPr>
          <w:rFonts w:cstheme="minorHAnsi"/>
          <w:sz w:val="24"/>
          <w:szCs w:val="24"/>
        </w:rPr>
      </w:pPr>
      <w:r>
        <w:rPr>
          <w:rFonts w:cstheme="minorHAnsi"/>
          <w:sz w:val="24"/>
          <w:szCs w:val="24"/>
        </w:rPr>
        <w:t xml:space="preserve">Current consensus points regarding public advice for norovirus control. </w:t>
      </w:r>
      <w:r w:rsidRPr="0024693E">
        <w:rPr>
          <w:rFonts w:cstheme="minorHAnsi"/>
          <w:b/>
          <w:sz w:val="24"/>
          <w:szCs w:val="24"/>
        </w:rPr>
        <w:t>Examples:</w:t>
      </w:r>
    </w:p>
    <w:p w14:paraId="0F8A0B2F" w14:textId="051D806B" w:rsidR="0024693E" w:rsidRDefault="0024693E" w:rsidP="0024693E">
      <w:pPr>
        <w:pStyle w:val="ListParagraph"/>
        <w:numPr>
          <w:ilvl w:val="2"/>
          <w:numId w:val="8"/>
        </w:numPr>
        <w:rPr>
          <w:rFonts w:cstheme="minorHAnsi"/>
          <w:sz w:val="24"/>
          <w:szCs w:val="24"/>
        </w:rPr>
      </w:pPr>
      <w:r>
        <w:rPr>
          <w:rFonts w:cstheme="minorHAnsi"/>
          <w:sz w:val="24"/>
          <w:szCs w:val="24"/>
        </w:rPr>
        <w:t>Current recommendations on norovirus clean-up, sanitizing, disinfection (6.4.2.3)</w:t>
      </w:r>
    </w:p>
    <w:p w14:paraId="7B6B93E5" w14:textId="0D146640" w:rsidR="0024693E" w:rsidRDefault="0024693E" w:rsidP="0024693E">
      <w:pPr>
        <w:pStyle w:val="ListParagraph"/>
        <w:numPr>
          <w:ilvl w:val="2"/>
          <w:numId w:val="8"/>
        </w:numPr>
        <w:rPr>
          <w:rFonts w:cstheme="minorHAnsi"/>
          <w:sz w:val="24"/>
          <w:szCs w:val="24"/>
        </w:rPr>
      </w:pPr>
      <w:r>
        <w:rPr>
          <w:rFonts w:cstheme="minorHAnsi"/>
          <w:sz w:val="24"/>
          <w:szCs w:val="24"/>
        </w:rPr>
        <w:t>48 vs. 72 hours of exclusion of infected/ill persons from settings where transmission can occur (6.4.3)</w:t>
      </w:r>
    </w:p>
    <w:p w14:paraId="62A34CBC" w14:textId="77777777" w:rsidR="006A3C08" w:rsidRDefault="006A3C08" w:rsidP="006A3C08">
      <w:pPr>
        <w:pStyle w:val="ListParagraph"/>
        <w:ind w:left="2160"/>
        <w:rPr>
          <w:rFonts w:cstheme="minorHAnsi"/>
          <w:sz w:val="24"/>
          <w:szCs w:val="24"/>
        </w:rPr>
      </w:pPr>
    </w:p>
    <w:p w14:paraId="286B7FEC" w14:textId="45EB0A33" w:rsidR="0024693E" w:rsidRDefault="0024693E" w:rsidP="0024693E">
      <w:pPr>
        <w:pStyle w:val="ListParagraph"/>
        <w:numPr>
          <w:ilvl w:val="0"/>
          <w:numId w:val="8"/>
        </w:numPr>
        <w:rPr>
          <w:rFonts w:cstheme="minorHAnsi"/>
          <w:sz w:val="24"/>
          <w:szCs w:val="24"/>
        </w:rPr>
      </w:pPr>
      <w:r>
        <w:rPr>
          <w:rFonts w:cstheme="minorHAnsi"/>
          <w:sz w:val="24"/>
          <w:szCs w:val="24"/>
        </w:rPr>
        <w:t>Groups needing to coordinate with:</w:t>
      </w:r>
    </w:p>
    <w:p w14:paraId="64F324B6" w14:textId="73AB1CEC" w:rsidR="0024693E" w:rsidRDefault="0024693E" w:rsidP="0024693E">
      <w:pPr>
        <w:pStyle w:val="ListParagraph"/>
        <w:numPr>
          <w:ilvl w:val="1"/>
          <w:numId w:val="8"/>
        </w:numPr>
        <w:rPr>
          <w:rFonts w:cstheme="minorHAnsi"/>
          <w:sz w:val="24"/>
          <w:szCs w:val="24"/>
        </w:rPr>
      </w:pPr>
      <w:r>
        <w:rPr>
          <w:rFonts w:cstheme="minorHAnsi"/>
          <w:sz w:val="24"/>
          <w:szCs w:val="24"/>
        </w:rPr>
        <w:t>FBI – Weapons of Mass Destruction Coordinators  - coordination of criminal, public health, and regulatory investigations and control measures (6.3.2. Actions to take when intentional contamination is suspected)</w:t>
      </w:r>
    </w:p>
    <w:p w14:paraId="06816FDE" w14:textId="3EFB34A9" w:rsidR="0024693E" w:rsidRDefault="0024693E" w:rsidP="0024693E">
      <w:pPr>
        <w:pStyle w:val="ListParagraph"/>
        <w:numPr>
          <w:ilvl w:val="1"/>
          <w:numId w:val="8"/>
        </w:numPr>
        <w:rPr>
          <w:rFonts w:cstheme="minorHAnsi"/>
          <w:sz w:val="24"/>
          <w:szCs w:val="24"/>
        </w:rPr>
      </w:pPr>
      <w:r>
        <w:rPr>
          <w:rFonts w:cstheme="minorHAnsi"/>
          <w:sz w:val="24"/>
          <w:szCs w:val="24"/>
        </w:rPr>
        <w:t>Public risk communications experts from FDA, CDC, and USDA FSIS.</w:t>
      </w:r>
    </w:p>
    <w:p w14:paraId="462019B3" w14:textId="061F13ED" w:rsidR="0024693E" w:rsidRDefault="0024693E" w:rsidP="0024693E">
      <w:pPr>
        <w:pStyle w:val="ListParagraph"/>
        <w:numPr>
          <w:ilvl w:val="1"/>
          <w:numId w:val="8"/>
        </w:numPr>
        <w:rPr>
          <w:rFonts w:cstheme="minorHAnsi"/>
          <w:sz w:val="24"/>
          <w:szCs w:val="24"/>
        </w:rPr>
      </w:pPr>
      <w:r>
        <w:rPr>
          <w:rFonts w:cstheme="minorHAnsi"/>
          <w:sz w:val="24"/>
          <w:szCs w:val="24"/>
        </w:rPr>
        <w:t>Subject Matter experts from FDA and USDA FSIS</w:t>
      </w:r>
    </w:p>
    <w:p w14:paraId="714C2F81" w14:textId="77777777" w:rsidR="0024693E" w:rsidRPr="00865F41" w:rsidRDefault="0024693E" w:rsidP="006A3C08">
      <w:pPr>
        <w:pStyle w:val="ListParagraph"/>
        <w:ind w:left="1440"/>
        <w:rPr>
          <w:rFonts w:cstheme="minorHAnsi"/>
          <w:sz w:val="24"/>
          <w:szCs w:val="24"/>
        </w:rPr>
      </w:pPr>
    </w:p>
    <w:p w14:paraId="642FF255" w14:textId="77777777" w:rsidR="00865F41" w:rsidRDefault="00865F41">
      <w:pPr>
        <w:rPr>
          <w:b/>
        </w:rPr>
      </w:pPr>
    </w:p>
    <w:p w14:paraId="2DB4290E" w14:textId="359228CF" w:rsidR="00865F41" w:rsidRPr="00865F41" w:rsidRDefault="00865F41" w:rsidP="00865F41">
      <w:pPr>
        <w:pStyle w:val="ListParagraph"/>
        <w:numPr>
          <w:ilvl w:val="0"/>
          <w:numId w:val="12"/>
        </w:numPr>
        <w:rPr>
          <w:b/>
          <w:sz w:val="32"/>
          <w:szCs w:val="32"/>
        </w:rPr>
      </w:pPr>
      <w:r w:rsidRPr="00865F41">
        <w:rPr>
          <w:b/>
          <w:sz w:val="32"/>
          <w:szCs w:val="32"/>
        </w:rPr>
        <w:t xml:space="preserve">Outline of Suggested Edits </w:t>
      </w:r>
      <w:r w:rsidR="006A3C08">
        <w:rPr>
          <w:b/>
          <w:sz w:val="32"/>
          <w:szCs w:val="32"/>
        </w:rPr>
        <w:t xml:space="preserve">Identified </w:t>
      </w:r>
      <w:r w:rsidRPr="00865F41">
        <w:rPr>
          <w:b/>
          <w:sz w:val="32"/>
          <w:szCs w:val="32"/>
        </w:rPr>
        <w:t>to Date</w:t>
      </w:r>
    </w:p>
    <w:p w14:paraId="79F1D5FF" w14:textId="15425B45" w:rsidR="00BE527C" w:rsidRDefault="00BE527C">
      <w:pPr>
        <w:rPr>
          <w:b/>
        </w:rPr>
      </w:pPr>
      <w:r>
        <w:rPr>
          <w:b/>
        </w:rPr>
        <w:t>Opening</w:t>
      </w:r>
    </w:p>
    <w:p w14:paraId="0B615AE9" w14:textId="2972C6DE" w:rsidR="00BE527C" w:rsidRPr="00BE527C" w:rsidRDefault="00BE527C" w:rsidP="00BE527C">
      <w:pPr>
        <w:pStyle w:val="ListParagraph"/>
        <w:numPr>
          <w:ilvl w:val="0"/>
          <w:numId w:val="7"/>
        </w:numPr>
      </w:pPr>
      <w:r w:rsidRPr="00BE527C">
        <w:t>Streamlined the text</w:t>
      </w:r>
    </w:p>
    <w:p w14:paraId="2B5C77FF" w14:textId="4DD54FC0" w:rsidR="004C57FF" w:rsidRPr="00CD702E" w:rsidRDefault="004C57FF">
      <w:pPr>
        <w:rPr>
          <w:b/>
        </w:rPr>
      </w:pPr>
      <w:r w:rsidRPr="00CD702E">
        <w:rPr>
          <w:b/>
        </w:rPr>
        <w:t>6.0.  Introduction</w:t>
      </w:r>
    </w:p>
    <w:p w14:paraId="64184341" w14:textId="5D9BDD6E" w:rsidR="00BE527C" w:rsidRPr="00D61BDB" w:rsidRDefault="00BE527C" w:rsidP="00D61BDB">
      <w:pPr>
        <w:pStyle w:val="ListParagraph"/>
        <w:numPr>
          <w:ilvl w:val="0"/>
          <w:numId w:val="7"/>
        </w:numPr>
      </w:pPr>
      <w:r w:rsidRPr="00D61BDB">
        <w:t xml:space="preserve">Reemphasize the importance of accurate and timely information sharing </w:t>
      </w:r>
      <w:r w:rsidR="00D61BDB" w:rsidRPr="00D61BDB">
        <w:t xml:space="preserve">and inter-disciplinary communication </w:t>
      </w:r>
      <w:r w:rsidRPr="00D61BDB">
        <w:t>for effective controls</w:t>
      </w:r>
    </w:p>
    <w:p w14:paraId="2FB20F9F" w14:textId="091CCE72" w:rsidR="00D61BDB" w:rsidRPr="00D61BDB" w:rsidRDefault="00527A3A" w:rsidP="00D61BDB">
      <w:pPr>
        <w:pStyle w:val="ListParagraph"/>
        <w:numPr>
          <w:ilvl w:val="0"/>
          <w:numId w:val="7"/>
        </w:numPr>
      </w:pPr>
      <w:r>
        <w:t xml:space="preserve">Added a </w:t>
      </w:r>
      <w:r w:rsidR="00D61BDB" w:rsidRPr="00D61BDB">
        <w:t>basic decision-making process for identifying and implementing control measures</w:t>
      </w:r>
    </w:p>
    <w:p w14:paraId="712628C1" w14:textId="205BB839" w:rsidR="00D61BDB" w:rsidRPr="00D61BDB" w:rsidRDefault="00D61BDB" w:rsidP="00D61BDB">
      <w:pPr>
        <w:pStyle w:val="ListParagraph"/>
        <w:numPr>
          <w:ilvl w:val="1"/>
          <w:numId w:val="7"/>
        </w:numPr>
      </w:pPr>
      <w:r w:rsidRPr="00D61BDB">
        <w:t>Assess</w:t>
      </w:r>
      <w:r w:rsidR="001B7707">
        <w:t xml:space="preserve"> </w:t>
      </w:r>
      <w:r w:rsidRPr="00D61BDB">
        <w:t xml:space="preserve"> </w:t>
      </w:r>
    </w:p>
    <w:p w14:paraId="0EC65CB1" w14:textId="770431B8" w:rsidR="00D61BDB" w:rsidRPr="00D61BDB" w:rsidRDefault="00D61BDB" w:rsidP="00D61BDB">
      <w:pPr>
        <w:pStyle w:val="ListParagraph"/>
        <w:numPr>
          <w:ilvl w:val="1"/>
          <w:numId w:val="7"/>
        </w:numPr>
      </w:pPr>
      <w:r w:rsidRPr="00D61BDB">
        <w:t xml:space="preserve">Identify priorities </w:t>
      </w:r>
    </w:p>
    <w:p w14:paraId="27DF2964" w14:textId="55672795" w:rsidR="00D61BDB" w:rsidRPr="00D61BDB" w:rsidRDefault="00D61BDB" w:rsidP="00D61BDB">
      <w:pPr>
        <w:pStyle w:val="ListParagraph"/>
        <w:numPr>
          <w:ilvl w:val="1"/>
          <w:numId w:val="7"/>
        </w:numPr>
      </w:pPr>
      <w:r w:rsidRPr="00D61BDB">
        <w:t xml:space="preserve">Implement </w:t>
      </w:r>
    </w:p>
    <w:p w14:paraId="4C2F510A" w14:textId="4BB315FA" w:rsidR="00D61BDB" w:rsidRPr="00D61BDB" w:rsidRDefault="00D61BDB" w:rsidP="00D61BDB">
      <w:pPr>
        <w:pStyle w:val="ListParagraph"/>
        <w:numPr>
          <w:ilvl w:val="1"/>
          <w:numId w:val="7"/>
        </w:numPr>
      </w:pPr>
      <w:r w:rsidRPr="00D61BDB">
        <w:t>Re-assess</w:t>
      </w:r>
    </w:p>
    <w:p w14:paraId="1D2ACB4F" w14:textId="78DCDDA1" w:rsidR="004A2462" w:rsidRPr="00CD702E" w:rsidRDefault="004A2462">
      <w:pPr>
        <w:rPr>
          <w:b/>
        </w:rPr>
      </w:pPr>
      <w:r w:rsidRPr="00CD702E">
        <w:rPr>
          <w:b/>
        </w:rPr>
        <w:t>6.1.  Information-based Decision Making</w:t>
      </w:r>
    </w:p>
    <w:p w14:paraId="0DC64A4D" w14:textId="77777777" w:rsidR="004A2462" w:rsidRPr="00CD702E" w:rsidRDefault="004A2462">
      <w:pPr>
        <w:rPr>
          <w:b/>
        </w:rPr>
      </w:pPr>
      <w:r>
        <w:tab/>
      </w:r>
      <w:r w:rsidRPr="00CD702E">
        <w:rPr>
          <w:b/>
        </w:rPr>
        <w:t>6.1.1. Concurrent Interventions and Investigations</w:t>
      </w:r>
    </w:p>
    <w:p w14:paraId="23418B22" w14:textId="6BEE607E" w:rsidR="00B80442" w:rsidRPr="00D61BDB" w:rsidRDefault="00D61BDB" w:rsidP="00D61BDB">
      <w:pPr>
        <w:pStyle w:val="ListParagraph"/>
        <w:numPr>
          <w:ilvl w:val="1"/>
          <w:numId w:val="7"/>
        </w:numPr>
      </w:pPr>
      <w:r w:rsidRPr="00D61BDB">
        <w:t>Reworded to improve clarity and flow</w:t>
      </w:r>
    </w:p>
    <w:p w14:paraId="24836A00" w14:textId="77777777" w:rsidR="004A2462" w:rsidRDefault="004A2462" w:rsidP="00CD702E">
      <w:r>
        <w:tab/>
      </w:r>
      <w:r w:rsidRPr="00CD702E">
        <w:rPr>
          <w:b/>
        </w:rPr>
        <w:t>6.1.2.  Considerations When Implementing Control Measures</w:t>
      </w:r>
    </w:p>
    <w:p w14:paraId="0C5565A9" w14:textId="670139E2" w:rsidR="00365FFA" w:rsidRPr="00365FFA" w:rsidRDefault="00365FFA" w:rsidP="00365FFA">
      <w:pPr>
        <w:pStyle w:val="ListParagraph"/>
        <w:numPr>
          <w:ilvl w:val="1"/>
          <w:numId w:val="7"/>
        </w:numPr>
      </w:pPr>
      <w:r w:rsidRPr="00365FFA">
        <w:t xml:space="preserve">Expansion of “The </w:t>
      </w:r>
      <w:r>
        <w:t>q</w:t>
      </w:r>
      <w:r w:rsidRPr="00365FFA">
        <w:t xml:space="preserve">uality of information” to “The quality, certainty, and consistency of information”. </w:t>
      </w:r>
    </w:p>
    <w:p w14:paraId="0037D1E1" w14:textId="3F58F8CF" w:rsidR="00365FFA" w:rsidRPr="00365FFA" w:rsidRDefault="00365FFA" w:rsidP="00365FFA">
      <w:pPr>
        <w:pStyle w:val="ListParagraph"/>
        <w:numPr>
          <w:ilvl w:val="2"/>
          <w:numId w:val="7"/>
        </w:numPr>
      </w:pPr>
      <w:r w:rsidRPr="00365FFA">
        <w:t>Content expanded beyond epi data to include lab and EH (still very rough).</w:t>
      </w:r>
    </w:p>
    <w:p w14:paraId="3D5DBA6C" w14:textId="27A5BAF7" w:rsidR="00365FFA" w:rsidRDefault="00365FFA" w:rsidP="00365FFA">
      <w:pPr>
        <w:pStyle w:val="ListParagraph"/>
        <w:numPr>
          <w:ilvl w:val="1"/>
          <w:numId w:val="7"/>
        </w:numPr>
      </w:pPr>
      <w:r>
        <w:lastRenderedPageBreak/>
        <w:t xml:space="preserve">Changed “environmental health assessment” to </w:t>
      </w:r>
      <w:r w:rsidRPr="00365FFA">
        <w:t>“environmental assessment”</w:t>
      </w:r>
    </w:p>
    <w:p w14:paraId="6C20A459" w14:textId="1A836245" w:rsidR="00721FED" w:rsidRPr="00365FFA" w:rsidRDefault="00365FFA" w:rsidP="00365FFA">
      <w:pPr>
        <w:pStyle w:val="ListParagraph"/>
        <w:numPr>
          <w:ilvl w:val="1"/>
          <w:numId w:val="7"/>
        </w:numPr>
      </w:pPr>
      <w:r w:rsidRPr="00365FFA">
        <w:t>Minor edits to improve clarity and flow</w:t>
      </w:r>
    </w:p>
    <w:p w14:paraId="3B4DD734" w14:textId="7D4C68E4" w:rsidR="00DB6AEF" w:rsidRDefault="00DB6AEF">
      <w:pPr>
        <w:rPr>
          <w:b/>
        </w:rPr>
      </w:pPr>
      <w:r w:rsidRPr="00CD702E">
        <w:rPr>
          <w:b/>
        </w:rPr>
        <w:t>6.2. Control of Source</w:t>
      </w:r>
    </w:p>
    <w:p w14:paraId="7760EF35" w14:textId="3279E147" w:rsidR="00155922" w:rsidRPr="00155922" w:rsidRDefault="00155922" w:rsidP="00155922">
      <w:pPr>
        <w:pStyle w:val="ListParagraph"/>
        <w:numPr>
          <w:ilvl w:val="1"/>
          <w:numId w:val="7"/>
        </w:numPr>
      </w:pPr>
      <w:r w:rsidRPr="00155922">
        <w:t xml:space="preserve">Added text identifying two major types of control measures: </w:t>
      </w:r>
    </w:p>
    <w:p w14:paraId="08C42103" w14:textId="20379906" w:rsidR="00155922" w:rsidRPr="00155922" w:rsidRDefault="00155922" w:rsidP="00155922">
      <w:pPr>
        <w:pStyle w:val="ListParagraph"/>
        <w:numPr>
          <w:ilvl w:val="2"/>
          <w:numId w:val="7"/>
        </w:numPr>
      </w:pPr>
      <w:r w:rsidRPr="00155922">
        <w:t>Community-based communicable disease controls</w:t>
      </w:r>
    </w:p>
    <w:p w14:paraId="0FF63CB5" w14:textId="745524CA" w:rsidR="00155922" w:rsidRPr="00155922" w:rsidRDefault="00155922" w:rsidP="00155922">
      <w:pPr>
        <w:pStyle w:val="ListParagraph"/>
        <w:numPr>
          <w:ilvl w:val="2"/>
          <w:numId w:val="7"/>
        </w:numPr>
      </w:pPr>
      <w:r w:rsidRPr="00155922">
        <w:t>Food safety controls</w:t>
      </w:r>
    </w:p>
    <w:p w14:paraId="248B6CE9" w14:textId="70D9BDD4" w:rsidR="00A57E32" w:rsidRPr="00B45EE9" w:rsidRDefault="00DB6AEF" w:rsidP="00B45EE9">
      <w:pPr>
        <w:rPr>
          <w:b/>
        </w:rPr>
      </w:pPr>
      <w:r w:rsidRPr="00CD702E">
        <w:rPr>
          <w:b/>
        </w:rPr>
        <w:tab/>
      </w:r>
      <w:r w:rsidRPr="00A57E32">
        <w:rPr>
          <w:b/>
        </w:rPr>
        <w:t>6.2.1. Nonspecific Control Measures</w:t>
      </w:r>
    </w:p>
    <w:p w14:paraId="34366DDB" w14:textId="0D7EE517" w:rsidR="00DB6AEF" w:rsidRDefault="00DB6AEF" w:rsidP="00A57E32">
      <w:pPr>
        <w:rPr>
          <w:b/>
        </w:rPr>
      </w:pPr>
      <w:r>
        <w:tab/>
      </w:r>
      <w:r>
        <w:tab/>
      </w:r>
      <w:r w:rsidRPr="00A57E32">
        <w:rPr>
          <w:b/>
        </w:rPr>
        <w:t>6.2.1.1. Neither Food nor Facility Have Been Implicated</w:t>
      </w:r>
    </w:p>
    <w:p w14:paraId="4749373F" w14:textId="77777777" w:rsidR="00B45EE9" w:rsidRDefault="00B45EE9" w:rsidP="00B45EE9">
      <w:pPr>
        <w:pStyle w:val="ListParagraph"/>
        <w:numPr>
          <w:ilvl w:val="2"/>
          <w:numId w:val="7"/>
        </w:numPr>
      </w:pPr>
      <w:bookmarkStart w:id="2" w:name="_Hlk507667902"/>
      <w:r>
        <w:t>Reworded to improve flow</w:t>
      </w:r>
    </w:p>
    <w:bookmarkEnd w:id="2"/>
    <w:p w14:paraId="582761FF" w14:textId="456E9B9C" w:rsidR="00B45EE9" w:rsidRDefault="00B45EE9" w:rsidP="00B45EE9">
      <w:pPr>
        <w:pStyle w:val="ListParagraph"/>
        <w:numPr>
          <w:ilvl w:val="2"/>
          <w:numId w:val="7"/>
        </w:numPr>
      </w:pPr>
      <w:r>
        <w:t>Added norovirus outbreak example to illustrate</w:t>
      </w:r>
    </w:p>
    <w:p w14:paraId="3F547AE6" w14:textId="3F14100A" w:rsidR="00865F41" w:rsidRPr="00865F41" w:rsidRDefault="00865F41" w:rsidP="00B45EE9">
      <w:pPr>
        <w:pStyle w:val="ListParagraph"/>
        <w:numPr>
          <w:ilvl w:val="2"/>
          <w:numId w:val="7"/>
        </w:numPr>
        <w:rPr>
          <w:highlight w:val="cyan"/>
        </w:rPr>
      </w:pPr>
      <w:r w:rsidRPr="00865F41">
        <w:rPr>
          <w:rFonts w:cstheme="minorHAnsi"/>
          <w:sz w:val="24"/>
          <w:szCs w:val="24"/>
          <w:highlight w:val="cyan"/>
        </w:rPr>
        <w:t xml:space="preserve">What are model practices regarding public risk communication (notifying the public) during the early phases </w:t>
      </w:r>
      <w:r w:rsidR="001566D5">
        <w:rPr>
          <w:rFonts w:cstheme="minorHAnsi"/>
          <w:sz w:val="24"/>
          <w:szCs w:val="24"/>
          <w:highlight w:val="cyan"/>
        </w:rPr>
        <w:t>as the investigation moves from general to specific</w:t>
      </w:r>
      <w:r w:rsidRPr="00865F41">
        <w:rPr>
          <w:rFonts w:cstheme="minorHAnsi"/>
          <w:sz w:val="24"/>
          <w:szCs w:val="24"/>
          <w:highlight w:val="cyan"/>
        </w:rPr>
        <w:t>?</w:t>
      </w:r>
    </w:p>
    <w:p w14:paraId="3E6CFB37" w14:textId="77777777" w:rsidR="00DB6AEF" w:rsidRDefault="00DB6AEF">
      <w:r>
        <w:tab/>
      </w:r>
      <w:r>
        <w:tab/>
      </w:r>
      <w:r w:rsidRPr="00CD702E">
        <w:rPr>
          <w:b/>
        </w:rPr>
        <w:t>6.2.1.2.  Facility has been Implicated</w:t>
      </w:r>
    </w:p>
    <w:p w14:paraId="1F4D479F" w14:textId="5F012369" w:rsidR="00721FED" w:rsidRPr="001566D5" w:rsidRDefault="00B45EE9" w:rsidP="001566D5">
      <w:pPr>
        <w:pStyle w:val="ListParagraph"/>
        <w:numPr>
          <w:ilvl w:val="0"/>
          <w:numId w:val="10"/>
        </w:numPr>
        <w:rPr>
          <w:highlight w:val="cyan"/>
        </w:rPr>
      </w:pPr>
      <w:r w:rsidRPr="001566D5">
        <w:rPr>
          <w:i/>
          <w:highlight w:val="cyan"/>
        </w:rPr>
        <w:t xml:space="preserve">Identified need to link content with other sections </w:t>
      </w:r>
      <w:r w:rsidR="001566D5" w:rsidRPr="001566D5">
        <w:rPr>
          <w:highlight w:val="cyan"/>
        </w:rPr>
        <w:t xml:space="preserve">Example: </w:t>
      </w:r>
      <w:bookmarkStart w:id="3" w:name="_Hlk508048247"/>
      <w:r w:rsidR="001566D5" w:rsidRPr="001566D5">
        <w:rPr>
          <w:highlight w:val="cyan"/>
        </w:rPr>
        <w:t>use of epi curves to guide investigation and control measure decisions</w:t>
      </w:r>
    </w:p>
    <w:bookmarkEnd w:id="3"/>
    <w:p w14:paraId="55E2468B" w14:textId="0950A518" w:rsidR="00B45EE9" w:rsidRPr="00B45EE9" w:rsidRDefault="00B45EE9" w:rsidP="006A21C6">
      <w:pPr>
        <w:pStyle w:val="ListParagraph"/>
        <w:numPr>
          <w:ilvl w:val="1"/>
          <w:numId w:val="10"/>
        </w:numPr>
        <w:rPr>
          <w:i/>
        </w:rPr>
      </w:pPr>
      <w:r>
        <w:rPr>
          <w:i/>
        </w:rPr>
        <w:t xml:space="preserve">Chapter </w:t>
      </w:r>
      <w:r w:rsidRPr="00B45EE9">
        <w:rPr>
          <w:i/>
        </w:rPr>
        <w:t xml:space="preserve">6 - </w:t>
      </w:r>
      <w:r w:rsidRPr="00B45EE9">
        <w:t>in 6.2.2.1.2. Cleaning and sanitizing</w:t>
      </w:r>
    </w:p>
    <w:p w14:paraId="75DA4702" w14:textId="2E07AD0F" w:rsidR="00B45EE9" w:rsidRDefault="00B45EE9" w:rsidP="006A21C6">
      <w:pPr>
        <w:pStyle w:val="ListParagraph"/>
        <w:numPr>
          <w:ilvl w:val="1"/>
          <w:numId w:val="10"/>
        </w:numPr>
        <w:rPr>
          <w:i/>
        </w:rPr>
      </w:pPr>
      <w:r>
        <w:rPr>
          <w:i/>
        </w:rPr>
        <w:t>Chapters 4, 5, and 7</w:t>
      </w:r>
    </w:p>
    <w:p w14:paraId="72C16112" w14:textId="77777777" w:rsidR="00A42980" w:rsidRPr="00CD702E" w:rsidRDefault="00A42980" w:rsidP="00CD702E">
      <w:r>
        <w:tab/>
      </w:r>
      <w:r w:rsidRPr="00CD702E">
        <w:rPr>
          <w:b/>
        </w:rPr>
        <w:t>6.2.2.  Specific Control Measures</w:t>
      </w:r>
    </w:p>
    <w:p w14:paraId="7FB5E639" w14:textId="31496E1A" w:rsidR="00A42980" w:rsidRPr="00CD702E" w:rsidRDefault="00A42980">
      <w:pPr>
        <w:rPr>
          <w:b/>
        </w:rPr>
      </w:pPr>
      <w:r>
        <w:tab/>
      </w:r>
      <w:r>
        <w:tab/>
      </w:r>
      <w:r w:rsidRPr="00CD702E">
        <w:rPr>
          <w:b/>
        </w:rPr>
        <w:t xml:space="preserve">6.2.2.1.  Food Associated with </w:t>
      </w:r>
      <w:r w:rsidR="00865F41" w:rsidRPr="00865F41">
        <w:rPr>
          <w:b/>
          <w:highlight w:val="green"/>
        </w:rPr>
        <w:t xml:space="preserve">Retail and </w:t>
      </w:r>
      <w:r w:rsidRPr="00865F41">
        <w:rPr>
          <w:b/>
          <w:highlight w:val="green"/>
        </w:rPr>
        <w:t>Food Service</w:t>
      </w:r>
      <w:r w:rsidRPr="00CD702E">
        <w:rPr>
          <w:b/>
        </w:rPr>
        <w:t xml:space="preserve"> Establishments or Home Preparation</w:t>
      </w:r>
    </w:p>
    <w:p w14:paraId="004E0E20" w14:textId="77777777" w:rsidR="00A42980" w:rsidRPr="00CD702E" w:rsidRDefault="00A42980">
      <w:pPr>
        <w:rPr>
          <w:b/>
        </w:rPr>
      </w:pPr>
      <w:r w:rsidRPr="00CD702E">
        <w:rPr>
          <w:b/>
        </w:rPr>
        <w:tab/>
      </w:r>
      <w:r w:rsidRPr="00CD702E">
        <w:rPr>
          <w:b/>
        </w:rPr>
        <w:tab/>
      </w:r>
      <w:r w:rsidRPr="00CD702E">
        <w:rPr>
          <w:b/>
        </w:rPr>
        <w:tab/>
        <w:t>6.2.2.1.1. Removing Food from Sale or Preventing Consumption</w:t>
      </w:r>
    </w:p>
    <w:p w14:paraId="4AECACE0" w14:textId="5FD63450" w:rsidR="00B45EE9" w:rsidRDefault="00B45EE9" w:rsidP="00B45EE9">
      <w:pPr>
        <w:pStyle w:val="ListParagraph"/>
        <w:numPr>
          <w:ilvl w:val="1"/>
          <w:numId w:val="10"/>
        </w:numPr>
      </w:pPr>
      <w:bookmarkStart w:id="4" w:name="_Hlk507667170"/>
      <w:r>
        <w:t>Reworded and re</w:t>
      </w:r>
      <w:r w:rsidR="006A21C6">
        <w:t>ordered</w:t>
      </w:r>
      <w:r>
        <w:t xml:space="preserve"> to improve flow</w:t>
      </w:r>
    </w:p>
    <w:bookmarkEnd w:id="4"/>
    <w:p w14:paraId="628E1B3A" w14:textId="77777777" w:rsidR="00A42980" w:rsidRDefault="00A42980">
      <w:pPr>
        <w:rPr>
          <w:b/>
        </w:rPr>
      </w:pPr>
      <w:r>
        <w:tab/>
      </w:r>
      <w:r>
        <w:tab/>
      </w:r>
      <w:r>
        <w:tab/>
      </w:r>
      <w:r w:rsidRPr="00CD702E">
        <w:rPr>
          <w:b/>
        </w:rPr>
        <w:t>6.2.2.1.2. Cleaning and Sanitizing</w:t>
      </w:r>
    </w:p>
    <w:p w14:paraId="55CD6237" w14:textId="3F0C5226" w:rsidR="00B45EE9" w:rsidRDefault="00B45EE9" w:rsidP="00B45EE9">
      <w:pPr>
        <w:pStyle w:val="ListParagraph"/>
        <w:numPr>
          <w:ilvl w:val="1"/>
          <w:numId w:val="10"/>
        </w:numPr>
      </w:pPr>
      <w:r>
        <w:t xml:space="preserve">Reworded and </w:t>
      </w:r>
      <w:r w:rsidR="006A21C6">
        <w:t>reordered</w:t>
      </w:r>
      <w:r>
        <w:t xml:space="preserve"> to improve flow</w:t>
      </w:r>
    </w:p>
    <w:p w14:paraId="6ED64D6B" w14:textId="2C69A7CE" w:rsidR="009F7D98" w:rsidRPr="00B32B2A" w:rsidRDefault="00B45EE9" w:rsidP="001566D5">
      <w:pPr>
        <w:pStyle w:val="ListParagraph"/>
        <w:numPr>
          <w:ilvl w:val="1"/>
          <w:numId w:val="10"/>
        </w:numPr>
      </w:pPr>
      <w:bookmarkStart w:id="5" w:name="_Hlk507667108"/>
      <w:r>
        <w:t xml:space="preserve">Identified need to update references and </w:t>
      </w:r>
      <w:r w:rsidRPr="00865F41">
        <w:rPr>
          <w:highlight w:val="cyan"/>
        </w:rPr>
        <w:t>determine</w:t>
      </w:r>
      <w:r w:rsidR="001566D5">
        <w:rPr>
          <w:highlight w:val="cyan"/>
        </w:rPr>
        <w:t xml:space="preserve">: </w:t>
      </w:r>
      <w:bookmarkStart w:id="6" w:name="_Hlk508048329"/>
      <w:r w:rsidR="001566D5">
        <w:rPr>
          <w:highlight w:val="cyan"/>
        </w:rPr>
        <w:t>w</w:t>
      </w:r>
      <w:r w:rsidRPr="001566D5">
        <w:rPr>
          <w:highlight w:val="cyan"/>
        </w:rPr>
        <w:t>hat level of detail to include in the guidelines vs. reference to external s</w:t>
      </w:r>
      <w:r w:rsidR="001566D5">
        <w:rPr>
          <w:highlight w:val="cyan"/>
        </w:rPr>
        <w:t>ource (detailed norovirus clean-</w:t>
      </w:r>
      <w:r w:rsidRPr="001566D5">
        <w:rPr>
          <w:highlight w:val="cyan"/>
        </w:rPr>
        <w:t>up guidance)</w:t>
      </w:r>
      <w:r w:rsidR="00865F41">
        <w:t xml:space="preserve">. </w:t>
      </w:r>
      <w:r w:rsidR="00865F41" w:rsidRPr="001566D5">
        <w:rPr>
          <w:highlight w:val="cyan"/>
        </w:rPr>
        <w:t>Also applies to 6.2.1.2.</w:t>
      </w:r>
    </w:p>
    <w:bookmarkEnd w:id="5"/>
    <w:bookmarkEnd w:id="6"/>
    <w:p w14:paraId="193CC090" w14:textId="77777777" w:rsidR="00A42980" w:rsidRDefault="00A42980">
      <w:pPr>
        <w:rPr>
          <w:b/>
        </w:rPr>
      </w:pPr>
      <w:r w:rsidRPr="00CD702E">
        <w:rPr>
          <w:b/>
        </w:rPr>
        <w:tab/>
      </w:r>
      <w:r w:rsidRPr="00CD702E">
        <w:rPr>
          <w:b/>
        </w:rPr>
        <w:tab/>
      </w:r>
      <w:r w:rsidRPr="00CD702E">
        <w:rPr>
          <w:b/>
        </w:rPr>
        <w:tab/>
        <w:t>6.2.2.1.3. Training</w:t>
      </w:r>
    </w:p>
    <w:p w14:paraId="7044B82C" w14:textId="4EF6CE55" w:rsidR="006A21C6" w:rsidRPr="006A21C6" w:rsidRDefault="006A21C6" w:rsidP="006A21C6">
      <w:pPr>
        <w:pStyle w:val="ListParagraph"/>
        <w:numPr>
          <w:ilvl w:val="1"/>
          <w:numId w:val="10"/>
        </w:numPr>
        <w:rPr>
          <w:b/>
        </w:rPr>
      </w:pPr>
      <w:r w:rsidRPr="006A21C6">
        <w:t>Expanded concepts to include</w:t>
      </w:r>
      <w:r>
        <w:t xml:space="preserve"> assessment of food safety management system</w:t>
      </w:r>
      <w:r w:rsidRPr="006A21C6">
        <w:t>:</w:t>
      </w:r>
    </w:p>
    <w:p w14:paraId="1E9F6E49" w14:textId="5E655397" w:rsidR="006A21C6" w:rsidRPr="006A21C6" w:rsidRDefault="006A21C6" w:rsidP="006A21C6">
      <w:pPr>
        <w:pStyle w:val="ListParagraph"/>
        <w:numPr>
          <w:ilvl w:val="2"/>
          <w:numId w:val="10"/>
        </w:numPr>
        <w:rPr>
          <w:b/>
        </w:rPr>
      </w:pPr>
      <w:r w:rsidRPr="006A21C6">
        <w:t>Short-term remedial training</w:t>
      </w:r>
    </w:p>
    <w:p w14:paraId="4AB41A99" w14:textId="72764EAA" w:rsidR="00854568" w:rsidRPr="006A21C6" w:rsidRDefault="006A21C6" w:rsidP="006A21C6">
      <w:pPr>
        <w:pStyle w:val="ListParagraph"/>
        <w:numPr>
          <w:ilvl w:val="2"/>
          <w:numId w:val="10"/>
        </w:numPr>
        <w:rPr>
          <w:b/>
        </w:rPr>
      </w:pPr>
      <w:r w:rsidRPr="006A21C6">
        <w:t xml:space="preserve">Longer-term accountability to include staff are appropriately trained for assigned tasks.  </w:t>
      </w:r>
    </w:p>
    <w:p w14:paraId="3051C398" w14:textId="77777777" w:rsidR="00A42980" w:rsidRDefault="00A42980">
      <w:r>
        <w:tab/>
      </w:r>
      <w:r w:rsidR="008738B6">
        <w:tab/>
      </w:r>
      <w:r w:rsidR="008738B6">
        <w:tab/>
      </w:r>
      <w:r w:rsidR="008738B6" w:rsidRPr="00CD702E">
        <w:rPr>
          <w:b/>
        </w:rPr>
        <w:t>6.2.2.1.4.  Modifying a Food</w:t>
      </w:r>
      <w:r w:rsidRPr="00CD702E">
        <w:rPr>
          <w:b/>
        </w:rPr>
        <w:t>-Production</w:t>
      </w:r>
      <w:r w:rsidR="008738B6" w:rsidRPr="00CD702E">
        <w:rPr>
          <w:b/>
        </w:rPr>
        <w:t xml:space="preserve"> or Food Preparation Process</w:t>
      </w:r>
    </w:p>
    <w:p w14:paraId="46F3B18E" w14:textId="454C2788" w:rsidR="006A21C6" w:rsidRDefault="006A21C6" w:rsidP="006A21C6">
      <w:pPr>
        <w:pStyle w:val="ListParagraph"/>
        <w:numPr>
          <w:ilvl w:val="1"/>
          <w:numId w:val="10"/>
        </w:numPr>
      </w:pPr>
      <w:r>
        <w:t>Reworded and reordered to improve flow</w:t>
      </w:r>
    </w:p>
    <w:p w14:paraId="45CA75A9" w14:textId="437F7D5E" w:rsidR="006A21C6" w:rsidRDefault="006A21C6" w:rsidP="006A21C6">
      <w:pPr>
        <w:pStyle w:val="ListParagraph"/>
        <w:numPr>
          <w:ilvl w:val="1"/>
          <w:numId w:val="10"/>
        </w:numPr>
      </w:pPr>
      <w:r>
        <w:t>Identified need to update references and determine what level of detail to include in the guidelines vs. reference to external source (regulatory resources)</w:t>
      </w:r>
    </w:p>
    <w:p w14:paraId="5BA7DB90" w14:textId="5E992A02" w:rsidR="008738B6" w:rsidRDefault="008738B6">
      <w:pPr>
        <w:rPr>
          <w:b/>
        </w:rPr>
      </w:pPr>
      <w:r>
        <w:tab/>
      </w:r>
      <w:r>
        <w:tab/>
      </w:r>
      <w:r>
        <w:tab/>
      </w:r>
      <w:r w:rsidRPr="00CD702E">
        <w:rPr>
          <w:b/>
        </w:rPr>
        <w:t>6.2.2.1.5. Modifying the Menu</w:t>
      </w:r>
    </w:p>
    <w:p w14:paraId="34ED7155" w14:textId="6AEF2474" w:rsidR="006A21C6" w:rsidRPr="006A21C6" w:rsidRDefault="006A21C6" w:rsidP="006A21C6">
      <w:pPr>
        <w:pStyle w:val="ListParagraph"/>
        <w:numPr>
          <w:ilvl w:val="1"/>
          <w:numId w:val="10"/>
        </w:numPr>
      </w:pPr>
      <w:r>
        <w:t>Reworded to improve flow</w:t>
      </w:r>
    </w:p>
    <w:p w14:paraId="519F0BD6" w14:textId="77D7295C" w:rsidR="008738B6" w:rsidRDefault="008738B6">
      <w:pPr>
        <w:rPr>
          <w:b/>
        </w:rPr>
      </w:pPr>
      <w:r w:rsidRPr="00CD702E">
        <w:rPr>
          <w:b/>
        </w:rPr>
        <w:tab/>
      </w:r>
      <w:r w:rsidRPr="00CD702E">
        <w:rPr>
          <w:b/>
        </w:rPr>
        <w:tab/>
      </w:r>
      <w:r w:rsidRPr="00CD702E">
        <w:rPr>
          <w:b/>
        </w:rPr>
        <w:tab/>
        <w:t xml:space="preserve">6.2.2.1.6.  Removing Infected Food </w:t>
      </w:r>
      <w:r w:rsidR="00476CD3">
        <w:rPr>
          <w:b/>
        </w:rPr>
        <w:t>Employees</w:t>
      </w:r>
    </w:p>
    <w:p w14:paraId="77F029BC" w14:textId="77777777" w:rsidR="006A21C6" w:rsidRDefault="006A21C6" w:rsidP="006A21C6">
      <w:pPr>
        <w:pStyle w:val="ListParagraph"/>
        <w:numPr>
          <w:ilvl w:val="1"/>
          <w:numId w:val="10"/>
        </w:numPr>
      </w:pPr>
      <w:r>
        <w:t>Slight rewording</w:t>
      </w:r>
    </w:p>
    <w:p w14:paraId="6D8B8333" w14:textId="77777777" w:rsidR="006A21C6" w:rsidRDefault="006A21C6" w:rsidP="006A21C6">
      <w:pPr>
        <w:pStyle w:val="ListParagraph"/>
        <w:numPr>
          <w:ilvl w:val="1"/>
          <w:numId w:val="10"/>
        </w:numPr>
      </w:pPr>
      <w:r>
        <w:t>Identified need to ensure consistency of terminology</w:t>
      </w:r>
    </w:p>
    <w:p w14:paraId="7F921D8E" w14:textId="77777777" w:rsidR="006A21C6" w:rsidRDefault="006A21C6" w:rsidP="006A21C6">
      <w:pPr>
        <w:pStyle w:val="ListParagraph"/>
        <w:numPr>
          <w:ilvl w:val="2"/>
          <w:numId w:val="10"/>
        </w:numPr>
      </w:pPr>
      <w:r w:rsidRPr="000D17D5">
        <w:rPr>
          <w:highlight w:val="green"/>
        </w:rPr>
        <w:t>infected vs. symptomatic</w:t>
      </w:r>
      <w:r>
        <w:t xml:space="preserve"> (if we go with infected what guidance should we provide on how to determine the infected persons?), </w:t>
      </w:r>
    </w:p>
    <w:p w14:paraId="2319433B" w14:textId="1DCE7C0B" w:rsidR="006A21C6" w:rsidRPr="006A21C6" w:rsidRDefault="006A21C6" w:rsidP="006A21C6">
      <w:pPr>
        <w:pStyle w:val="ListParagraph"/>
        <w:numPr>
          <w:ilvl w:val="2"/>
          <w:numId w:val="10"/>
        </w:numPr>
      </w:pPr>
      <w:r>
        <w:t>food worker vs. food employee vs. food handler</w:t>
      </w:r>
      <w:r w:rsidR="008738B6" w:rsidRPr="006A21C6">
        <w:rPr>
          <w:b/>
        </w:rPr>
        <w:tab/>
      </w:r>
      <w:r>
        <w:rPr>
          <w:b/>
        </w:rPr>
        <w:t xml:space="preserve"> </w:t>
      </w:r>
      <w:r w:rsidR="008738B6" w:rsidRPr="006A21C6">
        <w:rPr>
          <w:b/>
        </w:rPr>
        <w:tab/>
      </w:r>
      <w:r w:rsidR="008738B6" w:rsidRPr="006A21C6">
        <w:rPr>
          <w:b/>
        </w:rPr>
        <w:tab/>
      </w:r>
    </w:p>
    <w:p w14:paraId="2E8090DD" w14:textId="07E4BE0D" w:rsidR="008738B6" w:rsidRPr="006A21C6" w:rsidRDefault="008738B6" w:rsidP="006A21C6">
      <w:pPr>
        <w:ind w:left="1440" w:firstLine="720"/>
      </w:pPr>
      <w:r w:rsidRPr="006A21C6">
        <w:rPr>
          <w:b/>
        </w:rPr>
        <w:t xml:space="preserve">6.2.2.1.7. Closing Food </w:t>
      </w:r>
      <w:r w:rsidR="00476CD3">
        <w:rPr>
          <w:b/>
        </w:rPr>
        <w:t>Establishments</w:t>
      </w:r>
    </w:p>
    <w:p w14:paraId="7BD380DC" w14:textId="77777777" w:rsidR="00476CD3" w:rsidRDefault="00476CD3" w:rsidP="00476CD3">
      <w:pPr>
        <w:pStyle w:val="ListParagraph"/>
        <w:numPr>
          <w:ilvl w:val="1"/>
          <w:numId w:val="10"/>
        </w:numPr>
      </w:pPr>
      <w:r>
        <w:t xml:space="preserve">Consistent terminology: </w:t>
      </w:r>
      <w:r w:rsidRPr="000D17D5">
        <w:rPr>
          <w:highlight w:val="green"/>
        </w:rPr>
        <w:t>food establishment</w:t>
      </w:r>
      <w:r>
        <w:t>, food facility, food premises</w:t>
      </w:r>
    </w:p>
    <w:p w14:paraId="15422FC7" w14:textId="6A2F5302" w:rsidR="00451BE2" w:rsidRDefault="00476CD3" w:rsidP="00476CD3">
      <w:pPr>
        <w:pStyle w:val="ListParagraph"/>
        <w:numPr>
          <w:ilvl w:val="1"/>
          <w:numId w:val="10"/>
        </w:numPr>
      </w:pPr>
      <w:r>
        <w:t xml:space="preserve">Reworded and reordered to improve flow and address </w:t>
      </w:r>
      <w:r w:rsidR="00451BE2" w:rsidRPr="00451BE2">
        <w:t xml:space="preserve">the </w:t>
      </w:r>
      <w:r w:rsidR="00451BE2" w:rsidRPr="00476CD3">
        <w:t>value of voluntary closure a</w:t>
      </w:r>
      <w:r w:rsidR="00451BE2" w:rsidRPr="00451BE2">
        <w:t xml:space="preserve"> little more directly</w:t>
      </w:r>
      <w:r>
        <w:t xml:space="preserve"> </w:t>
      </w:r>
    </w:p>
    <w:p w14:paraId="669A5F88" w14:textId="77777777" w:rsidR="008738B6" w:rsidRPr="00CD702E" w:rsidRDefault="008738B6">
      <w:pPr>
        <w:rPr>
          <w:b/>
        </w:rPr>
      </w:pPr>
      <w:r w:rsidRPr="00CD702E">
        <w:rPr>
          <w:b/>
        </w:rPr>
        <w:tab/>
      </w:r>
      <w:r w:rsidRPr="00CD702E">
        <w:rPr>
          <w:b/>
        </w:rPr>
        <w:tab/>
      </w:r>
      <w:r w:rsidRPr="00CD702E">
        <w:rPr>
          <w:b/>
        </w:rPr>
        <w:tab/>
        <w:t>6.2.2.1.8.  Communicating with the Public</w:t>
      </w:r>
    </w:p>
    <w:p w14:paraId="4B4FD253" w14:textId="6B8C3BBF" w:rsidR="008738B6" w:rsidRDefault="00476CD3" w:rsidP="00476CD3">
      <w:pPr>
        <w:pStyle w:val="ListParagraph"/>
        <w:numPr>
          <w:ilvl w:val="1"/>
          <w:numId w:val="10"/>
        </w:numPr>
        <w:rPr>
          <w:i/>
        </w:rPr>
      </w:pPr>
      <w:r>
        <w:rPr>
          <w:i/>
        </w:rPr>
        <w:t>Opportunity to include a graphic (algorithm or flow chart) to make text more visual?</w:t>
      </w:r>
    </w:p>
    <w:p w14:paraId="749D4A09" w14:textId="7EF3F13E" w:rsidR="00451BE2" w:rsidRDefault="00476CD3" w:rsidP="00476CD3">
      <w:pPr>
        <w:pStyle w:val="ListParagraph"/>
        <w:numPr>
          <w:ilvl w:val="1"/>
          <w:numId w:val="10"/>
        </w:numPr>
        <w:rPr>
          <w:i/>
        </w:rPr>
      </w:pPr>
      <w:r>
        <w:rPr>
          <w:i/>
        </w:rPr>
        <w:t xml:space="preserve">Need to </w:t>
      </w:r>
      <w:r w:rsidR="001635EC">
        <w:rPr>
          <w:i/>
        </w:rPr>
        <w:t xml:space="preserve">coordinate with Laura Witlock’s content in </w:t>
      </w:r>
      <w:r w:rsidR="00805486">
        <w:rPr>
          <w:i/>
        </w:rPr>
        <w:t>6.5.3</w:t>
      </w:r>
      <w:r>
        <w:rPr>
          <w:i/>
        </w:rPr>
        <w:t xml:space="preserve"> </w:t>
      </w:r>
    </w:p>
    <w:p w14:paraId="6F7AD45A" w14:textId="77777777" w:rsidR="00CD4C84" w:rsidRPr="00476CD3" w:rsidRDefault="00CD4C84" w:rsidP="00CD4C84">
      <w:pPr>
        <w:pStyle w:val="ListParagraph"/>
        <w:ind w:left="2880"/>
        <w:rPr>
          <w:i/>
        </w:rPr>
      </w:pPr>
    </w:p>
    <w:p w14:paraId="512E212C" w14:textId="6E01F37A" w:rsidR="008738B6" w:rsidRDefault="008738B6">
      <w:pPr>
        <w:rPr>
          <w:b/>
        </w:rPr>
      </w:pPr>
      <w:r w:rsidRPr="00CD702E">
        <w:rPr>
          <w:b/>
        </w:rPr>
        <w:tab/>
      </w:r>
      <w:r w:rsidRPr="00CD702E">
        <w:rPr>
          <w:b/>
        </w:rPr>
        <w:tab/>
        <w:t xml:space="preserve">6.2.2.2.  Foods Associated with a </w:t>
      </w:r>
      <w:r w:rsidR="000D17D5" w:rsidRPr="00713F3B">
        <w:rPr>
          <w:b/>
          <w:highlight w:val="green"/>
        </w:rPr>
        <w:t>Commercially Distributed Food</w:t>
      </w:r>
    </w:p>
    <w:p w14:paraId="1C339A43" w14:textId="5ED1D8FE" w:rsidR="000D17D5" w:rsidRDefault="00713F3B" w:rsidP="000D17D5">
      <w:pPr>
        <w:pStyle w:val="ListParagraph"/>
        <w:numPr>
          <w:ilvl w:val="1"/>
          <w:numId w:val="10"/>
        </w:numPr>
      </w:pPr>
      <w:r>
        <w:t>C</w:t>
      </w:r>
      <w:r w:rsidR="000D17D5">
        <w:t>hanged wording of the heading – food from a food processor</w:t>
      </w:r>
    </w:p>
    <w:p w14:paraId="39D92C0A" w14:textId="2B84AED3" w:rsidR="000D17D5" w:rsidRDefault="000D17D5" w:rsidP="000D17D5">
      <w:pPr>
        <w:pStyle w:val="ListParagraph"/>
        <w:numPr>
          <w:ilvl w:val="1"/>
          <w:numId w:val="10"/>
        </w:numPr>
      </w:pPr>
      <w:r>
        <w:t>Reworded to improve flow</w:t>
      </w:r>
    </w:p>
    <w:p w14:paraId="29B0B810" w14:textId="2DDA3DC5" w:rsidR="000D17D5" w:rsidRPr="000D17D5" w:rsidRDefault="000D17D5" w:rsidP="000D17D5">
      <w:pPr>
        <w:pStyle w:val="ListParagraph"/>
        <w:numPr>
          <w:ilvl w:val="1"/>
          <w:numId w:val="10"/>
        </w:numPr>
      </w:pPr>
      <w:r>
        <w:t xml:space="preserve">Still need to get input from </w:t>
      </w:r>
      <w:r w:rsidRPr="001635EC">
        <w:t xml:space="preserve">(FDA, FSIS, and </w:t>
      </w:r>
      <w:r>
        <w:t xml:space="preserve">others)  </w:t>
      </w:r>
    </w:p>
    <w:p w14:paraId="71BB7005" w14:textId="77777777" w:rsidR="008738B6" w:rsidRPr="000D17D5" w:rsidRDefault="008738B6">
      <w:pPr>
        <w:rPr>
          <w:b/>
          <w:strike/>
        </w:rPr>
      </w:pPr>
      <w:r w:rsidRPr="00CD702E">
        <w:rPr>
          <w:b/>
        </w:rPr>
        <w:tab/>
      </w:r>
      <w:r w:rsidRPr="00CD702E">
        <w:rPr>
          <w:b/>
        </w:rPr>
        <w:tab/>
      </w:r>
      <w:r w:rsidRPr="00CD702E">
        <w:rPr>
          <w:b/>
        </w:rPr>
        <w:tab/>
      </w:r>
      <w:r w:rsidRPr="000D17D5">
        <w:rPr>
          <w:b/>
          <w:strike/>
        </w:rPr>
        <w:t>6.2.2.2.1. Procedures for Removing Food from the Market (distribution?)</w:t>
      </w:r>
    </w:p>
    <w:p w14:paraId="5C813EF9" w14:textId="16D67DC6" w:rsidR="00476CD3" w:rsidRDefault="000D17D5" w:rsidP="00476CD3">
      <w:pPr>
        <w:pStyle w:val="ListParagraph"/>
        <w:numPr>
          <w:ilvl w:val="1"/>
          <w:numId w:val="10"/>
        </w:numPr>
      </w:pPr>
      <w:r>
        <w:t xml:space="preserve">Replaced with </w:t>
      </w:r>
      <w:r w:rsidR="00476CD3">
        <w:t>two sections:</w:t>
      </w:r>
    </w:p>
    <w:p w14:paraId="3C4F0F77" w14:textId="77777777" w:rsidR="00476CD3" w:rsidRPr="00476CD3" w:rsidRDefault="00476CD3" w:rsidP="00476CD3">
      <w:pPr>
        <w:pStyle w:val="ListParagraph"/>
        <w:numPr>
          <w:ilvl w:val="2"/>
          <w:numId w:val="10"/>
        </w:numPr>
        <w:rPr>
          <w:i/>
        </w:rPr>
      </w:pPr>
      <w:r w:rsidRPr="00476CD3">
        <w:rPr>
          <w:i/>
        </w:rPr>
        <w:t xml:space="preserve">6.2.2.2.1 </w:t>
      </w:r>
      <w:r w:rsidRPr="00476CD3">
        <w:rPr>
          <w:i/>
          <w:highlight w:val="green"/>
        </w:rPr>
        <w:t>Product Tracing</w:t>
      </w:r>
    </w:p>
    <w:p w14:paraId="5CD33960" w14:textId="4B6FE4D4" w:rsidR="000D17D5" w:rsidRDefault="000D17D5" w:rsidP="000D17D5">
      <w:pPr>
        <w:pStyle w:val="ListParagraph"/>
        <w:numPr>
          <w:ilvl w:val="2"/>
          <w:numId w:val="10"/>
        </w:numPr>
        <w:rPr>
          <w:i/>
        </w:rPr>
      </w:pPr>
      <w:r w:rsidRPr="000D17D5">
        <w:rPr>
          <w:i/>
        </w:rPr>
        <w:t xml:space="preserve">6.2.2.2.2 Removing product </w:t>
      </w:r>
      <w:r w:rsidRPr="000D17D5">
        <w:rPr>
          <w:i/>
          <w:highlight w:val="green"/>
        </w:rPr>
        <w:t>from distribution</w:t>
      </w:r>
    </w:p>
    <w:p w14:paraId="65F1CA0A" w14:textId="77777777" w:rsidR="000D17D5" w:rsidRDefault="000D17D5" w:rsidP="000D17D5">
      <w:pPr>
        <w:pStyle w:val="ListParagraph"/>
        <w:numPr>
          <w:ilvl w:val="3"/>
          <w:numId w:val="10"/>
        </w:numPr>
      </w:pPr>
      <w:r>
        <w:t>Reworded to improve flow</w:t>
      </w:r>
    </w:p>
    <w:p w14:paraId="2D9734A3" w14:textId="0BE12125" w:rsidR="00476CD3" w:rsidRPr="000D17D5" w:rsidRDefault="000D17D5" w:rsidP="000D17D5">
      <w:pPr>
        <w:pStyle w:val="ListParagraph"/>
        <w:numPr>
          <w:ilvl w:val="3"/>
          <w:numId w:val="10"/>
        </w:numPr>
        <w:rPr>
          <w:i/>
        </w:rPr>
      </w:pPr>
      <w:r>
        <w:rPr>
          <w:i/>
        </w:rPr>
        <w:t>Expanded content on recall effectiveness checks</w:t>
      </w:r>
    </w:p>
    <w:p w14:paraId="40AB5154" w14:textId="77777777" w:rsidR="008738B6" w:rsidRDefault="0019057C">
      <w:pPr>
        <w:rPr>
          <w:b/>
        </w:rPr>
      </w:pPr>
      <w:r w:rsidRPr="00CD702E">
        <w:rPr>
          <w:b/>
        </w:rPr>
        <w:tab/>
      </w:r>
      <w:r w:rsidRPr="00CD702E">
        <w:rPr>
          <w:b/>
        </w:rPr>
        <w:tab/>
      </w:r>
      <w:r w:rsidRPr="00CD702E">
        <w:rPr>
          <w:b/>
        </w:rPr>
        <w:tab/>
        <w:t>6.2.2.2.2.  Communicating with the Public</w:t>
      </w:r>
    </w:p>
    <w:p w14:paraId="7FB7E2DA" w14:textId="040551F3" w:rsidR="000D17D5" w:rsidRDefault="000D17D5" w:rsidP="000D17D5">
      <w:pPr>
        <w:pStyle w:val="ListParagraph"/>
        <w:numPr>
          <w:ilvl w:val="1"/>
          <w:numId w:val="10"/>
        </w:numPr>
        <w:rPr>
          <w:i/>
        </w:rPr>
      </w:pPr>
      <w:r>
        <w:rPr>
          <w:i/>
        </w:rPr>
        <w:t>Slight rewording</w:t>
      </w:r>
    </w:p>
    <w:p w14:paraId="5B258668" w14:textId="0C0D7276" w:rsidR="000D17D5" w:rsidRDefault="000D17D5" w:rsidP="000D17D5">
      <w:pPr>
        <w:pStyle w:val="ListParagraph"/>
        <w:numPr>
          <w:ilvl w:val="1"/>
          <w:numId w:val="10"/>
        </w:numPr>
        <w:rPr>
          <w:i/>
        </w:rPr>
      </w:pPr>
      <w:r>
        <w:rPr>
          <w:i/>
        </w:rPr>
        <w:t xml:space="preserve">Terminology – </w:t>
      </w:r>
      <w:r w:rsidRPr="000D17D5">
        <w:rPr>
          <w:i/>
          <w:highlight w:val="green"/>
        </w:rPr>
        <w:t>pathogenic vs. virulent</w:t>
      </w:r>
    </w:p>
    <w:p w14:paraId="6A11202F" w14:textId="7AE404BD" w:rsidR="00805486" w:rsidRPr="000D17D5" w:rsidRDefault="000D17D5" w:rsidP="000D17D5">
      <w:pPr>
        <w:pStyle w:val="ListParagraph"/>
        <w:numPr>
          <w:ilvl w:val="1"/>
          <w:numId w:val="10"/>
        </w:numPr>
        <w:rPr>
          <w:i/>
        </w:rPr>
      </w:pPr>
      <w:r>
        <w:rPr>
          <w:i/>
        </w:rPr>
        <w:t>Need to</w:t>
      </w:r>
      <w:r w:rsidR="00805486">
        <w:rPr>
          <w:i/>
        </w:rPr>
        <w:t xml:space="preserve"> coordinate with Laura Witlock’s content in 6.5.3</w:t>
      </w:r>
    </w:p>
    <w:p w14:paraId="2E0CAC67" w14:textId="4B023C81" w:rsidR="0019057C" w:rsidRDefault="0019057C">
      <w:pPr>
        <w:rPr>
          <w:b/>
        </w:rPr>
      </w:pPr>
      <w:r w:rsidRPr="00CD702E">
        <w:rPr>
          <w:b/>
        </w:rPr>
        <w:tab/>
      </w:r>
      <w:r w:rsidRPr="00CD702E">
        <w:rPr>
          <w:b/>
        </w:rPr>
        <w:tab/>
      </w:r>
      <w:r w:rsidRPr="00CD702E">
        <w:rPr>
          <w:b/>
        </w:rPr>
        <w:tab/>
        <w:t>6.2.2.2.3.  Post-recall reporting by the food business or manufacturer</w:t>
      </w:r>
    </w:p>
    <w:p w14:paraId="2FD7FF59" w14:textId="14ABB78E" w:rsidR="000D17D5" w:rsidRPr="00782F62" w:rsidRDefault="000D17D5" w:rsidP="000D17D5">
      <w:pPr>
        <w:pStyle w:val="ListParagraph"/>
        <w:numPr>
          <w:ilvl w:val="1"/>
          <w:numId w:val="10"/>
        </w:numPr>
      </w:pPr>
      <w:r w:rsidRPr="00782F62">
        <w:t>No changes</w:t>
      </w:r>
    </w:p>
    <w:p w14:paraId="26B7E955" w14:textId="77777777" w:rsidR="00CD4C84" w:rsidRDefault="00CD4C84">
      <w:pPr>
        <w:rPr>
          <w:b/>
        </w:rPr>
      </w:pPr>
    </w:p>
    <w:p w14:paraId="373EB287" w14:textId="7E8DF333" w:rsidR="0019057C" w:rsidRPr="00CD702E" w:rsidRDefault="0019057C">
      <w:pPr>
        <w:rPr>
          <w:b/>
        </w:rPr>
      </w:pPr>
      <w:r w:rsidRPr="00CD702E">
        <w:rPr>
          <w:b/>
        </w:rPr>
        <w:t>6.3. Intentional Contamination</w:t>
      </w:r>
    </w:p>
    <w:p w14:paraId="7B53A6FA" w14:textId="77777777" w:rsidR="0019057C" w:rsidRPr="00CD702E" w:rsidRDefault="0019057C">
      <w:pPr>
        <w:rPr>
          <w:b/>
        </w:rPr>
      </w:pPr>
      <w:r w:rsidRPr="00CD702E">
        <w:rPr>
          <w:b/>
        </w:rPr>
        <w:tab/>
        <w:t>6.3.1. Indicators of Intentional Contamination of Food</w:t>
      </w:r>
    </w:p>
    <w:p w14:paraId="5339BF07" w14:textId="43022230" w:rsidR="0019057C" w:rsidRPr="00CD4C84" w:rsidRDefault="00CD4C84" w:rsidP="00BE0D78">
      <w:pPr>
        <w:pStyle w:val="ListParagraph"/>
        <w:numPr>
          <w:ilvl w:val="1"/>
          <w:numId w:val="1"/>
        </w:numPr>
        <w:rPr>
          <w:highlight w:val="cyan"/>
        </w:rPr>
      </w:pPr>
      <w:r w:rsidRPr="00CD4C84">
        <w:rPr>
          <w:highlight w:val="cyan"/>
        </w:rPr>
        <w:t>Good content that needs to be in the Guidelines. Move to Chapter 4 Surveillance?</w:t>
      </w:r>
    </w:p>
    <w:p w14:paraId="69625345" w14:textId="77777777" w:rsidR="0019057C" w:rsidRDefault="0019057C">
      <w:pPr>
        <w:rPr>
          <w:b/>
        </w:rPr>
      </w:pPr>
      <w:r w:rsidRPr="00CD702E">
        <w:rPr>
          <w:b/>
        </w:rPr>
        <w:tab/>
        <w:t>6.3.2.  Actions to Take When Intentional Contamination is Suspected</w:t>
      </w:r>
    </w:p>
    <w:p w14:paraId="7C217533" w14:textId="692BA949" w:rsidR="001635EC" w:rsidRDefault="00CD4C84" w:rsidP="001635EC">
      <w:pPr>
        <w:pStyle w:val="ListParagraph"/>
        <w:numPr>
          <w:ilvl w:val="1"/>
          <w:numId w:val="1"/>
        </w:numPr>
      </w:pPr>
      <w:r>
        <w:t>Added content on w</w:t>
      </w:r>
      <w:r w:rsidR="001635EC" w:rsidRPr="001635EC">
        <w:t xml:space="preserve">orker safety considerations – when in doubt don’t go in. Role of HAZMAT Teams. </w:t>
      </w:r>
    </w:p>
    <w:p w14:paraId="4B0A3654" w14:textId="2B001B95" w:rsidR="00CD4C84" w:rsidRPr="001635EC" w:rsidRDefault="00CD4C84" w:rsidP="001635EC">
      <w:pPr>
        <w:pStyle w:val="ListParagraph"/>
        <w:numPr>
          <w:ilvl w:val="1"/>
          <w:numId w:val="1"/>
        </w:numPr>
      </w:pPr>
      <w:r>
        <w:t>Need to get FBI input on model practices for criminal, public health and regulatory response coordination.</w:t>
      </w:r>
    </w:p>
    <w:p w14:paraId="2A9A1E63" w14:textId="77777777" w:rsidR="0019057C" w:rsidRPr="00CD702E" w:rsidRDefault="0019057C">
      <w:pPr>
        <w:rPr>
          <w:b/>
        </w:rPr>
      </w:pPr>
    </w:p>
    <w:p w14:paraId="758C955A" w14:textId="77777777" w:rsidR="0019057C" w:rsidRPr="00CD702E" w:rsidRDefault="0019057C">
      <w:pPr>
        <w:rPr>
          <w:b/>
        </w:rPr>
      </w:pPr>
      <w:r w:rsidRPr="00CD702E">
        <w:rPr>
          <w:b/>
        </w:rPr>
        <w:t>6.4.  Control of Secondary Spread</w:t>
      </w:r>
    </w:p>
    <w:p w14:paraId="2D4A9249" w14:textId="77777777" w:rsidR="0019057C" w:rsidRPr="00CD702E" w:rsidRDefault="0019057C">
      <w:pPr>
        <w:rPr>
          <w:b/>
        </w:rPr>
      </w:pPr>
      <w:r w:rsidRPr="00CD702E">
        <w:rPr>
          <w:b/>
        </w:rPr>
        <w:tab/>
        <w:t>6.4.1.  Information for Healthcare Providers</w:t>
      </w:r>
    </w:p>
    <w:p w14:paraId="20DAC646" w14:textId="7EFD40D6" w:rsidR="0019057C" w:rsidRPr="00CD4C84" w:rsidRDefault="00CD4C84" w:rsidP="00CD4C84">
      <w:pPr>
        <w:pStyle w:val="ListParagraph"/>
        <w:numPr>
          <w:ilvl w:val="1"/>
          <w:numId w:val="1"/>
        </w:numPr>
      </w:pPr>
      <w:r w:rsidRPr="00CD4C84">
        <w:t>Recommend moving infection control content from 6.4.3. to here to improve flow</w:t>
      </w:r>
    </w:p>
    <w:p w14:paraId="03F53769" w14:textId="77777777" w:rsidR="0019057C" w:rsidRPr="00CD702E" w:rsidRDefault="0019057C">
      <w:pPr>
        <w:rPr>
          <w:b/>
        </w:rPr>
      </w:pPr>
      <w:r w:rsidRPr="00CD702E">
        <w:rPr>
          <w:b/>
        </w:rPr>
        <w:tab/>
        <w:t>6.4.2.  Information for the Public</w:t>
      </w:r>
    </w:p>
    <w:p w14:paraId="715B71A9" w14:textId="77777777" w:rsidR="0019057C" w:rsidRPr="00CD702E" w:rsidRDefault="0019057C">
      <w:pPr>
        <w:rPr>
          <w:b/>
        </w:rPr>
      </w:pPr>
      <w:r w:rsidRPr="00CD702E">
        <w:rPr>
          <w:b/>
        </w:rPr>
        <w:tab/>
      </w:r>
      <w:r w:rsidRPr="00CD702E">
        <w:rPr>
          <w:b/>
        </w:rPr>
        <w:tab/>
        <w:t>6.4.2.1.  Personal Protection from Disease Outbreak</w:t>
      </w:r>
    </w:p>
    <w:p w14:paraId="5C245B47" w14:textId="77777777" w:rsidR="0019057C" w:rsidRPr="00CD702E" w:rsidRDefault="0019057C">
      <w:pPr>
        <w:rPr>
          <w:b/>
        </w:rPr>
      </w:pPr>
      <w:r w:rsidRPr="00CD702E">
        <w:rPr>
          <w:b/>
        </w:rPr>
        <w:tab/>
      </w:r>
      <w:r w:rsidRPr="00CD702E">
        <w:rPr>
          <w:b/>
        </w:rPr>
        <w:tab/>
        <w:t>6.4.2.</w:t>
      </w:r>
      <w:r w:rsidR="00F26F2B">
        <w:rPr>
          <w:b/>
        </w:rPr>
        <w:t>2</w:t>
      </w:r>
      <w:r w:rsidRPr="00CD702E">
        <w:rPr>
          <w:b/>
        </w:rPr>
        <w:t>.  Proper Food Preparation</w:t>
      </w:r>
    </w:p>
    <w:p w14:paraId="79CE886F" w14:textId="77777777" w:rsidR="002A2DDC" w:rsidRDefault="002A2DDC">
      <w:pPr>
        <w:rPr>
          <w:b/>
        </w:rPr>
      </w:pPr>
      <w:r w:rsidRPr="00CD702E">
        <w:rPr>
          <w:b/>
        </w:rPr>
        <w:tab/>
      </w:r>
      <w:r w:rsidRPr="00CD702E">
        <w:rPr>
          <w:b/>
        </w:rPr>
        <w:tab/>
        <w:t xml:space="preserve">6.4.2.3.  Advice on Personal Hygiene </w:t>
      </w:r>
    </w:p>
    <w:p w14:paraId="0354FBC5" w14:textId="25E2B8D5" w:rsidR="00F26F2B" w:rsidRPr="00CD4C84" w:rsidRDefault="00CD4C84" w:rsidP="00CD4C84">
      <w:pPr>
        <w:pStyle w:val="ListParagraph"/>
        <w:numPr>
          <w:ilvl w:val="2"/>
          <w:numId w:val="1"/>
        </w:numPr>
      </w:pPr>
      <w:r w:rsidRPr="00CD4C84">
        <w:rPr>
          <w:highlight w:val="cyan"/>
        </w:rPr>
        <w:t>Current consensus guidance on cleaning and sanitizing?</w:t>
      </w:r>
      <w:r w:rsidRPr="00CD4C84">
        <w:t xml:space="preserve"> Need to update guidance regarding use of household bleach to sanitize in norovirus outbreak settings (multiple products with variable sodium hydroxide con</w:t>
      </w:r>
      <w:r>
        <w:t>c</w:t>
      </w:r>
      <w:r w:rsidRPr="00CD4C84">
        <w:t>entrations)</w:t>
      </w:r>
    </w:p>
    <w:p w14:paraId="6E4B6857" w14:textId="77777777" w:rsidR="002769EA" w:rsidRPr="002769EA" w:rsidRDefault="002769EA" w:rsidP="00CD4C84">
      <w:pPr>
        <w:pStyle w:val="ListParagraph"/>
        <w:numPr>
          <w:ilvl w:val="2"/>
          <w:numId w:val="1"/>
        </w:numPr>
      </w:pPr>
      <w:r w:rsidRPr="002769EA">
        <w:t xml:space="preserve">Beef up </w:t>
      </w:r>
      <w:r w:rsidRPr="00CD4C84">
        <w:t>vomit clean up protocol</w:t>
      </w:r>
      <w:r w:rsidRPr="002769EA">
        <w:t xml:space="preserve"> language – routine and outbreak related. Keeping communitywide Norovirus outbreaks from spreading within food establishments.</w:t>
      </w:r>
    </w:p>
    <w:p w14:paraId="5DEEBF27" w14:textId="77777777" w:rsidR="002A2DDC" w:rsidRPr="00CD702E" w:rsidRDefault="002A2DDC">
      <w:pPr>
        <w:rPr>
          <w:b/>
        </w:rPr>
      </w:pPr>
    </w:p>
    <w:p w14:paraId="2B281B27" w14:textId="77777777" w:rsidR="002A2DDC" w:rsidRPr="00CD702E" w:rsidRDefault="002A2DDC">
      <w:pPr>
        <w:rPr>
          <w:b/>
        </w:rPr>
      </w:pPr>
      <w:r w:rsidRPr="00CD702E">
        <w:rPr>
          <w:b/>
        </w:rPr>
        <w:tab/>
        <w:t>6.4.3.  Exclusion or Restriction of Infected Persons from Settings where Transmission Can Occur</w:t>
      </w:r>
    </w:p>
    <w:p w14:paraId="1CE5D706" w14:textId="72DEB084" w:rsidR="00CD4C84" w:rsidRPr="00CD4C84" w:rsidRDefault="0031034B" w:rsidP="00706F20">
      <w:pPr>
        <w:pStyle w:val="ListParagraph"/>
        <w:numPr>
          <w:ilvl w:val="1"/>
          <w:numId w:val="1"/>
        </w:numPr>
      </w:pPr>
      <w:r>
        <w:rPr>
          <w:highlight w:val="cyan"/>
        </w:rPr>
        <w:t>What are the c</w:t>
      </w:r>
      <w:r w:rsidR="00CD4C84" w:rsidRPr="00CD4C84">
        <w:rPr>
          <w:highlight w:val="cyan"/>
        </w:rPr>
        <w:t>urrent consensus guidance on</w:t>
      </w:r>
      <w:r w:rsidR="00CD4C84">
        <w:rPr>
          <w:highlight w:val="cyan"/>
        </w:rPr>
        <w:t>:</w:t>
      </w:r>
    </w:p>
    <w:p w14:paraId="58DB707A" w14:textId="30C8A81B" w:rsidR="00706F20" w:rsidRDefault="00CD4C84" w:rsidP="00CD4C84">
      <w:pPr>
        <w:pStyle w:val="ListParagraph"/>
        <w:numPr>
          <w:ilvl w:val="2"/>
          <w:numId w:val="1"/>
        </w:numPr>
      </w:pPr>
      <w:r w:rsidRPr="00CD4C84">
        <w:rPr>
          <w:highlight w:val="cyan"/>
        </w:rPr>
        <w:t xml:space="preserve"> </w:t>
      </w:r>
      <w:r w:rsidR="00706F20" w:rsidRPr="0031034B">
        <w:t>Norovirus exclusion model</w:t>
      </w:r>
      <w:r w:rsidR="00706F20" w:rsidRPr="00706F20">
        <w:t xml:space="preserve"> practice 48 vs. 72 hours</w:t>
      </w:r>
      <w:r w:rsidR="00451BE2">
        <w:t>?</w:t>
      </w:r>
    </w:p>
    <w:p w14:paraId="7576E543" w14:textId="7F8DAC6F" w:rsidR="00706F20" w:rsidRDefault="00CD4C84" w:rsidP="00CD4C84">
      <w:pPr>
        <w:pStyle w:val="ListParagraph"/>
        <w:numPr>
          <w:ilvl w:val="2"/>
          <w:numId w:val="1"/>
        </w:numPr>
      </w:pPr>
      <w:r>
        <w:t xml:space="preserve">Culturing all food employees at implicated facilities in Salmonella and Shigella outbreaks </w:t>
      </w:r>
    </w:p>
    <w:p w14:paraId="3B024E43" w14:textId="77777777" w:rsidR="002A2DDC" w:rsidRPr="00CD702E" w:rsidRDefault="002A2DDC">
      <w:pPr>
        <w:rPr>
          <w:b/>
        </w:rPr>
      </w:pPr>
      <w:r w:rsidRPr="00CD702E">
        <w:rPr>
          <w:b/>
        </w:rPr>
        <w:tab/>
        <w:t>6.4.4.   Infection Control Precautions</w:t>
      </w:r>
    </w:p>
    <w:p w14:paraId="0F043207" w14:textId="27813DA5" w:rsidR="002A2DDC" w:rsidRPr="0031034B" w:rsidRDefault="0031034B" w:rsidP="0031034B">
      <w:pPr>
        <w:pStyle w:val="ListParagraph"/>
        <w:numPr>
          <w:ilvl w:val="1"/>
          <w:numId w:val="1"/>
        </w:numPr>
      </w:pPr>
      <w:r>
        <w:t>Recommend moving content to 6.4.1 and deleting this section.</w:t>
      </w:r>
    </w:p>
    <w:p w14:paraId="2F000033" w14:textId="77777777" w:rsidR="002A2DDC" w:rsidRDefault="002A2DDC">
      <w:pPr>
        <w:rPr>
          <w:b/>
        </w:rPr>
      </w:pPr>
      <w:r w:rsidRPr="00CD702E">
        <w:rPr>
          <w:b/>
        </w:rPr>
        <w:tab/>
        <w:t>6.4.5.  Prophylaxis</w:t>
      </w:r>
    </w:p>
    <w:p w14:paraId="31F16E4B" w14:textId="14C50E98" w:rsidR="0034137C" w:rsidRDefault="0031034B" w:rsidP="00782760">
      <w:pPr>
        <w:pStyle w:val="ListParagraph"/>
        <w:numPr>
          <w:ilvl w:val="1"/>
          <w:numId w:val="1"/>
        </w:numPr>
      </w:pPr>
      <w:r>
        <w:t>Reordered and reworded to improve flow</w:t>
      </w:r>
    </w:p>
    <w:p w14:paraId="66CDAC57" w14:textId="77777777" w:rsidR="0031034B" w:rsidRPr="00782760" w:rsidRDefault="0031034B" w:rsidP="0031034B">
      <w:pPr>
        <w:pStyle w:val="ListParagraph"/>
        <w:ind w:left="1440"/>
      </w:pPr>
    </w:p>
    <w:p w14:paraId="1E5C71B8" w14:textId="43985B22" w:rsidR="002A2DDC" w:rsidRPr="0031034B" w:rsidRDefault="0031034B">
      <w:r>
        <w:rPr>
          <w:b/>
        </w:rPr>
        <w:t xml:space="preserve">6.5.  Communication </w:t>
      </w:r>
      <w:r w:rsidRPr="0031034B">
        <w:t>– this section does not yet have the input of CDC’s Laura Whitlock. We suggested some rewording to improve flow of current content.</w:t>
      </w:r>
    </w:p>
    <w:p w14:paraId="5B836500" w14:textId="77777777" w:rsidR="002A2DDC" w:rsidRPr="00CD702E" w:rsidRDefault="002A2DDC">
      <w:pPr>
        <w:rPr>
          <w:b/>
        </w:rPr>
      </w:pPr>
      <w:r w:rsidRPr="00CD702E">
        <w:rPr>
          <w:b/>
        </w:rPr>
        <w:tab/>
        <w:t>6.5.1.  With other Members of the Investigation and Control Team</w:t>
      </w:r>
    </w:p>
    <w:p w14:paraId="00E1C272" w14:textId="41EEB905" w:rsidR="00FD7135" w:rsidRDefault="002A2DDC">
      <w:pPr>
        <w:rPr>
          <w:b/>
        </w:rPr>
      </w:pPr>
      <w:r w:rsidRPr="00CD702E">
        <w:rPr>
          <w:b/>
        </w:rPr>
        <w:tab/>
      </w:r>
      <w:r w:rsidR="004A5D63">
        <w:rPr>
          <w:b/>
        </w:rPr>
        <w:t>P. 184, “Keys to Success” “…has means to alert health-care providers…”</w:t>
      </w:r>
      <w:r w:rsidR="004A5D63" w:rsidRPr="004A5D63">
        <w:rPr>
          <w:b/>
        </w:rPr>
        <w:t xml:space="preserve"> </w:t>
      </w:r>
      <w:r w:rsidR="004A5D63">
        <w:rPr>
          <w:b/>
        </w:rPr>
        <w:t>add sectors of the food industry</w:t>
      </w:r>
    </w:p>
    <w:p w14:paraId="47C5DC0E" w14:textId="2E18E5E1" w:rsidR="002A2DDC" w:rsidRPr="00CD702E" w:rsidRDefault="002A2DDC" w:rsidP="0031034B">
      <w:pPr>
        <w:ind w:firstLine="720"/>
        <w:rPr>
          <w:b/>
        </w:rPr>
      </w:pPr>
      <w:r w:rsidRPr="00CD702E">
        <w:rPr>
          <w:b/>
        </w:rPr>
        <w:t>6.5.2.  With Agenc</w:t>
      </w:r>
      <w:r w:rsidR="0031034B">
        <w:rPr>
          <w:b/>
        </w:rPr>
        <w:t>y Executives and Other Agencies</w:t>
      </w:r>
    </w:p>
    <w:p w14:paraId="0C97DDBB" w14:textId="77777777" w:rsidR="002A2DDC" w:rsidRPr="00CD702E" w:rsidRDefault="002A2DDC">
      <w:pPr>
        <w:rPr>
          <w:b/>
        </w:rPr>
      </w:pPr>
      <w:r w:rsidRPr="00CD702E">
        <w:rPr>
          <w:b/>
        </w:rPr>
        <w:tab/>
        <w:t>6.5.3.  With the Public</w:t>
      </w:r>
    </w:p>
    <w:p w14:paraId="5FDFBAFC" w14:textId="77777777" w:rsidR="00805486" w:rsidRPr="00706F20" w:rsidRDefault="00805486" w:rsidP="00680548">
      <w:pPr>
        <w:pStyle w:val="ListParagraph"/>
        <w:numPr>
          <w:ilvl w:val="1"/>
          <w:numId w:val="1"/>
        </w:numPr>
      </w:pPr>
      <w:r>
        <w:t>Coordinate with communications content in other sections of this chapter -  6.2.2.1.8 and 6.2.2.2.2</w:t>
      </w:r>
    </w:p>
    <w:p w14:paraId="25153349" w14:textId="1FD3CC94" w:rsidR="002A2DDC" w:rsidRDefault="002A2DDC">
      <w:pPr>
        <w:rPr>
          <w:b/>
        </w:rPr>
      </w:pPr>
      <w:r w:rsidRPr="00CD702E">
        <w:rPr>
          <w:b/>
        </w:rPr>
        <w:tab/>
        <w:t>6.5.4.  With the Industry</w:t>
      </w:r>
    </w:p>
    <w:p w14:paraId="395D33EA" w14:textId="2AA347E0" w:rsidR="002A2DDC" w:rsidRDefault="0031034B" w:rsidP="0031034B">
      <w:pPr>
        <w:pStyle w:val="ListParagraph"/>
        <w:numPr>
          <w:ilvl w:val="1"/>
          <w:numId w:val="1"/>
        </w:numPr>
      </w:pPr>
      <w:r w:rsidRPr="0031034B">
        <w:t>Expanded content to highlight the importance of effective communication with and active engagement of industry decision-makers and subject matter experts.</w:t>
      </w:r>
    </w:p>
    <w:p w14:paraId="550921FC" w14:textId="26B01EE0" w:rsidR="0031034B" w:rsidRPr="0031034B" w:rsidRDefault="0031034B" w:rsidP="0031034B">
      <w:pPr>
        <w:pStyle w:val="ListParagraph"/>
        <w:numPr>
          <w:ilvl w:val="1"/>
          <w:numId w:val="1"/>
        </w:numPr>
        <w:rPr>
          <w:highlight w:val="cyan"/>
        </w:rPr>
      </w:pPr>
      <w:r w:rsidRPr="0031034B">
        <w:rPr>
          <w:highlight w:val="cyan"/>
        </w:rPr>
        <w:t>Content needs to be coordinated with Chapters 4, 5, and 7.</w:t>
      </w:r>
    </w:p>
    <w:p w14:paraId="6D3FB3E4" w14:textId="77777777" w:rsidR="00CA59EE" w:rsidRDefault="00CA59EE">
      <w:pPr>
        <w:rPr>
          <w:b/>
        </w:rPr>
      </w:pPr>
    </w:p>
    <w:p w14:paraId="479D5AEB" w14:textId="7ACB887A" w:rsidR="002A2DDC" w:rsidRPr="00CD702E" w:rsidRDefault="002A2DDC">
      <w:pPr>
        <w:rPr>
          <w:b/>
        </w:rPr>
      </w:pPr>
      <w:r w:rsidRPr="00CD702E">
        <w:rPr>
          <w:b/>
        </w:rPr>
        <w:t>6.6.  End of the Outbreak</w:t>
      </w:r>
      <w:r w:rsidR="0031034B">
        <w:rPr>
          <w:b/>
        </w:rPr>
        <w:t xml:space="preserve"> Activities</w:t>
      </w:r>
    </w:p>
    <w:p w14:paraId="7AB5CB13" w14:textId="77777777" w:rsidR="002A2DDC" w:rsidRPr="00CD702E" w:rsidRDefault="002A2DDC">
      <w:pPr>
        <w:rPr>
          <w:b/>
        </w:rPr>
      </w:pPr>
      <w:r w:rsidRPr="00CD702E">
        <w:rPr>
          <w:b/>
        </w:rPr>
        <w:tab/>
        <w:t>6.6.1. Determining when and Outbreak is Over</w:t>
      </w:r>
    </w:p>
    <w:p w14:paraId="4DD51EDE" w14:textId="2088AA24" w:rsidR="002A2DDC" w:rsidRPr="0031034B" w:rsidRDefault="0031034B" w:rsidP="0031034B">
      <w:pPr>
        <w:pStyle w:val="ListParagraph"/>
        <w:numPr>
          <w:ilvl w:val="1"/>
          <w:numId w:val="1"/>
        </w:numPr>
        <w:rPr>
          <w:b/>
        </w:rPr>
      </w:pPr>
      <w:r>
        <w:t xml:space="preserve"> </w:t>
      </w:r>
      <w:r w:rsidR="00CA59EE">
        <w:t>No significant changes.</w:t>
      </w:r>
    </w:p>
    <w:p w14:paraId="040E00D2" w14:textId="7D54998C" w:rsidR="002A2DDC" w:rsidRDefault="00181128">
      <w:pPr>
        <w:rPr>
          <w:b/>
        </w:rPr>
      </w:pPr>
      <w:r w:rsidRPr="00CD702E">
        <w:rPr>
          <w:b/>
        </w:rPr>
        <w:tab/>
        <w:t>6.6.2.  Determining When to Remove Restrictions</w:t>
      </w:r>
    </w:p>
    <w:p w14:paraId="2842276C" w14:textId="315D60D3" w:rsidR="00181128" w:rsidRPr="00CA59EE" w:rsidRDefault="00CA59EE" w:rsidP="00CA59EE">
      <w:pPr>
        <w:pStyle w:val="ListParagraph"/>
        <w:numPr>
          <w:ilvl w:val="1"/>
          <w:numId w:val="1"/>
        </w:numPr>
      </w:pPr>
      <w:r w:rsidRPr="00CA59EE">
        <w:t>Reworded some text to provide more clearly defined examples.</w:t>
      </w:r>
    </w:p>
    <w:p w14:paraId="0CEF1761" w14:textId="77777777" w:rsidR="00181128" w:rsidRPr="00CD702E" w:rsidRDefault="00181128">
      <w:pPr>
        <w:rPr>
          <w:b/>
        </w:rPr>
      </w:pPr>
      <w:r w:rsidRPr="00CD702E">
        <w:rPr>
          <w:b/>
        </w:rPr>
        <w:tab/>
        <w:t>6.6.3.  Post-Outbreak Monitoring</w:t>
      </w:r>
    </w:p>
    <w:p w14:paraId="4B60A01B" w14:textId="6DD4B6BB" w:rsidR="00181128" w:rsidRDefault="0031034B" w:rsidP="0031034B">
      <w:pPr>
        <w:pStyle w:val="ListParagraph"/>
        <w:numPr>
          <w:ilvl w:val="1"/>
          <w:numId w:val="1"/>
        </w:numPr>
      </w:pPr>
      <w:r>
        <w:t>Added reference to monitoring WGS database</w:t>
      </w:r>
      <w:r w:rsidR="00CA59EE">
        <w:t xml:space="preserve"> to monitor for recurring outbreaks from the same source.</w:t>
      </w:r>
    </w:p>
    <w:p w14:paraId="79384036" w14:textId="77777777" w:rsidR="00CA59EE" w:rsidRDefault="00CA59EE">
      <w:pPr>
        <w:rPr>
          <w:b/>
        </w:rPr>
      </w:pPr>
    </w:p>
    <w:p w14:paraId="54EB0AAB" w14:textId="545C6FC2" w:rsidR="00181128" w:rsidRPr="00CD702E" w:rsidRDefault="00181128">
      <w:pPr>
        <w:rPr>
          <w:b/>
        </w:rPr>
      </w:pPr>
      <w:r w:rsidRPr="00CD702E">
        <w:rPr>
          <w:b/>
        </w:rPr>
        <w:t>6.7. After-Action Meetings and Reports</w:t>
      </w:r>
    </w:p>
    <w:p w14:paraId="56CF40E2" w14:textId="6B36BE3D" w:rsidR="00F26F2B" w:rsidRDefault="00CA59EE" w:rsidP="00680548">
      <w:pPr>
        <w:pStyle w:val="ListParagraph"/>
        <w:numPr>
          <w:ilvl w:val="0"/>
          <w:numId w:val="1"/>
        </w:numPr>
      </w:pPr>
      <w:r>
        <w:t>Expanded content to include hotwash / debriefings and AAR meetings.</w:t>
      </w:r>
    </w:p>
    <w:p w14:paraId="0D8F9872" w14:textId="797302FE" w:rsidR="00CA59EE" w:rsidRDefault="00CA59EE" w:rsidP="00CA59EE">
      <w:pPr>
        <w:pStyle w:val="ListParagraph"/>
        <w:numPr>
          <w:ilvl w:val="0"/>
          <w:numId w:val="1"/>
        </w:numPr>
      </w:pPr>
      <w:r>
        <w:t xml:space="preserve">Emphasized linkages with </w:t>
      </w:r>
      <w:bookmarkStart w:id="7" w:name="_Hlk508053109"/>
      <w:r>
        <w:t>continuous process improvement efforts for sustainability purposes. Identified two major improvement areas:</w:t>
      </w:r>
    </w:p>
    <w:p w14:paraId="53AA66E9" w14:textId="66398E1A" w:rsidR="00CA59EE" w:rsidRDefault="00CA59EE" w:rsidP="00CA59EE">
      <w:pPr>
        <w:pStyle w:val="ListParagraph"/>
        <w:numPr>
          <w:ilvl w:val="1"/>
          <w:numId w:val="1"/>
        </w:numPr>
      </w:pPr>
      <w:r>
        <w:t>Improving the effectiveness of future investigations and responses</w:t>
      </w:r>
    </w:p>
    <w:p w14:paraId="490D7042" w14:textId="5781E6E6" w:rsidR="00CA59EE" w:rsidRDefault="00CA59EE" w:rsidP="00CA59EE">
      <w:pPr>
        <w:pStyle w:val="ListParagraph"/>
        <w:numPr>
          <w:ilvl w:val="1"/>
          <w:numId w:val="1"/>
        </w:numPr>
      </w:pPr>
      <w:r>
        <w:t>Preventing recurrence at this facility or in similar types of food operations.</w:t>
      </w:r>
    </w:p>
    <w:bookmarkEnd w:id="7"/>
    <w:p w14:paraId="2D83DF2C" w14:textId="1721A1A6" w:rsidR="00CA59EE" w:rsidRPr="00CA59EE" w:rsidRDefault="00CA59EE" w:rsidP="00CA59EE">
      <w:pPr>
        <w:pStyle w:val="ListParagraph"/>
        <w:numPr>
          <w:ilvl w:val="0"/>
          <w:numId w:val="1"/>
        </w:numPr>
        <w:rPr>
          <w:highlight w:val="cyan"/>
        </w:rPr>
      </w:pPr>
      <w:r w:rsidRPr="00CA59EE">
        <w:rPr>
          <w:highlight w:val="cyan"/>
        </w:rPr>
        <w:t>How much content is “nice to” vs. “need to” include in CIFOR Guidelines?</w:t>
      </w:r>
    </w:p>
    <w:p w14:paraId="02AD9A6B" w14:textId="77777777" w:rsidR="00F26F2B" w:rsidRPr="00EE68F5" w:rsidRDefault="00F26F2B" w:rsidP="00F26F2B">
      <w:pPr>
        <w:pStyle w:val="ListParagraph"/>
      </w:pPr>
    </w:p>
    <w:p w14:paraId="5909BFCE" w14:textId="77777777" w:rsidR="00181128" w:rsidRPr="00CD702E" w:rsidRDefault="00181128">
      <w:pPr>
        <w:rPr>
          <w:b/>
        </w:rPr>
      </w:pPr>
      <w:r w:rsidRPr="00CD702E">
        <w:rPr>
          <w:b/>
        </w:rPr>
        <w:t>6.8. Outbreak Reports</w:t>
      </w:r>
    </w:p>
    <w:p w14:paraId="3A188452" w14:textId="2036E795" w:rsidR="0007377B" w:rsidRPr="00CA59EE" w:rsidRDefault="00CA59EE" w:rsidP="00CD702E">
      <w:pPr>
        <w:pStyle w:val="ListParagraph"/>
        <w:numPr>
          <w:ilvl w:val="0"/>
          <w:numId w:val="1"/>
        </w:numPr>
      </w:pPr>
      <w:r w:rsidRPr="00CA59EE">
        <w:t>Minor edits.</w:t>
      </w:r>
    </w:p>
    <w:p w14:paraId="0625A3B2" w14:textId="77777777" w:rsidR="00CA59EE" w:rsidRDefault="00CA59EE">
      <w:pPr>
        <w:rPr>
          <w:b/>
        </w:rPr>
      </w:pPr>
    </w:p>
    <w:p w14:paraId="13A39D49" w14:textId="7FBE0EFB" w:rsidR="00181128" w:rsidRDefault="00181128">
      <w:pPr>
        <w:rPr>
          <w:b/>
        </w:rPr>
      </w:pPr>
      <w:r w:rsidRPr="00CD702E">
        <w:rPr>
          <w:b/>
        </w:rPr>
        <w:t>6.9. Other follow-Up Activities</w:t>
      </w:r>
    </w:p>
    <w:p w14:paraId="7C1FB762" w14:textId="77777777" w:rsidR="00CA59EE" w:rsidRDefault="00CA59EE" w:rsidP="00CA59EE">
      <w:pPr>
        <w:pStyle w:val="ListParagraph"/>
        <w:numPr>
          <w:ilvl w:val="0"/>
          <w:numId w:val="1"/>
        </w:numPr>
      </w:pPr>
      <w:r w:rsidRPr="00CA59EE">
        <w:t>Highlighted the roles of past outbreak investigation reports in continuous</w:t>
      </w:r>
      <w:r>
        <w:t xml:space="preserve"> process improvement efforts for sustainability purposes. Identified two major improvement areas:</w:t>
      </w:r>
    </w:p>
    <w:p w14:paraId="67CB1825" w14:textId="77777777" w:rsidR="00CA59EE" w:rsidRDefault="00CA59EE" w:rsidP="00CA59EE">
      <w:pPr>
        <w:pStyle w:val="ListParagraph"/>
        <w:numPr>
          <w:ilvl w:val="1"/>
          <w:numId w:val="1"/>
        </w:numPr>
      </w:pPr>
      <w:r>
        <w:t>Improving the effectiveness of future investigations and responses</w:t>
      </w:r>
    </w:p>
    <w:p w14:paraId="3951A141" w14:textId="02B323DC" w:rsidR="00CA59EE" w:rsidRPr="00CA59EE" w:rsidRDefault="00CA59EE" w:rsidP="00CA59EE">
      <w:pPr>
        <w:pStyle w:val="ListParagraph"/>
        <w:numPr>
          <w:ilvl w:val="1"/>
          <w:numId w:val="1"/>
        </w:numPr>
      </w:pPr>
      <w:r>
        <w:t>Preventing recurrence at this facility or in similar types of food operations.</w:t>
      </w:r>
    </w:p>
    <w:p w14:paraId="06D5A2E2" w14:textId="77777777" w:rsidR="00181128" w:rsidRPr="00CD702E" w:rsidRDefault="00181128">
      <w:pPr>
        <w:rPr>
          <w:b/>
        </w:rPr>
      </w:pPr>
      <w:r w:rsidRPr="00CD702E">
        <w:rPr>
          <w:b/>
        </w:rPr>
        <w:tab/>
        <w:t>6.9.1.  Future Studies and Research</w:t>
      </w:r>
    </w:p>
    <w:p w14:paraId="4CD675C4" w14:textId="5B83FD98" w:rsidR="00181128" w:rsidRPr="006A3C08" w:rsidRDefault="006A3C08" w:rsidP="006A3C08">
      <w:pPr>
        <w:pStyle w:val="ListParagraph"/>
        <w:numPr>
          <w:ilvl w:val="1"/>
          <w:numId w:val="1"/>
        </w:numPr>
      </w:pPr>
      <w:r w:rsidRPr="006A3C08">
        <w:t xml:space="preserve">Included indicators of areas of under-controlled risk (possible research areas).  </w:t>
      </w:r>
      <w:r w:rsidR="00CA59EE" w:rsidRPr="006A3C08">
        <w:t xml:space="preserve"> </w:t>
      </w:r>
    </w:p>
    <w:p w14:paraId="5A70CCD9" w14:textId="77777777" w:rsidR="00181128" w:rsidRPr="00CD702E" w:rsidRDefault="00181128">
      <w:pPr>
        <w:rPr>
          <w:b/>
        </w:rPr>
      </w:pPr>
      <w:r w:rsidRPr="00CD702E">
        <w:rPr>
          <w:b/>
        </w:rPr>
        <w:tab/>
        <w:t>6.9.2.  Publication of Outbreak Results</w:t>
      </w:r>
    </w:p>
    <w:p w14:paraId="346F8935" w14:textId="2E12B134" w:rsidR="00181128" w:rsidRPr="006A3C08" w:rsidRDefault="006A3C08" w:rsidP="006A3C08">
      <w:pPr>
        <w:pStyle w:val="ListParagraph"/>
        <w:numPr>
          <w:ilvl w:val="1"/>
          <w:numId w:val="1"/>
        </w:numPr>
      </w:pPr>
      <w:r w:rsidRPr="006A3C08">
        <w:t>No significant changes.</w:t>
      </w:r>
    </w:p>
    <w:p w14:paraId="35EF9111" w14:textId="499157E5" w:rsidR="00181128" w:rsidRDefault="00181128">
      <w:pPr>
        <w:rPr>
          <w:b/>
        </w:rPr>
      </w:pPr>
      <w:r w:rsidRPr="00CD702E">
        <w:rPr>
          <w:b/>
        </w:rPr>
        <w:tab/>
        <w:t>6.9.3.  Education</w:t>
      </w:r>
    </w:p>
    <w:p w14:paraId="67E5BFF6" w14:textId="356F3FBB" w:rsidR="00F57F57" w:rsidRPr="006A3C08" w:rsidRDefault="006A3C08" w:rsidP="006A3C08">
      <w:pPr>
        <w:pStyle w:val="ListParagraph"/>
        <w:numPr>
          <w:ilvl w:val="1"/>
          <w:numId w:val="1"/>
        </w:numPr>
      </w:pPr>
      <w:r w:rsidRPr="006A3C08">
        <w:t>Included an example of how outbreak investigation findings change national training programs.</w:t>
      </w:r>
    </w:p>
    <w:p w14:paraId="429D18B6" w14:textId="77777777" w:rsidR="00181128" w:rsidRPr="00CD702E" w:rsidRDefault="00181128">
      <w:pPr>
        <w:rPr>
          <w:b/>
        </w:rPr>
      </w:pPr>
    </w:p>
    <w:p w14:paraId="1FC9C84C" w14:textId="77777777" w:rsidR="00181128" w:rsidRDefault="00181128">
      <w:pPr>
        <w:rPr>
          <w:b/>
        </w:rPr>
      </w:pPr>
      <w:r w:rsidRPr="00CD702E">
        <w:rPr>
          <w:b/>
        </w:rPr>
        <w:tab/>
        <w:t>6.9.4.  Policy Action</w:t>
      </w:r>
    </w:p>
    <w:p w14:paraId="4AEFF8C6" w14:textId="6414B550" w:rsidR="00ED5ABD" w:rsidRPr="00567F15" w:rsidRDefault="006A3C08" w:rsidP="00782760">
      <w:pPr>
        <w:pStyle w:val="ListParagraph"/>
        <w:numPr>
          <w:ilvl w:val="1"/>
          <w:numId w:val="1"/>
        </w:numPr>
      </w:pPr>
      <w:r>
        <w:t>Included examples of how food regulatory standards are periodically updated based on outbreak investigation findings (to address foodborne illness risk factors, inclusion of requirements that retail food establishment person in charge be a certified food protection manager.</w:t>
      </w:r>
    </w:p>
    <w:p w14:paraId="310D8A17" w14:textId="77777777" w:rsidR="00181128" w:rsidRPr="00CD702E" w:rsidRDefault="00181128">
      <w:pPr>
        <w:rPr>
          <w:b/>
        </w:rPr>
      </w:pPr>
    </w:p>
    <w:p w14:paraId="6F776101" w14:textId="38ACF379" w:rsidR="00181128" w:rsidRDefault="00181128">
      <w:pPr>
        <w:rPr>
          <w:b/>
        </w:rPr>
      </w:pPr>
      <w:r w:rsidRPr="00CD702E">
        <w:rPr>
          <w:b/>
        </w:rPr>
        <w:t>6.10.  Multijurisdictional Considerations for Control Measures</w:t>
      </w:r>
    </w:p>
    <w:p w14:paraId="5E053B9A" w14:textId="52045259" w:rsidR="00EB572D" w:rsidRPr="006A3C08" w:rsidRDefault="00DF3287" w:rsidP="006A3C08">
      <w:pPr>
        <w:pStyle w:val="ListParagraph"/>
        <w:numPr>
          <w:ilvl w:val="0"/>
          <w:numId w:val="1"/>
        </w:numPr>
      </w:pPr>
      <w:r w:rsidRPr="006A3C08">
        <w:t>Add</w:t>
      </w:r>
      <w:r w:rsidR="006A3C08">
        <w:t>ed</w:t>
      </w:r>
      <w:r w:rsidRPr="006A3C08">
        <w:t xml:space="preserve"> </w:t>
      </w:r>
      <w:r w:rsidR="00EB572D" w:rsidRPr="006A3C08">
        <w:t>WGS</w:t>
      </w:r>
      <w:r w:rsidRPr="006A3C08">
        <w:t xml:space="preserve"> will help determine if the local cases are actually part of a national or regional outbreak and if there are recurring outbreaks from the same source.  </w:t>
      </w:r>
    </w:p>
    <w:p w14:paraId="51D15C99" w14:textId="77777777" w:rsidR="00181128" w:rsidRPr="00CD702E" w:rsidRDefault="00181128">
      <w:pPr>
        <w:rPr>
          <w:b/>
        </w:rPr>
      </w:pPr>
    </w:p>
    <w:p w14:paraId="67DA2F86" w14:textId="77777777" w:rsidR="00DB6AEF" w:rsidRDefault="00181128">
      <w:pPr>
        <w:rPr>
          <w:b/>
        </w:rPr>
      </w:pPr>
      <w:r w:rsidRPr="00CD702E">
        <w:rPr>
          <w:b/>
        </w:rPr>
        <w:t>6.11.  Indicators/Measure</w:t>
      </w:r>
      <w:r w:rsidR="00CD702E">
        <w:rPr>
          <w:b/>
        </w:rPr>
        <w:t>s</w:t>
      </w:r>
    </w:p>
    <w:p w14:paraId="385E0EA2" w14:textId="77777777" w:rsidR="00706F20" w:rsidRPr="00706F20" w:rsidRDefault="00706F20" w:rsidP="00706F20">
      <w:pPr>
        <w:pStyle w:val="ListParagraph"/>
        <w:numPr>
          <w:ilvl w:val="0"/>
          <w:numId w:val="1"/>
        </w:numPr>
      </w:pPr>
      <w:r w:rsidRPr="00706F20">
        <w:t>Do we need the obligatory reference to “See Chapter 8”?</w:t>
      </w:r>
    </w:p>
    <w:p w14:paraId="0B64265C" w14:textId="77777777" w:rsidR="005050E0" w:rsidRDefault="005050E0">
      <w:pPr>
        <w:rPr>
          <w:b/>
        </w:rPr>
      </w:pPr>
      <w:r w:rsidRPr="005050E0">
        <w:rPr>
          <w:b/>
        </w:rPr>
        <w:t>6.12. Reference</w:t>
      </w:r>
    </w:p>
    <w:p w14:paraId="1C20522B" w14:textId="20079BBD" w:rsidR="00451BE2" w:rsidRPr="00811FC9" w:rsidRDefault="00811FC9" w:rsidP="00811FC9">
      <w:pPr>
        <w:pStyle w:val="ListParagraph"/>
        <w:numPr>
          <w:ilvl w:val="0"/>
          <w:numId w:val="1"/>
        </w:numPr>
      </w:pPr>
      <w:r w:rsidRPr="00811FC9">
        <w:t>Added placeholders for links/references/resources from various response partners</w:t>
      </w:r>
      <w:r w:rsidR="006A3C08">
        <w:t xml:space="preserve">. </w:t>
      </w:r>
      <w:r w:rsidR="006A3C08" w:rsidRPr="006A3C08">
        <w:rPr>
          <w:highlight w:val="cyan"/>
        </w:rPr>
        <w:t>Opportunity to better link with specific pages of CIFOR partner agency websites?</w:t>
      </w:r>
    </w:p>
    <w:p w14:paraId="3A92385C" w14:textId="65877E1F" w:rsidR="00811FC9" w:rsidRPr="00811FC9" w:rsidRDefault="00811FC9" w:rsidP="00811FC9">
      <w:pPr>
        <w:pStyle w:val="ListParagraph"/>
        <w:numPr>
          <w:ilvl w:val="0"/>
          <w:numId w:val="1"/>
        </w:numPr>
      </w:pPr>
      <w:r w:rsidRPr="00811FC9">
        <w:t>FDA</w:t>
      </w:r>
    </w:p>
    <w:p w14:paraId="42D1E7CB" w14:textId="22B1E4F8" w:rsidR="00811FC9" w:rsidRPr="00811FC9" w:rsidRDefault="00811FC9" w:rsidP="00811FC9">
      <w:pPr>
        <w:pStyle w:val="ListParagraph"/>
        <w:numPr>
          <w:ilvl w:val="0"/>
          <w:numId w:val="1"/>
        </w:numPr>
      </w:pPr>
      <w:r w:rsidRPr="00811FC9">
        <w:t>FSIS</w:t>
      </w:r>
    </w:p>
    <w:p w14:paraId="1DA9BAB7" w14:textId="0E89FE26" w:rsidR="00811FC9" w:rsidRPr="00811FC9" w:rsidRDefault="00811FC9" w:rsidP="00811FC9">
      <w:pPr>
        <w:pStyle w:val="ListParagraph"/>
        <w:numPr>
          <w:ilvl w:val="0"/>
          <w:numId w:val="1"/>
        </w:numPr>
      </w:pPr>
      <w:r w:rsidRPr="00811FC9">
        <w:t>CDC</w:t>
      </w:r>
    </w:p>
    <w:p w14:paraId="5EE7B744" w14:textId="772C0AD9" w:rsidR="00811FC9" w:rsidRPr="00811FC9" w:rsidRDefault="00811FC9" w:rsidP="00811FC9">
      <w:pPr>
        <w:pStyle w:val="ListParagraph"/>
        <w:numPr>
          <w:ilvl w:val="0"/>
          <w:numId w:val="1"/>
        </w:numPr>
      </w:pPr>
      <w:r w:rsidRPr="00811FC9">
        <w:t>Others</w:t>
      </w:r>
    </w:p>
    <w:sectPr w:rsidR="00811FC9" w:rsidRPr="00811FC9" w:rsidSect="00CD702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388D0" w14:textId="77777777" w:rsidR="009F37F7" w:rsidRDefault="009F37F7" w:rsidP="00CD702E">
      <w:pPr>
        <w:spacing w:after="0" w:line="240" w:lineRule="auto"/>
      </w:pPr>
      <w:r>
        <w:separator/>
      </w:r>
    </w:p>
  </w:endnote>
  <w:endnote w:type="continuationSeparator" w:id="0">
    <w:p w14:paraId="1726AD7E" w14:textId="77777777" w:rsidR="009F37F7" w:rsidRDefault="009F37F7" w:rsidP="00CD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355068"/>
      <w:docPartObj>
        <w:docPartGallery w:val="Page Numbers (Bottom of Page)"/>
        <w:docPartUnique/>
      </w:docPartObj>
    </w:sdtPr>
    <w:sdtEndPr>
      <w:rPr>
        <w:noProof/>
      </w:rPr>
    </w:sdtEndPr>
    <w:sdtContent>
      <w:p w14:paraId="45A27CAD" w14:textId="50EDA379" w:rsidR="0031034B" w:rsidRDefault="0031034B">
        <w:pPr>
          <w:pStyle w:val="Footer"/>
          <w:jc w:val="right"/>
        </w:pPr>
        <w:r>
          <w:fldChar w:fldCharType="begin"/>
        </w:r>
        <w:r>
          <w:instrText xml:space="preserve"> PAGE   \* MERGEFORMAT </w:instrText>
        </w:r>
        <w:r>
          <w:fldChar w:fldCharType="separate"/>
        </w:r>
        <w:r w:rsidR="00993084">
          <w:rPr>
            <w:noProof/>
          </w:rPr>
          <w:t>1</w:t>
        </w:r>
        <w:r>
          <w:rPr>
            <w:noProof/>
          </w:rPr>
          <w:fldChar w:fldCharType="end"/>
        </w:r>
      </w:p>
    </w:sdtContent>
  </w:sdt>
  <w:p w14:paraId="0595C248" w14:textId="77777777" w:rsidR="0031034B" w:rsidRDefault="00310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584F1" w14:textId="77777777" w:rsidR="009F37F7" w:rsidRDefault="009F37F7" w:rsidP="00CD702E">
      <w:pPr>
        <w:spacing w:after="0" w:line="240" w:lineRule="auto"/>
      </w:pPr>
      <w:r>
        <w:separator/>
      </w:r>
    </w:p>
  </w:footnote>
  <w:footnote w:type="continuationSeparator" w:id="0">
    <w:p w14:paraId="0F348A4A" w14:textId="77777777" w:rsidR="009F37F7" w:rsidRDefault="009F37F7" w:rsidP="00CD7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ACCD" w14:textId="41413D7D" w:rsidR="0031034B" w:rsidRDefault="0031034B">
    <w:pPr>
      <w:pStyle w:val="Header"/>
    </w:pPr>
    <w:r>
      <w:t xml:space="preserve">Version Date: March 5, 2018  </w:t>
    </w:r>
  </w:p>
  <w:p w14:paraId="4E55F656" w14:textId="77777777" w:rsidR="0031034B" w:rsidRDefault="0031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78A5"/>
    <w:multiLevelType w:val="hybridMultilevel"/>
    <w:tmpl w:val="2E62ADB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1C2314BC"/>
    <w:multiLevelType w:val="hybridMultilevel"/>
    <w:tmpl w:val="316079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CEE1B08"/>
    <w:multiLevelType w:val="hybridMultilevel"/>
    <w:tmpl w:val="6A40794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1FF656D"/>
    <w:multiLevelType w:val="hybridMultilevel"/>
    <w:tmpl w:val="133AED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D1596"/>
    <w:multiLevelType w:val="hybridMultilevel"/>
    <w:tmpl w:val="90F22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B1A36"/>
    <w:multiLevelType w:val="hybridMultilevel"/>
    <w:tmpl w:val="7200E3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70F20"/>
    <w:multiLevelType w:val="hybridMultilevel"/>
    <w:tmpl w:val="2794DF26"/>
    <w:lvl w:ilvl="0" w:tplc="04090001">
      <w:start w:val="1"/>
      <w:numFmt w:val="bullet"/>
      <w:lvlText w:val=""/>
      <w:lvlJc w:val="left"/>
      <w:pPr>
        <w:tabs>
          <w:tab w:val="num" w:pos="360"/>
        </w:tabs>
        <w:ind w:left="360" w:hanging="360"/>
      </w:pPr>
      <w:rPr>
        <w:rFonts w:ascii="Symbol" w:hAnsi="Symbol" w:hint="default"/>
      </w:rPr>
    </w:lvl>
    <w:lvl w:ilvl="1" w:tplc="6F1A966C">
      <w:start w:val="1"/>
      <w:numFmt w:val="bullet"/>
      <w:lvlText w:val=""/>
      <w:lvlJc w:val="left"/>
      <w:pPr>
        <w:tabs>
          <w:tab w:val="num" w:pos="1080"/>
        </w:tabs>
        <w:ind w:left="1080" w:hanging="360"/>
      </w:pPr>
      <w:rPr>
        <w:rFonts w:ascii="Symbol" w:hAnsi="Symbol" w:hint="default"/>
      </w:rPr>
    </w:lvl>
    <w:lvl w:ilvl="2" w:tplc="2A70900E">
      <w:start w:val="1"/>
      <w:numFmt w:val="bullet"/>
      <w:lvlText w:val=""/>
      <w:lvlJc w:val="left"/>
      <w:pPr>
        <w:tabs>
          <w:tab w:val="num" w:pos="1800"/>
        </w:tabs>
        <w:ind w:left="1800" w:hanging="360"/>
      </w:pPr>
      <w:rPr>
        <w:rFonts w:ascii="Symbol" w:hAnsi="Symbol" w:hint="default"/>
      </w:rPr>
    </w:lvl>
    <w:lvl w:ilvl="3" w:tplc="D2AE1A06">
      <w:start w:val="1"/>
      <w:numFmt w:val="bullet"/>
      <w:lvlText w:val=""/>
      <w:lvlJc w:val="left"/>
      <w:pPr>
        <w:tabs>
          <w:tab w:val="num" w:pos="2520"/>
        </w:tabs>
        <w:ind w:left="2520" w:hanging="360"/>
      </w:pPr>
      <w:rPr>
        <w:rFonts w:ascii="Symbol" w:hAnsi="Symbol" w:hint="default"/>
      </w:rPr>
    </w:lvl>
    <w:lvl w:ilvl="4" w:tplc="AEACA940">
      <w:start w:val="1"/>
      <w:numFmt w:val="bullet"/>
      <w:lvlText w:val=""/>
      <w:lvlJc w:val="left"/>
      <w:pPr>
        <w:tabs>
          <w:tab w:val="num" w:pos="3240"/>
        </w:tabs>
        <w:ind w:left="3240" w:hanging="360"/>
      </w:pPr>
      <w:rPr>
        <w:rFonts w:ascii="Symbol" w:hAnsi="Symbol" w:hint="default"/>
      </w:rPr>
    </w:lvl>
    <w:lvl w:ilvl="5" w:tplc="AC76D1F8" w:tentative="1">
      <w:start w:val="1"/>
      <w:numFmt w:val="bullet"/>
      <w:lvlText w:val=""/>
      <w:lvlJc w:val="left"/>
      <w:pPr>
        <w:tabs>
          <w:tab w:val="num" w:pos="3960"/>
        </w:tabs>
        <w:ind w:left="3960" w:hanging="360"/>
      </w:pPr>
      <w:rPr>
        <w:rFonts w:ascii="Symbol" w:hAnsi="Symbol" w:hint="default"/>
      </w:rPr>
    </w:lvl>
    <w:lvl w:ilvl="6" w:tplc="A49212C8" w:tentative="1">
      <w:start w:val="1"/>
      <w:numFmt w:val="bullet"/>
      <w:lvlText w:val=""/>
      <w:lvlJc w:val="left"/>
      <w:pPr>
        <w:tabs>
          <w:tab w:val="num" w:pos="4680"/>
        </w:tabs>
        <w:ind w:left="4680" w:hanging="360"/>
      </w:pPr>
      <w:rPr>
        <w:rFonts w:ascii="Symbol" w:hAnsi="Symbol" w:hint="default"/>
      </w:rPr>
    </w:lvl>
    <w:lvl w:ilvl="7" w:tplc="FBDCC0B4" w:tentative="1">
      <w:start w:val="1"/>
      <w:numFmt w:val="bullet"/>
      <w:lvlText w:val=""/>
      <w:lvlJc w:val="left"/>
      <w:pPr>
        <w:tabs>
          <w:tab w:val="num" w:pos="5400"/>
        </w:tabs>
        <w:ind w:left="5400" w:hanging="360"/>
      </w:pPr>
      <w:rPr>
        <w:rFonts w:ascii="Symbol" w:hAnsi="Symbol" w:hint="default"/>
      </w:rPr>
    </w:lvl>
    <w:lvl w:ilvl="8" w:tplc="6FBCEF3C"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52BE0D62"/>
    <w:multiLevelType w:val="hybridMultilevel"/>
    <w:tmpl w:val="1A8A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4690F"/>
    <w:multiLevelType w:val="hybridMultilevel"/>
    <w:tmpl w:val="475A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24DF0"/>
    <w:multiLevelType w:val="hybridMultilevel"/>
    <w:tmpl w:val="5EF43F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327FC"/>
    <w:multiLevelType w:val="hybridMultilevel"/>
    <w:tmpl w:val="8B40B336"/>
    <w:lvl w:ilvl="0" w:tplc="2BBE706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AEC2918"/>
    <w:multiLevelType w:val="hybridMultilevel"/>
    <w:tmpl w:val="C77C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2F2B09"/>
    <w:multiLevelType w:val="hybridMultilevel"/>
    <w:tmpl w:val="4D309F8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12"/>
  </w:num>
  <w:num w:numId="6">
    <w:abstractNumId w:val="8"/>
  </w:num>
  <w:num w:numId="7">
    <w:abstractNumId w:val="11"/>
  </w:num>
  <w:num w:numId="8">
    <w:abstractNumId w:val="5"/>
  </w:num>
  <w:num w:numId="9">
    <w:abstractNumId w:val="9"/>
  </w:num>
  <w:num w:numId="10">
    <w:abstractNumId w:val="2"/>
  </w:num>
  <w:num w:numId="11">
    <w:abstractNumId w:val="0"/>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FF"/>
    <w:rsid w:val="00067532"/>
    <w:rsid w:val="000725F1"/>
    <w:rsid w:val="0007377B"/>
    <w:rsid w:val="000D17D5"/>
    <w:rsid w:val="0010091D"/>
    <w:rsid w:val="00155922"/>
    <w:rsid w:val="001566D5"/>
    <w:rsid w:val="001635EC"/>
    <w:rsid w:val="00181128"/>
    <w:rsid w:val="0018422B"/>
    <w:rsid w:val="0019057C"/>
    <w:rsid w:val="001B7707"/>
    <w:rsid w:val="0024693E"/>
    <w:rsid w:val="002769EA"/>
    <w:rsid w:val="002A2DDC"/>
    <w:rsid w:val="002C323B"/>
    <w:rsid w:val="002E0DE3"/>
    <w:rsid w:val="00303D18"/>
    <w:rsid w:val="0031034B"/>
    <w:rsid w:val="0034137C"/>
    <w:rsid w:val="00342A78"/>
    <w:rsid w:val="00365FFA"/>
    <w:rsid w:val="003A1AD1"/>
    <w:rsid w:val="00451BE2"/>
    <w:rsid w:val="00474B18"/>
    <w:rsid w:val="00476CD3"/>
    <w:rsid w:val="00485BF3"/>
    <w:rsid w:val="00491150"/>
    <w:rsid w:val="004A2462"/>
    <w:rsid w:val="004A5D63"/>
    <w:rsid w:val="004C57FF"/>
    <w:rsid w:val="005050E0"/>
    <w:rsid w:val="00527A3A"/>
    <w:rsid w:val="00567F15"/>
    <w:rsid w:val="005A1B6C"/>
    <w:rsid w:val="005A21DC"/>
    <w:rsid w:val="005E78E5"/>
    <w:rsid w:val="00617668"/>
    <w:rsid w:val="00643F3C"/>
    <w:rsid w:val="00643F9E"/>
    <w:rsid w:val="00660504"/>
    <w:rsid w:val="00680548"/>
    <w:rsid w:val="006A21C6"/>
    <w:rsid w:val="006A3C08"/>
    <w:rsid w:val="006B1F3B"/>
    <w:rsid w:val="006D0D32"/>
    <w:rsid w:val="00706F20"/>
    <w:rsid w:val="00713F3B"/>
    <w:rsid w:val="00721FED"/>
    <w:rsid w:val="007223F6"/>
    <w:rsid w:val="007411C0"/>
    <w:rsid w:val="0075036D"/>
    <w:rsid w:val="00770AD2"/>
    <w:rsid w:val="00780596"/>
    <w:rsid w:val="00782760"/>
    <w:rsid w:val="00782F62"/>
    <w:rsid w:val="007C30B4"/>
    <w:rsid w:val="00805486"/>
    <w:rsid w:val="00811FC9"/>
    <w:rsid w:val="00854568"/>
    <w:rsid w:val="00865F41"/>
    <w:rsid w:val="008738B6"/>
    <w:rsid w:val="00874F61"/>
    <w:rsid w:val="008B228A"/>
    <w:rsid w:val="008C516A"/>
    <w:rsid w:val="008D5417"/>
    <w:rsid w:val="00951B77"/>
    <w:rsid w:val="00993084"/>
    <w:rsid w:val="00996EB8"/>
    <w:rsid w:val="009A03F2"/>
    <w:rsid w:val="009E5320"/>
    <w:rsid w:val="009F37F7"/>
    <w:rsid w:val="009F7D98"/>
    <w:rsid w:val="00A42980"/>
    <w:rsid w:val="00A57E32"/>
    <w:rsid w:val="00A63642"/>
    <w:rsid w:val="00A96C48"/>
    <w:rsid w:val="00B07B92"/>
    <w:rsid w:val="00B32B2A"/>
    <w:rsid w:val="00B45EE9"/>
    <w:rsid w:val="00B6217F"/>
    <w:rsid w:val="00B731FE"/>
    <w:rsid w:val="00B80442"/>
    <w:rsid w:val="00BA07F5"/>
    <w:rsid w:val="00BE040B"/>
    <w:rsid w:val="00BE0D78"/>
    <w:rsid w:val="00BE527C"/>
    <w:rsid w:val="00C0305F"/>
    <w:rsid w:val="00C11E52"/>
    <w:rsid w:val="00C621B1"/>
    <w:rsid w:val="00C95F26"/>
    <w:rsid w:val="00C96E72"/>
    <w:rsid w:val="00CA59EE"/>
    <w:rsid w:val="00CD4C84"/>
    <w:rsid w:val="00CD4F52"/>
    <w:rsid w:val="00CD702E"/>
    <w:rsid w:val="00D126DB"/>
    <w:rsid w:val="00D37D04"/>
    <w:rsid w:val="00D61BDB"/>
    <w:rsid w:val="00D71F34"/>
    <w:rsid w:val="00DB6AEF"/>
    <w:rsid w:val="00DF077B"/>
    <w:rsid w:val="00DF3287"/>
    <w:rsid w:val="00EB572D"/>
    <w:rsid w:val="00EC2C11"/>
    <w:rsid w:val="00ED5ABD"/>
    <w:rsid w:val="00EE68F5"/>
    <w:rsid w:val="00F26F2B"/>
    <w:rsid w:val="00F57F57"/>
    <w:rsid w:val="00F94D07"/>
    <w:rsid w:val="00FC5A1E"/>
    <w:rsid w:val="00FD0A8B"/>
    <w:rsid w:val="00FD7135"/>
    <w:rsid w:val="00FF3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E0570"/>
  <w15:chartTrackingRefBased/>
  <w15:docId w15:val="{2F602C04-69D6-4F67-B809-837C2F82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02E"/>
    <w:pPr>
      <w:ind w:left="720"/>
      <w:contextualSpacing/>
    </w:pPr>
  </w:style>
  <w:style w:type="paragraph" w:styleId="Header">
    <w:name w:val="header"/>
    <w:basedOn w:val="Normal"/>
    <w:link w:val="HeaderChar"/>
    <w:uiPriority w:val="99"/>
    <w:unhideWhenUsed/>
    <w:rsid w:val="00CD7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02E"/>
  </w:style>
  <w:style w:type="paragraph" w:styleId="Footer">
    <w:name w:val="footer"/>
    <w:basedOn w:val="Normal"/>
    <w:link w:val="FooterChar"/>
    <w:uiPriority w:val="99"/>
    <w:unhideWhenUsed/>
    <w:rsid w:val="00CD7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02E"/>
  </w:style>
  <w:style w:type="character" w:styleId="CommentReference">
    <w:name w:val="annotation reference"/>
    <w:basedOn w:val="DefaultParagraphFont"/>
    <w:uiPriority w:val="99"/>
    <w:semiHidden/>
    <w:unhideWhenUsed/>
    <w:rsid w:val="005A1B6C"/>
    <w:rPr>
      <w:sz w:val="16"/>
      <w:szCs w:val="16"/>
    </w:rPr>
  </w:style>
  <w:style w:type="paragraph" w:styleId="CommentText">
    <w:name w:val="annotation text"/>
    <w:basedOn w:val="Normal"/>
    <w:link w:val="CommentTextChar"/>
    <w:uiPriority w:val="99"/>
    <w:unhideWhenUsed/>
    <w:rsid w:val="005A1B6C"/>
    <w:pPr>
      <w:spacing w:line="240" w:lineRule="auto"/>
    </w:pPr>
    <w:rPr>
      <w:sz w:val="20"/>
      <w:szCs w:val="20"/>
    </w:rPr>
  </w:style>
  <w:style w:type="character" w:customStyle="1" w:styleId="CommentTextChar">
    <w:name w:val="Comment Text Char"/>
    <w:basedOn w:val="DefaultParagraphFont"/>
    <w:link w:val="CommentText"/>
    <w:uiPriority w:val="99"/>
    <w:rsid w:val="005A1B6C"/>
    <w:rPr>
      <w:sz w:val="20"/>
      <w:szCs w:val="20"/>
    </w:rPr>
  </w:style>
  <w:style w:type="paragraph" w:styleId="CommentSubject">
    <w:name w:val="annotation subject"/>
    <w:basedOn w:val="CommentText"/>
    <w:next w:val="CommentText"/>
    <w:link w:val="CommentSubjectChar"/>
    <w:uiPriority w:val="99"/>
    <w:semiHidden/>
    <w:unhideWhenUsed/>
    <w:rsid w:val="005A1B6C"/>
    <w:rPr>
      <w:b/>
      <w:bCs/>
    </w:rPr>
  </w:style>
  <w:style w:type="character" w:customStyle="1" w:styleId="CommentSubjectChar">
    <w:name w:val="Comment Subject Char"/>
    <w:basedOn w:val="CommentTextChar"/>
    <w:link w:val="CommentSubject"/>
    <w:uiPriority w:val="99"/>
    <w:semiHidden/>
    <w:rsid w:val="005A1B6C"/>
    <w:rPr>
      <w:b/>
      <w:bCs/>
      <w:sz w:val="20"/>
      <w:szCs w:val="20"/>
    </w:rPr>
  </w:style>
  <w:style w:type="paragraph" w:styleId="BalloonText">
    <w:name w:val="Balloon Text"/>
    <w:basedOn w:val="Normal"/>
    <w:link w:val="BalloonTextChar"/>
    <w:uiPriority w:val="99"/>
    <w:semiHidden/>
    <w:unhideWhenUsed/>
    <w:rsid w:val="005A1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68742">
      <w:bodyDiv w:val="1"/>
      <w:marLeft w:val="0"/>
      <w:marRight w:val="0"/>
      <w:marTop w:val="0"/>
      <w:marBottom w:val="0"/>
      <w:divBdr>
        <w:top w:val="none" w:sz="0" w:space="0" w:color="auto"/>
        <w:left w:val="none" w:sz="0" w:space="0" w:color="auto"/>
        <w:bottom w:val="none" w:sz="0" w:space="0" w:color="auto"/>
        <w:right w:val="none" w:sz="0" w:space="0" w:color="auto"/>
      </w:divBdr>
      <w:divsChild>
        <w:div w:id="298076043">
          <w:marLeft w:val="0"/>
          <w:marRight w:val="0"/>
          <w:marTop w:val="0"/>
          <w:marBottom w:val="0"/>
          <w:divBdr>
            <w:top w:val="none" w:sz="0" w:space="0" w:color="auto"/>
            <w:left w:val="none" w:sz="0" w:space="0" w:color="auto"/>
            <w:bottom w:val="none" w:sz="0" w:space="0" w:color="auto"/>
            <w:right w:val="none" w:sz="0" w:space="0" w:color="auto"/>
          </w:divBdr>
        </w:div>
        <w:div w:id="803275560">
          <w:marLeft w:val="0"/>
          <w:marRight w:val="0"/>
          <w:marTop w:val="0"/>
          <w:marBottom w:val="0"/>
          <w:divBdr>
            <w:top w:val="none" w:sz="0" w:space="0" w:color="auto"/>
            <w:left w:val="none" w:sz="0" w:space="0" w:color="auto"/>
            <w:bottom w:val="none" w:sz="0" w:space="0" w:color="auto"/>
            <w:right w:val="none" w:sz="0" w:space="0" w:color="auto"/>
          </w:divBdr>
        </w:div>
        <w:div w:id="403072687">
          <w:marLeft w:val="0"/>
          <w:marRight w:val="0"/>
          <w:marTop w:val="0"/>
          <w:marBottom w:val="0"/>
          <w:divBdr>
            <w:top w:val="none" w:sz="0" w:space="0" w:color="auto"/>
            <w:left w:val="none" w:sz="0" w:space="0" w:color="auto"/>
            <w:bottom w:val="none" w:sz="0" w:space="0" w:color="auto"/>
            <w:right w:val="none" w:sz="0" w:space="0" w:color="auto"/>
          </w:divBdr>
        </w:div>
        <w:div w:id="1670983351">
          <w:marLeft w:val="0"/>
          <w:marRight w:val="0"/>
          <w:marTop w:val="0"/>
          <w:marBottom w:val="0"/>
          <w:divBdr>
            <w:top w:val="none" w:sz="0" w:space="0" w:color="auto"/>
            <w:left w:val="none" w:sz="0" w:space="0" w:color="auto"/>
            <w:bottom w:val="none" w:sz="0" w:space="0" w:color="auto"/>
            <w:right w:val="none" w:sz="0" w:space="0" w:color="auto"/>
          </w:divBdr>
        </w:div>
        <w:div w:id="1174996515">
          <w:marLeft w:val="0"/>
          <w:marRight w:val="0"/>
          <w:marTop w:val="0"/>
          <w:marBottom w:val="0"/>
          <w:divBdr>
            <w:top w:val="none" w:sz="0" w:space="0" w:color="auto"/>
            <w:left w:val="none" w:sz="0" w:space="0" w:color="auto"/>
            <w:bottom w:val="none" w:sz="0" w:space="0" w:color="auto"/>
            <w:right w:val="none" w:sz="0" w:space="0" w:color="auto"/>
          </w:divBdr>
        </w:div>
        <w:div w:id="2123064719">
          <w:marLeft w:val="0"/>
          <w:marRight w:val="0"/>
          <w:marTop w:val="0"/>
          <w:marBottom w:val="0"/>
          <w:divBdr>
            <w:top w:val="none" w:sz="0" w:space="0" w:color="auto"/>
            <w:left w:val="none" w:sz="0" w:space="0" w:color="auto"/>
            <w:bottom w:val="none" w:sz="0" w:space="0" w:color="auto"/>
            <w:right w:val="none" w:sz="0" w:space="0" w:color="auto"/>
          </w:divBdr>
        </w:div>
        <w:div w:id="1312636967">
          <w:marLeft w:val="0"/>
          <w:marRight w:val="0"/>
          <w:marTop w:val="0"/>
          <w:marBottom w:val="0"/>
          <w:divBdr>
            <w:top w:val="none" w:sz="0" w:space="0" w:color="auto"/>
            <w:left w:val="none" w:sz="0" w:space="0" w:color="auto"/>
            <w:bottom w:val="none" w:sz="0" w:space="0" w:color="auto"/>
            <w:right w:val="none" w:sz="0" w:space="0" w:color="auto"/>
          </w:divBdr>
        </w:div>
        <w:div w:id="730008158">
          <w:marLeft w:val="0"/>
          <w:marRight w:val="0"/>
          <w:marTop w:val="0"/>
          <w:marBottom w:val="0"/>
          <w:divBdr>
            <w:top w:val="none" w:sz="0" w:space="0" w:color="auto"/>
            <w:left w:val="none" w:sz="0" w:space="0" w:color="auto"/>
            <w:bottom w:val="none" w:sz="0" w:space="0" w:color="auto"/>
            <w:right w:val="none" w:sz="0" w:space="0" w:color="auto"/>
          </w:divBdr>
        </w:div>
        <w:div w:id="848444698">
          <w:marLeft w:val="0"/>
          <w:marRight w:val="0"/>
          <w:marTop w:val="0"/>
          <w:marBottom w:val="0"/>
          <w:divBdr>
            <w:top w:val="none" w:sz="0" w:space="0" w:color="auto"/>
            <w:left w:val="none" w:sz="0" w:space="0" w:color="auto"/>
            <w:bottom w:val="none" w:sz="0" w:space="0" w:color="auto"/>
            <w:right w:val="none" w:sz="0" w:space="0" w:color="auto"/>
          </w:divBdr>
        </w:div>
        <w:div w:id="578056875">
          <w:marLeft w:val="0"/>
          <w:marRight w:val="0"/>
          <w:marTop w:val="0"/>
          <w:marBottom w:val="0"/>
          <w:divBdr>
            <w:top w:val="none" w:sz="0" w:space="0" w:color="auto"/>
            <w:left w:val="none" w:sz="0" w:space="0" w:color="auto"/>
            <w:bottom w:val="none" w:sz="0" w:space="0" w:color="auto"/>
            <w:right w:val="none" w:sz="0" w:space="0" w:color="auto"/>
          </w:divBdr>
        </w:div>
        <w:div w:id="685524963">
          <w:marLeft w:val="0"/>
          <w:marRight w:val="0"/>
          <w:marTop w:val="0"/>
          <w:marBottom w:val="0"/>
          <w:divBdr>
            <w:top w:val="none" w:sz="0" w:space="0" w:color="auto"/>
            <w:left w:val="none" w:sz="0" w:space="0" w:color="auto"/>
            <w:bottom w:val="none" w:sz="0" w:space="0" w:color="auto"/>
            <w:right w:val="none" w:sz="0" w:space="0" w:color="auto"/>
          </w:divBdr>
        </w:div>
        <w:div w:id="1627932220">
          <w:marLeft w:val="0"/>
          <w:marRight w:val="0"/>
          <w:marTop w:val="0"/>
          <w:marBottom w:val="0"/>
          <w:divBdr>
            <w:top w:val="none" w:sz="0" w:space="0" w:color="auto"/>
            <w:left w:val="none" w:sz="0" w:space="0" w:color="auto"/>
            <w:bottom w:val="none" w:sz="0" w:space="0" w:color="auto"/>
            <w:right w:val="none" w:sz="0" w:space="0" w:color="auto"/>
          </w:divBdr>
        </w:div>
        <w:div w:id="299924347">
          <w:marLeft w:val="0"/>
          <w:marRight w:val="0"/>
          <w:marTop w:val="0"/>
          <w:marBottom w:val="0"/>
          <w:divBdr>
            <w:top w:val="none" w:sz="0" w:space="0" w:color="auto"/>
            <w:left w:val="none" w:sz="0" w:space="0" w:color="auto"/>
            <w:bottom w:val="none" w:sz="0" w:space="0" w:color="auto"/>
            <w:right w:val="none" w:sz="0" w:space="0" w:color="auto"/>
          </w:divBdr>
        </w:div>
        <w:div w:id="933128025">
          <w:marLeft w:val="0"/>
          <w:marRight w:val="0"/>
          <w:marTop w:val="0"/>
          <w:marBottom w:val="0"/>
          <w:divBdr>
            <w:top w:val="none" w:sz="0" w:space="0" w:color="auto"/>
            <w:left w:val="none" w:sz="0" w:space="0" w:color="auto"/>
            <w:bottom w:val="none" w:sz="0" w:space="0" w:color="auto"/>
            <w:right w:val="none" w:sz="0" w:space="0" w:color="auto"/>
          </w:divBdr>
        </w:div>
        <w:div w:id="2037655603">
          <w:marLeft w:val="0"/>
          <w:marRight w:val="0"/>
          <w:marTop w:val="0"/>
          <w:marBottom w:val="0"/>
          <w:divBdr>
            <w:top w:val="none" w:sz="0" w:space="0" w:color="auto"/>
            <w:left w:val="none" w:sz="0" w:space="0" w:color="auto"/>
            <w:bottom w:val="none" w:sz="0" w:space="0" w:color="auto"/>
            <w:right w:val="none" w:sz="0" w:space="0" w:color="auto"/>
          </w:divBdr>
        </w:div>
        <w:div w:id="1169248883">
          <w:marLeft w:val="0"/>
          <w:marRight w:val="0"/>
          <w:marTop w:val="0"/>
          <w:marBottom w:val="0"/>
          <w:divBdr>
            <w:top w:val="none" w:sz="0" w:space="0" w:color="auto"/>
            <w:left w:val="none" w:sz="0" w:space="0" w:color="auto"/>
            <w:bottom w:val="none" w:sz="0" w:space="0" w:color="auto"/>
            <w:right w:val="none" w:sz="0" w:space="0" w:color="auto"/>
          </w:divBdr>
        </w:div>
        <w:div w:id="598682741">
          <w:marLeft w:val="0"/>
          <w:marRight w:val="0"/>
          <w:marTop w:val="0"/>
          <w:marBottom w:val="0"/>
          <w:divBdr>
            <w:top w:val="none" w:sz="0" w:space="0" w:color="auto"/>
            <w:left w:val="none" w:sz="0" w:space="0" w:color="auto"/>
            <w:bottom w:val="none" w:sz="0" w:space="0" w:color="auto"/>
            <w:right w:val="none" w:sz="0" w:space="0" w:color="auto"/>
          </w:divBdr>
        </w:div>
        <w:div w:id="164631619">
          <w:marLeft w:val="0"/>
          <w:marRight w:val="0"/>
          <w:marTop w:val="0"/>
          <w:marBottom w:val="0"/>
          <w:divBdr>
            <w:top w:val="none" w:sz="0" w:space="0" w:color="auto"/>
            <w:left w:val="none" w:sz="0" w:space="0" w:color="auto"/>
            <w:bottom w:val="none" w:sz="0" w:space="0" w:color="auto"/>
            <w:right w:val="none" w:sz="0" w:space="0" w:color="auto"/>
          </w:divBdr>
        </w:div>
        <w:div w:id="1680422221">
          <w:marLeft w:val="0"/>
          <w:marRight w:val="0"/>
          <w:marTop w:val="0"/>
          <w:marBottom w:val="0"/>
          <w:divBdr>
            <w:top w:val="none" w:sz="0" w:space="0" w:color="auto"/>
            <w:left w:val="none" w:sz="0" w:space="0" w:color="auto"/>
            <w:bottom w:val="none" w:sz="0" w:space="0" w:color="auto"/>
            <w:right w:val="none" w:sz="0" w:space="0" w:color="auto"/>
          </w:divBdr>
        </w:div>
        <w:div w:id="1531408942">
          <w:marLeft w:val="0"/>
          <w:marRight w:val="0"/>
          <w:marTop w:val="0"/>
          <w:marBottom w:val="0"/>
          <w:divBdr>
            <w:top w:val="none" w:sz="0" w:space="0" w:color="auto"/>
            <w:left w:val="none" w:sz="0" w:space="0" w:color="auto"/>
            <w:bottom w:val="none" w:sz="0" w:space="0" w:color="auto"/>
            <w:right w:val="none" w:sz="0" w:space="0" w:color="auto"/>
          </w:divBdr>
        </w:div>
        <w:div w:id="2058238592">
          <w:marLeft w:val="0"/>
          <w:marRight w:val="0"/>
          <w:marTop w:val="0"/>
          <w:marBottom w:val="0"/>
          <w:divBdr>
            <w:top w:val="none" w:sz="0" w:space="0" w:color="auto"/>
            <w:left w:val="none" w:sz="0" w:space="0" w:color="auto"/>
            <w:bottom w:val="none" w:sz="0" w:space="0" w:color="auto"/>
            <w:right w:val="none" w:sz="0" w:space="0" w:color="auto"/>
          </w:divBdr>
        </w:div>
        <w:div w:id="1347555782">
          <w:marLeft w:val="0"/>
          <w:marRight w:val="0"/>
          <w:marTop w:val="0"/>
          <w:marBottom w:val="0"/>
          <w:divBdr>
            <w:top w:val="none" w:sz="0" w:space="0" w:color="auto"/>
            <w:left w:val="none" w:sz="0" w:space="0" w:color="auto"/>
            <w:bottom w:val="none" w:sz="0" w:space="0" w:color="auto"/>
            <w:right w:val="none" w:sz="0" w:space="0" w:color="auto"/>
          </w:divBdr>
        </w:div>
        <w:div w:id="1654680435">
          <w:marLeft w:val="0"/>
          <w:marRight w:val="0"/>
          <w:marTop w:val="0"/>
          <w:marBottom w:val="0"/>
          <w:divBdr>
            <w:top w:val="none" w:sz="0" w:space="0" w:color="auto"/>
            <w:left w:val="none" w:sz="0" w:space="0" w:color="auto"/>
            <w:bottom w:val="none" w:sz="0" w:space="0" w:color="auto"/>
            <w:right w:val="none" w:sz="0" w:space="0" w:color="auto"/>
          </w:divBdr>
        </w:div>
        <w:div w:id="1062800403">
          <w:marLeft w:val="0"/>
          <w:marRight w:val="0"/>
          <w:marTop w:val="0"/>
          <w:marBottom w:val="0"/>
          <w:divBdr>
            <w:top w:val="none" w:sz="0" w:space="0" w:color="auto"/>
            <w:left w:val="none" w:sz="0" w:space="0" w:color="auto"/>
            <w:bottom w:val="none" w:sz="0" w:space="0" w:color="auto"/>
            <w:right w:val="none" w:sz="0" w:space="0" w:color="auto"/>
          </w:divBdr>
        </w:div>
        <w:div w:id="927544547">
          <w:marLeft w:val="0"/>
          <w:marRight w:val="0"/>
          <w:marTop w:val="0"/>
          <w:marBottom w:val="0"/>
          <w:divBdr>
            <w:top w:val="none" w:sz="0" w:space="0" w:color="auto"/>
            <w:left w:val="none" w:sz="0" w:space="0" w:color="auto"/>
            <w:bottom w:val="none" w:sz="0" w:space="0" w:color="auto"/>
            <w:right w:val="none" w:sz="0" w:space="0" w:color="auto"/>
          </w:divBdr>
        </w:div>
        <w:div w:id="2086995317">
          <w:marLeft w:val="0"/>
          <w:marRight w:val="0"/>
          <w:marTop w:val="0"/>
          <w:marBottom w:val="0"/>
          <w:divBdr>
            <w:top w:val="none" w:sz="0" w:space="0" w:color="auto"/>
            <w:left w:val="none" w:sz="0" w:space="0" w:color="auto"/>
            <w:bottom w:val="none" w:sz="0" w:space="0" w:color="auto"/>
            <w:right w:val="none" w:sz="0" w:space="0" w:color="auto"/>
          </w:divBdr>
        </w:div>
        <w:div w:id="1820727591">
          <w:marLeft w:val="0"/>
          <w:marRight w:val="0"/>
          <w:marTop w:val="0"/>
          <w:marBottom w:val="0"/>
          <w:divBdr>
            <w:top w:val="none" w:sz="0" w:space="0" w:color="auto"/>
            <w:left w:val="none" w:sz="0" w:space="0" w:color="auto"/>
            <w:bottom w:val="none" w:sz="0" w:space="0" w:color="auto"/>
            <w:right w:val="none" w:sz="0" w:space="0" w:color="auto"/>
          </w:divBdr>
        </w:div>
        <w:div w:id="1780568310">
          <w:marLeft w:val="0"/>
          <w:marRight w:val="0"/>
          <w:marTop w:val="0"/>
          <w:marBottom w:val="0"/>
          <w:divBdr>
            <w:top w:val="none" w:sz="0" w:space="0" w:color="auto"/>
            <w:left w:val="none" w:sz="0" w:space="0" w:color="auto"/>
            <w:bottom w:val="none" w:sz="0" w:space="0" w:color="auto"/>
            <w:right w:val="none" w:sz="0" w:space="0" w:color="auto"/>
          </w:divBdr>
        </w:div>
        <w:div w:id="455803374">
          <w:marLeft w:val="0"/>
          <w:marRight w:val="0"/>
          <w:marTop w:val="0"/>
          <w:marBottom w:val="0"/>
          <w:divBdr>
            <w:top w:val="none" w:sz="0" w:space="0" w:color="auto"/>
            <w:left w:val="none" w:sz="0" w:space="0" w:color="auto"/>
            <w:bottom w:val="none" w:sz="0" w:space="0" w:color="auto"/>
            <w:right w:val="none" w:sz="0" w:space="0" w:color="auto"/>
          </w:divBdr>
        </w:div>
        <w:div w:id="169830781">
          <w:marLeft w:val="0"/>
          <w:marRight w:val="0"/>
          <w:marTop w:val="0"/>
          <w:marBottom w:val="0"/>
          <w:divBdr>
            <w:top w:val="none" w:sz="0" w:space="0" w:color="auto"/>
            <w:left w:val="none" w:sz="0" w:space="0" w:color="auto"/>
            <w:bottom w:val="none" w:sz="0" w:space="0" w:color="auto"/>
            <w:right w:val="none" w:sz="0" w:space="0" w:color="auto"/>
          </w:divBdr>
        </w:div>
        <w:div w:id="184296968">
          <w:marLeft w:val="0"/>
          <w:marRight w:val="0"/>
          <w:marTop w:val="0"/>
          <w:marBottom w:val="0"/>
          <w:divBdr>
            <w:top w:val="none" w:sz="0" w:space="0" w:color="auto"/>
            <w:left w:val="none" w:sz="0" w:space="0" w:color="auto"/>
            <w:bottom w:val="none" w:sz="0" w:space="0" w:color="auto"/>
            <w:right w:val="none" w:sz="0" w:space="0" w:color="auto"/>
          </w:divBdr>
        </w:div>
        <w:div w:id="365298173">
          <w:marLeft w:val="0"/>
          <w:marRight w:val="0"/>
          <w:marTop w:val="0"/>
          <w:marBottom w:val="0"/>
          <w:divBdr>
            <w:top w:val="none" w:sz="0" w:space="0" w:color="auto"/>
            <w:left w:val="none" w:sz="0" w:space="0" w:color="auto"/>
            <w:bottom w:val="none" w:sz="0" w:space="0" w:color="auto"/>
            <w:right w:val="none" w:sz="0" w:space="0" w:color="auto"/>
          </w:divBdr>
        </w:div>
        <w:div w:id="1204826802">
          <w:marLeft w:val="0"/>
          <w:marRight w:val="0"/>
          <w:marTop w:val="0"/>
          <w:marBottom w:val="0"/>
          <w:divBdr>
            <w:top w:val="none" w:sz="0" w:space="0" w:color="auto"/>
            <w:left w:val="none" w:sz="0" w:space="0" w:color="auto"/>
            <w:bottom w:val="none" w:sz="0" w:space="0" w:color="auto"/>
            <w:right w:val="none" w:sz="0" w:space="0" w:color="auto"/>
          </w:divBdr>
        </w:div>
        <w:div w:id="2108648456">
          <w:marLeft w:val="0"/>
          <w:marRight w:val="0"/>
          <w:marTop w:val="0"/>
          <w:marBottom w:val="0"/>
          <w:divBdr>
            <w:top w:val="none" w:sz="0" w:space="0" w:color="auto"/>
            <w:left w:val="none" w:sz="0" w:space="0" w:color="auto"/>
            <w:bottom w:val="none" w:sz="0" w:space="0" w:color="auto"/>
            <w:right w:val="none" w:sz="0" w:space="0" w:color="auto"/>
          </w:divBdr>
        </w:div>
        <w:div w:id="698164082">
          <w:marLeft w:val="0"/>
          <w:marRight w:val="0"/>
          <w:marTop w:val="0"/>
          <w:marBottom w:val="0"/>
          <w:divBdr>
            <w:top w:val="none" w:sz="0" w:space="0" w:color="auto"/>
            <w:left w:val="none" w:sz="0" w:space="0" w:color="auto"/>
            <w:bottom w:val="none" w:sz="0" w:space="0" w:color="auto"/>
            <w:right w:val="none" w:sz="0" w:space="0" w:color="auto"/>
          </w:divBdr>
        </w:div>
        <w:div w:id="1331176271">
          <w:marLeft w:val="0"/>
          <w:marRight w:val="0"/>
          <w:marTop w:val="0"/>
          <w:marBottom w:val="0"/>
          <w:divBdr>
            <w:top w:val="none" w:sz="0" w:space="0" w:color="auto"/>
            <w:left w:val="none" w:sz="0" w:space="0" w:color="auto"/>
            <w:bottom w:val="none" w:sz="0" w:space="0" w:color="auto"/>
            <w:right w:val="none" w:sz="0" w:space="0" w:color="auto"/>
          </w:divBdr>
        </w:div>
        <w:div w:id="414207783">
          <w:marLeft w:val="0"/>
          <w:marRight w:val="0"/>
          <w:marTop w:val="0"/>
          <w:marBottom w:val="0"/>
          <w:divBdr>
            <w:top w:val="none" w:sz="0" w:space="0" w:color="auto"/>
            <w:left w:val="none" w:sz="0" w:space="0" w:color="auto"/>
            <w:bottom w:val="none" w:sz="0" w:space="0" w:color="auto"/>
            <w:right w:val="none" w:sz="0" w:space="0" w:color="auto"/>
          </w:divBdr>
        </w:div>
        <w:div w:id="649866956">
          <w:marLeft w:val="0"/>
          <w:marRight w:val="0"/>
          <w:marTop w:val="0"/>
          <w:marBottom w:val="0"/>
          <w:divBdr>
            <w:top w:val="none" w:sz="0" w:space="0" w:color="auto"/>
            <w:left w:val="none" w:sz="0" w:space="0" w:color="auto"/>
            <w:bottom w:val="none" w:sz="0" w:space="0" w:color="auto"/>
            <w:right w:val="none" w:sz="0" w:space="0" w:color="auto"/>
          </w:divBdr>
        </w:div>
        <w:div w:id="1510101007">
          <w:marLeft w:val="0"/>
          <w:marRight w:val="0"/>
          <w:marTop w:val="0"/>
          <w:marBottom w:val="0"/>
          <w:divBdr>
            <w:top w:val="none" w:sz="0" w:space="0" w:color="auto"/>
            <w:left w:val="none" w:sz="0" w:space="0" w:color="auto"/>
            <w:bottom w:val="none" w:sz="0" w:space="0" w:color="auto"/>
            <w:right w:val="none" w:sz="0" w:space="0" w:color="auto"/>
          </w:divBdr>
        </w:div>
        <w:div w:id="1820684088">
          <w:marLeft w:val="0"/>
          <w:marRight w:val="0"/>
          <w:marTop w:val="0"/>
          <w:marBottom w:val="0"/>
          <w:divBdr>
            <w:top w:val="none" w:sz="0" w:space="0" w:color="auto"/>
            <w:left w:val="none" w:sz="0" w:space="0" w:color="auto"/>
            <w:bottom w:val="none" w:sz="0" w:space="0" w:color="auto"/>
            <w:right w:val="none" w:sz="0" w:space="0" w:color="auto"/>
          </w:divBdr>
        </w:div>
        <w:div w:id="1392191865">
          <w:marLeft w:val="0"/>
          <w:marRight w:val="0"/>
          <w:marTop w:val="0"/>
          <w:marBottom w:val="0"/>
          <w:divBdr>
            <w:top w:val="none" w:sz="0" w:space="0" w:color="auto"/>
            <w:left w:val="none" w:sz="0" w:space="0" w:color="auto"/>
            <w:bottom w:val="none" w:sz="0" w:space="0" w:color="auto"/>
            <w:right w:val="none" w:sz="0" w:space="0" w:color="auto"/>
          </w:divBdr>
        </w:div>
        <w:div w:id="698311438">
          <w:marLeft w:val="0"/>
          <w:marRight w:val="0"/>
          <w:marTop w:val="0"/>
          <w:marBottom w:val="0"/>
          <w:divBdr>
            <w:top w:val="none" w:sz="0" w:space="0" w:color="auto"/>
            <w:left w:val="none" w:sz="0" w:space="0" w:color="auto"/>
            <w:bottom w:val="none" w:sz="0" w:space="0" w:color="auto"/>
            <w:right w:val="none" w:sz="0" w:space="0" w:color="auto"/>
          </w:divBdr>
        </w:div>
        <w:div w:id="940720214">
          <w:marLeft w:val="0"/>
          <w:marRight w:val="0"/>
          <w:marTop w:val="0"/>
          <w:marBottom w:val="0"/>
          <w:divBdr>
            <w:top w:val="none" w:sz="0" w:space="0" w:color="auto"/>
            <w:left w:val="none" w:sz="0" w:space="0" w:color="auto"/>
            <w:bottom w:val="none" w:sz="0" w:space="0" w:color="auto"/>
            <w:right w:val="none" w:sz="0" w:space="0" w:color="auto"/>
          </w:divBdr>
        </w:div>
        <w:div w:id="893203752">
          <w:marLeft w:val="0"/>
          <w:marRight w:val="0"/>
          <w:marTop w:val="0"/>
          <w:marBottom w:val="0"/>
          <w:divBdr>
            <w:top w:val="none" w:sz="0" w:space="0" w:color="auto"/>
            <w:left w:val="none" w:sz="0" w:space="0" w:color="auto"/>
            <w:bottom w:val="none" w:sz="0" w:space="0" w:color="auto"/>
            <w:right w:val="none" w:sz="0" w:space="0" w:color="auto"/>
          </w:divBdr>
        </w:div>
        <w:div w:id="1495804293">
          <w:marLeft w:val="0"/>
          <w:marRight w:val="0"/>
          <w:marTop w:val="0"/>
          <w:marBottom w:val="0"/>
          <w:divBdr>
            <w:top w:val="none" w:sz="0" w:space="0" w:color="auto"/>
            <w:left w:val="none" w:sz="0" w:space="0" w:color="auto"/>
            <w:bottom w:val="none" w:sz="0" w:space="0" w:color="auto"/>
            <w:right w:val="none" w:sz="0" w:space="0" w:color="auto"/>
          </w:divBdr>
        </w:div>
        <w:div w:id="1577785381">
          <w:marLeft w:val="0"/>
          <w:marRight w:val="0"/>
          <w:marTop w:val="0"/>
          <w:marBottom w:val="0"/>
          <w:divBdr>
            <w:top w:val="none" w:sz="0" w:space="0" w:color="auto"/>
            <w:left w:val="none" w:sz="0" w:space="0" w:color="auto"/>
            <w:bottom w:val="none" w:sz="0" w:space="0" w:color="auto"/>
            <w:right w:val="none" w:sz="0" w:space="0" w:color="auto"/>
          </w:divBdr>
        </w:div>
        <w:div w:id="1400791077">
          <w:marLeft w:val="0"/>
          <w:marRight w:val="0"/>
          <w:marTop w:val="0"/>
          <w:marBottom w:val="0"/>
          <w:divBdr>
            <w:top w:val="none" w:sz="0" w:space="0" w:color="auto"/>
            <w:left w:val="none" w:sz="0" w:space="0" w:color="auto"/>
            <w:bottom w:val="none" w:sz="0" w:space="0" w:color="auto"/>
            <w:right w:val="none" w:sz="0" w:space="0" w:color="auto"/>
          </w:divBdr>
        </w:div>
        <w:div w:id="383599385">
          <w:marLeft w:val="0"/>
          <w:marRight w:val="0"/>
          <w:marTop w:val="0"/>
          <w:marBottom w:val="0"/>
          <w:divBdr>
            <w:top w:val="none" w:sz="0" w:space="0" w:color="auto"/>
            <w:left w:val="none" w:sz="0" w:space="0" w:color="auto"/>
            <w:bottom w:val="none" w:sz="0" w:space="0" w:color="auto"/>
            <w:right w:val="none" w:sz="0" w:space="0" w:color="auto"/>
          </w:divBdr>
        </w:div>
        <w:div w:id="1025253504">
          <w:marLeft w:val="0"/>
          <w:marRight w:val="0"/>
          <w:marTop w:val="0"/>
          <w:marBottom w:val="0"/>
          <w:divBdr>
            <w:top w:val="none" w:sz="0" w:space="0" w:color="auto"/>
            <w:left w:val="none" w:sz="0" w:space="0" w:color="auto"/>
            <w:bottom w:val="none" w:sz="0" w:space="0" w:color="auto"/>
            <w:right w:val="none" w:sz="0" w:space="0" w:color="auto"/>
          </w:divBdr>
        </w:div>
        <w:div w:id="1406681790">
          <w:marLeft w:val="0"/>
          <w:marRight w:val="0"/>
          <w:marTop w:val="0"/>
          <w:marBottom w:val="0"/>
          <w:divBdr>
            <w:top w:val="none" w:sz="0" w:space="0" w:color="auto"/>
            <w:left w:val="none" w:sz="0" w:space="0" w:color="auto"/>
            <w:bottom w:val="none" w:sz="0" w:space="0" w:color="auto"/>
            <w:right w:val="none" w:sz="0" w:space="0" w:color="auto"/>
          </w:divBdr>
        </w:div>
        <w:div w:id="110058903">
          <w:marLeft w:val="0"/>
          <w:marRight w:val="0"/>
          <w:marTop w:val="0"/>
          <w:marBottom w:val="0"/>
          <w:divBdr>
            <w:top w:val="none" w:sz="0" w:space="0" w:color="auto"/>
            <w:left w:val="none" w:sz="0" w:space="0" w:color="auto"/>
            <w:bottom w:val="none" w:sz="0" w:space="0" w:color="auto"/>
            <w:right w:val="none" w:sz="0" w:space="0" w:color="auto"/>
          </w:divBdr>
        </w:div>
        <w:div w:id="2111772715">
          <w:marLeft w:val="0"/>
          <w:marRight w:val="0"/>
          <w:marTop w:val="0"/>
          <w:marBottom w:val="0"/>
          <w:divBdr>
            <w:top w:val="none" w:sz="0" w:space="0" w:color="auto"/>
            <w:left w:val="none" w:sz="0" w:space="0" w:color="auto"/>
            <w:bottom w:val="none" w:sz="0" w:space="0" w:color="auto"/>
            <w:right w:val="none" w:sz="0" w:space="0" w:color="auto"/>
          </w:divBdr>
        </w:div>
        <w:div w:id="1252541632">
          <w:marLeft w:val="0"/>
          <w:marRight w:val="0"/>
          <w:marTop w:val="0"/>
          <w:marBottom w:val="0"/>
          <w:divBdr>
            <w:top w:val="none" w:sz="0" w:space="0" w:color="auto"/>
            <w:left w:val="none" w:sz="0" w:space="0" w:color="auto"/>
            <w:bottom w:val="none" w:sz="0" w:space="0" w:color="auto"/>
            <w:right w:val="none" w:sz="0" w:space="0" w:color="auto"/>
          </w:divBdr>
        </w:div>
        <w:div w:id="148332008">
          <w:marLeft w:val="0"/>
          <w:marRight w:val="0"/>
          <w:marTop w:val="0"/>
          <w:marBottom w:val="0"/>
          <w:divBdr>
            <w:top w:val="none" w:sz="0" w:space="0" w:color="auto"/>
            <w:left w:val="none" w:sz="0" w:space="0" w:color="auto"/>
            <w:bottom w:val="none" w:sz="0" w:space="0" w:color="auto"/>
            <w:right w:val="none" w:sz="0" w:space="0" w:color="auto"/>
          </w:divBdr>
        </w:div>
        <w:div w:id="867833242">
          <w:marLeft w:val="0"/>
          <w:marRight w:val="0"/>
          <w:marTop w:val="0"/>
          <w:marBottom w:val="0"/>
          <w:divBdr>
            <w:top w:val="none" w:sz="0" w:space="0" w:color="auto"/>
            <w:left w:val="none" w:sz="0" w:space="0" w:color="auto"/>
            <w:bottom w:val="none" w:sz="0" w:space="0" w:color="auto"/>
            <w:right w:val="none" w:sz="0" w:space="0" w:color="auto"/>
          </w:divBdr>
        </w:div>
        <w:div w:id="1332829098">
          <w:marLeft w:val="0"/>
          <w:marRight w:val="0"/>
          <w:marTop w:val="0"/>
          <w:marBottom w:val="0"/>
          <w:divBdr>
            <w:top w:val="none" w:sz="0" w:space="0" w:color="auto"/>
            <w:left w:val="none" w:sz="0" w:space="0" w:color="auto"/>
            <w:bottom w:val="none" w:sz="0" w:space="0" w:color="auto"/>
            <w:right w:val="none" w:sz="0" w:space="0" w:color="auto"/>
          </w:divBdr>
        </w:div>
        <w:div w:id="651714813">
          <w:marLeft w:val="0"/>
          <w:marRight w:val="0"/>
          <w:marTop w:val="0"/>
          <w:marBottom w:val="0"/>
          <w:divBdr>
            <w:top w:val="none" w:sz="0" w:space="0" w:color="auto"/>
            <w:left w:val="none" w:sz="0" w:space="0" w:color="auto"/>
            <w:bottom w:val="none" w:sz="0" w:space="0" w:color="auto"/>
            <w:right w:val="none" w:sz="0" w:space="0" w:color="auto"/>
          </w:divBdr>
        </w:div>
        <w:div w:id="1609240067">
          <w:marLeft w:val="0"/>
          <w:marRight w:val="0"/>
          <w:marTop w:val="0"/>
          <w:marBottom w:val="0"/>
          <w:divBdr>
            <w:top w:val="none" w:sz="0" w:space="0" w:color="auto"/>
            <w:left w:val="none" w:sz="0" w:space="0" w:color="auto"/>
            <w:bottom w:val="none" w:sz="0" w:space="0" w:color="auto"/>
            <w:right w:val="none" w:sz="0" w:space="0" w:color="auto"/>
          </w:divBdr>
        </w:div>
        <w:div w:id="333996571">
          <w:marLeft w:val="0"/>
          <w:marRight w:val="0"/>
          <w:marTop w:val="0"/>
          <w:marBottom w:val="0"/>
          <w:divBdr>
            <w:top w:val="none" w:sz="0" w:space="0" w:color="auto"/>
            <w:left w:val="none" w:sz="0" w:space="0" w:color="auto"/>
            <w:bottom w:val="none" w:sz="0" w:space="0" w:color="auto"/>
            <w:right w:val="none" w:sz="0" w:space="0" w:color="auto"/>
          </w:divBdr>
        </w:div>
        <w:div w:id="1474103584">
          <w:marLeft w:val="0"/>
          <w:marRight w:val="0"/>
          <w:marTop w:val="0"/>
          <w:marBottom w:val="0"/>
          <w:divBdr>
            <w:top w:val="none" w:sz="0" w:space="0" w:color="auto"/>
            <w:left w:val="none" w:sz="0" w:space="0" w:color="auto"/>
            <w:bottom w:val="none" w:sz="0" w:space="0" w:color="auto"/>
            <w:right w:val="none" w:sz="0" w:space="0" w:color="auto"/>
          </w:divBdr>
        </w:div>
        <w:div w:id="476263187">
          <w:marLeft w:val="0"/>
          <w:marRight w:val="0"/>
          <w:marTop w:val="0"/>
          <w:marBottom w:val="0"/>
          <w:divBdr>
            <w:top w:val="none" w:sz="0" w:space="0" w:color="auto"/>
            <w:left w:val="none" w:sz="0" w:space="0" w:color="auto"/>
            <w:bottom w:val="none" w:sz="0" w:space="0" w:color="auto"/>
            <w:right w:val="none" w:sz="0" w:space="0" w:color="auto"/>
          </w:divBdr>
        </w:div>
        <w:div w:id="1847866424">
          <w:marLeft w:val="0"/>
          <w:marRight w:val="0"/>
          <w:marTop w:val="0"/>
          <w:marBottom w:val="0"/>
          <w:divBdr>
            <w:top w:val="none" w:sz="0" w:space="0" w:color="auto"/>
            <w:left w:val="none" w:sz="0" w:space="0" w:color="auto"/>
            <w:bottom w:val="none" w:sz="0" w:space="0" w:color="auto"/>
            <w:right w:val="none" w:sz="0" w:space="0" w:color="auto"/>
          </w:divBdr>
        </w:div>
        <w:div w:id="1882473622">
          <w:marLeft w:val="0"/>
          <w:marRight w:val="0"/>
          <w:marTop w:val="0"/>
          <w:marBottom w:val="0"/>
          <w:divBdr>
            <w:top w:val="none" w:sz="0" w:space="0" w:color="auto"/>
            <w:left w:val="none" w:sz="0" w:space="0" w:color="auto"/>
            <w:bottom w:val="none" w:sz="0" w:space="0" w:color="auto"/>
            <w:right w:val="none" w:sz="0" w:space="0" w:color="auto"/>
          </w:divBdr>
        </w:div>
        <w:div w:id="1218128451">
          <w:marLeft w:val="0"/>
          <w:marRight w:val="0"/>
          <w:marTop w:val="0"/>
          <w:marBottom w:val="0"/>
          <w:divBdr>
            <w:top w:val="none" w:sz="0" w:space="0" w:color="auto"/>
            <w:left w:val="none" w:sz="0" w:space="0" w:color="auto"/>
            <w:bottom w:val="none" w:sz="0" w:space="0" w:color="auto"/>
            <w:right w:val="none" w:sz="0" w:space="0" w:color="auto"/>
          </w:divBdr>
        </w:div>
        <w:div w:id="1304391646">
          <w:marLeft w:val="0"/>
          <w:marRight w:val="0"/>
          <w:marTop w:val="0"/>
          <w:marBottom w:val="0"/>
          <w:divBdr>
            <w:top w:val="none" w:sz="0" w:space="0" w:color="auto"/>
            <w:left w:val="none" w:sz="0" w:space="0" w:color="auto"/>
            <w:bottom w:val="none" w:sz="0" w:space="0" w:color="auto"/>
            <w:right w:val="none" w:sz="0" w:space="0" w:color="auto"/>
          </w:divBdr>
        </w:div>
        <w:div w:id="1045790020">
          <w:marLeft w:val="0"/>
          <w:marRight w:val="0"/>
          <w:marTop w:val="0"/>
          <w:marBottom w:val="0"/>
          <w:divBdr>
            <w:top w:val="none" w:sz="0" w:space="0" w:color="auto"/>
            <w:left w:val="none" w:sz="0" w:space="0" w:color="auto"/>
            <w:bottom w:val="none" w:sz="0" w:space="0" w:color="auto"/>
            <w:right w:val="none" w:sz="0" w:space="0" w:color="auto"/>
          </w:divBdr>
        </w:div>
        <w:div w:id="1006861009">
          <w:marLeft w:val="0"/>
          <w:marRight w:val="0"/>
          <w:marTop w:val="0"/>
          <w:marBottom w:val="0"/>
          <w:divBdr>
            <w:top w:val="none" w:sz="0" w:space="0" w:color="auto"/>
            <w:left w:val="none" w:sz="0" w:space="0" w:color="auto"/>
            <w:bottom w:val="none" w:sz="0" w:space="0" w:color="auto"/>
            <w:right w:val="none" w:sz="0" w:space="0" w:color="auto"/>
          </w:divBdr>
        </w:div>
        <w:div w:id="1294019934">
          <w:marLeft w:val="0"/>
          <w:marRight w:val="0"/>
          <w:marTop w:val="0"/>
          <w:marBottom w:val="0"/>
          <w:divBdr>
            <w:top w:val="none" w:sz="0" w:space="0" w:color="auto"/>
            <w:left w:val="none" w:sz="0" w:space="0" w:color="auto"/>
            <w:bottom w:val="none" w:sz="0" w:space="0" w:color="auto"/>
            <w:right w:val="none" w:sz="0" w:space="0" w:color="auto"/>
          </w:divBdr>
        </w:div>
        <w:div w:id="292099618">
          <w:marLeft w:val="0"/>
          <w:marRight w:val="0"/>
          <w:marTop w:val="0"/>
          <w:marBottom w:val="0"/>
          <w:divBdr>
            <w:top w:val="none" w:sz="0" w:space="0" w:color="auto"/>
            <w:left w:val="none" w:sz="0" w:space="0" w:color="auto"/>
            <w:bottom w:val="none" w:sz="0" w:space="0" w:color="auto"/>
            <w:right w:val="none" w:sz="0" w:space="0" w:color="auto"/>
          </w:divBdr>
        </w:div>
        <w:div w:id="663776995">
          <w:marLeft w:val="0"/>
          <w:marRight w:val="0"/>
          <w:marTop w:val="0"/>
          <w:marBottom w:val="0"/>
          <w:divBdr>
            <w:top w:val="none" w:sz="0" w:space="0" w:color="auto"/>
            <w:left w:val="none" w:sz="0" w:space="0" w:color="auto"/>
            <w:bottom w:val="none" w:sz="0" w:space="0" w:color="auto"/>
            <w:right w:val="none" w:sz="0" w:space="0" w:color="auto"/>
          </w:divBdr>
        </w:div>
        <w:div w:id="584071419">
          <w:marLeft w:val="0"/>
          <w:marRight w:val="0"/>
          <w:marTop w:val="0"/>
          <w:marBottom w:val="0"/>
          <w:divBdr>
            <w:top w:val="none" w:sz="0" w:space="0" w:color="auto"/>
            <w:left w:val="none" w:sz="0" w:space="0" w:color="auto"/>
            <w:bottom w:val="none" w:sz="0" w:space="0" w:color="auto"/>
            <w:right w:val="none" w:sz="0" w:space="0" w:color="auto"/>
          </w:divBdr>
        </w:div>
        <w:div w:id="178471298">
          <w:marLeft w:val="0"/>
          <w:marRight w:val="0"/>
          <w:marTop w:val="0"/>
          <w:marBottom w:val="0"/>
          <w:divBdr>
            <w:top w:val="none" w:sz="0" w:space="0" w:color="auto"/>
            <w:left w:val="none" w:sz="0" w:space="0" w:color="auto"/>
            <w:bottom w:val="none" w:sz="0" w:space="0" w:color="auto"/>
            <w:right w:val="none" w:sz="0" w:space="0" w:color="auto"/>
          </w:divBdr>
        </w:div>
        <w:div w:id="888227687">
          <w:marLeft w:val="0"/>
          <w:marRight w:val="0"/>
          <w:marTop w:val="0"/>
          <w:marBottom w:val="0"/>
          <w:divBdr>
            <w:top w:val="none" w:sz="0" w:space="0" w:color="auto"/>
            <w:left w:val="none" w:sz="0" w:space="0" w:color="auto"/>
            <w:bottom w:val="none" w:sz="0" w:space="0" w:color="auto"/>
            <w:right w:val="none" w:sz="0" w:space="0" w:color="auto"/>
          </w:divBdr>
        </w:div>
        <w:div w:id="1619336830">
          <w:marLeft w:val="0"/>
          <w:marRight w:val="0"/>
          <w:marTop w:val="0"/>
          <w:marBottom w:val="0"/>
          <w:divBdr>
            <w:top w:val="none" w:sz="0" w:space="0" w:color="auto"/>
            <w:left w:val="none" w:sz="0" w:space="0" w:color="auto"/>
            <w:bottom w:val="none" w:sz="0" w:space="0" w:color="auto"/>
            <w:right w:val="none" w:sz="0" w:space="0" w:color="auto"/>
          </w:divBdr>
        </w:div>
        <w:div w:id="1662460839">
          <w:marLeft w:val="0"/>
          <w:marRight w:val="0"/>
          <w:marTop w:val="0"/>
          <w:marBottom w:val="0"/>
          <w:divBdr>
            <w:top w:val="none" w:sz="0" w:space="0" w:color="auto"/>
            <w:left w:val="none" w:sz="0" w:space="0" w:color="auto"/>
            <w:bottom w:val="none" w:sz="0" w:space="0" w:color="auto"/>
            <w:right w:val="none" w:sz="0" w:space="0" w:color="auto"/>
          </w:divBdr>
        </w:div>
        <w:div w:id="1626352647">
          <w:marLeft w:val="0"/>
          <w:marRight w:val="0"/>
          <w:marTop w:val="0"/>
          <w:marBottom w:val="0"/>
          <w:divBdr>
            <w:top w:val="none" w:sz="0" w:space="0" w:color="auto"/>
            <w:left w:val="none" w:sz="0" w:space="0" w:color="auto"/>
            <w:bottom w:val="none" w:sz="0" w:space="0" w:color="auto"/>
            <w:right w:val="none" w:sz="0" w:space="0" w:color="auto"/>
          </w:divBdr>
        </w:div>
        <w:div w:id="367880822">
          <w:marLeft w:val="0"/>
          <w:marRight w:val="0"/>
          <w:marTop w:val="0"/>
          <w:marBottom w:val="0"/>
          <w:divBdr>
            <w:top w:val="none" w:sz="0" w:space="0" w:color="auto"/>
            <w:left w:val="none" w:sz="0" w:space="0" w:color="auto"/>
            <w:bottom w:val="none" w:sz="0" w:space="0" w:color="auto"/>
            <w:right w:val="none" w:sz="0" w:space="0" w:color="auto"/>
          </w:divBdr>
        </w:div>
        <w:div w:id="1171870614">
          <w:marLeft w:val="0"/>
          <w:marRight w:val="0"/>
          <w:marTop w:val="0"/>
          <w:marBottom w:val="0"/>
          <w:divBdr>
            <w:top w:val="none" w:sz="0" w:space="0" w:color="auto"/>
            <w:left w:val="none" w:sz="0" w:space="0" w:color="auto"/>
            <w:bottom w:val="none" w:sz="0" w:space="0" w:color="auto"/>
            <w:right w:val="none" w:sz="0" w:space="0" w:color="auto"/>
          </w:divBdr>
        </w:div>
        <w:div w:id="934168948">
          <w:marLeft w:val="0"/>
          <w:marRight w:val="0"/>
          <w:marTop w:val="0"/>
          <w:marBottom w:val="0"/>
          <w:divBdr>
            <w:top w:val="none" w:sz="0" w:space="0" w:color="auto"/>
            <w:left w:val="none" w:sz="0" w:space="0" w:color="auto"/>
            <w:bottom w:val="none" w:sz="0" w:space="0" w:color="auto"/>
            <w:right w:val="none" w:sz="0" w:space="0" w:color="auto"/>
          </w:divBdr>
        </w:div>
      </w:divsChild>
    </w:div>
    <w:div w:id="481048720">
      <w:bodyDiv w:val="1"/>
      <w:marLeft w:val="0"/>
      <w:marRight w:val="0"/>
      <w:marTop w:val="0"/>
      <w:marBottom w:val="0"/>
      <w:divBdr>
        <w:top w:val="none" w:sz="0" w:space="0" w:color="auto"/>
        <w:left w:val="none" w:sz="0" w:space="0" w:color="auto"/>
        <w:bottom w:val="none" w:sz="0" w:space="0" w:color="auto"/>
        <w:right w:val="none" w:sz="0" w:space="0" w:color="auto"/>
      </w:divBdr>
      <w:divsChild>
        <w:div w:id="1475173189">
          <w:marLeft w:val="0"/>
          <w:marRight w:val="0"/>
          <w:marTop w:val="0"/>
          <w:marBottom w:val="0"/>
          <w:divBdr>
            <w:top w:val="none" w:sz="0" w:space="0" w:color="auto"/>
            <w:left w:val="none" w:sz="0" w:space="0" w:color="auto"/>
            <w:bottom w:val="none" w:sz="0" w:space="0" w:color="auto"/>
            <w:right w:val="none" w:sz="0" w:space="0" w:color="auto"/>
          </w:divBdr>
        </w:div>
        <w:div w:id="287591403">
          <w:marLeft w:val="0"/>
          <w:marRight w:val="0"/>
          <w:marTop w:val="0"/>
          <w:marBottom w:val="0"/>
          <w:divBdr>
            <w:top w:val="none" w:sz="0" w:space="0" w:color="auto"/>
            <w:left w:val="none" w:sz="0" w:space="0" w:color="auto"/>
            <w:bottom w:val="none" w:sz="0" w:space="0" w:color="auto"/>
            <w:right w:val="none" w:sz="0" w:space="0" w:color="auto"/>
          </w:divBdr>
        </w:div>
        <w:div w:id="256793757">
          <w:marLeft w:val="0"/>
          <w:marRight w:val="0"/>
          <w:marTop w:val="0"/>
          <w:marBottom w:val="0"/>
          <w:divBdr>
            <w:top w:val="none" w:sz="0" w:space="0" w:color="auto"/>
            <w:left w:val="none" w:sz="0" w:space="0" w:color="auto"/>
            <w:bottom w:val="none" w:sz="0" w:space="0" w:color="auto"/>
            <w:right w:val="none" w:sz="0" w:space="0" w:color="auto"/>
          </w:divBdr>
        </w:div>
        <w:div w:id="392313711">
          <w:marLeft w:val="0"/>
          <w:marRight w:val="0"/>
          <w:marTop w:val="0"/>
          <w:marBottom w:val="0"/>
          <w:divBdr>
            <w:top w:val="none" w:sz="0" w:space="0" w:color="auto"/>
            <w:left w:val="none" w:sz="0" w:space="0" w:color="auto"/>
            <w:bottom w:val="none" w:sz="0" w:space="0" w:color="auto"/>
            <w:right w:val="none" w:sz="0" w:space="0" w:color="auto"/>
          </w:divBdr>
        </w:div>
        <w:div w:id="753480728">
          <w:marLeft w:val="0"/>
          <w:marRight w:val="0"/>
          <w:marTop w:val="0"/>
          <w:marBottom w:val="0"/>
          <w:divBdr>
            <w:top w:val="none" w:sz="0" w:space="0" w:color="auto"/>
            <w:left w:val="none" w:sz="0" w:space="0" w:color="auto"/>
            <w:bottom w:val="none" w:sz="0" w:space="0" w:color="auto"/>
            <w:right w:val="none" w:sz="0" w:space="0" w:color="auto"/>
          </w:divBdr>
        </w:div>
        <w:div w:id="324166819">
          <w:marLeft w:val="0"/>
          <w:marRight w:val="0"/>
          <w:marTop w:val="0"/>
          <w:marBottom w:val="0"/>
          <w:divBdr>
            <w:top w:val="none" w:sz="0" w:space="0" w:color="auto"/>
            <w:left w:val="none" w:sz="0" w:space="0" w:color="auto"/>
            <w:bottom w:val="none" w:sz="0" w:space="0" w:color="auto"/>
            <w:right w:val="none" w:sz="0" w:space="0" w:color="auto"/>
          </w:divBdr>
        </w:div>
        <w:div w:id="1648241100">
          <w:marLeft w:val="0"/>
          <w:marRight w:val="0"/>
          <w:marTop w:val="0"/>
          <w:marBottom w:val="0"/>
          <w:divBdr>
            <w:top w:val="none" w:sz="0" w:space="0" w:color="auto"/>
            <w:left w:val="none" w:sz="0" w:space="0" w:color="auto"/>
            <w:bottom w:val="none" w:sz="0" w:space="0" w:color="auto"/>
            <w:right w:val="none" w:sz="0" w:space="0" w:color="auto"/>
          </w:divBdr>
        </w:div>
        <w:div w:id="2092000213">
          <w:marLeft w:val="0"/>
          <w:marRight w:val="0"/>
          <w:marTop w:val="0"/>
          <w:marBottom w:val="0"/>
          <w:divBdr>
            <w:top w:val="none" w:sz="0" w:space="0" w:color="auto"/>
            <w:left w:val="none" w:sz="0" w:space="0" w:color="auto"/>
            <w:bottom w:val="none" w:sz="0" w:space="0" w:color="auto"/>
            <w:right w:val="none" w:sz="0" w:space="0" w:color="auto"/>
          </w:divBdr>
        </w:div>
        <w:div w:id="267078930">
          <w:marLeft w:val="0"/>
          <w:marRight w:val="0"/>
          <w:marTop w:val="0"/>
          <w:marBottom w:val="0"/>
          <w:divBdr>
            <w:top w:val="none" w:sz="0" w:space="0" w:color="auto"/>
            <w:left w:val="none" w:sz="0" w:space="0" w:color="auto"/>
            <w:bottom w:val="none" w:sz="0" w:space="0" w:color="auto"/>
            <w:right w:val="none" w:sz="0" w:space="0" w:color="auto"/>
          </w:divBdr>
        </w:div>
        <w:div w:id="1269779850">
          <w:marLeft w:val="0"/>
          <w:marRight w:val="0"/>
          <w:marTop w:val="0"/>
          <w:marBottom w:val="0"/>
          <w:divBdr>
            <w:top w:val="none" w:sz="0" w:space="0" w:color="auto"/>
            <w:left w:val="none" w:sz="0" w:space="0" w:color="auto"/>
            <w:bottom w:val="none" w:sz="0" w:space="0" w:color="auto"/>
            <w:right w:val="none" w:sz="0" w:space="0" w:color="auto"/>
          </w:divBdr>
        </w:div>
        <w:div w:id="1148520606">
          <w:marLeft w:val="0"/>
          <w:marRight w:val="0"/>
          <w:marTop w:val="0"/>
          <w:marBottom w:val="0"/>
          <w:divBdr>
            <w:top w:val="none" w:sz="0" w:space="0" w:color="auto"/>
            <w:left w:val="none" w:sz="0" w:space="0" w:color="auto"/>
            <w:bottom w:val="none" w:sz="0" w:space="0" w:color="auto"/>
            <w:right w:val="none" w:sz="0" w:space="0" w:color="auto"/>
          </w:divBdr>
        </w:div>
        <w:div w:id="411464638">
          <w:marLeft w:val="0"/>
          <w:marRight w:val="0"/>
          <w:marTop w:val="0"/>
          <w:marBottom w:val="0"/>
          <w:divBdr>
            <w:top w:val="none" w:sz="0" w:space="0" w:color="auto"/>
            <w:left w:val="none" w:sz="0" w:space="0" w:color="auto"/>
            <w:bottom w:val="none" w:sz="0" w:space="0" w:color="auto"/>
            <w:right w:val="none" w:sz="0" w:space="0" w:color="auto"/>
          </w:divBdr>
        </w:div>
        <w:div w:id="1556116037">
          <w:marLeft w:val="0"/>
          <w:marRight w:val="0"/>
          <w:marTop w:val="0"/>
          <w:marBottom w:val="0"/>
          <w:divBdr>
            <w:top w:val="none" w:sz="0" w:space="0" w:color="auto"/>
            <w:left w:val="none" w:sz="0" w:space="0" w:color="auto"/>
            <w:bottom w:val="none" w:sz="0" w:space="0" w:color="auto"/>
            <w:right w:val="none" w:sz="0" w:space="0" w:color="auto"/>
          </w:divBdr>
        </w:div>
        <w:div w:id="1851335339">
          <w:marLeft w:val="0"/>
          <w:marRight w:val="0"/>
          <w:marTop w:val="0"/>
          <w:marBottom w:val="0"/>
          <w:divBdr>
            <w:top w:val="none" w:sz="0" w:space="0" w:color="auto"/>
            <w:left w:val="none" w:sz="0" w:space="0" w:color="auto"/>
            <w:bottom w:val="none" w:sz="0" w:space="0" w:color="auto"/>
            <w:right w:val="none" w:sz="0" w:space="0" w:color="auto"/>
          </w:divBdr>
        </w:div>
        <w:div w:id="259336041">
          <w:marLeft w:val="0"/>
          <w:marRight w:val="0"/>
          <w:marTop w:val="0"/>
          <w:marBottom w:val="0"/>
          <w:divBdr>
            <w:top w:val="none" w:sz="0" w:space="0" w:color="auto"/>
            <w:left w:val="none" w:sz="0" w:space="0" w:color="auto"/>
            <w:bottom w:val="none" w:sz="0" w:space="0" w:color="auto"/>
            <w:right w:val="none" w:sz="0" w:space="0" w:color="auto"/>
          </w:divBdr>
        </w:div>
        <w:div w:id="1853295346">
          <w:marLeft w:val="0"/>
          <w:marRight w:val="0"/>
          <w:marTop w:val="0"/>
          <w:marBottom w:val="0"/>
          <w:divBdr>
            <w:top w:val="none" w:sz="0" w:space="0" w:color="auto"/>
            <w:left w:val="none" w:sz="0" w:space="0" w:color="auto"/>
            <w:bottom w:val="none" w:sz="0" w:space="0" w:color="auto"/>
            <w:right w:val="none" w:sz="0" w:space="0" w:color="auto"/>
          </w:divBdr>
        </w:div>
        <w:div w:id="1658848692">
          <w:marLeft w:val="0"/>
          <w:marRight w:val="0"/>
          <w:marTop w:val="0"/>
          <w:marBottom w:val="0"/>
          <w:divBdr>
            <w:top w:val="none" w:sz="0" w:space="0" w:color="auto"/>
            <w:left w:val="none" w:sz="0" w:space="0" w:color="auto"/>
            <w:bottom w:val="none" w:sz="0" w:space="0" w:color="auto"/>
            <w:right w:val="none" w:sz="0" w:space="0" w:color="auto"/>
          </w:divBdr>
        </w:div>
        <w:div w:id="1127746383">
          <w:marLeft w:val="0"/>
          <w:marRight w:val="0"/>
          <w:marTop w:val="0"/>
          <w:marBottom w:val="0"/>
          <w:divBdr>
            <w:top w:val="none" w:sz="0" w:space="0" w:color="auto"/>
            <w:left w:val="none" w:sz="0" w:space="0" w:color="auto"/>
            <w:bottom w:val="none" w:sz="0" w:space="0" w:color="auto"/>
            <w:right w:val="none" w:sz="0" w:space="0" w:color="auto"/>
          </w:divBdr>
        </w:div>
        <w:div w:id="1522939915">
          <w:marLeft w:val="0"/>
          <w:marRight w:val="0"/>
          <w:marTop w:val="0"/>
          <w:marBottom w:val="0"/>
          <w:divBdr>
            <w:top w:val="none" w:sz="0" w:space="0" w:color="auto"/>
            <w:left w:val="none" w:sz="0" w:space="0" w:color="auto"/>
            <w:bottom w:val="none" w:sz="0" w:space="0" w:color="auto"/>
            <w:right w:val="none" w:sz="0" w:space="0" w:color="auto"/>
          </w:divBdr>
        </w:div>
        <w:div w:id="243419341">
          <w:marLeft w:val="0"/>
          <w:marRight w:val="0"/>
          <w:marTop w:val="0"/>
          <w:marBottom w:val="0"/>
          <w:divBdr>
            <w:top w:val="none" w:sz="0" w:space="0" w:color="auto"/>
            <w:left w:val="none" w:sz="0" w:space="0" w:color="auto"/>
            <w:bottom w:val="none" w:sz="0" w:space="0" w:color="auto"/>
            <w:right w:val="none" w:sz="0" w:space="0" w:color="auto"/>
          </w:divBdr>
        </w:div>
        <w:div w:id="127555038">
          <w:marLeft w:val="0"/>
          <w:marRight w:val="0"/>
          <w:marTop w:val="0"/>
          <w:marBottom w:val="0"/>
          <w:divBdr>
            <w:top w:val="none" w:sz="0" w:space="0" w:color="auto"/>
            <w:left w:val="none" w:sz="0" w:space="0" w:color="auto"/>
            <w:bottom w:val="none" w:sz="0" w:space="0" w:color="auto"/>
            <w:right w:val="none" w:sz="0" w:space="0" w:color="auto"/>
          </w:divBdr>
        </w:div>
        <w:div w:id="1459568626">
          <w:marLeft w:val="0"/>
          <w:marRight w:val="0"/>
          <w:marTop w:val="0"/>
          <w:marBottom w:val="0"/>
          <w:divBdr>
            <w:top w:val="none" w:sz="0" w:space="0" w:color="auto"/>
            <w:left w:val="none" w:sz="0" w:space="0" w:color="auto"/>
            <w:bottom w:val="none" w:sz="0" w:space="0" w:color="auto"/>
            <w:right w:val="none" w:sz="0" w:space="0" w:color="auto"/>
          </w:divBdr>
        </w:div>
        <w:div w:id="1242132570">
          <w:marLeft w:val="0"/>
          <w:marRight w:val="0"/>
          <w:marTop w:val="0"/>
          <w:marBottom w:val="0"/>
          <w:divBdr>
            <w:top w:val="none" w:sz="0" w:space="0" w:color="auto"/>
            <w:left w:val="none" w:sz="0" w:space="0" w:color="auto"/>
            <w:bottom w:val="none" w:sz="0" w:space="0" w:color="auto"/>
            <w:right w:val="none" w:sz="0" w:space="0" w:color="auto"/>
          </w:divBdr>
        </w:div>
        <w:div w:id="1226448436">
          <w:marLeft w:val="0"/>
          <w:marRight w:val="0"/>
          <w:marTop w:val="0"/>
          <w:marBottom w:val="0"/>
          <w:divBdr>
            <w:top w:val="none" w:sz="0" w:space="0" w:color="auto"/>
            <w:left w:val="none" w:sz="0" w:space="0" w:color="auto"/>
            <w:bottom w:val="none" w:sz="0" w:space="0" w:color="auto"/>
            <w:right w:val="none" w:sz="0" w:space="0" w:color="auto"/>
          </w:divBdr>
        </w:div>
        <w:div w:id="1165434223">
          <w:marLeft w:val="0"/>
          <w:marRight w:val="0"/>
          <w:marTop w:val="0"/>
          <w:marBottom w:val="0"/>
          <w:divBdr>
            <w:top w:val="none" w:sz="0" w:space="0" w:color="auto"/>
            <w:left w:val="none" w:sz="0" w:space="0" w:color="auto"/>
            <w:bottom w:val="none" w:sz="0" w:space="0" w:color="auto"/>
            <w:right w:val="none" w:sz="0" w:space="0" w:color="auto"/>
          </w:divBdr>
        </w:div>
        <w:div w:id="808400699">
          <w:marLeft w:val="0"/>
          <w:marRight w:val="0"/>
          <w:marTop w:val="0"/>
          <w:marBottom w:val="0"/>
          <w:divBdr>
            <w:top w:val="none" w:sz="0" w:space="0" w:color="auto"/>
            <w:left w:val="none" w:sz="0" w:space="0" w:color="auto"/>
            <w:bottom w:val="none" w:sz="0" w:space="0" w:color="auto"/>
            <w:right w:val="none" w:sz="0" w:space="0" w:color="auto"/>
          </w:divBdr>
        </w:div>
        <w:div w:id="1597254134">
          <w:marLeft w:val="0"/>
          <w:marRight w:val="0"/>
          <w:marTop w:val="0"/>
          <w:marBottom w:val="0"/>
          <w:divBdr>
            <w:top w:val="none" w:sz="0" w:space="0" w:color="auto"/>
            <w:left w:val="none" w:sz="0" w:space="0" w:color="auto"/>
            <w:bottom w:val="none" w:sz="0" w:space="0" w:color="auto"/>
            <w:right w:val="none" w:sz="0" w:space="0" w:color="auto"/>
          </w:divBdr>
        </w:div>
        <w:div w:id="1439519183">
          <w:marLeft w:val="0"/>
          <w:marRight w:val="0"/>
          <w:marTop w:val="0"/>
          <w:marBottom w:val="0"/>
          <w:divBdr>
            <w:top w:val="none" w:sz="0" w:space="0" w:color="auto"/>
            <w:left w:val="none" w:sz="0" w:space="0" w:color="auto"/>
            <w:bottom w:val="none" w:sz="0" w:space="0" w:color="auto"/>
            <w:right w:val="none" w:sz="0" w:space="0" w:color="auto"/>
          </w:divBdr>
        </w:div>
        <w:div w:id="615598425">
          <w:marLeft w:val="0"/>
          <w:marRight w:val="0"/>
          <w:marTop w:val="0"/>
          <w:marBottom w:val="0"/>
          <w:divBdr>
            <w:top w:val="none" w:sz="0" w:space="0" w:color="auto"/>
            <w:left w:val="none" w:sz="0" w:space="0" w:color="auto"/>
            <w:bottom w:val="none" w:sz="0" w:space="0" w:color="auto"/>
            <w:right w:val="none" w:sz="0" w:space="0" w:color="auto"/>
          </w:divBdr>
        </w:div>
        <w:div w:id="89854404">
          <w:marLeft w:val="0"/>
          <w:marRight w:val="0"/>
          <w:marTop w:val="0"/>
          <w:marBottom w:val="0"/>
          <w:divBdr>
            <w:top w:val="none" w:sz="0" w:space="0" w:color="auto"/>
            <w:left w:val="none" w:sz="0" w:space="0" w:color="auto"/>
            <w:bottom w:val="none" w:sz="0" w:space="0" w:color="auto"/>
            <w:right w:val="none" w:sz="0" w:space="0" w:color="auto"/>
          </w:divBdr>
        </w:div>
        <w:div w:id="580288188">
          <w:marLeft w:val="0"/>
          <w:marRight w:val="0"/>
          <w:marTop w:val="0"/>
          <w:marBottom w:val="0"/>
          <w:divBdr>
            <w:top w:val="none" w:sz="0" w:space="0" w:color="auto"/>
            <w:left w:val="none" w:sz="0" w:space="0" w:color="auto"/>
            <w:bottom w:val="none" w:sz="0" w:space="0" w:color="auto"/>
            <w:right w:val="none" w:sz="0" w:space="0" w:color="auto"/>
          </w:divBdr>
        </w:div>
        <w:div w:id="461267481">
          <w:marLeft w:val="0"/>
          <w:marRight w:val="0"/>
          <w:marTop w:val="0"/>
          <w:marBottom w:val="0"/>
          <w:divBdr>
            <w:top w:val="none" w:sz="0" w:space="0" w:color="auto"/>
            <w:left w:val="none" w:sz="0" w:space="0" w:color="auto"/>
            <w:bottom w:val="none" w:sz="0" w:space="0" w:color="auto"/>
            <w:right w:val="none" w:sz="0" w:space="0" w:color="auto"/>
          </w:divBdr>
        </w:div>
        <w:div w:id="62995524">
          <w:marLeft w:val="0"/>
          <w:marRight w:val="0"/>
          <w:marTop w:val="0"/>
          <w:marBottom w:val="0"/>
          <w:divBdr>
            <w:top w:val="none" w:sz="0" w:space="0" w:color="auto"/>
            <w:left w:val="none" w:sz="0" w:space="0" w:color="auto"/>
            <w:bottom w:val="none" w:sz="0" w:space="0" w:color="auto"/>
            <w:right w:val="none" w:sz="0" w:space="0" w:color="auto"/>
          </w:divBdr>
        </w:div>
      </w:divsChild>
    </w:div>
    <w:div w:id="1004086916">
      <w:bodyDiv w:val="1"/>
      <w:marLeft w:val="0"/>
      <w:marRight w:val="0"/>
      <w:marTop w:val="0"/>
      <w:marBottom w:val="0"/>
      <w:divBdr>
        <w:top w:val="none" w:sz="0" w:space="0" w:color="auto"/>
        <w:left w:val="none" w:sz="0" w:space="0" w:color="auto"/>
        <w:bottom w:val="none" w:sz="0" w:space="0" w:color="auto"/>
        <w:right w:val="none" w:sz="0" w:space="0" w:color="auto"/>
      </w:divBdr>
      <w:divsChild>
        <w:div w:id="373163039">
          <w:marLeft w:val="0"/>
          <w:marRight w:val="0"/>
          <w:marTop w:val="0"/>
          <w:marBottom w:val="0"/>
          <w:divBdr>
            <w:top w:val="none" w:sz="0" w:space="0" w:color="auto"/>
            <w:left w:val="none" w:sz="0" w:space="0" w:color="auto"/>
            <w:bottom w:val="none" w:sz="0" w:space="0" w:color="auto"/>
            <w:right w:val="none" w:sz="0" w:space="0" w:color="auto"/>
          </w:divBdr>
        </w:div>
        <w:div w:id="707224403">
          <w:marLeft w:val="0"/>
          <w:marRight w:val="0"/>
          <w:marTop w:val="0"/>
          <w:marBottom w:val="0"/>
          <w:divBdr>
            <w:top w:val="none" w:sz="0" w:space="0" w:color="auto"/>
            <w:left w:val="none" w:sz="0" w:space="0" w:color="auto"/>
            <w:bottom w:val="none" w:sz="0" w:space="0" w:color="auto"/>
            <w:right w:val="none" w:sz="0" w:space="0" w:color="auto"/>
          </w:divBdr>
        </w:div>
        <w:div w:id="102844913">
          <w:marLeft w:val="0"/>
          <w:marRight w:val="0"/>
          <w:marTop w:val="0"/>
          <w:marBottom w:val="0"/>
          <w:divBdr>
            <w:top w:val="none" w:sz="0" w:space="0" w:color="auto"/>
            <w:left w:val="none" w:sz="0" w:space="0" w:color="auto"/>
            <w:bottom w:val="none" w:sz="0" w:space="0" w:color="auto"/>
            <w:right w:val="none" w:sz="0" w:space="0" w:color="auto"/>
          </w:divBdr>
        </w:div>
        <w:div w:id="1237549046">
          <w:marLeft w:val="0"/>
          <w:marRight w:val="0"/>
          <w:marTop w:val="0"/>
          <w:marBottom w:val="0"/>
          <w:divBdr>
            <w:top w:val="none" w:sz="0" w:space="0" w:color="auto"/>
            <w:left w:val="none" w:sz="0" w:space="0" w:color="auto"/>
            <w:bottom w:val="none" w:sz="0" w:space="0" w:color="auto"/>
            <w:right w:val="none" w:sz="0" w:space="0" w:color="auto"/>
          </w:divBdr>
        </w:div>
        <w:div w:id="834297301">
          <w:marLeft w:val="0"/>
          <w:marRight w:val="0"/>
          <w:marTop w:val="0"/>
          <w:marBottom w:val="0"/>
          <w:divBdr>
            <w:top w:val="none" w:sz="0" w:space="0" w:color="auto"/>
            <w:left w:val="none" w:sz="0" w:space="0" w:color="auto"/>
            <w:bottom w:val="none" w:sz="0" w:space="0" w:color="auto"/>
            <w:right w:val="none" w:sz="0" w:space="0" w:color="auto"/>
          </w:divBdr>
        </w:div>
        <w:div w:id="1303383589">
          <w:marLeft w:val="0"/>
          <w:marRight w:val="0"/>
          <w:marTop w:val="0"/>
          <w:marBottom w:val="0"/>
          <w:divBdr>
            <w:top w:val="none" w:sz="0" w:space="0" w:color="auto"/>
            <w:left w:val="none" w:sz="0" w:space="0" w:color="auto"/>
            <w:bottom w:val="none" w:sz="0" w:space="0" w:color="auto"/>
            <w:right w:val="none" w:sz="0" w:space="0" w:color="auto"/>
          </w:divBdr>
        </w:div>
        <w:div w:id="921530593">
          <w:marLeft w:val="0"/>
          <w:marRight w:val="0"/>
          <w:marTop w:val="0"/>
          <w:marBottom w:val="0"/>
          <w:divBdr>
            <w:top w:val="none" w:sz="0" w:space="0" w:color="auto"/>
            <w:left w:val="none" w:sz="0" w:space="0" w:color="auto"/>
            <w:bottom w:val="none" w:sz="0" w:space="0" w:color="auto"/>
            <w:right w:val="none" w:sz="0" w:space="0" w:color="auto"/>
          </w:divBdr>
        </w:div>
        <w:div w:id="177932008">
          <w:marLeft w:val="0"/>
          <w:marRight w:val="0"/>
          <w:marTop w:val="0"/>
          <w:marBottom w:val="0"/>
          <w:divBdr>
            <w:top w:val="none" w:sz="0" w:space="0" w:color="auto"/>
            <w:left w:val="none" w:sz="0" w:space="0" w:color="auto"/>
            <w:bottom w:val="none" w:sz="0" w:space="0" w:color="auto"/>
            <w:right w:val="none" w:sz="0" w:space="0" w:color="auto"/>
          </w:divBdr>
        </w:div>
        <w:div w:id="1935046647">
          <w:marLeft w:val="0"/>
          <w:marRight w:val="0"/>
          <w:marTop w:val="0"/>
          <w:marBottom w:val="0"/>
          <w:divBdr>
            <w:top w:val="none" w:sz="0" w:space="0" w:color="auto"/>
            <w:left w:val="none" w:sz="0" w:space="0" w:color="auto"/>
            <w:bottom w:val="none" w:sz="0" w:space="0" w:color="auto"/>
            <w:right w:val="none" w:sz="0" w:space="0" w:color="auto"/>
          </w:divBdr>
        </w:div>
        <w:div w:id="1800294232">
          <w:marLeft w:val="0"/>
          <w:marRight w:val="0"/>
          <w:marTop w:val="0"/>
          <w:marBottom w:val="0"/>
          <w:divBdr>
            <w:top w:val="none" w:sz="0" w:space="0" w:color="auto"/>
            <w:left w:val="none" w:sz="0" w:space="0" w:color="auto"/>
            <w:bottom w:val="none" w:sz="0" w:space="0" w:color="auto"/>
            <w:right w:val="none" w:sz="0" w:space="0" w:color="auto"/>
          </w:divBdr>
        </w:div>
        <w:div w:id="214784012">
          <w:marLeft w:val="0"/>
          <w:marRight w:val="0"/>
          <w:marTop w:val="0"/>
          <w:marBottom w:val="0"/>
          <w:divBdr>
            <w:top w:val="none" w:sz="0" w:space="0" w:color="auto"/>
            <w:left w:val="none" w:sz="0" w:space="0" w:color="auto"/>
            <w:bottom w:val="none" w:sz="0" w:space="0" w:color="auto"/>
            <w:right w:val="none" w:sz="0" w:space="0" w:color="auto"/>
          </w:divBdr>
        </w:div>
        <w:div w:id="1519197567">
          <w:marLeft w:val="0"/>
          <w:marRight w:val="0"/>
          <w:marTop w:val="0"/>
          <w:marBottom w:val="0"/>
          <w:divBdr>
            <w:top w:val="none" w:sz="0" w:space="0" w:color="auto"/>
            <w:left w:val="none" w:sz="0" w:space="0" w:color="auto"/>
            <w:bottom w:val="none" w:sz="0" w:space="0" w:color="auto"/>
            <w:right w:val="none" w:sz="0" w:space="0" w:color="auto"/>
          </w:divBdr>
        </w:div>
        <w:div w:id="500967538">
          <w:marLeft w:val="0"/>
          <w:marRight w:val="0"/>
          <w:marTop w:val="0"/>
          <w:marBottom w:val="0"/>
          <w:divBdr>
            <w:top w:val="none" w:sz="0" w:space="0" w:color="auto"/>
            <w:left w:val="none" w:sz="0" w:space="0" w:color="auto"/>
            <w:bottom w:val="none" w:sz="0" w:space="0" w:color="auto"/>
            <w:right w:val="none" w:sz="0" w:space="0" w:color="auto"/>
          </w:divBdr>
        </w:div>
        <w:div w:id="788016505">
          <w:marLeft w:val="0"/>
          <w:marRight w:val="0"/>
          <w:marTop w:val="0"/>
          <w:marBottom w:val="0"/>
          <w:divBdr>
            <w:top w:val="none" w:sz="0" w:space="0" w:color="auto"/>
            <w:left w:val="none" w:sz="0" w:space="0" w:color="auto"/>
            <w:bottom w:val="none" w:sz="0" w:space="0" w:color="auto"/>
            <w:right w:val="none" w:sz="0" w:space="0" w:color="auto"/>
          </w:divBdr>
        </w:div>
        <w:div w:id="203949857">
          <w:marLeft w:val="0"/>
          <w:marRight w:val="0"/>
          <w:marTop w:val="0"/>
          <w:marBottom w:val="0"/>
          <w:divBdr>
            <w:top w:val="none" w:sz="0" w:space="0" w:color="auto"/>
            <w:left w:val="none" w:sz="0" w:space="0" w:color="auto"/>
            <w:bottom w:val="none" w:sz="0" w:space="0" w:color="auto"/>
            <w:right w:val="none" w:sz="0" w:space="0" w:color="auto"/>
          </w:divBdr>
        </w:div>
        <w:div w:id="424956031">
          <w:marLeft w:val="0"/>
          <w:marRight w:val="0"/>
          <w:marTop w:val="0"/>
          <w:marBottom w:val="0"/>
          <w:divBdr>
            <w:top w:val="none" w:sz="0" w:space="0" w:color="auto"/>
            <w:left w:val="none" w:sz="0" w:space="0" w:color="auto"/>
            <w:bottom w:val="none" w:sz="0" w:space="0" w:color="auto"/>
            <w:right w:val="none" w:sz="0" w:space="0" w:color="auto"/>
          </w:divBdr>
        </w:div>
        <w:div w:id="1236933670">
          <w:marLeft w:val="0"/>
          <w:marRight w:val="0"/>
          <w:marTop w:val="0"/>
          <w:marBottom w:val="0"/>
          <w:divBdr>
            <w:top w:val="none" w:sz="0" w:space="0" w:color="auto"/>
            <w:left w:val="none" w:sz="0" w:space="0" w:color="auto"/>
            <w:bottom w:val="none" w:sz="0" w:space="0" w:color="auto"/>
            <w:right w:val="none" w:sz="0" w:space="0" w:color="auto"/>
          </w:divBdr>
        </w:div>
        <w:div w:id="2083142401">
          <w:marLeft w:val="0"/>
          <w:marRight w:val="0"/>
          <w:marTop w:val="0"/>
          <w:marBottom w:val="0"/>
          <w:divBdr>
            <w:top w:val="none" w:sz="0" w:space="0" w:color="auto"/>
            <w:left w:val="none" w:sz="0" w:space="0" w:color="auto"/>
            <w:bottom w:val="none" w:sz="0" w:space="0" w:color="auto"/>
            <w:right w:val="none" w:sz="0" w:space="0" w:color="auto"/>
          </w:divBdr>
        </w:div>
        <w:div w:id="763458297">
          <w:marLeft w:val="0"/>
          <w:marRight w:val="0"/>
          <w:marTop w:val="0"/>
          <w:marBottom w:val="0"/>
          <w:divBdr>
            <w:top w:val="none" w:sz="0" w:space="0" w:color="auto"/>
            <w:left w:val="none" w:sz="0" w:space="0" w:color="auto"/>
            <w:bottom w:val="none" w:sz="0" w:space="0" w:color="auto"/>
            <w:right w:val="none" w:sz="0" w:space="0" w:color="auto"/>
          </w:divBdr>
        </w:div>
        <w:div w:id="1812362293">
          <w:marLeft w:val="0"/>
          <w:marRight w:val="0"/>
          <w:marTop w:val="0"/>
          <w:marBottom w:val="0"/>
          <w:divBdr>
            <w:top w:val="none" w:sz="0" w:space="0" w:color="auto"/>
            <w:left w:val="none" w:sz="0" w:space="0" w:color="auto"/>
            <w:bottom w:val="none" w:sz="0" w:space="0" w:color="auto"/>
            <w:right w:val="none" w:sz="0" w:space="0" w:color="auto"/>
          </w:divBdr>
        </w:div>
        <w:div w:id="973022256">
          <w:marLeft w:val="0"/>
          <w:marRight w:val="0"/>
          <w:marTop w:val="0"/>
          <w:marBottom w:val="0"/>
          <w:divBdr>
            <w:top w:val="none" w:sz="0" w:space="0" w:color="auto"/>
            <w:left w:val="none" w:sz="0" w:space="0" w:color="auto"/>
            <w:bottom w:val="none" w:sz="0" w:space="0" w:color="auto"/>
            <w:right w:val="none" w:sz="0" w:space="0" w:color="auto"/>
          </w:divBdr>
        </w:div>
        <w:div w:id="1516771660">
          <w:marLeft w:val="0"/>
          <w:marRight w:val="0"/>
          <w:marTop w:val="0"/>
          <w:marBottom w:val="0"/>
          <w:divBdr>
            <w:top w:val="none" w:sz="0" w:space="0" w:color="auto"/>
            <w:left w:val="none" w:sz="0" w:space="0" w:color="auto"/>
            <w:bottom w:val="none" w:sz="0" w:space="0" w:color="auto"/>
            <w:right w:val="none" w:sz="0" w:space="0" w:color="auto"/>
          </w:divBdr>
        </w:div>
        <w:div w:id="2099011442">
          <w:marLeft w:val="0"/>
          <w:marRight w:val="0"/>
          <w:marTop w:val="0"/>
          <w:marBottom w:val="0"/>
          <w:divBdr>
            <w:top w:val="none" w:sz="0" w:space="0" w:color="auto"/>
            <w:left w:val="none" w:sz="0" w:space="0" w:color="auto"/>
            <w:bottom w:val="none" w:sz="0" w:space="0" w:color="auto"/>
            <w:right w:val="none" w:sz="0" w:space="0" w:color="auto"/>
          </w:divBdr>
        </w:div>
        <w:div w:id="1220049772">
          <w:marLeft w:val="0"/>
          <w:marRight w:val="0"/>
          <w:marTop w:val="0"/>
          <w:marBottom w:val="0"/>
          <w:divBdr>
            <w:top w:val="none" w:sz="0" w:space="0" w:color="auto"/>
            <w:left w:val="none" w:sz="0" w:space="0" w:color="auto"/>
            <w:bottom w:val="none" w:sz="0" w:space="0" w:color="auto"/>
            <w:right w:val="none" w:sz="0" w:space="0" w:color="auto"/>
          </w:divBdr>
        </w:div>
        <w:div w:id="2056586736">
          <w:marLeft w:val="0"/>
          <w:marRight w:val="0"/>
          <w:marTop w:val="0"/>
          <w:marBottom w:val="0"/>
          <w:divBdr>
            <w:top w:val="none" w:sz="0" w:space="0" w:color="auto"/>
            <w:left w:val="none" w:sz="0" w:space="0" w:color="auto"/>
            <w:bottom w:val="none" w:sz="0" w:space="0" w:color="auto"/>
            <w:right w:val="none" w:sz="0" w:space="0" w:color="auto"/>
          </w:divBdr>
        </w:div>
        <w:div w:id="1336225617">
          <w:marLeft w:val="0"/>
          <w:marRight w:val="0"/>
          <w:marTop w:val="0"/>
          <w:marBottom w:val="0"/>
          <w:divBdr>
            <w:top w:val="none" w:sz="0" w:space="0" w:color="auto"/>
            <w:left w:val="none" w:sz="0" w:space="0" w:color="auto"/>
            <w:bottom w:val="none" w:sz="0" w:space="0" w:color="auto"/>
            <w:right w:val="none" w:sz="0" w:space="0" w:color="auto"/>
          </w:divBdr>
        </w:div>
      </w:divsChild>
    </w:div>
    <w:div w:id="1374111270">
      <w:bodyDiv w:val="1"/>
      <w:marLeft w:val="0"/>
      <w:marRight w:val="0"/>
      <w:marTop w:val="0"/>
      <w:marBottom w:val="0"/>
      <w:divBdr>
        <w:top w:val="none" w:sz="0" w:space="0" w:color="auto"/>
        <w:left w:val="none" w:sz="0" w:space="0" w:color="auto"/>
        <w:bottom w:val="none" w:sz="0" w:space="0" w:color="auto"/>
        <w:right w:val="none" w:sz="0" w:space="0" w:color="auto"/>
      </w:divBdr>
      <w:divsChild>
        <w:div w:id="1243636518">
          <w:marLeft w:val="0"/>
          <w:marRight w:val="0"/>
          <w:marTop w:val="0"/>
          <w:marBottom w:val="0"/>
          <w:divBdr>
            <w:top w:val="none" w:sz="0" w:space="0" w:color="auto"/>
            <w:left w:val="none" w:sz="0" w:space="0" w:color="auto"/>
            <w:bottom w:val="none" w:sz="0" w:space="0" w:color="auto"/>
            <w:right w:val="none" w:sz="0" w:space="0" w:color="auto"/>
          </w:divBdr>
        </w:div>
        <w:div w:id="1471440161">
          <w:marLeft w:val="0"/>
          <w:marRight w:val="0"/>
          <w:marTop w:val="0"/>
          <w:marBottom w:val="0"/>
          <w:divBdr>
            <w:top w:val="none" w:sz="0" w:space="0" w:color="auto"/>
            <w:left w:val="none" w:sz="0" w:space="0" w:color="auto"/>
            <w:bottom w:val="none" w:sz="0" w:space="0" w:color="auto"/>
            <w:right w:val="none" w:sz="0" w:space="0" w:color="auto"/>
          </w:divBdr>
        </w:div>
        <w:div w:id="905804668">
          <w:marLeft w:val="0"/>
          <w:marRight w:val="0"/>
          <w:marTop w:val="0"/>
          <w:marBottom w:val="0"/>
          <w:divBdr>
            <w:top w:val="none" w:sz="0" w:space="0" w:color="auto"/>
            <w:left w:val="none" w:sz="0" w:space="0" w:color="auto"/>
            <w:bottom w:val="none" w:sz="0" w:space="0" w:color="auto"/>
            <w:right w:val="none" w:sz="0" w:space="0" w:color="auto"/>
          </w:divBdr>
        </w:div>
        <w:div w:id="1985501227">
          <w:marLeft w:val="0"/>
          <w:marRight w:val="0"/>
          <w:marTop w:val="0"/>
          <w:marBottom w:val="0"/>
          <w:divBdr>
            <w:top w:val="none" w:sz="0" w:space="0" w:color="auto"/>
            <w:left w:val="none" w:sz="0" w:space="0" w:color="auto"/>
            <w:bottom w:val="none" w:sz="0" w:space="0" w:color="auto"/>
            <w:right w:val="none" w:sz="0" w:space="0" w:color="auto"/>
          </w:divBdr>
        </w:div>
        <w:div w:id="58065818">
          <w:marLeft w:val="0"/>
          <w:marRight w:val="0"/>
          <w:marTop w:val="0"/>
          <w:marBottom w:val="0"/>
          <w:divBdr>
            <w:top w:val="none" w:sz="0" w:space="0" w:color="auto"/>
            <w:left w:val="none" w:sz="0" w:space="0" w:color="auto"/>
            <w:bottom w:val="none" w:sz="0" w:space="0" w:color="auto"/>
            <w:right w:val="none" w:sz="0" w:space="0" w:color="auto"/>
          </w:divBdr>
        </w:div>
        <w:div w:id="923957846">
          <w:marLeft w:val="0"/>
          <w:marRight w:val="0"/>
          <w:marTop w:val="0"/>
          <w:marBottom w:val="0"/>
          <w:divBdr>
            <w:top w:val="none" w:sz="0" w:space="0" w:color="auto"/>
            <w:left w:val="none" w:sz="0" w:space="0" w:color="auto"/>
            <w:bottom w:val="none" w:sz="0" w:space="0" w:color="auto"/>
            <w:right w:val="none" w:sz="0" w:space="0" w:color="auto"/>
          </w:divBdr>
        </w:div>
        <w:div w:id="1767119882">
          <w:marLeft w:val="0"/>
          <w:marRight w:val="0"/>
          <w:marTop w:val="0"/>
          <w:marBottom w:val="0"/>
          <w:divBdr>
            <w:top w:val="none" w:sz="0" w:space="0" w:color="auto"/>
            <w:left w:val="none" w:sz="0" w:space="0" w:color="auto"/>
            <w:bottom w:val="none" w:sz="0" w:space="0" w:color="auto"/>
            <w:right w:val="none" w:sz="0" w:space="0" w:color="auto"/>
          </w:divBdr>
        </w:div>
        <w:div w:id="917864282">
          <w:marLeft w:val="0"/>
          <w:marRight w:val="0"/>
          <w:marTop w:val="0"/>
          <w:marBottom w:val="0"/>
          <w:divBdr>
            <w:top w:val="none" w:sz="0" w:space="0" w:color="auto"/>
            <w:left w:val="none" w:sz="0" w:space="0" w:color="auto"/>
            <w:bottom w:val="none" w:sz="0" w:space="0" w:color="auto"/>
            <w:right w:val="none" w:sz="0" w:space="0" w:color="auto"/>
          </w:divBdr>
        </w:div>
        <w:div w:id="1194345677">
          <w:marLeft w:val="0"/>
          <w:marRight w:val="0"/>
          <w:marTop w:val="0"/>
          <w:marBottom w:val="0"/>
          <w:divBdr>
            <w:top w:val="none" w:sz="0" w:space="0" w:color="auto"/>
            <w:left w:val="none" w:sz="0" w:space="0" w:color="auto"/>
            <w:bottom w:val="none" w:sz="0" w:space="0" w:color="auto"/>
            <w:right w:val="none" w:sz="0" w:space="0" w:color="auto"/>
          </w:divBdr>
        </w:div>
        <w:div w:id="225383709">
          <w:marLeft w:val="0"/>
          <w:marRight w:val="0"/>
          <w:marTop w:val="0"/>
          <w:marBottom w:val="0"/>
          <w:divBdr>
            <w:top w:val="none" w:sz="0" w:space="0" w:color="auto"/>
            <w:left w:val="none" w:sz="0" w:space="0" w:color="auto"/>
            <w:bottom w:val="none" w:sz="0" w:space="0" w:color="auto"/>
            <w:right w:val="none" w:sz="0" w:space="0" w:color="auto"/>
          </w:divBdr>
        </w:div>
        <w:div w:id="2122143230">
          <w:marLeft w:val="0"/>
          <w:marRight w:val="0"/>
          <w:marTop w:val="0"/>
          <w:marBottom w:val="0"/>
          <w:divBdr>
            <w:top w:val="none" w:sz="0" w:space="0" w:color="auto"/>
            <w:left w:val="none" w:sz="0" w:space="0" w:color="auto"/>
            <w:bottom w:val="none" w:sz="0" w:space="0" w:color="auto"/>
            <w:right w:val="none" w:sz="0" w:space="0" w:color="auto"/>
          </w:divBdr>
        </w:div>
        <w:div w:id="435179314">
          <w:marLeft w:val="0"/>
          <w:marRight w:val="0"/>
          <w:marTop w:val="0"/>
          <w:marBottom w:val="0"/>
          <w:divBdr>
            <w:top w:val="none" w:sz="0" w:space="0" w:color="auto"/>
            <w:left w:val="none" w:sz="0" w:space="0" w:color="auto"/>
            <w:bottom w:val="none" w:sz="0" w:space="0" w:color="auto"/>
            <w:right w:val="none" w:sz="0" w:space="0" w:color="auto"/>
          </w:divBdr>
        </w:div>
        <w:div w:id="1099443485">
          <w:marLeft w:val="0"/>
          <w:marRight w:val="0"/>
          <w:marTop w:val="0"/>
          <w:marBottom w:val="0"/>
          <w:divBdr>
            <w:top w:val="none" w:sz="0" w:space="0" w:color="auto"/>
            <w:left w:val="none" w:sz="0" w:space="0" w:color="auto"/>
            <w:bottom w:val="none" w:sz="0" w:space="0" w:color="auto"/>
            <w:right w:val="none" w:sz="0" w:space="0" w:color="auto"/>
          </w:divBdr>
        </w:div>
        <w:div w:id="1333600858">
          <w:marLeft w:val="0"/>
          <w:marRight w:val="0"/>
          <w:marTop w:val="0"/>
          <w:marBottom w:val="0"/>
          <w:divBdr>
            <w:top w:val="none" w:sz="0" w:space="0" w:color="auto"/>
            <w:left w:val="none" w:sz="0" w:space="0" w:color="auto"/>
            <w:bottom w:val="none" w:sz="0" w:space="0" w:color="auto"/>
            <w:right w:val="none" w:sz="0" w:space="0" w:color="auto"/>
          </w:divBdr>
        </w:div>
        <w:div w:id="1637029388">
          <w:marLeft w:val="0"/>
          <w:marRight w:val="0"/>
          <w:marTop w:val="0"/>
          <w:marBottom w:val="0"/>
          <w:divBdr>
            <w:top w:val="none" w:sz="0" w:space="0" w:color="auto"/>
            <w:left w:val="none" w:sz="0" w:space="0" w:color="auto"/>
            <w:bottom w:val="none" w:sz="0" w:space="0" w:color="auto"/>
            <w:right w:val="none" w:sz="0" w:space="0" w:color="auto"/>
          </w:divBdr>
        </w:div>
        <w:div w:id="1718890209">
          <w:marLeft w:val="0"/>
          <w:marRight w:val="0"/>
          <w:marTop w:val="0"/>
          <w:marBottom w:val="0"/>
          <w:divBdr>
            <w:top w:val="none" w:sz="0" w:space="0" w:color="auto"/>
            <w:left w:val="none" w:sz="0" w:space="0" w:color="auto"/>
            <w:bottom w:val="none" w:sz="0" w:space="0" w:color="auto"/>
            <w:right w:val="none" w:sz="0" w:space="0" w:color="auto"/>
          </w:divBdr>
        </w:div>
        <w:div w:id="254629445">
          <w:marLeft w:val="0"/>
          <w:marRight w:val="0"/>
          <w:marTop w:val="0"/>
          <w:marBottom w:val="0"/>
          <w:divBdr>
            <w:top w:val="none" w:sz="0" w:space="0" w:color="auto"/>
            <w:left w:val="none" w:sz="0" w:space="0" w:color="auto"/>
            <w:bottom w:val="none" w:sz="0" w:space="0" w:color="auto"/>
            <w:right w:val="none" w:sz="0" w:space="0" w:color="auto"/>
          </w:divBdr>
        </w:div>
        <w:div w:id="753473149">
          <w:marLeft w:val="0"/>
          <w:marRight w:val="0"/>
          <w:marTop w:val="0"/>
          <w:marBottom w:val="0"/>
          <w:divBdr>
            <w:top w:val="none" w:sz="0" w:space="0" w:color="auto"/>
            <w:left w:val="none" w:sz="0" w:space="0" w:color="auto"/>
            <w:bottom w:val="none" w:sz="0" w:space="0" w:color="auto"/>
            <w:right w:val="none" w:sz="0" w:space="0" w:color="auto"/>
          </w:divBdr>
        </w:div>
        <w:div w:id="914777394">
          <w:marLeft w:val="0"/>
          <w:marRight w:val="0"/>
          <w:marTop w:val="0"/>
          <w:marBottom w:val="0"/>
          <w:divBdr>
            <w:top w:val="none" w:sz="0" w:space="0" w:color="auto"/>
            <w:left w:val="none" w:sz="0" w:space="0" w:color="auto"/>
            <w:bottom w:val="none" w:sz="0" w:space="0" w:color="auto"/>
            <w:right w:val="none" w:sz="0" w:space="0" w:color="auto"/>
          </w:divBdr>
        </w:div>
        <w:div w:id="1139105484">
          <w:marLeft w:val="0"/>
          <w:marRight w:val="0"/>
          <w:marTop w:val="0"/>
          <w:marBottom w:val="0"/>
          <w:divBdr>
            <w:top w:val="none" w:sz="0" w:space="0" w:color="auto"/>
            <w:left w:val="none" w:sz="0" w:space="0" w:color="auto"/>
            <w:bottom w:val="none" w:sz="0" w:space="0" w:color="auto"/>
            <w:right w:val="none" w:sz="0" w:space="0" w:color="auto"/>
          </w:divBdr>
        </w:div>
        <w:div w:id="1416780588">
          <w:marLeft w:val="0"/>
          <w:marRight w:val="0"/>
          <w:marTop w:val="0"/>
          <w:marBottom w:val="0"/>
          <w:divBdr>
            <w:top w:val="none" w:sz="0" w:space="0" w:color="auto"/>
            <w:left w:val="none" w:sz="0" w:space="0" w:color="auto"/>
            <w:bottom w:val="none" w:sz="0" w:space="0" w:color="auto"/>
            <w:right w:val="none" w:sz="0" w:space="0" w:color="auto"/>
          </w:divBdr>
        </w:div>
        <w:div w:id="959216429">
          <w:marLeft w:val="0"/>
          <w:marRight w:val="0"/>
          <w:marTop w:val="0"/>
          <w:marBottom w:val="0"/>
          <w:divBdr>
            <w:top w:val="none" w:sz="0" w:space="0" w:color="auto"/>
            <w:left w:val="none" w:sz="0" w:space="0" w:color="auto"/>
            <w:bottom w:val="none" w:sz="0" w:space="0" w:color="auto"/>
            <w:right w:val="none" w:sz="0" w:space="0" w:color="auto"/>
          </w:divBdr>
        </w:div>
        <w:div w:id="485242257">
          <w:marLeft w:val="0"/>
          <w:marRight w:val="0"/>
          <w:marTop w:val="0"/>
          <w:marBottom w:val="0"/>
          <w:divBdr>
            <w:top w:val="none" w:sz="0" w:space="0" w:color="auto"/>
            <w:left w:val="none" w:sz="0" w:space="0" w:color="auto"/>
            <w:bottom w:val="none" w:sz="0" w:space="0" w:color="auto"/>
            <w:right w:val="none" w:sz="0" w:space="0" w:color="auto"/>
          </w:divBdr>
        </w:div>
        <w:div w:id="206726522">
          <w:marLeft w:val="0"/>
          <w:marRight w:val="0"/>
          <w:marTop w:val="0"/>
          <w:marBottom w:val="0"/>
          <w:divBdr>
            <w:top w:val="none" w:sz="0" w:space="0" w:color="auto"/>
            <w:left w:val="none" w:sz="0" w:space="0" w:color="auto"/>
            <w:bottom w:val="none" w:sz="0" w:space="0" w:color="auto"/>
            <w:right w:val="none" w:sz="0" w:space="0" w:color="auto"/>
          </w:divBdr>
        </w:div>
        <w:div w:id="593435429">
          <w:marLeft w:val="0"/>
          <w:marRight w:val="0"/>
          <w:marTop w:val="0"/>
          <w:marBottom w:val="0"/>
          <w:divBdr>
            <w:top w:val="none" w:sz="0" w:space="0" w:color="auto"/>
            <w:left w:val="none" w:sz="0" w:space="0" w:color="auto"/>
            <w:bottom w:val="none" w:sz="0" w:space="0" w:color="auto"/>
            <w:right w:val="none" w:sz="0" w:space="0" w:color="auto"/>
          </w:divBdr>
        </w:div>
        <w:div w:id="1552694663">
          <w:marLeft w:val="0"/>
          <w:marRight w:val="0"/>
          <w:marTop w:val="0"/>
          <w:marBottom w:val="0"/>
          <w:divBdr>
            <w:top w:val="none" w:sz="0" w:space="0" w:color="auto"/>
            <w:left w:val="none" w:sz="0" w:space="0" w:color="auto"/>
            <w:bottom w:val="none" w:sz="0" w:space="0" w:color="auto"/>
            <w:right w:val="none" w:sz="0" w:space="0" w:color="auto"/>
          </w:divBdr>
        </w:div>
        <w:div w:id="2139759588">
          <w:marLeft w:val="0"/>
          <w:marRight w:val="0"/>
          <w:marTop w:val="0"/>
          <w:marBottom w:val="0"/>
          <w:divBdr>
            <w:top w:val="none" w:sz="0" w:space="0" w:color="auto"/>
            <w:left w:val="none" w:sz="0" w:space="0" w:color="auto"/>
            <w:bottom w:val="none" w:sz="0" w:space="0" w:color="auto"/>
            <w:right w:val="none" w:sz="0" w:space="0" w:color="auto"/>
          </w:divBdr>
        </w:div>
        <w:div w:id="2074572555">
          <w:marLeft w:val="0"/>
          <w:marRight w:val="0"/>
          <w:marTop w:val="0"/>
          <w:marBottom w:val="0"/>
          <w:divBdr>
            <w:top w:val="none" w:sz="0" w:space="0" w:color="auto"/>
            <w:left w:val="none" w:sz="0" w:space="0" w:color="auto"/>
            <w:bottom w:val="none" w:sz="0" w:space="0" w:color="auto"/>
            <w:right w:val="none" w:sz="0" w:space="0" w:color="auto"/>
          </w:divBdr>
        </w:div>
        <w:div w:id="2146195492">
          <w:marLeft w:val="0"/>
          <w:marRight w:val="0"/>
          <w:marTop w:val="0"/>
          <w:marBottom w:val="0"/>
          <w:divBdr>
            <w:top w:val="none" w:sz="0" w:space="0" w:color="auto"/>
            <w:left w:val="none" w:sz="0" w:space="0" w:color="auto"/>
            <w:bottom w:val="none" w:sz="0" w:space="0" w:color="auto"/>
            <w:right w:val="none" w:sz="0" w:space="0" w:color="auto"/>
          </w:divBdr>
        </w:div>
        <w:div w:id="1829010896">
          <w:marLeft w:val="0"/>
          <w:marRight w:val="0"/>
          <w:marTop w:val="0"/>
          <w:marBottom w:val="0"/>
          <w:divBdr>
            <w:top w:val="none" w:sz="0" w:space="0" w:color="auto"/>
            <w:left w:val="none" w:sz="0" w:space="0" w:color="auto"/>
            <w:bottom w:val="none" w:sz="0" w:space="0" w:color="auto"/>
            <w:right w:val="none" w:sz="0" w:space="0" w:color="auto"/>
          </w:divBdr>
        </w:div>
        <w:div w:id="1375426409">
          <w:marLeft w:val="0"/>
          <w:marRight w:val="0"/>
          <w:marTop w:val="0"/>
          <w:marBottom w:val="0"/>
          <w:divBdr>
            <w:top w:val="none" w:sz="0" w:space="0" w:color="auto"/>
            <w:left w:val="none" w:sz="0" w:space="0" w:color="auto"/>
            <w:bottom w:val="none" w:sz="0" w:space="0" w:color="auto"/>
            <w:right w:val="none" w:sz="0" w:space="0" w:color="auto"/>
          </w:divBdr>
        </w:div>
        <w:div w:id="121653021">
          <w:marLeft w:val="0"/>
          <w:marRight w:val="0"/>
          <w:marTop w:val="0"/>
          <w:marBottom w:val="0"/>
          <w:divBdr>
            <w:top w:val="none" w:sz="0" w:space="0" w:color="auto"/>
            <w:left w:val="none" w:sz="0" w:space="0" w:color="auto"/>
            <w:bottom w:val="none" w:sz="0" w:space="0" w:color="auto"/>
            <w:right w:val="none" w:sz="0" w:space="0" w:color="auto"/>
          </w:divBdr>
        </w:div>
        <w:div w:id="845099023">
          <w:marLeft w:val="0"/>
          <w:marRight w:val="0"/>
          <w:marTop w:val="0"/>
          <w:marBottom w:val="0"/>
          <w:divBdr>
            <w:top w:val="none" w:sz="0" w:space="0" w:color="auto"/>
            <w:left w:val="none" w:sz="0" w:space="0" w:color="auto"/>
            <w:bottom w:val="none" w:sz="0" w:space="0" w:color="auto"/>
            <w:right w:val="none" w:sz="0" w:space="0" w:color="auto"/>
          </w:divBdr>
        </w:div>
        <w:div w:id="1303466459">
          <w:marLeft w:val="0"/>
          <w:marRight w:val="0"/>
          <w:marTop w:val="0"/>
          <w:marBottom w:val="0"/>
          <w:divBdr>
            <w:top w:val="none" w:sz="0" w:space="0" w:color="auto"/>
            <w:left w:val="none" w:sz="0" w:space="0" w:color="auto"/>
            <w:bottom w:val="none" w:sz="0" w:space="0" w:color="auto"/>
            <w:right w:val="none" w:sz="0" w:space="0" w:color="auto"/>
          </w:divBdr>
        </w:div>
        <w:div w:id="1569339713">
          <w:marLeft w:val="0"/>
          <w:marRight w:val="0"/>
          <w:marTop w:val="0"/>
          <w:marBottom w:val="0"/>
          <w:divBdr>
            <w:top w:val="none" w:sz="0" w:space="0" w:color="auto"/>
            <w:left w:val="none" w:sz="0" w:space="0" w:color="auto"/>
            <w:bottom w:val="none" w:sz="0" w:space="0" w:color="auto"/>
            <w:right w:val="none" w:sz="0" w:space="0" w:color="auto"/>
          </w:divBdr>
        </w:div>
        <w:div w:id="472986651">
          <w:marLeft w:val="0"/>
          <w:marRight w:val="0"/>
          <w:marTop w:val="0"/>
          <w:marBottom w:val="0"/>
          <w:divBdr>
            <w:top w:val="none" w:sz="0" w:space="0" w:color="auto"/>
            <w:left w:val="none" w:sz="0" w:space="0" w:color="auto"/>
            <w:bottom w:val="none" w:sz="0" w:space="0" w:color="auto"/>
            <w:right w:val="none" w:sz="0" w:space="0" w:color="auto"/>
          </w:divBdr>
        </w:div>
        <w:div w:id="378479027">
          <w:marLeft w:val="0"/>
          <w:marRight w:val="0"/>
          <w:marTop w:val="0"/>
          <w:marBottom w:val="0"/>
          <w:divBdr>
            <w:top w:val="none" w:sz="0" w:space="0" w:color="auto"/>
            <w:left w:val="none" w:sz="0" w:space="0" w:color="auto"/>
            <w:bottom w:val="none" w:sz="0" w:space="0" w:color="auto"/>
            <w:right w:val="none" w:sz="0" w:space="0" w:color="auto"/>
          </w:divBdr>
        </w:div>
        <w:div w:id="1430078311">
          <w:marLeft w:val="0"/>
          <w:marRight w:val="0"/>
          <w:marTop w:val="0"/>
          <w:marBottom w:val="0"/>
          <w:divBdr>
            <w:top w:val="none" w:sz="0" w:space="0" w:color="auto"/>
            <w:left w:val="none" w:sz="0" w:space="0" w:color="auto"/>
            <w:bottom w:val="none" w:sz="0" w:space="0" w:color="auto"/>
            <w:right w:val="none" w:sz="0" w:space="0" w:color="auto"/>
          </w:divBdr>
        </w:div>
        <w:div w:id="1760323715">
          <w:marLeft w:val="0"/>
          <w:marRight w:val="0"/>
          <w:marTop w:val="0"/>
          <w:marBottom w:val="0"/>
          <w:divBdr>
            <w:top w:val="none" w:sz="0" w:space="0" w:color="auto"/>
            <w:left w:val="none" w:sz="0" w:space="0" w:color="auto"/>
            <w:bottom w:val="none" w:sz="0" w:space="0" w:color="auto"/>
            <w:right w:val="none" w:sz="0" w:space="0" w:color="auto"/>
          </w:divBdr>
        </w:div>
        <w:div w:id="400561617">
          <w:marLeft w:val="0"/>
          <w:marRight w:val="0"/>
          <w:marTop w:val="0"/>
          <w:marBottom w:val="0"/>
          <w:divBdr>
            <w:top w:val="none" w:sz="0" w:space="0" w:color="auto"/>
            <w:left w:val="none" w:sz="0" w:space="0" w:color="auto"/>
            <w:bottom w:val="none" w:sz="0" w:space="0" w:color="auto"/>
            <w:right w:val="none" w:sz="0" w:space="0" w:color="auto"/>
          </w:divBdr>
        </w:div>
        <w:div w:id="99029014">
          <w:marLeft w:val="0"/>
          <w:marRight w:val="0"/>
          <w:marTop w:val="0"/>
          <w:marBottom w:val="0"/>
          <w:divBdr>
            <w:top w:val="none" w:sz="0" w:space="0" w:color="auto"/>
            <w:left w:val="none" w:sz="0" w:space="0" w:color="auto"/>
            <w:bottom w:val="none" w:sz="0" w:space="0" w:color="auto"/>
            <w:right w:val="none" w:sz="0" w:space="0" w:color="auto"/>
          </w:divBdr>
        </w:div>
        <w:div w:id="501966913">
          <w:marLeft w:val="0"/>
          <w:marRight w:val="0"/>
          <w:marTop w:val="0"/>
          <w:marBottom w:val="0"/>
          <w:divBdr>
            <w:top w:val="none" w:sz="0" w:space="0" w:color="auto"/>
            <w:left w:val="none" w:sz="0" w:space="0" w:color="auto"/>
            <w:bottom w:val="none" w:sz="0" w:space="0" w:color="auto"/>
            <w:right w:val="none" w:sz="0" w:space="0" w:color="auto"/>
          </w:divBdr>
        </w:div>
        <w:div w:id="1038623070">
          <w:marLeft w:val="0"/>
          <w:marRight w:val="0"/>
          <w:marTop w:val="0"/>
          <w:marBottom w:val="0"/>
          <w:divBdr>
            <w:top w:val="none" w:sz="0" w:space="0" w:color="auto"/>
            <w:left w:val="none" w:sz="0" w:space="0" w:color="auto"/>
            <w:bottom w:val="none" w:sz="0" w:space="0" w:color="auto"/>
            <w:right w:val="none" w:sz="0" w:space="0" w:color="auto"/>
          </w:divBdr>
        </w:div>
        <w:div w:id="492332529">
          <w:marLeft w:val="0"/>
          <w:marRight w:val="0"/>
          <w:marTop w:val="0"/>
          <w:marBottom w:val="0"/>
          <w:divBdr>
            <w:top w:val="none" w:sz="0" w:space="0" w:color="auto"/>
            <w:left w:val="none" w:sz="0" w:space="0" w:color="auto"/>
            <w:bottom w:val="none" w:sz="0" w:space="0" w:color="auto"/>
            <w:right w:val="none" w:sz="0" w:space="0" w:color="auto"/>
          </w:divBdr>
        </w:div>
        <w:div w:id="1836874699">
          <w:marLeft w:val="0"/>
          <w:marRight w:val="0"/>
          <w:marTop w:val="0"/>
          <w:marBottom w:val="0"/>
          <w:divBdr>
            <w:top w:val="none" w:sz="0" w:space="0" w:color="auto"/>
            <w:left w:val="none" w:sz="0" w:space="0" w:color="auto"/>
            <w:bottom w:val="none" w:sz="0" w:space="0" w:color="auto"/>
            <w:right w:val="none" w:sz="0" w:space="0" w:color="auto"/>
          </w:divBdr>
        </w:div>
        <w:div w:id="946083548">
          <w:marLeft w:val="0"/>
          <w:marRight w:val="0"/>
          <w:marTop w:val="0"/>
          <w:marBottom w:val="0"/>
          <w:divBdr>
            <w:top w:val="none" w:sz="0" w:space="0" w:color="auto"/>
            <w:left w:val="none" w:sz="0" w:space="0" w:color="auto"/>
            <w:bottom w:val="none" w:sz="0" w:space="0" w:color="auto"/>
            <w:right w:val="none" w:sz="0" w:space="0" w:color="auto"/>
          </w:divBdr>
        </w:div>
        <w:div w:id="140586359">
          <w:marLeft w:val="0"/>
          <w:marRight w:val="0"/>
          <w:marTop w:val="0"/>
          <w:marBottom w:val="0"/>
          <w:divBdr>
            <w:top w:val="none" w:sz="0" w:space="0" w:color="auto"/>
            <w:left w:val="none" w:sz="0" w:space="0" w:color="auto"/>
            <w:bottom w:val="none" w:sz="0" w:space="0" w:color="auto"/>
            <w:right w:val="none" w:sz="0" w:space="0" w:color="auto"/>
          </w:divBdr>
        </w:div>
        <w:div w:id="865796398">
          <w:marLeft w:val="0"/>
          <w:marRight w:val="0"/>
          <w:marTop w:val="0"/>
          <w:marBottom w:val="0"/>
          <w:divBdr>
            <w:top w:val="none" w:sz="0" w:space="0" w:color="auto"/>
            <w:left w:val="none" w:sz="0" w:space="0" w:color="auto"/>
            <w:bottom w:val="none" w:sz="0" w:space="0" w:color="auto"/>
            <w:right w:val="none" w:sz="0" w:space="0" w:color="auto"/>
          </w:divBdr>
        </w:div>
        <w:div w:id="1156804873">
          <w:marLeft w:val="0"/>
          <w:marRight w:val="0"/>
          <w:marTop w:val="0"/>
          <w:marBottom w:val="0"/>
          <w:divBdr>
            <w:top w:val="none" w:sz="0" w:space="0" w:color="auto"/>
            <w:left w:val="none" w:sz="0" w:space="0" w:color="auto"/>
            <w:bottom w:val="none" w:sz="0" w:space="0" w:color="auto"/>
            <w:right w:val="none" w:sz="0" w:space="0" w:color="auto"/>
          </w:divBdr>
        </w:div>
        <w:div w:id="278950062">
          <w:marLeft w:val="0"/>
          <w:marRight w:val="0"/>
          <w:marTop w:val="0"/>
          <w:marBottom w:val="0"/>
          <w:divBdr>
            <w:top w:val="none" w:sz="0" w:space="0" w:color="auto"/>
            <w:left w:val="none" w:sz="0" w:space="0" w:color="auto"/>
            <w:bottom w:val="none" w:sz="0" w:space="0" w:color="auto"/>
            <w:right w:val="none" w:sz="0" w:space="0" w:color="auto"/>
          </w:divBdr>
        </w:div>
        <w:div w:id="1514419909">
          <w:marLeft w:val="0"/>
          <w:marRight w:val="0"/>
          <w:marTop w:val="0"/>
          <w:marBottom w:val="0"/>
          <w:divBdr>
            <w:top w:val="none" w:sz="0" w:space="0" w:color="auto"/>
            <w:left w:val="none" w:sz="0" w:space="0" w:color="auto"/>
            <w:bottom w:val="none" w:sz="0" w:space="0" w:color="auto"/>
            <w:right w:val="none" w:sz="0" w:space="0" w:color="auto"/>
          </w:divBdr>
        </w:div>
        <w:div w:id="1125081806">
          <w:marLeft w:val="0"/>
          <w:marRight w:val="0"/>
          <w:marTop w:val="0"/>
          <w:marBottom w:val="0"/>
          <w:divBdr>
            <w:top w:val="none" w:sz="0" w:space="0" w:color="auto"/>
            <w:left w:val="none" w:sz="0" w:space="0" w:color="auto"/>
            <w:bottom w:val="none" w:sz="0" w:space="0" w:color="auto"/>
            <w:right w:val="none" w:sz="0" w:space="0" w:color="auto"/>
          </w:divBdr>
        </w:div>
        <w:div w:id="374156361">
          <w:marLeft w:val="0"/>
          <w:marRight w:val="0"/>
          <w:marTop w:val="0"/>
          <w:marBottom w:val="0"/>
          <w:divBdr>
            <w:top w:val="none" w:sz="0" w:space="0" w:color="auto"/>
            <w:left w:val="none" w:sz="0" w:space="0" w:color="auto"/>
            <w:bottom w:val="none" w:sz="0" w:space="0" w:color="auto"/>
            <w:right w:val="none" w:sz="0" w:space="0" w:color="auto"/>
          </w:divBdr>
        </w:div>
        <w:div w:id="1892228110">
          <w:marLeft w:val="0"/>
          <w:marRight w:val="0"/>
          <w:marTop w:val="0"/>
          <w:marBottom w:val="0"/>
          <w:divBdr>
            <w:top w:val="none" w:sz="0" w:space="0" w:color="auto"/>
            <w:left w:val="none" w:sz="0" w:space="0" w:color="auto"/>
            <w:bottom w:val="none" w:sz="0" w:space="0" w:color="auto"/>
            <w:right w:val="none" w:sz="0" w:space="0" w:color="auto"/>
          </w:divBdr>
        </w:div>
        <w:div w:id="1432506990">
          <w:marLeft w:val="0"/>
          <w:marRight w:val="0"/>
          <w:marTop w:val="0"/>
          <w:marBottom w:val="0"/>
          <w:divBdr>
            <w:top w:val="none" w:sz="0" w:space="0" w:color="auto"/>
            <w:left w:val="none" w:sz="0" w:space="0" w:color="auto"/>
            <w:bottom w:val="none" w:sz="0" w:space="0" w:color="auto"/>
            <w:right w:val="none" w:sz="0" w:space="0" w:color="auto"/>
          </w:divBdr>
        </w:div>
        <w:div w:id="1488128216">
          <w:marLeft w:val="0"/>
          <w:marRight w:val="0"/>
          <w:marTop w:val="0"/>
          <w:marBottom w:val="0"/>
          <w:divBdr>
            <w:top w:val="none" w:sz="0" w:space="0" w:color="auto"/>
            <w:left w:val="none" w:sz="0" w:space="0" w:color="auto"/>
            <w:bottom w:val="none" w:sz="0" w:space="0" w:color="auto"/>
            <w:right w:val="none" w:sz="0" w:space="0" w:color="auto"/>
          </w:divBdr>
        </w:div>
        <w:div w:id="1614702980">
          <w:marLeft w:val="0"/>
          <w:marRight w:val="0"/>
          <w:marTop w:val="0"/>
          <w:marBottom w:val="0"/>
          <w:divBdr>
            <w:top w:val="none" w:sz="0" w:space="0" w:color="auto"/>
            <w:left w:val="none" w:sz="0" w:space="0" w:color="auto"/>
            <w:bottom w:val="none" w:sz="0" w:space="0" w:color="auto"/>
            <w:right w:val="none" w:sz="0" w:space="0" w:color="auto"/>
          </w:divBdr>
        </w:div>
        <w:div w:id="228424650">
          <w:marLeft w:val="0"/>
          <w:marRight w:val="0"/>
          <w:marTop w:val="0"/>
          <w:marBottom w:val="0"/>
          <w:divBdr>
            <w:top w:val="none" w:sz="0" w:space="0" w:color="auto"/>
            <w:left w:val="none" w:sz="0" w:space="0" w:color="auto"/>
            <w:bottom w:val="none" w:sz="0" w:space="0" w:color="auto"/>
            <w:right w:val="none" w:sz="0" w:space="0" w:color="auto"/>
          </w:divBdr>
        </w:div>
        <w:div w:id="331180116">
          <w:marLeft w:val="0"/>
          <w:marRight w:val="0"/>
          <w:marTop w:val="0"/>
          <w:marBottom w:val="0"/>
          <w:divBdr>
            <w:top w:val="none" w:sz="0" w:space="0" w:color="auto"/>
            <w:left w:val="none" w:sz="0" w:space="0" w:color="auto"/>
            <w:bottom w:val="none" w:sz="0" w:space="0" w:color="auto"/>
            <w:right w:val="none" w:sz="0" w:space="0" w:color="auto"/>
          </w:divBdr>
        </w:div>
        <w:div w:id="1996836996">
          <w:marLeft w:val="0"/>
          <w:marRight w:val="0"/>
          <w:marTop w:val="0"/>
          <w:marBottom w:val="0"/>
          <w:divBdr>
            <w:top w:val="none" w:sz="0" w:space="0" w:color="auto"/>
            <w:left w:val="none" w:sz="0" w:space="0" w:color="auto"/>
            <w:bottom w:val="none" w:sz="0" w:space="0" w:color="auto"/>
            <w:right w:val="none" w:sz="0" w:space="0" w:color="auto"/>
          </w:divBdr>
        </w:div>
        <w:div w:id="1735159904">
          <w:marLeft w:val="0"/>
          <w:marRight w:val="0"/>
          <w:marTop w:val="0"/>
          <w:marBottom w:val="0"/>
          <w:divBdr>
            <w:top w:val="none" w:sz="0" w:space="0" w:color="auto"/>
            <w:left w:val="none" w:sz="0" w:space="0" w:color="auto"/>
            <w:bottom w:val="none" w:sz="0" w:space="0" w:color="auto"/>
            <w:right w:val="none" w:sz="0" w:space="0" w:color="auto"/>
          </w:divBdr>
        </w:div>
        <w:div w:id="1111824850">
          <w:marLeft w:val="0"/>
          <w:marRight w:val="0"/>
          <w:marTop w:val="0"/>
          <w:marBottom w:val="0"/>
          <w:divBdr>
            <w:top w:val="none" w:sz="0" w:space="0" w:color="auto"/>
            <w:left w:val="none" w:sz="0" w:space="0" w:color="auto"/>
            <w:bottom w:val="none" w:sz="0" w:space="0" w:color="auto"/>
            <w:right w:val="none" w:sz="0" w:space="0" w:color="auto"/>
          </w:divBdr>
        </w:div>
        <w:div w:id="241304223">
          <w:marLeft w:val="0"/>
          <w:marRight w:val="0"/>
          <w:marTop w:val="0"/>
          <w:marBottom w:val="0"/>
          <w:divBdr>
            <w:top w:val="none" w:sz="0" w:space="0" w:color="auto"/>
            <w:left w:val="none" w:sz="0" w:space="0" w:color="auto"/>
            <w:bottom w:val="none" w:sz="0" w:space="0" w:color="auto"/>
            <w:right w:val="none" w:sz="0" w:space="0" w:color="auto"/>
          </w:divBdr>
        </w:div>
        <w:div w:id="168912293">
          <w:marLeft w:val="0"/>
          <w:marRight w:val="0"/>
          <w:marTop w:val="0"/>
          <w:marBottom w:val="0"/>
          <w:divBdr>
            <w:top w:val="none" w:sz="0" w:space="0" w:color="auto"/>
            <w:left w:val="none" w:sz="0" w:space="0" w:color="auto"/>
            <w:bottom w:val="none" w:sz="0" w:space="0" w:color="auto"/>
            <w:right w:val="none" w:sz="0" w:space="0" w:color="auto"/>
          </w:divBdr>
        </w:div>
        <w:div w:id="273289283">
          <w:marLeft w:val="0"/>
          <w:marRight w:val="0"/>
          <w:marTop w:val="0"/>
          <w:marBottom w:val="0"/>
          <w:divBdr>
            <w:top w:val="none" w:sz="0" w:space="0" w:color="auto"/>
            <w:left w:val="none" w:sz="0" w:space="0" w:color="auto"/>
            <w:bottom w:val="none" w:sz="0" w:space="0" w:color="auto"/>
            <w:right w:val="none" w:sz="0" w:space="0" w:color="auto"/>
          </w:divBdr>
        </w:div>
        <w:div w:id="1895501321">
          <w:marLeft w:val="0"/>
          <w:marRight w:val="0"/>
          <w:marTop w:val="0"/>
          <w:marBottom w:val="0"/>
          <w:divBdr>
            <w:top w:val="none" w:sz="0" w:space="0" w:color="auto"/>
            <w:left w:val="none" w:sz="0" w:space="0" w:color="auto"/>
            <w:bottom w:val="none" w:sz="0" w:space="0" w:color="auto"/>
            <w:right w:val="none" w:sz="0" w:space="0" w:color="auto"/>
          </w:divBdr>
        </w:div>
        <w:div w:id="51465201">
          <w:marLeft w:val="0"/>
          <w:marRight w:val="0"/>
          <w:marTop w:val="0"/>
          <w:marBottom w:val="0"/>
          <w:divBdr>
            <w:top w:val="none" w:sz="0" w:space="0" w:color="auto"/>
            <w:left w:val="none" w:sz="0" w:space="0" w:color="auto"/>
            <w:bottom w:val="none" w:sz="0" w:space="0" w:color="auto"/>
            <w:right w:val="none" w:sz="0" w:space="0" w:color="auto"/>
          </w:divBdr>
        </w:div>
        <w:div w:id="2115326592">
          <w:marLeft w:val="0"/>
          <w:marRight w:val="0"/>
          <w:marTop w:val="0"/>
          <w:marBottom w:val="0"/>
          <w:divBdr>
            <w:top w:val="none" w:sz="0" w:space="0" w:color="auto"/>
            <w:left w:val="none" w:sz="0" w:space="0" w:color="auto"/>
            <w:bottom w:val="none" w:sz="0" w:space="0" w:color="auto"/>
            <w:right w:val="none" w:sz="0" w:space="0" w:color="auto"/>
          </w:divBdr>
        </w:div>
        <w:div w:id="723915146">
          <w:marLeft w:val="0"/>
          <w:marRight w:val="0"/>
          <w:marTop w:val="0"/>
          <w:marBottom w:val="0"/>
          <w:divBdr>
            <w:top w:val="none" w:sz="0" w:space="0" w:color="auto"/>
            <w:left w:val="none" w:sz="0" w:space="0" w:color="auto"/>
            <w:bottom w:val="none" w:sz="0" w:space="0" w:color="auto"/>
            <w:right w:val="none" w:sz="0" w:space="0" w:color="auto"/>
          </w:divBdr>
        </w:div>
        <w:div w:id="1776635686">
          <w:marLeft w:val="0"/>
          <w:marRight w:val="0"/>
          <w:marTop w:val="0"/>
          <w:marBottom w:val="0"/>
          <w:divBdr>
            <w:top w:val="none" w:sz="0" w:space="0" w:color="auto"/>
            <w:left w:val="none" w:sz="0" w:space="0" w:color="auto"/>
            <w:bottom w:val="none" w:sz="0" w:space="0" w:color="auto"/>
            <w:right w:val="none" w:sz="0" w:space="0" w:color="auto"/>
          </w:divBdr>
        </w:div>
        <w:div w:id="35474624">
          <w:marLeft w:val="0"/>
          <w:marRight w:val="0"/>
          <w:marTop w:val="0"/>
          <w:marBottom w:val="0"/>
          <w:divBdr>
            <w:top w:val="none" w:sz="0" w:space="0" w:color="auto"/>
            <w:left w:val="none" w:sz="0" w:space="0" w:color="auto"/>
            <w:bottom w:val="none" w:sz="0" w:space="0" w:color="auto"/>
            <w:right w:val="none" w:sz="0" w:space="0" w:color="auto"/>
          </w:divBdr>
        </w:div>
        <w:div w:id="323120925">
          <w:marLeft w:val="0"/>
          <w:marRight w:val="0"/>
          <w:marTop w:val="0"/>
          <w:marBottom w:val="0"/>
          <w:divBdr>
            <w:top w:val="none" w:sz="0" w:space="0" w:color="auto"/>
            <w:left w:val="none" w:sz="0" w:space="0" w:color="auto"/>
            <w:bottom w:val="none" w:sz="0" w:space="0" w:color="auto"/>
            <w:right w:val="none" w:sz="0" w:space="0" w:color="auto"/>
          </w:divBdr>
        </w:div>
        <w:div w:id="1375234358">
          <w:marLeft w:val="0"/>
          <w:marRight w:val="0"/>
          <w:marTop w:val="0"/>
          <w:marBottom w:val="0"/>
          <w:divBdr>
            <w:top w:val="none" w:sz="0" w:space="0" w:color="auto"/>
            <w:left w:val="none" w:sz="0" w:space="0" w:color="auto"/>
            <w:bottom w:val="none" w:sz="0" w:space="0" w:color="auto"/>
            <w:right w:val="none" w:sz="0" w:space="0" w:color="auto"/>
          </w:divBdr>
        </w:div>
        <w:div w:id="1606306952">
          <w:marLeft w:val="0"/>
          <w:marRight w:val="0"/>
          <w:marTop w:val="0"/>
          <w:marBottom w:val="0"/>
          <w:divBdr>
            <w:top w:val="none" w:sz="0" w:space="0" w:color="auto"/>
            <w:left w:val="none" w:sz="0" w:space="0" w:color="auto"/>
            <w:bottom w:val="none" w:sz="0" w:space="0" w:color="auto"/>
            <w:right w:val="none" w:sz="0" w:space="0" w:color="auto"/>
          </w:divBdr>
        </w:div>
        <w:div w:id="217589320">
          <w:marLeft w:val="0"/>
          <w:marRight w:val="0"/>
          <w:marTop w:val="0"/>
          <w:marBottom w:val="0"/>
          <w:divBdr>
            <w:top w:val="none" w:sz="0" w:space="0" w:color="auto"/>
            <w:left w:val="none" w:sz="0" w:space="0" w:color="auto"/>
            <w:bottom w:val="none" w:sz="0" w:space="0" w:color="auto"/>
            <w:right w:val="none" w:sz="0" w:space="0" w:color="auto"/>
          </w:divBdr>
        </w:div>
        <w:div w:id="478769977">
          <w:marLeft w:val="0"/>
          <w:marRight w:val="0"/>
          <w:marTop w:val="0"/>
          <w:marBottom w:val="0"/>
          <w:divBdr>
            <w:top w:val="none" w:sz="0" w:space="0" w:color="auto"/>
            <w:left w:val="none" w:sz="0" w:space="0" w:color="auto"/>
            <w:bottom w:val="none" w:sz="0" w:space="0" w:color="auto"/>
            <w:right w:val="none" w:sz="0" w:space="0" w:color="auto"/>
          </w:divBdr>
        </w:div>
        <w:div w:id="2002807840">
          <w:marLeft w:val="0"/>
          <w:marRight w:val="0"/>
          <w:marTop w:val="0"/>
          <w:marBottom w:val="0"/>
          <w:divBdr>
            <w:top w:val="none" w:sz="0" w:space="0" w:color="auto"/>
            <w:left w:val="none" w:sz="0" w:space="0" w:color="auto"/>
            <w:bottom w:val="none" w:sz="0" w:space="0" w:color="auto"/>
            <w:right w:val="none" w:sz="0" w:space="0" w:color="auto"/>
          </w:divBdr>
        </w:div>
        <w:div w:id="857888577">
          <w:marLeft w:val="0"/>
          <w:marRight w:val="0"/>
          <w:marTop w:val="0"/>
          <w:marBottom w:val="0"/>
          <w:divBdr>
            <w:top w:val="none" w:sz="0" w:space="0" w:color="auto"/>
            <w:left w:val="none" w:sz="0" w:space="0" w:color="auto"/>
            <w:bottom w:val="none" w:sz="0" w:space="0" w:color="auto"/>
            <w:right w:val="none" w:sz="0" w:space="0" w:color="auto"/>
          </w:divBdr>
        </w:div>
        <w:div w:id="1745374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Russell</dc:creator>
  <cp:keywords/>
  <dc:description/>
  <cp:lastModifiedBy>John Tilden</cp:lastModifiedBy>
  <cp:revision>2</cp:revision>
  <cp:lastPrinted>2018-01-23T18:02:00Z</cp:lastPrinted>
  <dcterms:created xsi:type="dcterms:W3CDTF">2018-03-06T03:56:00Z</dcterms:created>
  <dcterms:modified xsi:type="dcterms:W3CDTF">2018-03-06T03:56:00Z</dcterms:modified>
</cp:coreProperties>
</file>