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8E662" w14:textId="53856493" w:rsidR="00F51F76" w:rsidRDefault="00956AED" w:rsidP="0012553F">
      <w:pPr>
        <w:spacing w:after="0" w:line="240" w:lineRule="auto"/>
        <w:jc w:val="center"/>
        <w:rPr>
          <w:b/>
        </w:rPr>
      </w:pPr>
      <w:r>
        <w:rPr>
          <w:b/>
        </w:rPr>
        <w:t>C</w:t>
      </w:r>
      <w:r w:rsidR="0012553F">
        <w:rPr>
          <w:b/>
        </w:rPr>
        <w:t>IFOR Guideline</w:t>
      </w:r>
      <w:r w:rsidR="00806935">
        <w:rPr>
          <w:b/>
        </w:rPr>
        <w:t>s</w:t>
      </w:r>
      <w:bookmarkStart w:id="0" w:name="_GoBack"/>
      <w:bookmarkEnd w:id="0"/>
      <w:r w:rsidR="0012553F">
        <w:rPr>
          <w:b/>
        </w:rPr>
        <w:t xml:space="preserve"> </w:t>
      </w:r>
      <w:r w:rsidR="00F51F76" w:rsidRPr="002B6A43">
        <w:rPr>
          <w:b/>
        </w:rPr>
        <w:t>Chapter 9</w:t>
      </w:r>
      <w:r>
        <w:rPr>
          <w:b/>
        </w:rPr>
        <w:t xml:space="preserve"> Outline</w:t>
      </w:r>
    </w:p>
    <w:p w14:paraId="43972F3C" w14:textId="7B3F1CCD" w:rsidR="00877149" w:rsidRDefault="00877149" w:rsidP="0012553F">
      <w:pPr>
        <w:spacing w:after="0" w:line="240" w:lineRule="auto"/>
        <w:jc w:val="center"/>
        <w:rPr>
          <w:b/>
        </w:rPr>
      </w:pPr>
      <w:r>
        <w:rPr>
          <w:b/>
        </w:rPr>
        <w:t>March 5, 2018</w:t>
      </w:r>
    </w:p>
    <w:p w14:paraId="1438E5EA" w14:textId="04B29430" w:rsidR="0012553F" w:rsidRDefault="0012553F" w:rsidP="0012553F">
      <w:pPr>
        <w:spacing w:after="0" w:line="240" w:lineRule="auto"/>
        <w:jc w:val="center"/>
      </w:pPr>
    </w:p>
    <w:p w14:paraId="51EB9D60" w14:textId="77777777" w:rsidR="00984A60" w:rsidRDefault="00984A60" w:rsidP="0012553F">
      <w:pPr>
        <w:spacing w:after="0" w:line="240" w:lineRule="auto"/>
        <w:jc w:val="center"/>
      </w:pPr>
    </w:p>
    <w:p w14:paraId="78BAAE03" w14:textId="638548B0" w:rsidR="00FD0CB1" w:rsidRPr="00687511" w:rsidRDefault="00FD0CB1" w:rsidP="00FD0CB1">
      <w:pPr>
        <w:spacing w:after="0" w:line="240" w:lineRule="auto"/>
        <w:rPr>
          <w:i/>
        </w:rPr>
      </w:pPr>
      <w:r w:rsidRPr="00687511">
        <w:rPr>
          <w:i/>
        </w:rPr>
        <w:t>NOTE: This draft outline maintains</w:t>
      </w:r>
      <w:r w:rsidR="00687511" w:rsidRPr="00687511">
        <w:rPr>
          <w:i/>
        </w:rPr>
        <w:t xml:space="preserve"> the framework used in the current version of Chapter 9, </w:t>
      </w:r>
      <w:r w:rsidR="00A05295" w:rsidRPr="00687511">
        <w:rPr>
          <w:i/>
        </w:rPr>
        <w:t>except for</w:t>
      </w:r>
      <w:r w:rsidR="00687511" w:rsidRPr="00687511">
        <w:rPr>
          <w:i/>
        </w:rPr>
        <w:t xml:space="preserve"> the changes noted below. </w:t>
      </w:r>
      <w:r w:rsidR="00A05295" w:rsidRPr="00687511">
        <w:rPr>
          <w:i/>
        </w:rPr>
        <w:t>Most of</w:t>
      </w:r>
      <w:r w:rsidR="00A05295">
        <w:rPr>
          <w:i/>
        </w:rPr>
        <w:t xml:space="preserve"> the</w:t>
      </w:r>
      <w:r w:rsidR="00687511" w:rsidRPr="00687511">
        <w:rPr>
          <w:i/>
        </w:rPr>
        <w:t xml:space="preserve"> comments </w:t>
      </w:r>
      <w:r w:rsidR="00BC3610">
        <w:rPr>
          <w:i/>
        </w:rPr>
        <w:t>on the chapter focu</w:t>
      </w:r>
      <w:r w:rsidR="00687511" w:rsidRPr="00687511">
        <w:rPr>
          <w:i/>
        </w:rPr>
        <w:t xml:space="preserve">sed on changes to the </w:t>
      </w:r>
      <w:r w:rsidR="00A05295">
        <w:rPr>
          <w:i/>
        </w:rPr>
        <w:t>content within the existing chapter framework</w:t>
      </w:r>
      <w:r w:rsidR="00B3582D">
        <w:rPr>
          <w:i/>
        </w:rPr>
        <w:t xml:space="preserve">, rather than wholesale reorganization </w:t>
      </w:r>
      <w:r w:rsidR="00B66351">
        <w:rPr>
          <w:i/>
        </w:rPr>
        <w:t>of the chapter</w:t>
      </w:r>
      <w:r w:rsidR="00A05295">
        <w:rPr>
          <w:i/>
        </w:rPr>
        <w:t>. Changes from the current edition are indicated below as highlighted and italicized text.</w:t>
      </w:r>
    </w:p>
    <w:p w14:paraId="5AF62C82" w14:textId="0C27D340" w:rsidR="00FD0CB1" w:rsidRDefault="00FD0CB1" w:rsidP="00FD0CB1">
      <w:pPr>
        <w:spacing w:after="0" w:line="240" w:lineRule="auto"/>
      </w:pPr>
    </w:p>
    <w:p w14:paraId="6EDFFE03" w14:textId="77777777" w:rsidR="00A05295" w:rsidRPr="002B6A43" w:rsidRDefault="00A05295" w:rsidP="00FD0CB1">
      <w:pPr>
        <w:spacing w:after="0" w:line="240" w:lineRule="auto"/>
      </w:pPr>
    </w:p>
    <w:p w14:paraId="7B48695F" w14:textId="2A23307A" w:rsidR="00F51F76" w:rsidRPr="002B6A43" w:rsidRDefault="00F51F76" w:rsidP="00A05295">
      <w:pPr>
        <w:spacing w:after="80" w:line="240" w:lineRule="auto"/>
      </w:pPr>
      <w:r w:rsidRPr="002B6A43">
        <w:t>9.0.</w:t>
      </w:r>
      <w:r w:rsidRPr="002B6A43">
        <w:tab/>
        <w:t>Legal Preparedness</w:t>
      </w:r>
    </w:p>
    <w:p w14:paraId="2316EC2A" w14:textId="31FF3D09" w:rsidR="00EC6CBE" w:rsidRPr="002B6A43" w:rsidRDefault="0003097D" w:rsidP="00A05295">
      <w:pPr>
        <w:spacing w:after="80" w:line="240" w:lineRule="auto"/>
        <w:ind w:firstLine="720"/>
      </w:pPr>
      <w:r w:rsidRPr="002B6A43">
        <w:t>9.0.1.</w:t>
      </w:r>
      <w:r w:rsidR="002B6A43">
        <w:tab/>
      </w:r>
      <w:r w:rsidRPr="002B6A43">
        <w:t>Public Health Legal Preparedness</w:t>
      </w:r>
    </w:p>
    <w:p w14:paraId="50E4859F" w14:textId="4564C7EA" w:rsidR="00EC6CBE" w:rsidRPr="002B6A43" w:rsidRDefault="0003097D" w:rsidP="00A05295">
      <w:pPr>
        <w:spacing w:after="80" w:line="240" w:lineRule="auto"/>
        <w:ind w:firstLine="720"/>
      </w:pPr>
      <w:r w:rsidRPr="002B6A43">
        <w:t>9.0.2.</w:t>
      </w:r>
      <w:r w:rsidRPr="002B6A43">
        <w:tab/>
        <w:t>Ensuring Legal Preparedness for Foodborne Disease Outbreaks</w:t>
      </w:r>
    </w:p>
    <w:p w14:paraId="230A16CA" w14:textId="40733B98" w:rsidR="00EC6CBE" w:rsidRPr="002B6A43" w:rsidRDefault="0003097D" w:rsidP="00A05295">
      <w:pPr>
        <w:spacing w:after="80" w:line="240" w:lineRule="auto"/>
        <w:ind w:firstLine="720"/>
      </w:pPr>
      <w:r w:rsidRPr="002B6A43">
        <w:t>9.0.3.</w:t>
      </w:r>
      <w:r w:rsidR="002B6A43">
        <w:tab/>
        <w:t>T</w:t>
      </w:r>
      <w:r w:rsidRPr="002B6A43">
        <w:t>he Constitutional Setting for Foodborne Disease Surveillance and Control</w:t>
      </w:r>
    </w:p>
    <w:p w14:paraId="3C6C68F2" w14:textId="5B0E839F" w:rsidR="00EC6CBE" w:rsidRPr="002B6A43" w:rsidRDefault="0003097D" w:rsidP="00A05295">
      <w:pPr>
        <w:spacing w:after="80" w:line="240" w:lineRule="auto"/>
        <w:ind w:left="1440" w:hanging="720"/>
      </w:pPr>
      <w:r w:rsidRPr="002B6A43">
        <w:t>9.0.4.</w:t>
      </w:r>
      <w:r w:rsidRPr="002B6A43">
        <w:tab/>
        <w:t>Legal Basis for State and Local Public Health Agencies in Surveillance and Control of Foodborne Disease</w:t>
      </w:r>
    </w:p>
    <w:p w14:paraId="078462DF" w14:textId="4946F7D7" w:rsidR="00EC6CBE" w:rsidRDefault="0003097D" w:rsidP="00A05295">
      <w:pPr>
        <w:spacing w:after="80" w:line="240" w:lineRule="auto"/>
        <w:ind w:left="720"/>
      </w:pPr>
      <w:r w:rsidRPr="002B6A43">
        <w:t>9.0.5.</w:t>
      </w:r>
      <w:r w:rsidR="00DE5455">
        <w:tab/>
      </w:r>
      <w:r w:rsidRPr="002B6A43">
        <w:t>Legal Basis for CDC in Surveillance</w:t>
      </w:r>
    </w:p>
    <w:p w14:paraId="429ED410" w14:textId="2220A909" w:rsidR="00753AFD" w:rsidRDefault="00753AFD" w:rsidP="00DE5455">
      <w:pPr>
        <w:spacing w:after="0" w:line="240" w:lineRule="auto"/>
        <w:ind w:left="720"/>
      </w:pPr>
    </w:p>
    <w:p w14:paraId="5A018021" w14:textId="77777777" w:rsidR="00A05295" w:rsidRPr="002B6A43" w:rsidRDefault="00A05295" w:rsidP="00DE5455">
      <w:pPr>
        <w:spacing w:after="0" w:line="240" w:lineRule="auto"/>
        <w:ind w:left="720"/>
      </w:pPr>
    </w:p>
    <w:p w14:paraId="70816C7E" w14:textId="77777777" w:rsidR="00753AFD" w:rsidRDefault="0003097D" w:rsidP="00A05295">
      <w:pPr>
        <w:spacing w:after="80" w:line="240" w:lineRule="auto"/>
        <w:ind w:left="720" w:hanging="720"/>
      </w:pPr>
      <w:r w:rsidRPr="002B6A43">
        <w:t>9.1.</w:t>
      </w:r>
      <w:r w:rsidRPr="002B6A43">
        <w:tab/>
        <w:t>Legal Framework for Mandatory Disease Reporting</w:t>
      </w:r>
    </w:p>
    <w:p w14:paraId="43D71F53" w14:textId="302C0F97" w:rsidR="00FC06E4" w:rsidRDefault="0003097D" w:rsidP="00A05295">
      <w:pPr>
        <w:spacing w:after="80" w:line="240" w:lineRule="auto"/>
        <w:ind w:left="1440" w:hanging="720"/>
      </w:pPr>
      <w:r w:rsidRPr="002B6A43">
        <w:t>9.1.1.</w:t>
      </w:r>
      <w:r w:rsidRPr="002B6A43">
        <w:tab/>
        <w:t>Statutes and Regulations</w:t>
      </w:r>
    </w:p>
    <w:p w14:paraId="25F8FF4B" w14:textId="7C353AFB" w:rsidR="00FC06E4" w:rsidRDefault="0003097D" w:rsidP="00A05295">
      <w:pPr>
        <w:spacing w:after="80" w:line="240" w:lineRule="auto"/>
        <w:ind w:left="2880" w:hanging="720"/>
      </w:pPr>
      <w:r w:rsidRPr="002B6A43">
        <w:t>9.1.1.1.</w:t>
      </w:r>
      <w:r w:rsidR="008D6B52">
        <w:tab/>
      </w:r>
      <w:r w:rsidRPr="002B6A43">
        <w:t>Authorization by legislature</w:t>
      </w:r>
    </w:p>
    <w:p w14:paraId="7A7B1E04" w14:textId="77777777" w:rsidR="00FC06E4" w:rsidRDefault="0003097D" w:rsidP="00A05295">
      <w:pPr>
        <w:spacing w:after="80" w:line="240" w:lineRule="auto"/>
        <w:ind w:left="2880" w:hanging="720"/>
      </w:pPr>
      <w:r w:rsidRPr="002B6A43">
        <w:t>9.1.1.2. Regulatory process for maintaining and updating list of reportable diseases</w:t>
      </w:r>
    </w:p>
    <w:p w14:paraId="5C262C23" w14:textId="77777777" w:rsidR="0037204E" w:rsidRDefault="0003097D" w:rsidP="00A05295">
      <w:pPr>
        <w:spacing w:after="80" w:line="240" w:lineRule="auto"/>
        <w:ind w:left="720"/>
      </w:pPr>
      <w:r w:rsidRPr="002B6A43">
        <w:t>9.1.2.</w:t>
      </w:r>
      <w:r w:rsidRPr="002B6A43">
        <w:tab/>
        <w:t>Reporting Processes</w:t>
      </w:r>
    </w:p>
    <w:p w14:paraId="2E5039B6" w14:textId="3F7834B3" w:rsidR="00EC6CBE" w:rsidRPr="002B6A43" w:rsidRDefault="0003097D" w:rsidP="00A05295">
      <w:pPr>
        <w:spacing w:after="80" w:line="240" w:lineRule="auto"/>
        <w:ind w:left="1440" w:firstLine="720"/>
      </w:pPr>
      <w:r w:rsidRPr="002B6A43">
        <w:t>9.1.2.1.</w:t>
      </w:r>
      <w:r w:rsidRPr="002B6A43">
        <w:tab/>
        <w:t xml:space="preserve">Time frame and content of reports </w:t>
      </w:r>
    </w:p>
    <w:p w14:paraId="3A3AF976" w14:textId="77777777" w:rsidR="0037204E" w:rsidRDefault="001E3E0B" w:rsidP="00A05295">
      <w:pPr>
        <w:spacing w:after="80" w:line="240" w:lineRule="auto"/>
        <w:ind w:left="1440" w:firstLine="720"/>
      </w:pPr>
      <w:r w:rsidRPr="002B6A43">
        <w:t>9</w:t>
      </w:r>
      <w:r w:rsidR="0003097D" w:rsidRPr="002B6A43">
        <w:t>.1.2.2.</w:t>
      </w:r>
      <w:r w:rsidR="0003097D" w:rsidRPr="002B6A43">
        <w:tab/>
        <w:t>Sources of reports</w:t>
      </w:r>
    </w:p>
    <w:p w14:paraId="3F081264" w14:textId="77777777" w:rsidR="00386EE0" w:rsidRDefault="0003097D" w:rsidP="00A05295">
      <w:pPr>
        <w:spacing w:after="80" w:line="240" w:lineRule="auto"/>
        <w:ind w:left="2160"/>
      </w:pPr>
      <w:r w:rsidRPr="002B6A43">
        <w:t>9.1.2.3.</w:t>
      </w:r>
      <w:r w:rsidRPr="002B6A43">
        <w:tab/>
        <w:t>Reporting methods</w:t>
      </w:r>
    </w:p>
    <w:p w14:paraId="0B9CA3AA" w14:textId="33B65621" w:rsidR="001E3E0B" w:rsidRPr="002B6A43" w:rsidRDefault="0003097D" w:rsidP="00A05295">
      <w:pPr>
        <w:spacing w:after="80" w:line="240" w:lineRule="auto"/>
        <w:ind w:left="2160"/>
      </w:pPr>
      <w:r w:rsidRPr="002B6A43">
        <w:t>9.1.2.4.</w:t>
      </w:r>
      <w:r w:rsidRPr="002B6A43">
        <w:tab/>
        <w:t xml:space="preserve">Required submission of laboratory specimens </w:t>
      </w:r>
    </w:p>
    <w:p w14:paraId="733F6049" w14:textId="77777777" w:rsidR="00386EE0" w:rsidRDefault="0003097D" w:rsidP="00A05295">
      <w:pPr>
        <w:spacing w:after="80" w:line="240" w:lineRule="auto"/>
        <w:ind w:left="720"/>
      </w:pPr>
      <w:r w:rsidRPr="002B6A43">
        <w:t>9.1.3.</w:t>
      </w:r>
      <w:r w:rsidRPr="002B6A43">
        <w:tab/>
        <w:t>Accessing Medical and Laboratory Records</w:t>
      </w:r>
    </w:p>
    <w:p w14:paraId="7CCED51C" w14:textId="77777777" w:rsidR="00386EE0" w:rsidRDefault="00DE5455" w:rsidP="00A05295">
      <w:pPr>
        <w:spacing w:after="80" w:line="240" w:lineRule="auto"/>
        <w:ind w:left="720"/>
      </w:pPr>
      <w:r>
        <w:t>9</w:t>
      </w:r>
      <w:r w:rsidR="0003097D" w:rsidRPr="002B6A43">
        <w:t>.1.4.</w:t>
      </w:r>
      <w:r w:rsidR="0003097D" w:rsidRPr="002B6A43">
        <w:tab/>
        <w:t>Enforcement</w:t>
      </w:r>
    </w:p>
    <w:p w14:paraId="073E38B5" w14:textId="77777777" w:rsidR="00386EE0" w:rsidRDefault="0003097D" w:rsidP="00A05295">
      <w:pPr>
        <w:spacing w:after="80" w:line="240" w:lineRule="auto"/>
        <w:ind w:left="720"/>
      </w:pPr>
      <w:r w:rsidRPr="002B6A43">
        <w:t>9.1.5.</w:t>
      </w:r>
      <w:r w:rsidRPr="002B6A43">
        <w:tab/>
        <w:t>Protection of Confidentiality</w:t>
      </w:r>
    </w:p>
    <w:p w14:paraId="4E252000" w14:textId="791236EA" w:rsidR="00EC6CBE" w:rsidRPr="002B6A43" w:rsidRDefault="0003097D" w:rsidP="00A05295">
      <w:pPr>
        <w:spacing w:after="80" w:line="240" w:lineRule="auto"/>
        <w:ind w:left="720"/>
      </w:pPr>
      <w:r w:rsidRPr="002B6A43">
        <w:t>9.1.6.</w:t>
      </w:r>
      <w:r w:rsidRPr="002B6A43">
        <w:tab/>
        <w:t>Cross-Jurisdiction and Cross-Sector Coordination</w:t>
      </w:r>
    </w:p>
    <w:p w14:paraId="23437F78" w14:textId="069D653B" w:rsidR="00DE5455" w:rsidRDefault="00DE5455" w:rsidP="00234CF7">
      <w:pPr>
        <w:spacing w:after="0" w:line="240" w:lineRule="auto"/>
      </w:pPr>
    </w:p>
    <w:p w14:paraId="5F4149D8" w14:textId="77777777" w:rsidR="00A05295" w:rsidRDefault="00A05295" w:rsidP="00234CF7">
      <w:pPr>
        <w:spacing w:after="0" w:line="240" w:lineRule="auto"/>
      </w:pPr>
    </w:p>
    <w:p w14:paraId="61F8C180" w14:textId="76793718" w:rsidR="001E3E0B" w:rsidRPr="002B6A43" w:rsidRDefault="0003097D" w:rsidP="00A05295">
      <w:pPr>
        <w:spacing w:after="80" w:line="240" w:lineRule="auto"/>
      </w:pPr>
      <w:r w:rsidRPr="002B6A43">
        <w:t>9.2.</w:t>
      </w:r>
      <w:r w:rsidRPr="002B6A43">
        <w:tab/>
        <w:t>Legal Framework for Surveillance and Investigation of Foodborne and Enteric Diseases</w:t>
      </w:r>
    </w:p>
    <w:p w14:paraId="08CA046C" w14:textId="77777777" w:rsidR="00CB372C" w:rsidRDefault="0003097D" w:rsidP="00A05295">
      <w:pPr>
        <w:spacing w:after="80" w:line="240" w:lineRule="auto"/>
        <w:ind w:left="720"/>
      </w:pPr>
      <w:r w:rsidRPr="002B6A43">
        <w:t>9.2.1.</w:t>
      </w:r>
      <w:r w:rsidRPr="002B6A43">
        <w:tab/>
        <w:t>Sources of Surveillance Information</w:t>
      </w:r>
    </w:p>
    <w:p w14:paraId="43235222" w14:textId="74416760" w:rsidR="00EC6CBE" w:rsidRPr="002B6A43" w:rsidRDefault="0003097D" w:rsidP="00A05295">
      <w:pPr>
        <w:spacing w:after="80" w:line="240" w:lineRule="auto"/>
        <w:ind w:left="720"/>
      </w:pPr>
      <w:r w:rsidRPr="002B6A43">
        <w:t>9.2.2.</w:t>
      </w:r>
      <w:r w:rsidR="00A05295">
        <w:tab/>
      </w:r>
      <w:r w:rsidRPr="002B6A43">
        <w:t>Statutes and Regulations Governing Surveillance and Investigation</w:t>
      </w:r>
    </w:p>
    <w:p w14:paraId="64CDD21E" w14:textId="71A72ACA" w:rsidR="00A05295" w:rsidRDefault="00A05295" w:rsidP="00234CF7">
      <w:pPr>
        <w:spacing w:after="0" w:line="240" w:lineRule="auto"/>
      </w:pPr>
    </w:p>
    <w:p w14:paraId="35218470" w14:textId="61E29CAB" w:rsidR="00A05295" w:rsidRDefault="00A05295">
      <w:r>
        <w:br w:type="page"/>
      </w:r>
    </w:p>
    <w:p w14:paraId="660338E0" w14:textId="77777777" w:rsidR="00CB372C" w:rsidRDefault="0003097D" w:rsidP="00A05295">
      <w:pPr>
        <w:spacing w:after="80" w:line="240" w:lineRule="auto"/>
      </w:pPr>
      <w:r w:rsidRPr="002B6A43">
        <w:lastRenderedPageBreak/>
        <w:t xml:space="preserve">9.3. Legal Framework for Measures </w:t>
      </w:r>
      <w:r w:rsidRPr="00A05295">
        <w:rPr>
          <w:i/>
          <w:strike/>
          <w:highlight w:val="yellow"/>
        </w:rPr>
        <w:t>and Methods</w:t>
      </w:r>
      <w:r w:rsidRPr="002B6A43">
        <w:t xml:space="preserve"> to Prevent or Mitigate Foodborne Disease Outbreaks</w:t>
      </w:r>
    </w:p>
    <w:p w14:paraId="7BC956BF" w14:textId="77777777" w:rsidR="00CB372C" w:rsidRDefault="0003097D" w:rsidP="00A05295">
      <w:pPr>
        <w:spacing w:after="80" w:line="240" w:lineRule="auto"/>
        <w:ind w:left="720"/>
      </w:pPr>
      <w:r w:rsidRPr="002B6A43">
        <w:t>9.3.1.</w:t>
      </w:r>
      <w:r w:rsidRPr="002B6A43">
        <w:tab/>
        <w:t>General</w:t>
      </w:r>
    </w:p>
    <w:p w14:paraId="2474250B" w14:textId="77777777" w:rsidR="00CB372C" w:rsidRDefault="0003097D" w:rsidP="00A05295">
      <w:pPr>
        <w:spacing w:after="80" w:line="240" w:lineRule="auto"/>
        <w:ind w:left="720"/>
      </w:pPr>
      <w:r w:rsidRPr="002B6A43">
        <w:t>9.3.2.</w:t>
      </w:r>
      <w:r w:rsidRPr="002B6A43">
        <w:tab/>
        <w:t>Federal Roles and Authorizations</w:t>
      </w:r>
    </w:p>
    <w:p w14:paraId="769A1807" w14:textId="7200A463" w:rsidR="00EC6CBE" w:rsidRPr="002B6A43" w:rsidRDefault="0003097D" w:rsidP="00A05295">
      <w:pPr>
        <w:spacing w:after="80" w:line="240" w:lineRule="auto"/>
        <w:ind w:left="2160"/>
      </w:pPr>
      <w:r w:rsidRPr="002B6A43">
        <w:t>9.3.2.1.</w:t>
      </w:r>
      <w:r w:rsidRPr="002B6A43">
        <w:tab/>
        <w:t xml:space="preserve">Federal Food, Drug, and Cosmetic Act </w:t>
      </w:r>
    </w:p>
    <w:p w14:paraId="5F8AE43E" w14:textId="4EDA83A5" w:rsidR="00EC6CBE" w:rsidRDefault="0003097D" w:rsidP="00A05295">
      <w:pPr>
        <w:spacing w:after="80" w:line="240" w:lineRule="auto"/>
        <w:ind w:left="2160"/>
      </w:pPr>
      <w:r w:rsidRPr="002B6A43">
        <w:t>9.3.2.2.</w:t>
      </w:r>
      <w:r w:rsidRPr="002B6A43">
        <w:tab/>
        <w:t xml:space="preserve">FDA Food Safety Modernization Act </w:t>
      </w:r>
    </w:p>
    <w:p w14:paraId="20E74CE8" w14:textId="0D5C0624" w:rsidR="00A05295" w:rsidRPr="002B6A43" w:rsidRDefault="00A05295" w:rsidP="00A05295">
      <w:pPr>
        <w:spacing w:after="80" w:line="240" w:lineRule="auto"/>
        <w:ind w:left="2160"/>
      </w:pPr>
      <w:r>
        <w:t>9.3.2.3.</w:t>
      </w:r>
      <w:r>
        <w:tab/>
      </w:r>
      <w:r w:rsidRPr="00A05295">
        <w:rPr>
          <w:i/>
          <w:highlight w:val="yellow"/>
        </w:rPr>
        <w:t>FDA Food Code</w:t>
      </w:r>
    </w:p>
    <w:p w14:paraId="7393A043" w14:textId="4684FCFD" w:rsidR="00CB372C" w:rsidRDefault="0003097D" w:rsidP="00A05295">
      <w:pPr>
        <w:spacing w:after="80" w:line="240" w:lineRule="auto"/>
        <w:ind w:left="2160"/>
      </w:pPr>
      <w:r w:rsidRPr="00A05295">
        <w:rPr>
          <w:i/>
          <w:highlight w:val="yellow"/>
        </w:rPr>
        <w:t>9.3.2.</w:t>
      </w:r>
      <w:r w:rsidR="00A05295" w:rsidRPr="00A05295">
        <w:rPr>
          <w:i/>
          <w:highlight w:val="yellow"/>
        </w:rPr>
        <w:t>4</w:t>
      </w:r>
      <w:r w:rsidRPr="002B6A43">
        <w:t>.</w:t>
      </w:r>
      <w:r w:rsidRPr="002B6A43">
        <w:tab/>
        <w:t>Acts Authorizing USDA</w:t>
      </w:r>
      <w:r w:rsidR="00A05295">
        <w:t xml:space="preserve"> </w:t>
      </w:r>
      <w:r w:rsidRPr="002B6A43">
        <w:t>FSIS</w:t>
      </w:r>
      <w:r w:rsidR="00A05295">
        <w:t xml:space="preserve"> </w:t>
      </w:r>
      <w:r w:rsidR="00A05295" w:rsidRPr="00A05295">
        <w:rPr>
          <w:i/>
          <w:highlight w:val="yellow"/>
        </w:rPr>
        <w:t>and APHIS</w:t>
      </w:r>
    </w:p>
    <w:p w14:paraId="252D54EC" w14:textId="77777777" w:rsidR="00EC6CBE" w:rsidRPr="002B6A43" w:rsidRDefault="0003097D" w:rsidP="00A05295">
      <w:pPr>
        <w:spacing w:after="80" w:line="240" w:lineRule="auto"/>
        <w:ind w:left="720"/>
      </w:pPr>
      <w:r w:rsidRPr="002B6A43">
        <w:t>9.3.3.</w:t>
      </w:r>
      <w:r w:rsidRPr="002B6A43">
        <w:tab/>
        <w:t>Roles and Legal Authority of State and Local Public Health Agencies</w:t>
      </w:r>
    </w:p>
    <w:p w14:paraId="552CBB2E" w14:textId="283DF2C0" w:rsidR="001E3E0B" w:rsidRDefault="001E3E0B" w:rsidP="00CB372C">
      <w:pPr>
        <w:spacing w:after="0" w:line="240" w:lineRule="auto"/>
        <w:ind w:left="720"/>
      </w:pPr>
    </w:p>
    <w:p w14:paraId="6B967B93" w14:textId="77777777" w:rsidR="00A05295" w:rsidRPr="002B6A43" w:rsidRDefault="00A05295" w:rsidP="00CB372C">
      <w:pPr>
        <w:spacing w:after="0" w:line="240" w:lineRule="auto"/>
        <w:ind w:left="720"/>
      </w:pPr>
    </w:p>
    <w:p w14:paraId="6C88AA7F" w14:textId="77777777" w:rsidR="00CB372C" w:rsidRDefault="0003097D" w:rsidP="00A05295">
      <w:pPr>
        <w:spacing w:after="80" w:line="240" w:lineRule="auto"/>
      </w:pPr>
      <w:r w:rsidRPr="002B6A43">
        <w:t>9.4.</w:t>
      </w:r>
      <w:r w:rsidRPr="002B6A43">
        <w:tab/>
        <w:t>Public Health Investigations as the Basis for Regulatory Actions or Criminal Prosecution</w:t>
      </w:r>
    </w:p>
    <w:p w14:paraId="30283A9F" w14:textId="77777777" w:rsidR="00CB372C" w:rsidRDefault="0003097D" w:rsidP="00A05295">
      <w:pPr>
        <w:spacing w:after="80" w:line="240" w:lineRule="auto"/>
        <w:ind w:left="720"/>
      </w:pPr>
      <w:r w:rsidRPr="002B6A43">
        <w:t>9.4.1.</w:t>
      </w:r>
      <w:r w:rsidRPr="002B6A43">
        <w:tab/>
        <w:t>Role of Data in Regulatory Action</w:t>
      </w:r>
    </w:p>
    <w:p w14:paraId="3431A211" w14:textId="1A100CA8" w:rsidR="00EC6CBE" w:rsidRPr="002B6A43" w:rsidRDefault="0003097D" w:rsidP="00A05295">
      <w:pPr>
        <w:spacing w:after="80" w:line="240" w:lineRule="auto"/>
        <w:ind w:left="720"/>
      </w:pPr>
      <w:r w:rsidRPr="002B6A43">
        <w:t>9.4.2.</w:t>
      </w:r>
      <w:r w:rsidRPr="002B6A43">
        <w:tab/>
        <w:t>Joint Investigation and Collection of Evidence in Criminal Prosecutions</w:t>
      </w:r>
    </w:p>
    <w:p w14:paraId="46921F75" w14:textId="01056A3E" w:rsidR="001E3E0B" w:rsidRDefault="001E3E0B" w:rsidP="00234CF7">
      <w:pPr>
        <w:spacing w:after="0" w:line="240" w:lineRule="auto"/>
      </w:pPr>
    </w:p>
    <w:p w14:paraId="47C97642" w14:textId="77777777" w:rsidR="00A05295" w:rsidRPr="002B6A43" w:rsidRDefault="00A05295" w:rsidP="00234CF7">
      <w:pPr>
        <w:spacing w:after="0" w:line="240" w:lineRule="auto"/>
      </w:pPr>
    </w:p>
    <w:p w14:paraId="50892613" w14:textId="16CAA27D" w:rsidR="00EC6CBE" w:rsidRDefault="0003097D" w:rsidP="001E3E0B">
      <w:pPr>
        <w:spacing w:after="0" w:line="240" w:lineRule="auto"/>
      </w:pPr>
      <w:r w:rsidRPr="002B6A43">
        <w:t>9.5.</w:t>
      </w:r>
      <w:r w:rsidRPr="002B6A43">
        <w:tab/>
        <w:t>CIFOR Legal Preparedness Resources</w:t>
      </w:r>
      <w:r w:rsidRPr="002B6A43">
        <w:br/>
      </w:r>
    </w:p>
    <w:p w14:paraId="76C8528C" w14:textId="77777777" w:rsidR="00A05295" w:rsidRPr="002B6A43" w:rsidRDefault="00A05295" w:rsidP="001E3E0B">
      <w:pPr>
        <w:spacing w:after="0" w:line="240" w:lineRule="auto"/>
      </w:pPr>
    </w:p>
    <w:p w14:paraId="38868829" w14:textId="77777777" w:rsidR="00EC6CBE" w:rsidRPr="002B6A43" w:rsidRDefault="0003097D" w:rsidP="00234CF7">
      <w:pPr>
        <w:spacing w:after="0" w:line="240" w:lineRule="auto"/>
      </w:pPr>
      <w:r w:rsidRPr="002B6A43">
        <w:t>9.6.</w:t>
      </w:r>
      <w:r w:rsidRPr="002B6A43">
        <w:tab/>
        <w:t>References</w:t>
      </w:r>
    </w:p>
    <w:sectPr w:rsidR="00EC6CBE" w:rsidRPr="002B6A43" w:rsidSect="00984A60">
      <w:footerReference w:type="default" r:id="rId8"/>
      <w:pgSz w:w="12240" w:h="15840"/>
      <w:pgMar w:top="1440" w:right="1152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51B55" w14:textId="77777777" w:rsidR="003553CA" w:rsidRDefault="003553CA" w:rsidP="003553CA">
      <w:pPr>
        <w:spacing w:after="0" w:line="240" w:lineRule="auto"/>
      </w:pPr>
      <w:r>
        <w:separator/>
      </w:r>
    </w:p>
  </w:endnote>
  <w:endnote w:type="continuationSeparator" w:id="0">
    <w:p w14:paraId="5A4A1164" w14:textId="77777777" w:rsidR="003553CA" w:rsidRDefault="003553CA" w:rsidP="0035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2178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8AF11" w14:textId="094F752B" w:rsidR="00B851FB" w:rsidRDefault="00B851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3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86EAAF" w14:textId="6FFFE898" w:rsidR="003553CA" w:rsidRDefault="00355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24FA8" w14:textId="77777777" w:rsidR="003553CA" w:rsidRDefault="003553CA" w:rsidP="003553CA">
      <w:pPr>
        <w:spacing w:after="0" w:line="240" w:lineRule="auto"/>
      </w:pPr>
      <w:r>
        <w:separator/>
      </w:r>
    </w:p>
  </w:footnote>
  <w:footnote w:type="continuationSeparator" w:id="0">
    <w:p w14:paraId="1183EEDB" w14:textId="77777777" w:rsidR="003553CA" w:rsidRDefault="003553CA" w:rsidP="00355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A737D"/>
    <w:multiLevelType w:val="multilevel"/>
    <w:tmpl w:val="ADF40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D76A95"/>
    <w:multiLevelType w:val="multilevel"/>
    <w:tmpl w:val="61FEC5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0B3218"/>
    <w:multiLevelType w:val="multilevel"/>
    <w:tmpl w:val="25989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C62C0B"/>
    <w:multiLevelType w:val="multilevel"/>
    <w:tmpl w:val="AC607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0961A5"/>
    <w:multiLevelType w:val="multilevel"/>
    <w:tmpl w:val="78DAC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7E3CF1"/>
    <w:multiLevelType w:val="multilevel"/>
    <w:tmpl w:val="50D8F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3E1A78"/>
    <w:multiLevelType w:val="multilevel"/>
    <w:tmpl w:val="52F6F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6C06F09"/>
    <w:multiLevelType w:val="multilevel"/>
    <w:tmpl w:val="1278072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02124B3"/>
    <w:multiLevelType w:val="multilevel"/>
    <w:tmpl w:val="633E9F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941FBB"/>
    <w:multiLevelType w:val="multilevel"/>
    <w:tmpl w:val="F64E95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DB1A22"/>
    <w:multiLevelType w:val="multilevel"/>
    <w:tmpl w:val="A698A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D10E2C"/>
    <w:multiLevelType w:val="multilevel"/>
    <w:tmpl w:val="A52642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11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BE"/>
    <w:rsid w:val="0003097D"/>
    <w:rsid w:val="00056D65"/>
    <w:rsid w:val="000D1A80"/>
    <w:rsid w:val="000E3BC2"/>
    <w:rsid w:val="0012553F"/>
    <w:rsid w:val="00154D52"/>
    <w:rsid w:val="001E3E0B"/>
    <w:rsid w:val="001F25C9"/>
    <w:rsid w:val="00234CF7"/>
    <w:rsid w:val="002B6A43"/>
    <w:rsid w:val="00311B32"/>
    <w:rsid w:val="003553CA"/>
    <w:rsid w:val="00357AF2"/>
    <w:rsid w:val="0037204E"/>
    <w:rsid w:val="00386EE0"/>
    <w:rsid w:val="003B73A8"/>
    <w:rsid w:val="00476642"/>
    <w:rsid w:val="005B47E4"/>
    <w:rsid w:val="005F38ED"/>
    <w:rsid w:val="00687511"/>
    <w:rsid w:val="00721E7A"/>
    <w:rsid w:val="00734D1F"/>
    <w:rsid w:val="00753AFD"/>
    <w:rsid w:val="00806935"/>
    <w:rsid w:val="00877149"/>
    <w:rsid w:val="008D6B52"/>
    <w:rsid w:val="00956AED"/>
    <w:rsid w:val="00960E09"/>
    <w:rsid w:val="00984A60"/>
    <w:rsid w:val="00A05295"/>
    <w:rsid w:val="00A760B2"/>
    <w:rsid w:val="00AB31AC"/>
    <w:rsid w:val="00B20365"/>
    <w:rsid w:val="00B3582D"/>
    <w:rsid w:val="00B66351"/>
    <w:rsid w:val="00B851FB"/>
    <w:rsid w:val="00BC3610"/>
    <w:rsid w:val="00CB372C"/>
    <w:rsid w:val="00CC59C5"/>
    <w:rsid w:val="00DD475E"/>
    <w:rsid w:val="00DE5455"/>
    <w:rsid w:val="00EC4323"/>
    <w:rsid w:val="00EC6CBE"/>
    <w:rsid w:val="00F2469B"/>
    <w:rsid w:val="00F27060"/>
    <w:rsid w:val="00F40175"/>
    <w:rsid w:val="00F51F76"/>
    <w:rsid w:val="00F665AD"/>
    <w:rsid w:val="00FC06E4"/>
    <w:rsid w:val="00FC6684"/>
    <w:rsid w:val="00FD0CB1"/>
    <w:rsid w:val="00FD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3256C"/>
  <w15:docId w15:val="{294CE4D5-42D8-4D17-BD19-0D2B62ED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B3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5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3CA"/>
  </w:style>
  <w:style w:type="paragraph" w:styleId="Footer">
    <w:name w:val="footer"/>
    <w:basedOn w:val="Normal"/>
    <w:link w:val="FooterChar"/>
    <w:uiPriority w:val="99"/>
    <w:unhideWhenUsed/>
    <w:rsid w:val="00355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D4"/>
    <w:rsid w:val="00A4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1B0813FFA545429EA0BDF29F7A589F">
    <w:name w:val="8A1B0813FFA545429EA0BDF29F7A589F"/>
    <w:rsid w:val="00A426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3B56-B4AA-4449-AB08-E74C0BDDE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Elliott</dc:creator>
  <cp:lastModifiedBy>Patricia Elliott</cp:lastModifiedBy>
  <cp:revision>10</cp:revision>
  <cp:lastPrinted>2018-02-22T18:11:00Z</cp:lastPrinted>
  <dcterms:created xsi:type="dcterms:W3CDTF">2018-03-05T18:47:00Z</dcterms:created>
  <dcterms:modified xsi:type="dcterms:W3CDTF">2018-03-05T19:05:00Z</dcterms:modified>
</cp:coreProperties>
</file>