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52857" w14:textId="77777777" w:rsidR="006B494B" w:rsidRPr="001418A4" w:rsidRDefault="00DA775B" w:rsidP="001418A4">
      <w:pPr>
        <w:rPr>
          <w:sz w:val="22"/>
          <w:szCs w:val="22"/>
        </w:rPr>
      </w:pPr>
      <w:r w:rsidRPr="001418A4">
        <w:rPr>
          <w:sz w:val="22"/>
          <w:szCs w:val="22"/>
        </w:rPr>
        <w:t>CP-CRE MMG Content Sub-workgroup Call</w:t>
      </w:r>
    </w:p>
    <w:p w14:paraId="75A961B3" w14:textId="77777777" w:rsidR="00DA775B" w:rsidRPr="001418A4" w:rsidRDefault="00DA775B" w:rsidP="001418A4">
      <w:pPr>
        <w:rPr>
          <w:sz w:val="22"/>
          <w:szCs w:val="22"/>
        </w:rPr>
      </w:pPr>
      <w:r w:rsidRPr="001418A4">
        <w:rPr>
          <w:sz w:val="22"/>
          <w:szCs w:val="22"/>
        </w:rPr>
        <w:t>Wednesday, September 6, 2017, 1:00-2:30pm ET</w:t>
      </w:r>
    </w:p>
    <w:p w14:paraId="7E1616E5" w14:textId="77777777" w:rsidR="00DA775B" w:rsidRPr="001418A4" w:rsidRDefault="00DA775B" w:rsidP="001418A4">
      <w:pPr>
        <w:rPr>
          <w:sz w:val="22"/>
          <w:szCs w:val="22"/>
        </w:rPr>
      </w:pPr>
    </w:p>
    <w:p w14:paraId="30794D99" w14:textId="77777777" w:rsidR="00DA775B" w:rsidRPr="001418A4" w:rsidRDefault="00DA775B" w:rsidP="001418A4">
      <w:pPr>
        <w:rPr>
          <w:sz w:val="22"/>
          <w:szCs w:val="22"/>
          <w:u w:val="single"/>
        </w:rPr>
      </w:pPr>
      <w:r w:rsidRPr="001418A4">
        <w:rPr>
          <w:sz w:val="22"/>
          <w:szCs w:val="22"/>
          <w:u w:val="single"/>
        </w:rPr>
        <w:t>Attendance:</w:t>
      </w:r>
    </w:p>
    <w:p w14:paraId="38A2AA8B" w14:textId="77777777" w:rsidR="001418A4" w:rsidRPr="001418A4" w:rsidRDefault="001418A4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  <w:sectPr w:rsidR="001418A4" w:rsidRPr="001418A4" w:rsidSect="00897E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7566AB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lastRenderedPageBreak/>
        <w:t>Scott Troppy</w:t>
      </w:r>
    </w:p>
    <w:p w14:paraId="59F09599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DJ Shannon</w:t>
      </w:r>
    </w:p>
    <w:p w14:paraId="7DA7E280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Caitlin Pedati</w:t>
      </w:r>
    </w:p>
    <w:p w14:paraId="2CA93320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Rich Melchreit</w:t>
      </w:r>
    </w:p>
    <w:p w14:paraId="721B1861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Monica Huang</w:t>
      </w:r>
    </w:p>
    <w:p w14:paraId="14834591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Ann Kayser</w:t>
      </w:r>
    </w:p>
    <w:p w14:paraId="0B1076C3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Allison Chan</w:t>
      </w:r>
    </w:p>
    <w:p w14:paraId="11A8DB54" w14:textId="77777777" w:rsidR="00DA775B" w:rsidRPr="001418A4" w:rsidRDefault="005C513A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Rany Octaria</w:t>
      </w:r>
    </w:p>
    <w:p w14:paraId="15F2D9BE" w14:textId="77777777" w:rsidR="00DA775B" w:rsidRPr="001418A4" w:rsidRDefault="005C513A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lastRenderedPageBreak/>
        <w:t>Peter Kronbach</w:t>
      </w:r>
    </w:p>
    <w:p w14:paraId="209818A7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Wes Kennemore</w:t>
      </w:r>
    </w:p>
    <w:p w14:paraId="05F69537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Alex Kallen</w:t>
      </w:r>
    </w:p>
    <w:p w14:paraId="5FC70A96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Andreea Bealle</w:t>
      </w:r>
    </w:p>
    <w:p w14:paraId="71EE11C1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Joe Coyle</w:t>
      </w:r>
    </w:p>
    <w:p w14:paraId="552BFD37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Shannon Harney</w:t>
      </w:r>
    </w:p>
    <w:p w14:paraId="139E1A99" w14:textId="77777777" w:rsidR="00DA775B" w:rsidRPr="001418A4" w:rsidRDefault="00DA775B" w:rsidP="001418A4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1418A4">
        <w:rPr>
          <w:rFonts w:ascii="Calibri" w:hAnsi="Calibri" w:cs="Calibri"/>
          <w:color w:val="000000"/>
          <w:sz w:val="22"/>
          <w:szCs w:val="22"/>
        </w:rPr>
        <w:t>Karen Chin</w:t>
      </w:r>
    </w:p>
    <w:p w14:paraId="336F1D79" w14:textId="77777777" w:rsidR="001418A4" w:rsidRPr="001418A4" w:rsidRDefault="001418A4" w:rsidP="001418A4">
      <w:pPr>
        <w:rPr>
          <w:sz w:val="22"/>
          <w:szCs w:val="22"/>
        </w:rPr>
        <w:sectPr w:rsidR="001418A4" w:rsidRPr="001418A4" w:rsidSect="001418A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8CA8625" w14:textId="77777777" w:rsidR="00DA775B" w:rsidRPr="001418A4" w:rsidRDefault="00DA775B" w:rsidP="001418A4">
      <w:pPr>
        <w:rPr>
          <w:sz w:val="22"/>
          <w:szCs w:val="22"/>
        </w:rPr>
      </w:pPr>
    </w:p>
    <w:p w14:paraId="1C891575" w14:textId="77777777" w:rsidR="001418A4" w:rsidRPr="008E7531" w:rsidRDefault="001418A4" w:rsidP="008E7531">
      <w:pPr>
        <w:rPr>
          <w:sz w:val="22"/>
          <w:szCs w:val="22"/>
          <w:u w:val="single"/>
        </w:rPr>
      </w:pPr>
      <w:r w:rsidRPr="001418A4">
        <w:rPr>
          <w:sz w:val="22"/>
          <w:szCs w:val="22"/>
          <w:u w:val="single"/>
        </w:rPr>
        <w:t>Notes:</w:t>
      </w:r>
    </w:p>
    <w:p w14:paraId="5208DF14" w14:textId="77777777" w:rsidR="008E7531" w:rsidRPr="008E7531" w:rsidRDefault="008E7531" w:rsidP="008E753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8E7531">
        <w:rPr>
          <w:sz w:val="22"/>
          <w:szCs w:val="22"/>
        </w:rPr>
        <w:t xml:space="preserve">Overview of the workgroup purpose and scope </w:t>
      </w:r>
      <w:r>
        <w:rPr>
          <w:sz w:val="22"/>
          <w:szCs w:val="22"/>
        </w:rPr>
        <w:t>–</w:t>
      </w:r>
      <w:r w:rsidRPr="008E7531">
        <w:rPr>
          <w:sz w:val="22"/>
          <w:szCs w:val="22"/>
        </w:rPr>
        <w:t xml:space="preserve"> Scott</w:t>
      </w:r>
      <w:r>
        <w:rPr>
          <w:sz w:val="22"/>
          <w:szCs w:val="22"/>
        </w:rPr>
        <w:t>, DJ</w:t>
      </w:r>
    </w:p>
    <w:p w14:paraId="3962D73C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See Workgroup Charge document</w:t>
      </w:r>
    </w:p>
    <w:p w14:paraId="1FE7F1E4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Purpose is to get moving on the CP-CRE MMG that was passed at CSTE in June 2017</w:t>
      </w:r>
    </w:p>
    <w:p w14:paraId="20376A2F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Limited timeline, goal is to be finished by end of the calendar year</w:t>
      </w:r>
    </w:p>
    <w:p w14:paraId="08F142F4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Will meet every other week for an hour/hour and a half</w:t>
      </w:r>
    </w:p>
    <w:p w14:paraId="2AA22EC2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Monica will support with notes, will be available on the Basecamp site</w:t>
      </w:r>
    </w:p>
    <w:p w14:paraId="2AE89115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We are NOT developing the technical aspects of the CP-CRE, only focused on content</w:t>
      </w:r>
    </w:p>
    <w:p w14:paraId="3712ACD8" w14:textId="77777777" w:rsidR="008E7531" w:rsidRDefault="008E7531" w:rsidP="008E7531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Overview of CDC MMG development process – Andreea</w:t>
      </w:r>
    </w:p>
    <w:p w14:paraId="627DA89E" w14:textId="77777777" w:rsidR="00FE6834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Internal CDC process starts with meeting with CDC programs with subject matter expertise to ensure that MMG meets their needs. </w:t>
      </w:r>
    </w:p>
    <w:p w14:paraId="09BAA08D" w14:textId="77777777" w:rsidR="008E7531" w:rsidRDefault="008E7531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Involve HL7 implementers, technical experts to provide input. </w:t>
      </w:r>
    </w:p>
    <w:p w14:paraId="57ADEAF5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Obtain OMB clearance for data elements to be collected</w:t>
      </w:r>
    </w:p>
    <w:p w14:paraId="461B9983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Conduct a CSTE webinar for jurisdictions to provide input</w:t>
      </w:r>
    </w:p>
    <w:p w14:paraId="2BDD0EA2" w14:textId="77777777" w:rsidR="008E7531" w:rsidRDefault="008E7531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Two sides to the </w:t>
      </w:r>
      <w:r w:rsidR="00FE6834">
        <w:rPr>
          <w:sz w:val="22"/>
          <w:szCs w:val="22"/>
        </w:rPr>
        <w:t>MMG</w:t>
      </w:r>
      <w:r>
        <w:rPr>
          <w:sz w:val="22"/>
          <w:szCs w:val="22"/>
        </w:rPr>
        <w:t xml:space="preserve">: left side of the guide includes the data elements of interest from epi and content perspective, right side is technical and has HL7 segments, cardinality, </w:t>
      </w:r>
      <w:r w:rsidR="00FE6834">
        <w:rPr>
          <w:sz w:val="22"/>
          <w:szCs w:val="22"/>
        </w:rPr>
        <w:t xml:space="preserve">whether it is required, etc. </w:t>
      </w:r>
    </w:p>
    <w:p w14:paraId="5A8720BC" w14:textId="77777777" w:rsidR="00FE6834" w:rsidRDefault="00FE6834" w:rsidP="008E753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Prior to MMG development, CDC programs host discussions with jurisdictions about need and use of proposed data elements and how feasible to collect – this workgroup will serve this purpose for CP-CRE</w:t>
      </w:r>
    </w:p>
    <w:p w14:paraId="0CFFBBDE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CDC program sends MMG development team a list of data elements and their valid values, called “pre-work”</w:t>
      </w:r>
    </w:p>
    <w:p w14:paraId="49D6F8E2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Proposed draft data element is developed from the pre-work and forms the left side of the guide</w:t>
      </w:r>
    </w:p>
    <w:p w14:paraId="5716C9A5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Proposed draft data elements are also standardized and harmonized across conditions, including potential reuse of data element blocks</w:t>
      </w:r>
    </w:p>
    <w:p w14:paraId="2042AD17" w14:textId="77777777" w:rsidR="00FE6834" w:rsidRDefault="00FE6834" w:rsidP="00FE6834">
      <w:pPr>
        <w:pStyle w:val="ListParagraph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GenV2 guide covers some of the data elements needed for case notification and is common across all NNDSS conditions</w:t>
      </w:r>
    </w:p>
    <w:p w14:paraId="38F6FF48" w14:textId="77777777" w:rsidR="00FE6834" w:rsidRDefault="00FE6834" w:rsidP="00FE6834">
      <w:pPr>
        <w:pStyle w:val="ListParagraph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Also Epi interpretive lab, AR susceptibility block</w:t>
      </w:r>
    </w:p>
    <w:p w14:paraId="76AC4246" w14:textId="77777777" w:rsidR="00FE6834" w:rsidRDefault="00FE6834" w:rsidP="00FE6834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If data elements in GenV2 are not meeting needs, can add elements as condition-specific in the guide</w:t>
      </w:r>
    </w:p>
    <w:p w14:paraId="49775E75" w14:textId="6E7721BB" w:rsidR="00FE6834" w:rsidRDefault="00A733E2" w:rsidP="00FE6834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Overview of the GenV2 MMG</w:t>
      </w:r>
    </w:p>
    <w:p w14:paraId="44C5AC7D" w14:textId="45211BE7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Columns in green are the content from an epi perspective, include data element names, descriptions</w:t>
      </w:r>
    </w:p>
    <w:p w14:paraId="4F3BC422" w14:textId="328A88B5" w:rsidR="004668B8" w:rsidRDefault="004668B8" w:rsidP="004668B8">
      <w:pPr>
        <w:pStyle w:val="ListParagraph"/>
        <w:numPr>
          <w:ilvl w:val="3"/>
          <w:numId w:val="2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This workgroup will develop the list of data elements, description, and what kind of answers are allowed</w:t>
      </w:r>
    </w:p>
    <w:p w14:paraId="223834A0" w14:textId="44505C52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Columns in purple include HL7 context, implementation information</w:t>
      </w:r>
    </w:p>
    <w:p w14:paraId="166F3BA8" w14:textId="1640D25B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Condition-specific guides should not include any data elements that are in GenV2 – MMG development team goes through gap analysis to check this</w:t>
      </w:r>
    </w:p>
    <w:p w14:paraId="48F5BC2C" w14:textId="189041B6" w:rsidR="00A733E2" w:rsidRDefault="00A733E2" w:rsidP="00A733E2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Examples of relevant data element blocks</w:t>
      </w:r>
    </w:p>
    <w:p w14:paraId="5B95B010" w14:textId="331AF1A5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These are lists of common data elements that go together and have already been given identifiers by standards development organizations, already gone through OMB approval</w:t>
      </w:r>
    </w:p>
    <w:p w14:paraId="3E7848D0" w14:textId="77777777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Look like a mini MMG with all the columns filled, may need to be customized for our CP-CRE guide</w:t>
      </w:r>
    </w:p>
    <w:p w14:paraId="7135AC2B" w14:textId="4D2A86D8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Epi Lab Block includes data elements like specimen information that may be relevant for CP-CRE</w:t>
      </w:r>
    </w:p>
    <w:p w14:paraId="7383E52E" w14:textId="533D7F9E" w:rsidR="00A733E2" w:rsidRDefault="00A733E2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Antimicrobial Epi Lab Block has been developed for STD condition specific MMG, developed with NHSN AUR module and GISP</w:t>
      </w:r>
    </w:p>
    <w:p w14:paraId="1ACA220D" w14:textId="7A028F2E" w:rsidR="004668B8" w:rsidRDefault="004668B8" w:rsidP="00A733E2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Some data elements have an associated value set linked from the guide – this happens as part of the MMG development process but may not necessarily be in scope for this workgroup </w:t>
      </w:r>
    </w:p>
    <w:p w14:paraId="07AB584E" w14:textId="609AD209" w:rsidR="004668B8" w:rsidRDefault="004668B8" w:rsidP="004668B8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Alex will help provide input from CDC DHQP perspective and serve as CP-CRE SME</w:t>
      </w:r>
    </w:p>
    <w:p w14:paraId="536765ED" w14:textId="26855469" w:rsidR="004668B8" w:rsidRDefault="004668B8" w:rsidP="004668B8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Andreea will provide an example of the program pre-work to serve as a template</w:t>
      </w:r>
    </w:p>
    <w:p w14:paraId="64041616" w14:textId="14260F74" w:rsidR="004668B8" w:rsidRDefault="00C272F5" w:rsidP="004668B8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Timeline – for Jan 2018, what is the format that CDC is going to receive CP-CRE data? In Position Statement implementation, GenV2 can be used to cover some of the data elements, but no condition-specific data elements will be collected in Jan 2018. States are trying to plan for how they will send data to CDC for CP-CRE. </w:t>
      </w:r>
    </w:p>
    <w:p w14:paraId="4ABC1CA5" w14:textId="7C9F9D3B" w:rsidR="00C272F5" w:rsidRDefault="00C272F5" w:rsidP="004668B8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As homework, may be valuable to look at CP-CRE position statement and the implementation guide</w:t>
      </w:r>
    </w:p>
    <w:p w14:paraId="04299815" w14:textId="1EB9DCD5" w:rsidR="00C272F5" w:rsidRDefault="00890817" w:rsidP="00890817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Overview of example CP-CRE case investigation forms</w:t>
      </w:r>
    </w:p>
    <w:p w14:paraId="1B0B61F6" w14:textId="5CA8A11A" w:rsidR="00890817" w:rsidRDefault="00890817" w:rsidP="00890817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Think about what questions we want or don’t want for notification to CDC</w:t>
      </w:r>
    </w:p>
    <w:p w14:paraId="133E6B57" w14:textId="4A8B5109" w:rsidR="00890817" w:rsidRDefault="00890817" w:rsidP="00890817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Overview of Indiana form based on electronic form in their NBS system</w:t>
      </w:r>
    </w:p>
    <w:p w14:paraId="423867DF" w14:textId="1CBC9DA6" w:rsidR="003316D9" w:rsidRDefault="003316D9" w:rsidP="00890817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Hospital information, includes information on transfers</w:t>
      </w:r>
      <w:r w:rsidR="009F29FA">
        <w:rPr>
          <w:sz w:val="22"/>
          <w:szCs w:val="22"/>
        </w:rPr>
        <w:t>, discharge, wards</w:t>
      </w:r>
    </w:p>
    <w:p w14:paraId="4C393AA3" w14:textId="0889B7FB" w:rsidR="00890817" w:rsidRDefault="001C4072" w:rsidP="00890817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Patient location question is one of the hardest to tackle</w:t>
      </w:r>
    </w:p>
    <w:p w14:paraId="352CE7EC" w14:textId="5A04F106" w:rsidR="00DA1044" w:rsidRDefault="00DA1044" w:rsidP="00890817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Created value set of the organisms they have seen in IN- decide how to handle this if we only have big three for nationally notifiable</w:t>
      </w:r>
    </w:p>
    <w:p w14:paraId="34B16095" w14:textId="5AC4EF15" w:rsidR="009F29FA" w:rsidRDefault="009F29FA" w:rsidP="009F29F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Data we collect isn’t necessarily what we need to send to CDC, think in terms of what we need to transmit to CDC and see at a national level vs. what is needed locally</w:t>
      </w:r>
    </w:p>
    <w:p w14:paraId="3E4EAD68" w14:textId="77777777" w:rsidR="009F29FA" w:rsidRDefault="009F29FA" w:rsidP="009F29FA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Would be helpful to see what data elements are needed from CDC perspective, also any elements that may be needed for grant requirements</w:t>
      </w:r>
    </w:p>
    <w:p w14:paraId="4C523D2D" w14:textId="6B5F5701" w:rsidR="009F29FA" w:rsidRDefault="009F29FA" w:rsidP="009F29FA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Alex – would prefer a very small number of variables focusing on organism and type of culture, etc. to be sent to CDC for national reporting</w:t>
      </w:r>
    </w:p>
    <w:p w14:paraId="092FD9E3" w14:textId="2684B64C" w:rsidR="00DA1044" w:rsidRDefault="009F29FA" w:rsidP="009F29FA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Massachusetts doesn’t have report form, investigate cases as they come into system</w:t>
      </w:r>
    </w:p>
    <w:p w14:paraId="16CA1F6E" w14:textId="4C498263" w:rsidR="00DA1044" w:rsidRDefault="009F29FA" w:rsidP="00890817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Modeled after MDRO reporting</w:t>
      </w:r>
    </w:p>
    <w:p w14:paraId="3FE4EC49" w14:textId="2D750E23" w:rsidR="009F29FA" w:rsidRDefault="009F29FA" w:rsidP="00890817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Kept simple to start, plan to add more elements in future</w:t>
      </w:r>
    </w:p>
    <w:p w14:paraId="379D6D40" w14:textId="545B59A2" w:rsidR="009F29FA" w:rsidRDefault="00653040" w:rsidP="00653040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Joe – Do you have a list of LOINC and SNOMED codes that could be shared? MI doesn’t receive any CRE reports via HL7, only paper and fax, struggling with how to capture parent/child relationships, MICs, certain types of tests </w:t>
      </w:r>
    </w:p>
    <w:p w14:paraId="409EED91" w14:textId="0C6F7601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 can share what they use, don’t seem to be LOINCs for some of those tests yet</w:t>
      </w:r>
    </w:p>
    <w:p w14:paraId="7C471FAF" w14:textId="1A550D6C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MA has a portal that ELR comes through for mapping, can share codes </w:t>
      </w:r>
    </w:p>
    <w:p w14:paraId="0E197DCB" w14:textId="77777777" w:rsidR="00653040" w:rsidRDefault="00653040" w:rsidP="00653040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Timeframe on disease events, counting as a new case – de-duplication is an issue </w:t>
      </w:r>
    </w:p>
    <w:p w14:paraId="04EDF82B" w14:textId="61E294AF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MA does 90 days, still trying to figure this out</w:t>
      </w:r>
    </w:p>
    <w:p w14:paraId="5AAC2D5C" w14:textId="38564D5C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 is looking to do 12 months</w:t>
      </w:r>
    </w:p>
    <w:p w14:paraId="3DF2B79F" w14:textId="72080AB1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CT uses 30 days</w:t>
      </w:r>
    </w:p>
    <w:p w14:paraId="538A0C55" w14:textId="1E29D7DD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 also uses 30 days, do see significant duplication</w:t>
      </w:r>
      <w:r w:rsidR="00DC0DB1">
        <w:rPr>
          <w:sz w:val="22"/>
          <w:szCs w:val="22"/>
        </w:rPr>
        <w:t>, receive all ASTs in the state so can run code to de-duplicate</w:t>
      </w:r>
    </w:p>
    <w:p w14:paraId="398F2522" w14:textId="669EBFAA" w:rsidR="00653040" w:rsidRDefault="00653040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MI uses 90 days but CRE isn’t mandatory to report, don’t have patient names so can’t actually identify duplicates</w:t>
      </w:r>
    </w:p>
    <w:p w14:paraId="54941400" w14:textId="1189EA6C" w:rsidR="008669CD" w:rsidRDefault="008669CD" w:rsidP="00653040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Position statement has a section on timeframe, 12 month interval, also discusses screening vs clinical cases – we may need to think about how to include this for the MMG</w:t>
      </w:r>
    </w:p>
    <w:p w14:paraId="464B051D" w14:textId="4638C5E4" w:rsidR="00DC0DB1" w:rsidRDefault="00DC0DB1" w:rsidP="00DC0DB1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Overview of CT forms – Rich</w:t>
      </w:r>
    </w:p>
    <w:p w14:paraId="471007FB" w14:textId="2E31CEB3" w:rsidR="00DC0DB1" w:rsidRDefault="00DC0DB1" w:rsidP="00DC0DB1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Lab-based reporting, report all CREs</w:t>
      </w:r>
    </w:p>
    <w:p w14:paraId="35197F34" w14:textId="395F7F6D" w:rsidR="00DC0DB1" w:rsidRDefault="00DC0DB1" w:rsidP="00DC0DB1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Isolates sent to the state lab for re-testing to confirm CRE, feed to ARLN</w:t>
      </w:r>
    </w:p>
    <w:p w14:paraId="23A2D8AF" w14:textId="56262B32" w:rsidR="00DC0DB1" w:rsidRDefault="00DC0DB1" w:rsidP="00DC0DB1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Receive basic form, then do chart reviews for each case</w:t>
      </w:r>
    </w:p>
    <w:p w14:paraId="79C152CC" w14:textId="047618C5" w:rsidR="008669CD" w:rsidRPr="008669CD" w:rsidRDefault="00FF348C" w:rsidP="008669CD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Managed in access database now, looking to move to MAVEN eventually</w:t>
      </w:r>
    </w:p>
    <w:p w14:paraId="3DA7C26A" w14:textId="317B04CD" w:rsidR="00FF348C" w:rsidRDefault="008669CD" w:rsidP="008669C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Next steps</w:t>
      </w:r>
    </w:p>
    <w:p w14:paraId="341C01BA" w14:textId="663329DB" w:rsidR="008669CD" w:rsidRDefault="008669CD" w:rsidP="008669CD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Get some guidance from CDC on what data elements should be included in MMG</w:t>
      </w:r>
    </w:p>
    <w:p w14:paraId="0491BE03" w14:textId="6AEF4F47" w:rsidR="008669CD" w:rsidRDefault="008669CD" w:rsidP="008669CD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Get familiar with the position statement and also the operational guidance/best practices document</w:t>
      </w:r>
    </w:p>
    <w:p w14:paraId="72F2E2AF" w14:textId="639E7E31" w:rsidR="008669CD" w:rsidRDefault="008669CD" w:rsidP="008669CD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Check out Basecamp – you should have received an email invitation</w:t>
      </w:r>
    </w:p>
    <w:p w14:paraId="2796EA12" w14:textId="24E09E5C" w:rsidR="008669CD" w:rsidRDefault="008669CD" w:rsidP="008669CD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Will be used to post documents, discussions</w:t>
      </w:r>
    </w:p>
    <w:p w14:paraId="585A8D03" w14:textId="0716AA4D" w:rsidR="008669CD" w:rsidRPr="008E7531" w:rsidRDefault="008669CD" w:rsidP="008669CD">
      <w:pPr>
        <w:pStyle w:val="ListParagraph"/>
        <w:numPr>
          <w:ilvl w:val="2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Adjust the email notification settings if needed</w:t>
      </w:r>
      <w:bookmarkStart w:id="0" w:name="_GoBack"/>
      <w:bookmarkEnd w:id="0"/>
    </w:p>
    <w:sectPr w:rsidR="008669CD" w:rsidRPr="008E7531" w:rsidSect="001418A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0A1A20"/>
    <w:multiLevelType w:val="hybridMultilevel"/>
    <w:tmpl w:val="EB7CB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2D321E"/>
    <w:multiLevelType w:val="hybridMultilevel"/>
    <w:tmpl w:val="7DBE7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5B"/>
    <w:rsid w:val="001418A4"/>
    <w:rsid w:val="001C4072"/>
    <w:rsid w:val="002E3FF0"/>
    <w:rsid w:val="003316D9"/>
    <w:rsid w:val="004668B8"/>
    <w:rsid w:val="005060F3"/>
    <w:rsid w:val="00510D96"/>
    <w:rsid w:val="005C513A"/>
    <w:rsid w:val="00653040"/>
    <w:rsid w:val="008669CD"/>
    <w:rsid w:val="00890817"/>
    <w:rsid w:val="00897EEF"/>
    <w:rsid w:val="008E7531"/>
    <w:rsid w:val="009F29FA"/>
    <w:rsid w:val="00A733E2"/>
    <w:rsid w:val="00C272F5"/>
    <w:rsid w:val="00DA1044"/>
    <w:rsid w:val="00DA775B"/>
    <w:rsid w:val="00DC0DB1"/>
    <w:rsid w:val="00FA1786"/>
    <w:rsid w:val="00FA4141"/>
    <w:rsid w:val="00FE6834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35F70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965</Words>
  <Characters>5501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Huang</dc:creator>
  <cp:keywords/>
  <dc:description/>
  <cp:lastModifiedBy>Monica Huang</cp:lastModifiedBy>
  <cp:revision>4</cp:revision>
  <dcterms:created xsi:type="dcterms:W3CDTF">2017-09-15T19:33:00Z</dcterms:created>
  <dcterms:modified xsi:type="dcterms:W3CDTF">2017-09-18T22:02:00Z</dcterms:modified>
</cp:coreProperties>
</file>