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C5BB7" w14:textId="75B4734E" w:rsidR="00BA2633" w:rsidRPr="00C1798F" w:rsidRDefault="007D1BB5" w:rsidP="0026409F">
      <w:pPr>
        <w:pStyle w:val="NoSpacing"/>
        <w:jc w:val="center"/>
        <w:rPr>
          <w:rFonts w:ascii="Calibri" w:hAnsi="Calibri" w:cs="Calibri"/>
          <w:b/>
        </w:rPr>
      </w:pPr>
      <w:r w:rsidRPr="00C1798F">
        <w:rPr>
          <w:rFonts w:ascii="Calibri" w:hAnsi="Calibri" w:cs="Calibri"/>
          <w:b/>
        </w:rPr>
        <w:t xml:space="preserve"> </w:t>
      </w:r>
      <w:r w:rsidR="004D3B58" w:rsidRPr="00C1798F">
        <w:rPr>
          <w:rFonts w:ascii="Calibri" w:hAnsi="Calibri" w:cs="Calibri"/>
          <w:b/>
        </w:rPr>
        <w:t>9</w:t>
      </w:r>
      <w:r w:rsidR="004D3B58" w:rsidRPr="00C1798F">
        <w:rPr>
          <w:rFonts w:ascii="Calibri" w:hAnsi="Calibri" w:cs="Calibri"/>
          <w:b/>
          <w:vertAlign w:val="superscript"/>
        </w:rPr>
        <w:t>th</w:t>
      </w:r>
      <w:r w:rsidR="004D3B58" w:rsidRPr="00C1798F">
        <w:rPr>
          <w:rFonts w:ascii="Calibri" w:hAnsi="Calibri" w:cs="Calibri"/>
          <w:b/>
        </w:rPr>
        <w:t xml:space="preserve"> Annual Disaster Epidemiology Meeting</w:t>
      </w:r>
    </w:p>
    <w:p w14:paraId="6F58B194" w14:textId="77777777" w:rsidR="00AC70E6" w:rsidRDefault="00AC70E6" w:rsidP="00472220">
      <w:pPr>
        <w:pStyle w:val="NoSpacing"/>
        <w:jc w:val="both"/>
        <w:rPr>
          <w:rFonts w:ascii="Calibri" w:hAnsi="Calibri" w:cs="Calibri"/>
        </w:rPr>
      </w:pPr>
    </w:p>
    <w:p w14:paraId="1417AE7B" w14:textId="2F446EBA" w:rsidR="00C1798F" w:rsidRPr="00C1798F" w:rsidRDefault="00526666" w:rsidP="00472220">
      <w:pPr>
        <w:pStyle w:val="NoSpacing"/>
        <w:jc w:val="both"/>
        <w:rPr>
          <w:rFonts w:ascii="Calibri" w:hAnsi="Calibri" w:cs="Calibri"/>
        </w:rPr>
      </w:pPr>
      <w:r w:rsidRPr="00C1798F">
        <w:rPr>
          <w:rFonts w:ascii="Calibri" w:hAnsi="Calibri" w:cs="Calibri"/>
        </w:rPr>
        <w:t>The 9</w:t>
      </w:r>
      <w:r w:rsidRPr="00C1798F">
        <w:rPr>
          <w:rFonts w:ascii="Calibri" w:hAnsi="Calibri" w:cs="Calibri"/>
          <w:vertAlign w:val="superscript"/>
        </w:rPr>
        <w:t>th</w:t>
      </w:r>
      <w:r w:rsidRPr="00C1798F">
        <w:rPr>
          <w:rFonts w:ascii="Calibri" w:hAnsi="Calibri" w:cs="Calibri"/>
        </w:rPr>
        <w:t xml:space="preserve"> </w:t>
      </w:r>
      <w:r w:rsidR="00B46820" w:rsidRPr="00C1798F">
        <w:rPr>
          <w:rFonts w:ascii="Calibri" w:hAnsi="Calibri" w:cs="Calibri"/>
        </w:rPr>
        <w:t>Annual Disaster</w:t>
      </w:r>
      <w:r w:rsidRPr="00C1798F">
        <w:rPr>
          <w:rFonts w:ascii="Calibri" w:hAnsi="Calibri" w:cs="Calibri"/>
        </w:rPr>
        <w:t xml:space="preserve"> Epidemiology Workshop was held May 15-16, 2018, in Atlanta, Ga</w:t>
      </w:r>
      <w:r w:rsidR="00B46820" w:rsidRPr="00C1798F">
        <w:rPr>
          <w:rFonts w:ascii="Calibri" w:hAnsi="Calibri" w:cs="Calibri"/>
        </w:rPr>
        <w:t xml:space="preserve">, with 103 people in attendance. Of those </w:t>
      </w:r>
      <w:r w:rsidR="00C1798F" w:rsidRPr="00C1798F">
        <w:rPr>
          <w:rFonts w:ascii="Calibri" w:hAnsi="Calibri" w:cs="Calibri"/>
        </w:rPr>
        <w:t xml:space="preserve">in attendance, </w:t>
      </w:r>
      <w:r w:rsidR="003665DE">
        <w:rPr>
          <w:rFonts w:ascii="Calibri" w:hAnsi="Calibri" w:cs="Calibri"/>
        </w:rPr>
        <w:t>72</w:t>
      </w:r>
      <w:r w:rsidR="00C1798F" w:rsidRPr="00C1798F">
        <w:rPr>
          <w:rFonts w:ascii="Calibri" w:hAnsi="Calibri" w:cs="Calibri"/>
        </w:rPr>
        <w:t xml:space="preserve"> individuals completed the evaluation for a response rate of </w:t>
      </w:r>
      <w:r w:rsidR="00722504">
        <w:rPr>
          <w:rFonts w:ascii="Calibri" w:hAnsi="Calibri" w:cs="Calibri"/>
        </w:rPr>
        <w:t>70</w:t>
      </w:r>
      <w:r w:rsidR="00C1798F" w:rsidRPr="00C1798F">
        <w:rPr>
          <w:rFonts w:ascii="Calibri" w:hAnsi="Calibri" w:cs="Calibri"/>
        </w:rPr>
        <w:t>%.</w:t>
      </w:r>
      <w:r w:rsidR="00B46820" w:rsidRPr="00C1798F">
        <w:rPr>
          <w:rFonts w:ascii="Calibri" w:hAnsi="Calibri" w:cs="Calibri"/>
        </w:rPr>
        <w:t xml:space="preserve"> </w:t>
      </w:r>
    </w:p>
    <w:p w14:paraId="436131B7" w14:textId="1C09708D" w:rsidR="000454EA" w:rsidRDefault="000454EA" w:rsidP="00CC3821">
      <w:pPr>
        <w:pStyle w:val="NoSpacing"/>
        <w:jc w:val="both"/>
        <w:rPr>
          <w:rFonts w:ascii="Calibri" w:hAnsi="Calibri" w:cs="Calibri"/>
          <w:b/>
        </w:rPr>
      </w:pPr>
    </w:p>
    <w:p w14:paraId="312F9628" w14:textId="66E7E7E9" w:rsidR="00C1798F" w:rsidRDefault="001B45B2" w:rsidP="00CC3821">
      <w:pPr>
        <w:pStyle w:val="NoSpacing"/>
        <w:jc w:val="both"/>
        <w:rPr>
          <w:rFonts w:ascii="Calibri" w:hAnsi="Calibri" w:cs="Calibri"/>
          <w:b/>
        </w:rPr>
      </w:pPr>
      <w:r>
        <w:rPr>
          <w:rFonts w:ascii="Calibri" w:hAnsi="Calibri" w:cs="Calibri"/>
          <w:b/>
        </w:rPr>
        <w:t>Executive</w:t>
      </w:r>
      <w:r w:rsidR="00C1798F">
        <w:rPr>
          <w:rFonts w:ascii="Calibri" w:hAnsi="Calibri" w:cs="Calibri"/>
          <w:b/>
        </w:rPr>
        <w:t xml:space="preserve"> Summary Table</w:t>
      </w:r>
    </w:p>
    <w:tbl>
      <w:tblPr>
        <w:tblStyle w:val="GridTable4-Accent5"/>
        <w:tblW w:w="0" w:type="auto"/>
        <w:tblLook w:val="04A0" w:firstRow="1" w:lastRow="0" w:firstColumn="1" w:lastColumn="0" w:noHBand="0" w:noVBand="1"/>
      </w:tblPr>
      <w:tblGrid>
        <w:gridCol w:w="4495"/>
        <w:gridCol w:w="4177"/>
      </w:tblGrid>
      <w:tr w:rsidR="00C1798F" w:rsidRPr="00C1798F" w14:paraId="1C311D68" w14:textId="77777777" w:rsidTr="39C85A46">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495" w:type="dxa"/>
          </w:tcPr>
          <w:p w14:paraId="6823E9B8" w14:textId="77777777" w:rsidR="00C1798F" w:rsidRPr="00C1798F" w:rsidRDefault="00C1798F" w:rsidP="001B45B2">
            <w:pPr>
              <w:pStyle w:val="NoSpacing"/>
              <w:jc w:val="both"/>
              <w:rPr>
                <w:rFonts w:ascii="Calibri" w:hAnsi="Calibri" w:cs="Calibri"/>
              </w:rPr>
            </w:pPr>
            <w:r w:rsidRPr="00C1798F">
              <w:rPr>
                <w:rFonts w:ascii="Calibri" w:hAnsi="Calibri" w:cs="Calibri"/>
              </w:rPr>
              <w:t>Question Area</w:t>
            </w:r>
          </w:p>
        </w:tc>
        <w:tc>
          <w:tcPr>
            <w:tcW w:w="4177" w:type="dxa"/>
          </w:tcPr>
          <w:p w14:paraId="44CA33C6" w14:textId="77777777" w:rsidR="00C1798F" w:rsidRPr="00C1798F" w:rsidRDefault="00C1798F" w:rsidP="001B45B2">
            <w:pPr>
              <w:pStyle w:val="NoSpacing"/>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1798F">
              <w:rPr>
                <w:rFonts w:ascii="Calibri" w:hAnsi="Calibri" w:cs="Calibri"/>
              </w:rPr>
              <w:t>Most Prevalent Response N (%)</w:t>
            </w:r>
          </w:p>
        </w:tc>
      </w:tr>
      <w:tr w:rsidR="00C1798F" w:rsidRPr="00C1798F" w14:paraId="53A8F076" w14:textId="77777777" w:rsidTr="39C85A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495" w:type="dxa"/>
          </w:tcPr>
          <w:p w14:paraId="2341D688" w14:textId="77777777" w:rsidR="00C1798F" w:rsidRPr="00C1798F" w:rsidRDefault="00C1798F" w:rsidP="001B45B2">
            <w:pPr>
              <w:pStyle w:val="NoSpacing"/>
              <w:jc w:val="both"/>
              <w:rPr>
                <w:rFonts w:ascii="Calibri" w:hAnsi="Calibri" w:cs="Calibri"/>
              </w:rPr>
            </w:pPr>
            <w:r w:rsidRPr="00C1798F">
              <w:rPr>
                <w:rFonts w:ascii="Calibri" w:hAnsi="Calibri" w:cs="Calibri"/>
              </w:rPr>
              <w:t>Job Title</w:t>
            </w:r>
          </w:p>
        </w:tc>
        <w:tc>
          <w:tcPr>
            <w:tcW w:w="4177" w:type="dxa"/>
          </w:tcPr>
          <w:p w14:paraId="2FCFD847" w14:textId="75A8F71A" w:rsidR="00C1798F" w:rsidRPr="00C1798F" w:rsidRDefault="00C1798F" w:rsidP="001B45B2">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 xml:space="preserve">Epidemiologist </w:t>
            </w:r>
            <w:r w:rsidR="004E799E">
              <w:rPr>
                <w:rFonts w:ascii="Calibri" w:hAnsi="Calibri" w:cs="Calibri"/>
              </w:rPr>
              <w:t>50</w:t>
            </w:r>
            <w:r w:rsidRPr="00C1798F">
              <w:rPr>
                <w:rFonts w:ascii="Calibri" w:hAnsi="Calibri" w:cs="Calibri"/>
              </w:rPr>
              <w:t xml:space="preserve"> (</w:t>
            </w:r>
            <w:r>
              <w:rPr>
                <w:rFonts w:ascii="Calibri" w:hAnsi="Calibri" w:cs="Calibri"/>
              </w:rPr>
              <w:t>70</w:t>
            </w:r>
            <w:r w:rsidRPr="00C1798F">
              <w:rPr>
                <w:rFonts w:ascii="Calibri" w:hAnsi="Calibri" w:cs="Calibri"/>
              </w:rPr>
              <w:t>%)</w:t>
            </w:r>
          </w:p>
        </w:tc>
      </w:tr>
      <w:tr w:rsidR="00C1798F" w:rsidRPr="00C1798F" w14:paraId="2154F9C7" w14:textId="77777777" w:rsidTr="39C85A46">
        <w:trPr>
          <w:trHeight w:val="214"/>
        </w:trPr>
        <w:tc>
          <w:tcPr>
            <w:cnfStyle w:val="001000000000" w:firstRow="0" w:lastRow="0" w:firstColumn="1" w:lastColumn="0" w:oddVBand="0" w:evenVBand="0" w:oddHBand="0" w:evenHBand="0" w:firstRowFirstColumn="0" w:firstRowLastColumn="0" w:lastRowFirstColumn="0" w:lastRowLastColumn="0"/>
            <w:tcW w:w="4495" w:type="dxa"/>
          </w:tcPr>
          <w:p w14:paraId="131DC273" w14:textId="77777777" w:rsidR="00C1798F" w:rsidRPr="00C1798F" w:rsidRDefault="00C1798F" w:rsidP="001B45B2">
            <w:pPr>
              <w:pStyle w:val="NoSpacing"/>
              <w:jc w:val="both"/>
              <w:rPr>
                <w:rFonts w:ascii="Calibri" w:hAnsi="Calibri" w:cs="Calibri"/>
              </w:rPr>
            </w:pPr>
            <w:r w:rsidRPr="00C1798F">
              <w:rPr>
                <w:rFonts w:ascii="Calibri" w:hAnsi="Calibri" w:cs="Calibri"/>
              </w:rPr>
              <w:t xml:space="preserve">Organization </w:t>
            </w:r>
          </w:p>
        </w:tc>
        <w:tc>
          <w:tcPr>
            <w:tcW w:w="4177" w:type="dxa"/>
          </w:tcPr>
          <w:p w14:paraId="77B9789C" w14:textId="3EE99E96" w:rsidR="00C1798F" w:rsidRPr="00C1798F" w:rsidRDefault="00C1798F" w:rsidP="001B45B2">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1798F">
              <w:rPr>
                <w:rFonts w:ascii="Calibri" w:hAnsi="Calibri" w:cs="Calibri"/>
              </w:rPr>
              <w:t xml:space="preserve">State Public Health agency </w:t>
            </w:r>
            <w:r w:rsidR="00A72043">
              <w:rPr>
                <w:rFonts w:ascii="Calibri" w:hAnsi="Calibri" w:cs="Calibri"/>
              </w:rPr>
              <w:t>29 (</w:t>
            </w:r>
            <w:r w:rsidR="00A72043" w:rsidRPr="00A72043">
              <w:rPr>
                <w:rFonts w:ascii="Calibri" w:hAnsi="Calibri" w:cs="Calibri"/>
              </w:rPr>
              <w:t>42%</w:t>
            </w:r>
            <w:r w:rsidR="00A72043">
              <w:rPr>
                <w:rFonts w:ascii="Calibri" w:hAnsi="Calibri" w:cs="Calibri"/>
              </w:rPr>
              <w:t>)</w:t>
            </w:r>
          </w:p>
        </w:tc>
      </w:tr>
      <w:tr w:rsidR="00C1798F" w:rsidRPr="00C1798F" w14:paraId="15BF444D" w14:textId="77777777" w:rsidTr="39C85A46">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495" w:type="dxa"/>
          </w:tcPr>
          <w:p w14:paraId="53FEF992" w14:textId="77777777" w:rsidR="00C1798F" w:rsidRPr="00C1798F" w:rsidRDefault="00C1798F" w:rsidP="001B45B2">
            <w:pPr>
              <w:pStyle w:val="NoSpacing"/>
              <w:jc w:val="both"/>
              <w:rPr>
                <w:rFonts w:ascii="Calibri" w:hAnsi="Calibri" w:cs="Calibri"/>
              </w:rPr>
            </w:pPr>
            <w:r w:rsidRPr="00C1798F">
              <w:rPr>
                <w:rFonts w:ascii="Calibri" w:hAnsi="Calibri" w:cs="Calibri"/>
              </w:rPr>
              <w:t>Length of time in field</w:t>
            </w:r>
          </w:p>
        </w:tc>
        <w:tc>
          <w:tcPr>
            <w:tcW w:w="4177" w:type="dxa"/>
          </w:tcPr>
          <w:p w14:paraId="77B92B4E" w14:textId="112F0B74" w:rsidR="00C1798F" w:rsidRPr="00C1798F" w:rsidRDefault="00C1798F" w:rsidP="001B45B2">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1798F">
              <w:rPr>
                <w:rFonts w:ascii="Calibri" w:hAnsi="Calibri" w:cs="Calibri"/>
              </w:rPr>
              <w:t xml:space="preserve">1 to 5 years </w:t>
            </w:r>
            <w:r w:rsidR="00A72043">
              <w:rPr>
                <w:rFonts w:ascii="Calibri" w:hAnsi="Calibri" w:cs="Calibri"/>
              </w:rPr>
              <w:t>18 (</w:t>
            </w:r>
            <w:r w:rsidR="00A72043" w:rsidRPr="00A72043">
              <w:rPr>
                <w:rFonts w:ascii="Calibri" w:hAnsi="Calibri" w:cs="Calibri"/>
              </w:rPr>
              <w:t>26%</w:t>
            </w:r>
            <w:r w:rsidR="00A72043">
              <w:rPr>
                <w:rFonts w:ascii="Calibri" w:hAnsi="Calibri" w:cs="Calibri"/>
              </w:rPr>
              <w:t>)</w:t>
            </w:r>
          </w:p>
        </w:tc>
      </w:tr>
      <w:tr w:rsidR="00C1798F" w:rsidRPr="00C1798F" w14:paraId="3F5B04C6" w14:textId="77777777" w:rsidTr="39C85A46">
        <w:trPr>
          <w:trHeight w:val="229"/>
        </w:trPr>
        <w:tc>
          <w:tcPr>
            <w:cnfStyle w:val="001000000000" w:firstRow="0" w:lastRow="0" w:firstColumn="1" w:lastColumn="0" w:oddVBand="0" w:evenVBand="0" w:oddHBand="0" w:evenHBand="0" w:firstRowFirstColumn="0" w:firstRowLastColumn="0" w:lastRowFirstColumn="0" w:lastRowLastColumn="0"/>
            <w:tcW w:w="4495" w:type="dxa"/>
          </w:tcPr>
          <w:p w14:paraId="65AC0647" w14:textId="77777777" w:rsidR="00C1798F" w:rsidRPr="00C1798F" w:rsidRDefault="00C1798F" w:rsidP="001B45B2">
            <w:pPr>
              <w:pStyle w:val="NoSpacing"/>
              <w:jc w:val="both"/>
              <w:rPr>
                <w:rFonts w:ascii="Calibri" w:hAnsi="Calibri" w:cs="Calibri"/>
              </w:rPr>
            </w:pPr>
            <w:r w:rsidRPr="00C1798F">
              <w:rPr>
                <w:rFonts w:ascii="Calibri" w:hAnsi="Calibri" w:cs="Calibri"/>
              </w:rPr>
              <w:t xml:space="preserve">Primary Program Area </w:t>
            </w:r>
          </w:p>
        </w:tc>
        <w:tc>
          <w:tcPr>
            <w:tcW w:w="4177" w:type="dxa"/>
          </w:tcPr>
          <w:p w14:paraId="1379B680" w14:textId="452DDFB3" w:rsidR="00C1798F" w:rsidRPr="00C1798F" w:rsidRDefault="00A72043" w:rsidP="001B45B2">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Emergency Preparedness 39 (</w:t>
            </w:r>
            <w:r w:rsidRPr="00A72043">
              <w:rPr>
                <w:rFonts w:ascii="Calibri" w:hAnsi="Calibri" w:cs="Calibri"/>
              </w:rPr>
              <w:t>57%</w:t>
            </w:r>
            <w:r>
              <w:rPr>
                <w:rFonts w:ascii="Calibri" w:hAnsi="Calibri" w:cs="Calibri"/>
              </w:rPr>
              <w:t>)</w:t>
            </w:r>
          </w:p>
        </w:tc>
      </w:tr>
      <w:tr w:rsidR="00C1798F" w:rsidRPr="00C1798F" w14:paraId="31119876" w14:textId="77777777" w:rsidTr="39C85A4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4495" w:type="dxa"/>
          </w:tcPr>
          <w:p w14:paraId="21D2E338" w14:textId="77777777" w:rsidR="00C1798F" w:rsidRPr="00C1798F" w:rsidRDefault="00C1798F" w:rsidP="001B45B2">
            <w:pPr>
              <w:pStyle w:val="NoSpacing"/>
              <w:jc w:val="both"/>
              <w:rPr>
                <w:rFonts w:ascii="Calibri" w:hAnsi="Calibri" w:cs="Calibri"/>
              </w:rPr>
            </w:pPr>
            <w:r w:rsidRPr="00C1798F">
              <w:rPr>
                <w:rFonts w:ascii="Calibri" w:hAnsi="Calibri" w:cs="Calibri"/>
              </w:rPr>
              <w:t>CSTE Member</w:t>
            </w:r>
          </w:p>
        </w:tc>
        <w:tc>
          <w:tcPr>
            <w:tcW w:w="4177" w:type="dxa"/>
          </w:tcPr>
          <w:p w14:paraId="3263932B" w14:textId="6BF37694" w:rsidR="00C1798F" w:rsidRPr="008E3CCC" w:rsidRDefault="00735941" w:rsidP="001B45B2">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Pr>
                <w:rFonts w:ascii="Calibri" w:hAnsi="Calibri" w:cs="Calibri"/>
              </w:rPr>
              <w:t xml:space="preserve">Yes </w:t>
            </w:r>
            <w:r w:rsidRPr="00735941">
              <w:rPr>
                <w:rFonts w:ascii="Calibri" w:hAnsi="Calibri" w:cs="Calibri"/>
              </w:rPr>
              <w:t>43</w:t>
            </w:r>
            <w:r w:rsidRPr="00735941">
              <w:rPr>
                <w:rFonts w:ascii="Calibri" w:hAnsi="Calibri" w:cs="Calibri"/>
              </w:rPr>
              <w:tab/>
            </w:r>
            <w:r>
              <w:rPr>
                <w:rFonts w:ascii="Calibri" w:hAnsi="Calibri" w:cs="Calibri"/>
              </w:rPr>
              <w:t>(</w:t>
            </w:r>
            <w:r w:rsidRPr="00735941">
              <w:rPr>
                <w:rFonts w:ascii="Calibri" w:hAnsi="Calibri" w:cs="Calibri"/>
              </w:rPr>
              <w:t>63%</w:t>
            </w:r>
            <w:r>
              <w:rPr>
                <w:rFonts w:ascii="Calibri" w:hAnsi="Calibri" w:cs="Calibri"/>
              </w:rPr>
              <w:t>)</w:t>
            </w:r>
            <w:r w:rsidRPr="00735941">
              <w:rPr>
                <w:rFonts w:ascii="Calibri" w:hAnsi="Calibri" w:cs="Calibri"/>
              </w:rPr>
              <w:tab/>
            </w:r>
          </w:p>
        </w:tc>
      </w:tr>
      <w:tr w:rsidR="00C1798F" w:rsidRPr="00C1798F" w14:paraId="45C3318B" w14:textId="77777777" w:rsidTr="39C85A46">
        <w:tc>
          <w:tcPr>
            <w:cnfStyle w:val="001000000000" w:firstRow="0" w:lastRow="0" w:firstColumn="1" w:lastColumn="0" w:oddVBand="0" w:evenVBand="0" w:oddHBand="0" w:evenHBand="0" w:firstRowFirstColumn="0" w:firstRowLastColumn="0" w:lastRowFirstColumn="0" w:lastRowLastColumn="0"/>
            <w:tcW w:w="4495" w:type="dxa"/>
            <w:hideMark/>
          </w:tcPr>
          <w:p w14:paraId="0B12B76B" w14:textId="77777777" w:rsidR="00C1798F" w:rsidRPr="00C1798F" w:rsidRDefault="00C1798F" w:rsidP="001B45B2">
            <w:pPr>
              <w:pStyle w:val="NoSpacing"/>
              <w:jc w:val="both"/>
              <w:rPr>
                <w:rFonts w:ascii="Calibri" w:hAnsi="Calibri" w:cs="Calibri"/>
              </w:rPr>
            </w:pPr>
            <w:r w:rsidRPr="00C1798F">
              <w:rPr>
                <w:rFonts w:ascii="Calibri" w:hAnsi="Calibri" w:cs="Calibri"/>
              </w:rPr>
              <w:t xml:space="preserve">Disaster Epi Subcommittee Member </w:t>
            </w:r>
          </w:p>
        </w:tc>
        <w:tc>
          <w:tcPr>
            <w:tcW w:w="4177" w:type="dxa"/>
          </w:tcPr>
          <w:p w14:paraId="68134176" w14:textId="6C2ECD0E" w:rsidR="00C1798F" w:rsidRPr="008E3CCC" w:rsidRDefault="009C4FF1" w:rsidP="001B45B2">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Pr>
                <w:rFonts w:ascii="Calibri" w:hAnsi="Calibri" w:cs="Calibri"/>
              </w:rPr>
              <w:t xml:space="preserve">Yes </w:t>
            </w:r>
            <w:r w:rsidR="00735941" w:rsidRPr="00735941">
              <w:rPr>
                <w:rFonts w:ascii="Calibri" w:hAnsi="Calibri" w:cs="Calibri"/>
              </w:rPr>
              <w:t>39</w:t>
            </w:r>
            <w:r>
              <w:rPr>
                <w:rFonts w:ascii="Calibri" w:hAnsi="Calibri" w:cs="Calibri"/>
              </w:rPr>
              <w:t xml:space="preserve"> (</w:t>
            </w:r>
            <w:r w:rsidR="00735941" w:rsidRPr="00735941">
              <w:rPr>
                <w:rFonts w:ascii="Calibri" w:hAnsi="Calibri" w:cs="Calibri"/>
              </w:rPr>
              <w:t>58%</w:t>
            </w:r>
            <w:r>
              <w:rPr>
                <w:rFonts w:ascii="Calibri" w:hAnsi="Calibri" w:cs="Calibri"/>
              </w:rPr>
              <w:t>)</w:t>
            </w:r>
          </w:p>
        </w:tc>
      </w:tr>
      <w:tr w:rsidR="00C1798F" w:rsidRPr="00C1798F" w14:paraId="41BAE03F" w14:textId="77777777" w:rsidTr="39C85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hideMark/>
          </w:tcPr>
          <w:p w14:paraId="6C508DFD" w14:textId="77777777" w:rsidR="00C1798F" w:rsidRPr="00C1798F" w:rsidRDefault="00C1798F" w:rsidP="001B45B2">
            <w:pPr>
              <w:pStyle w:val="NoSpacing"/>
              <w:jc w:val="both"/>
              <w:rPr>
                <w:rFonts w:ascii="Calibri" w:hAnsi="Calibri" w:cs="Calibri"/>
                <w:color w:val="000000"/>
              </w:rPr>
            </w:pPr>
            <w:r w:rsidRPr="00C1798F">
              <w:rPr>
                <w:rFonts w:ascii="Calibri" w:hAnsi="Calibri" w:cs="Calibri"/>
                <w:color w:val="000000"/>
              </w:rPr>
              <w:t>Attended workshop in the Past</w:t>
            </w:r>
          </w:p>
        </w:tc>
        <w:tc>
          <w:tcPr>
            <w:tcW w:w="4177" w:type="dxa"/>
            <w:hideMark/>
          </w:tcPr>
          <w:p w14:paraId="696423B6" w14:textId="0EA25268" w:rsidR="00C1798F" w:rsidRPr="009C4FF1" w:rsidRDefault="00686C7A" w:rsidP="009C4FF1">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C4FF1">
              <w:rPr>
                <w:rFonts w:ascii="Calibri" w:hAnsi="Calibri" w:cs="Calibri"/>
              </w:rPr>
              <w:t>Yes</w:t>
            </w:r>
            <w:r>
              <w:rPr>
                <w:rFonts w:ascii="Calibri" w:hAnsi="Calibri" w:cs="Calibri"/>
              </w:rPr>
              <w:t xml:space="preserve"> 4</w:t>
            </w:r>
            <w:r w:rsidR="00655E51">
              <w:rPr>
                <w:rFonts w:ascii="Calibri" w:hAnsi="Calibri" w:cs="Calibri"/>
              </w:rPr>
              <w:t>2</w:t>
            </w:r>
            <w:r w:rsidR="009C4FF1" w:rsidRPr="009C4FF1">
              <w:rPr>
                <w:rFonts w:ascii="Calibri" w:hAnsi="Calibri" w:cs="Calibri"/>
              </w:rPr>
              <w:tab/>
            </w:r>
            <w:r w:rsidR="009C4FF1">
              <w:rPr>
                <w:rFonts w:ascii="Calibri" w:hAnsi="Calibri" w:cs="Calibri"/>
              </w:rPr>
              <w:t>(</w:t>
            </w:r>
            <w:r w:rsidR="009C4FF1" w:rsidRPr="009C4FF1">
              <w:rPr>
                <w:rFonts w:ascii="Calibri" w:hAnsi="Calibri" w:cs="Calibri"/>
              </w:rPr>
              <w:t>58%</w:t>
            </w:r>
            <w:r w:rsidR="009C4FF1">
              <w:rPr>
                <w:rFonts w:ascii="Calibri" w:hAnsi="Calibri" w:cs="Calibri"/>
              </w:rPr>
              <w:t>)</w:t>
            </w:r>
          </w:p>
        </w:tc>
      </w:tr>
      <w:tr w:rsidR="00C1798F" w:rsidRPr="00C1798F" w14:paraId="57A8AF87" w14:textId="77777777" w:rsidTr="39C85A46">
        <w:tc>
          <w:tcPr>
            <w:cnfStyle w:val="001000000000" w:firstRow="0" w:lastRow="0" w:firstColumn="1" w:lastColumn="0" w:oddVBand="0" w:evenVBand="0" w:oddHBand="0" w:evenHBand="0" w:firstRowFirstColumn="0" w:firstRowLastColumn="0" w:lastRowFirstColumn="0" w:lastRowLastColumn="0"/>
            <w:tcW w:w="4495" w:type="dxa"/>
            <w:hideMark/>
          </w:tcPr>
          <w:p w14:paraId="3939B6A4" w14:textId="77777777" w:rsidR="00C1798F" w:rsidRPr="00C1798F" w:rsidRDefault="00C1798F" w:rsidP="001B45B2">
            <w:pPr>
              <w:pStyle w:val="NoSpacing"/>
              <w:jc w:val="both"/>
              <w:rPr>
                <w:rFonts w:ascii="Calibri" w:hAnsi="Calibri" w:cs="Calibri"/>
                <w:highlight w:val="yellow"/>
              </w:rPr>
            </w:pPr>
            <w:r w:rsidRPr="00C1798F">
              <w:rPr>
                <w:rFonts w:ascii="Calibri" w:hAnsi="Calibri" w:cs="Calibri"/>
                <w:color w:val="000000"/>
              </w:rPr>
              <w:t>Mode of Communication</w:t>
            </w:r>
          </w:p>
        </w:tc>
        <w:tc>
          <w:tcPr>
            <w:tcW w:w="4177" w:type="dxa"/>
            <w:hideMark/>
          </w:tcPr>
          <w:p w14:paraId="76207EAD" w14:textId="39C7B92F" w:rsidR="00C1798F" w:rsidRPr="00686C7A" w:rsidRDefault="00C1798F" w:rsidP="001B45B2">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86C7A">
              <w:rPr>
                <w:rFonts w:ascii="Calibri" w:hAnsi="Calibri" w:cs="Calibri"/>
              </w:rPr>
              <w:t>CSTE E-mail 30 (</w:t>
            </w:r>
            <w:r w:rsidR="00686C7A" w:rsidRPr="00686C7A">
              <w:rPr>
                <w:rFonts w:ascii="Calibri" w:hAnsi="Calibri" w:cs="Calibri"/>
              </w:rPr>
              <w:t>42</w:t>
            </w:r>
            <w:r w:rsidRPr="00686C7A">
              <w:rPr>
                <w:rFonts w:ascii="Calibri" w:hAnsi="Calibri" w:cs="Calibri"/>
              </w:rPr>
              <w:t>%)</w:t>
            </w:r>
          </w:p>
        </w:tc>
      </w:tr>
      <w:tr w:rsidR="00686C7A" w:rsidRPr="00C1798F" w14:paraId="64B3096D" w14:textId="77777777" w:rsidTr="39C85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tcPr>
          <w:p w14:paraId="5BAEB223" w14:textId="0925CAC3" w:rsidR="00686C7A" w:rsidRPr="00C1798F" w:rsidRDefault="00686C7A" w:rsidP="001B45B2">
            <w:pPr>
              <w:pStyle w:val="NoSpacing"/>
              <w:jc w:val="both"/>
              <w:rPr>
                <w:rFonts w:ascii="Calibri" w:hAnsi="Calibri" w:cs="Calibri"/>
                <w:color w:val="000000"/>
              </w:rPr>
            </w:pPr>
            <w:r>
              <w:rPr>
                <w:rFonts w:ascii="Calibri" w:hAnsi="Calibri" w:cs="Calibri"/>
                <w:color w:val="000000"/>
              </w:rPr>
              <w:t>Mode of Attendance</w:t>
            </w:r>
          </w:p>
        </w:tc>
        <w:tc>
          <w:tcPr>
            <w:tcW w:w="4177" w:type="dxa"/>
          </w:tcPr>
          <w:p w14:paraId="57F4C83F" w14:textId="763D5BF2" w:rsidR="00686C7A" w:rsidRPr="00686C7A" w:rsidRDefault="00686C7A" w:rsidP="001B45B2">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86C7A">
              <w:rPr>
                <w:rFonts w:ascii="Calibri" w:hAnsi="Calibri" w:cs="Calibri"/>
              </w:rPr>
              <w:t xml:space="preserve">In-person </w:t>
            </w:r>
            <w:r w:rsidR="0069716E">
              <w:rPr>
                <w:rFonts w:ascii="Calibri" w:hAnsi="Calibri" w:cs="Calibri"/>
              </w:rPr>
              <w:t>50</w:t>
            </w:r>
            <w:r w:rsidRPr="00686C7A">
              <w:rPr>
                <w:rFonts w:ascii="Calibri" w:hAnsi="Calibri" w:cs="Calibri"/>
              </w:rPr>
              <w:t xml:space="preserve"> (6</w:t>
            </w:r>
            <w:r w:rsidR="0069716E">
              <w:rPr>
                <w:rFonts w:ascii="Calibri" w:hAnsi="Calibri" w:cs="Calibri"/>
              </w:rPr>
              <w:t>9</w:t>
            </w:r>
            <w:r w:rsidRPr="00686C7A">
              <w:rPr>
                <w:rFonts w:ascii="Calibri" w:hAnsi="Calibri" w:cs="Calibri"/>
              </w:rPr>
              <w:t>%)</w:t>
            </w:r>
          </w:p>
        </w:tc>
      </w:tr>
      <w:tr w:rsidR="00C1798F" w:rsidRPr="00C1798F" w14:paraId="6D0F2979" w14:textId="77777777" w:rsidTr="39C85A46">
        <w:tc>
          <w:tcPr>
            <w:cnfStyle w:val="001000000000" w:firstRow="0" w:lastRow="0" w:firstColumn="1" w:lastColumn="0" w:oddVBand="0" w:evenVBand="0" w:oddHBand="0" w:evenHBand="0" w:firstRowFirstColumn="0" w:firstRowLastColumn="0" w:lastRowFirstColumn="0" w:lastRowLastColumn="0"/>
            <w:tcW w:w="4495" w:type="dxa"/>
            <w:hideMark/>
          </w:tcPr>
          <w:p w14:paraId="7D62B178" w14:textId="77777777" w:rsidR="00C1798F" w:rsidRPr="00C1798F" w:rsidRDefault="00C1798F" w:rsidP="001B45B2">
            <w:pPr>
              <w:pStyle w:val="NoSpacing"/>
              <w:jc w:val="both"/>
              <w:rPr>
                <w:rFonts w:ascii="Calibri" w:hAnsi="Calibri" w:cs="Calibri"/>
                <w:color w:val="000000"/>
                <w:highlight w:val="yellow"/>
              </w:rPr>
            </w:pPr>
            <w:r w:rsidRPr="00C1798F">
              <w:rPr>
                <w:rFonts w:ascii="Calibri" w:hAnsi="Calibri" w:cs="Calibri"/>
                <w:color w:val="000000"/>
              </w:rPr>
              <w:t>Attend workshop in Future</w:t>
            </w:r>
          </w:p>
        </w:tc>
        <w:tc>
          <w:tcPr>
            <w:tcW w:w="4177" w:type="dxa"/>
            <w:hideMark/>
          </w:tcPr>
          <w:p w14:paraId="4E3F4A38" w14:textId="2D3FADAD" w:rsidR="00C1798F" w:rsidRPr="008E3CCC" w:rsidRDefault="00686C7A" w:rsidP="39C85A46">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686C7A">
              <w:rPr>
                <w:rFonts w:ascii="Calibri" w:hAnsi="Calibri" w:cs="Calibri"/>
              </w:rPr>
              <w:t xml:space="preserve">Yes, I would attend the workshop in person </w:t>
            </w:r>
            <w:r w:rsidRPr="00686C7A">
              <w:rPr>
                <w:rFonts w:ascii="Calibri" w:hAnsi="Calibri" w:cs="Calibri"/>
              </w:rPr>
              <w:tab/>
              <w:t>45</w:t>
            </w:r>
            <w:r>
              <w:rPr>
                <w:rFonts w:ascii="Calibri" w:hAnsi="Calibri" w:cs="Calibri"/>
              </w:rPr>
              <w:t xml:space="preserve"> (</w:t>
            </w:r>
            <w:r w:rsidRPr="00686C7A">
              <w:rPr>
                <w:rFonts w:ascii="Calibri" w:hAnsi="Calibri" w:cs="Calibri"/>
              </w:rPr>
              <w:t>66%</w:t>
            </w:r>
            <w:r>
              <w:rPr>
                <w:rFonts w:ascii="Calibri" w:hAnsi="Calibri" w:cs="Calibri"/>
              </w:rPr>
              <w:t>)</w:t>
            </w:r>
          </w:p>
        </w:tc>
      </w:tr>
      <w:tr w:rsidR="00D41DCF" w:rsidRPr="00C1798F" w14:paraId="2C571C27" w14:textId="77777777" w:rsidTr="39C85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tcPr>
          <w:p w14:paraId="3600BF11" w14:textId="2E5E986A" w:rsidR="00D41DCF" w:rsidRPr="00C1798F" w:rsidRDefault="00D21F14" w:rsidP="001B45B2">
            <w:pPr>
              <w:pStyle w:val="NoSpacing"/>
              <w:jc w:val="both"/>
              <w:rPr>
                <w:rFonts w:ascii="Calibri" w:hAnsi="Calibri" w:cs="Calibri"/>
                <w:color w:val="000000"/>
              </w:rPr>
            </w:pPr>
            <w:r>
              <w:rPr>
                <w:rFonts w:ascii="Calibri" w:hAnsi="Calibri" w:cs="Calibri"/>
                <w:color w:val="000000"/>
              </w:rPr>
              <w:t>Preferred Month</w:t>
            </w:r>
          </w:p>
        </w:tc>
        <w:tc>
          <w:tcPr>
            <w:tcW w:w="4177" w:type="dxa"/>
          </w:tcPr>
          <w:p w14:paraId="55AEC20C" w14:textId="2C8017A9" w:rsidR="00D41DCF" w:rsidRPr="008E3CCC" w:rsidRDefault="00D21F14" w:rsidP="001B45B2">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3518D0">
              <w:rPr>
                <w:rFonts w:ascii="Calibri" w:hAnsi="Calibri" w:cs="Calibri"/>
              </w:rPr>
              <w:t xml:space="preserve">May </w:t>
            </w:r>
            <w:r w:rsidR="00AC70E6" w:rsidRPr="00AC70E6">
              <w:rPr>
                <w:rFonts w:ascii="Calibri" w:hAnsi="Calibri" w:cs="Calibri"/>
              </w:rPr>
              <w:t>32</w:t>
            </w:r>
            <w:r w:rsidR="00AC70E6" w:rsidRPr="00AC70E6">
              <w:rPr>
                <w:rFonts w:ascii="Calibri" w:hAnsi="Calibri" w:cs="Calibri"/>
              </w:rPr>
              <w:tab/>
            </w:r>
            <w:r w:rsidR="00AC70E6">
              <w:rPr>
                <w:rFonts w:ascii="Calibri" w:hAnsi="Calibri" w:cs="Calibri"/>
              </w:rPr>
              <w:t>(</w:t>
            </w:r>
            <w:r w:rsidR="00AC70E6" w:rsidRPr="00AC70E6">
              <w:rPr>
                <w:rFonts w:ascii="Calibri" w:hAnsi="Calibri" w:cs="Calibri"/>
              </w:rPr>
              <w:t>54%</w:t>
            </w:r>
            <w:r w:rsidR="00AC70E6">
              <w:rPr>
                <w:rFonts w:ascii="Calibri" w:hAnsi="Calibri" w:cs="Calibri"/>
              </w:rPr>
              <w:t>)</w:t>
            </w:r>
          </w:p>
        </w:tc>
      </w:tr>
    </w:tbl>
    <w:p w14:paraId="0A92FEAE" w14:textId="00A2EB49" w:rsidR="00C1798F" w:rsidRDefault="00C1798F" w:rsidP="00CC3821">
      <w:pPr>
        <w:pStyle w:val="NoSpacing"/>
        <w:jc w:val="both"/>
        <w:rPr>
          <w:rFonts w:ascii="Calibri" w:hAnsi="Calibri" w:cs="Calibri"/>
          <w:b/>
        </w:rPr>
      </w:pPr>
    </w:p>
    <w:p w14:paraId="05290266" w14:textId="4DD50F1F" w:rsidR="00D41DCF" w:rsidRDefault="00D41DCF" w:rsidP="00CC3821">
      <w:pPr>
        <w:pStyle w:val="NoSpacing"/>
        <w:jc w:val="both"/>
        <w:rPr>
          <w:rFonts w:ascii="Calibri" w:hAnsi="Calibri" w:cs="Calibri"/>
          <w:b/>
        </w:rPr>
      </w:pPr>
    </w:p>
    <w:p w14:paraId="01B1E49E" w14:textId="209C3866" w:rsidR="00D41DCF" w:rsidRDefault="00D41DCF" w:rsidP="00CC3821">
      <w:pPr>
        <w:pStyle w:val="NoSpacing"/>
        <w:jc w:val="both"/>
        <w:rPr>
          <w:rFonts w:ascii="Calibri" w:hAnsi="Calibri" w:cs="Calibri"/>
          <w:b/>
        </w:rPr>
      </w:pPr>
    </w:p>
    <w:p w14:paraId="242C60F9" w14:textId="77777777" w:rsidR="00D41DCF" w:rsidRDefault="00D41DCF" w:rsidP="00CC3821">
      <w:pPr>
        <w:pStyle w:val="NoSpacing"/>
        <w:jc w:val="both"/>
        <w:rPr>
          <w:rFonts w:ascii="Calibri" w:hAnsi="Calibri" w:cs="Calibri"/>
          <w:b/>
        </w:rPr>
      </w:pPr>
    </w:p>
    <w:p w14:paraId="23AB186B" w14:textId="77777777" w:rsidR="00A72043" w:rsidRPr="00A72043" w:rsidRDefault="00A72043" w:rsidP="00A72043">
      <w:pPr>
        <w:pStyle w:val="NoSpacing"/>
        <w:rPr>
          <w:rFonts w:ascii="Calibri" w:hAnsi="Calibri" w:cs="Calibri"/>
          <w:b/>
          <w:sz w:val="24"/>
          <w:szCs w:val="24"/>
        </w:rPr>
      </w:pPr>
      <w:r w:rsidRPr="00A72043">
        <w:rPr>
          <w:rFonts w:ascii="Calibri" w:hAnsi="Calibri" w:cs="Calibri"/>
          <w:b/>
          <w:sz w:val="24"/>
          <w:szCs w:val="24"/>
        </w:rPr>
        <w:t>Participant Characteristics</w:t>
      </w:r>
    </w:p>
    <w:p w14:paraId="75D48474" w14:textId="3D5FBE8E" w:rsidR="00A72043" w:rsidRPr="00A72043" w:rsidRDefault="00A72043" w:rsidP="00A72043">
      <w:pPr>
        <w:pStyle w:val="NoSpacing"/>
        <w:jc w:val="both"/>
        <w:rPr>
          <w:rFonts w:ascii="Calibri" w:hAnsi="Calibri" w:cs="Calibri"/>
        </w:rPr>
      </w:pPr>
      <w:r w:rsidRPr="00A72043">
        <w:rPr>
          <w:rFonts w:ascii="Calibri" w:hAnsi="Calibri" w:cs="Calibri"/>
        </w:rPr>
        <w:t xml:space="preserve">Respondents were asked a series of questions regarding their type of organization (Table 1) length of time in applied epidemiology (Table 2), subcommittee membership (Table 3) and their CSTE membership status (Table 4).   As seen in the tables below, </w:t>
      </w:r>
      <w:r w:rsidR="009046AC">
        <w:rPr>
          <w:rFonts w:ascii="Calibri" w:hAnsi="Calibri" w:cs="Calibri"/>
        </w:rPr>
        <w:t>more than half of the respondents (70%) were epidemiologists</w:t>
      </w:r>
      <w:r w:rsidRPr="00A72043">
        <w:rPr>
          <w:rFonts w:ascii="Calibri" w:hAnsi="Calibri" w:cs="Calibri"/>
        </w:rPr>
        <w:t xml:space="preserve"> </w:t>
      </w:r>
      <w:r w:rsidR="009046AC">
        <w:rPr>
          <w:rFonts w:ascii="Calibri" w:hAnsi="Calibri" w:cs="Calibri"/>
        </w:rPr>
        <w:t>w</w:t>
      </w:r>
      <w:r w:rsidR="0050674E">
        <w:rPr>
          <w:rFonts w:ascii="Calibri" w:hAnsi="Calibri" w:cs="Calibri"/>
        </w:rPr>
        <w:t>orking</w:t>
      </w:r>
      <w:r w:rsidRPr="00A72043">
        <w:rPr>
          <w:rFonts w:ascii="Calibri" w:hAnsi="Calibri" w:cs="Calibri"/>
        </w:rPr>
        <w:t xml:space="preserve"> at a </w:t>
      </w:r>
      <w:r w:rsidR="009046AC">
        <w:rPr>
          <w:rFonts w:ascii="Calibri" w:hAnsi="Calibri" w:cs="Calibri"/>
        </w:rPr>
        <w:t>state</w:t>
      </w:r>
      <w:r w:rsidRPr="00A72043">
        <w:rPr>
          <w:rFonts w:ascii="Calibri" w:hAnsi="Calibri" w:cs="Calibri"/>
        </w:rPr>
        <w:t xml:space="preserve"> public health agency</w:t>
      </w:r>
      <w:r w:rsidR="0050674E">
        <w:rPr>
          <w:rFonts w:ascii="Calibri" w:hAnsi="Calibri" w:cs="Calibri"/>
        </w:rPr>
        <w:t xml:space="preserve"> (50%)</w:t>
      </w:r>
      <w:r w:rsidRPr="00A72043">
        <w:rPr>
          <w:rFonts w:ascii="Calibri" w:hAnsi="Calibri" w:cs="Calibri"/>
        </w:rPr>
        <w:t xml:space="preserve"> </w:t>
      </w:r>
      <w:r w:rsidR="004E08E8">
        <w:rPr>
          <w:rFonts w:ascii="Calibri" w:hAnsi="Calibri" w:cs="Calibri"/>
        </w:rPr>
        <w:t>in emergency preparedness (57%) for 1 to 5 years (26%)</w:t>
      </w:r>
      <w:r w:rsidRPr="00A72043">
        <w:rPr>
          <w:rFonts w:ascii="Calibri" w:hAnsi="Calibri" w:cs="Calibri"/>
        </w:rPr>
        <w:t>.</w:t>
      </w:r>
      <w:r w:rsidR="004E08E8">
        <w:rPr>
          <w:rFonts w:ascii="Calibri" w:hAnsi="Calibri" w:cs="Calibri"/>
        </w:rPr>
        <w:t xml:space="preserve">  </w:t>
      </w:r>
      <w:r w:rsidRPr="00A72043">
        <w:rPr>
          <w:rFonts w:ascii="Calibri" w:hAnsi="Calibri" w:cs="Calibri"/>
        </w:rPr>
        <w:t xml:space="preserve">  Additionally, most of the attendees were members of the </w:t>
      </w:r>
      <w:r w:rsidR="00C35B74">
        <w:rPr>
          <w:rFonts w:ascii="Calibri" w:hAnsi="Calibri" w:cs="Calibri"/>
        </w:rPr>
        <w:t xml:space="preserve">Disaster Epidemiology </w:t>
      </w:r>
      <w:r w:rsidRPr="00A72043">
        <w:rPr>
          <w:rFonts w:ascii="Calibri" w:hAnsi="Calibri" w:cs="Calibri"/>
        </w:rPr>
        <w:t xml:space="preserve">subcommittee (36%) and were CSTE members (73%).    </w:t>
      </w:r>
    </w:p>
    <w:p w14:paraId="05FD2742" w14:textId="77777777" w:rsidR="008E3CCC" w:rsidRDefault="008E3CCC" w:rsidP="00CC3821">
      <w:pPr>
        <w:pStyle w:val="NoSpacing"/>
        <w:jc w:val="both"/>
        <w:rPr>
          <w:rFonts w:ascii="Calibri" w:hAnsi="Calibri" w:cs="Calibri"/>
          <w:b/>
        </w:rPr>
      </w:pPr>
    </w:p>
    <w:p w14:paraId="0A45BF46" w14:textId="70E5A52C" w:rsidR="009637F9" w:rsidRPr="00472E12" w:rsidRDefault="00E72431" w:rsidP="00CC3821">
      <w:pPr>
        <w:pStyle w:val="NoSpacing"/>
        <w:jc w:val="both"/>
        <w:rPr>
          <w:rFonts w:ascii="Calibri" w:hAnsi="Calibri" w:cs="Calibri"/>
          <w:b/>
        </w:rPr>
      </w:pPr>
      <w:r w:rsidRPr="00472E12">
        <w:rPr>
          <w:rFonts w:ascii="Calibri" w:hAnsi="Calibri" w:cs="Calibri"/>
          <w:b/>
        </w:rPr>
        <w:t xml:space="preserve">Table </w:t>
      </w:r>
      <w:r w:rsidR="00C736EE">
        <w:rPr>
          <w:rFonts w:ascii="Calibri" w:hAnsi="Calibri" w:cs="Calibri"/>
          <w:b/>
        </w:rPr>
        <w:t>1</w:t>
      </w:r>
      <w:r w:rsidRPr="00472E12">
        <w:rPr>
          <w:rFonts w:ascii="Calibri" w:hAnsi="Calibri" w:cs="Calibri"/>
          <w:b/>
        </w:rPr>
        <w:t>:</w:t>
      </w:r>
      <w:r w:rsidR="009637F9" w:rsidRPr="00472E12">
        <w:rPr>
          <w:rFonts w:ascii="Calibri" w:hAnsi="Calibri" w:cs="Calibri"/>
          <w:b/>
        </w:rPr>
        <w:t xml:space="preserve"> </w:t>
      </w:r>
      <w:r w:rsidR="00A92D7C">
        <w:rPr>
          <w:rFonts w:ascii="Calibri" w:hAnsi="Calibri" w:cs="Calibri"/>
          <w:b/>
        </w:rPr>
        <w:t>Job title</w:t>
      </w:r>
      <w:r w:rsidR="00A12389">
        <w:rPr>
          <w:rFonts w:ascii="Calibri" w:hAnsi="Calibri" w:cs="Calibri"/>
          <w:b/>
        </w:rPr>
        <w:t xml:space="preserve"> (N=</w:t>
      </w:r>
      <w:r w:rsidR="005448BA">
        <w:rPr>
          <w:rFonts w:ascii="Calibri" w:hAnsi="Calibri" w:cs="Calibri"/>
          <w:b/>
        </w:rPr>
        <w:t>72</w:t>
      </w:r>
      <w:r w:rsidR="00A12389">
        <w:rPr>
          <w:rFonts w:ascii="Calibri" w:hAnsi="Calibri" w:cs="Calibri"/>
          <w:b/>
        </w:rPr>
        <w:t>)</w:t>
      </w:r>
    </w:p>
    <w:tbl>
      <w:tblPr>
        <w:tblStyle w:val="GridTable4-Accent5"/>
        <w:tblW w:w="0" w:type="auto"/>
        <w:tblLook w:val="04A0" w:firstRow="1" w:lastRow="0" w:firstColumn="1" w:lastColumn="0" w:noHBand="0" w:noVBand="1"/>
      </w:tblPr>
      <w:tblGrid>
        <w:gridCol w:w="3690"/>
        <w:gridCol w:w="1080"/>
        <w:gridCol w:w="990"/>
      </w:tblGrid>
      <w:tr w:rsidR="009637F9" w:rsidRPr="00472E12" w14:paraId="696E4601" w14:textId="77777777" w:rsidTr="006D26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30C79089" w14:textId="77777777" w:rsidR="009637F9" w:rsidRPr="00472E12" w:rsidRDefault="009637F9" w:rsidP="00DD787A">
            <w:pPr>
              <w:pStyle w:val="NoSpacing"/>
              <w:jc w:val="both"/>
              <w:rPr>
                <w:rFonts w:ascii="Calibri" w:hAnsi="Calibri" w:cs="Calibri"/>
              </w:rPr>
            </w:pPr>
          </w:p>
        </w:tc>
        <w:tc>
          <w:tcPr>
            <w:tcW w:w="1080" w:type="dxa"/>
          </w:tcPr>
          <w:p w14:paraId="7300A2C5" w14:textId="32C71126" w:rsidR="009637F9" w:rsidRPr="00472E12" w:rsidRDefault="00DD787A" w:rsidP="00CC3821">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472E12">
              <w:rPr>
                <w:rFonts w:ascii="Calibri" w:hAnsi="Calibri" w:cs="Calibri"/>
              </w:rPr>
              <w:t>n</w:t>
            </w:r>
          </w:p>
        </w:tc>
        <w:tc>
          <w:tcPr>
            <w:tcW w:w="990" w:type="dxa"/>
          </w:tcPr>
          <w:p w14:paraId="7A7158F2" w14:textId="77777777" w:rsidR="009637F9" w:rsidRPr="00472E12" w:rsidRDefault="009637F9" w:rsidP="00CC3821">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472E12">
              <w:rPr>
                <w:rFonts w:ascii="Calibri" w:hAnsi="Calibri" w:cs="Calibri"/>
              </w:rPr>
              <w:t>%</w:t>
            </w:r>
          </w:p>
        </w:tc>
      </w:tr>
      <w:tr w:rsidR="00A92D7C" w:rsidRPr="003052C1" w14:paraId="5E7ED219" w14:textId="77777777" w:rsidTr="006D26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46808B93" w14:textId="7338DA51" w:rsidR="00A92D7C" w:rsidRPr="003052C1" w:rsidRDefault="00A92D7C" w:rsidP="00A92D7C">
            <w:pPr>
              <w:pStyle w:val="NoSpacing"/>
              <w:jc w:val="both"/>
              <w:rPr>
                <w:rFonts w:ascii="Calibri" w:hAnsi="Calibri" w:cs="Calibri"/>
              </w:rPr>
            </w:pPr>
            <w:r w:rsidRPr="003052C1">
              <w:rPr>
                <w:rFonts w:ascii="Calibri" w:hAnsi="Calibri" w:cs="Calibri"/>
              </w:rPr>
              <w:t>Epidemiologist</w:t>
            </w:r>
          </w:p>
        </w:tc>
        <w:tc>
          <w:tcPr>
            <w:tcW w:w="1080" w:type="dxa"/>
          </w:tcPr>
          <w:p w14:paraId="4C775FDE" w14:textId="371D87BC" w:rsidR="00A92D7C" w:rsidRPr="00A72043" w:rsidRDefault="003665DE"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50</w:t>
            </w:r>
          </w:p>
        </w:tc>
        <w:tc>
          <w:tcPr>
            <w:tcW w:w="990" w:type="dxa"/>
          </w:tcPr>
          <w:p w14:paraId="1AA59CD8" w14:textId="699EF79B" w:rsidR="00A92D7C" w:rsidRPr="00A72043" w:rsidRDefault="00A92D7C"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A72043">
              <w:rPr>
                <w:rFonts w:ascii="Calibri" w:hAnsi="Calibri" w:cs="Calibri"/>
                <w:b/>
              </w:rPr>
              <w:t>70%</w:t>
            </w:r>
          </w:p>
        </w:tc>
      </w:tr>
      <w:tr w:rsidR="00A92D7C" w:rsidRPr="003052C1" w14:paraId="227C0D9B" w14:textId="77777777" w:rsidTr="006D26D9">
        <w:trPr>
          <w:trHeight w:val="233"/>
        </w:trPr>
        <w:tc>
          <w:tcPr>
            <w:cnfStyle w:val="001000000000" w:firstRow="0" w:lastRow="0" w:firstColumn="1" w:lastColumn="0" w:oddVBand="0" w:evenVBand="0" w:oddHBand="0" w:evenHBand="0" w:firstRowFirstColumn="0" w:firstRowLastColumn="0" w:lastRowFirstColumn="0" w:lastRowLastColumn="0"/>
            <w:tcW w:w="3690" w:type="dxa"/>
          </w:tcPr>
          <w:p w14:paraId="424EFBCC" w14:textId="688C913B" w:rsidR="00A92D7C" w:rsidRPr="003052C1" w:rsidRDefault="00A92D7C" w:rsidP="00A92D7C">
            <w:pPr>
              <w:pStyle w:val="NoSpacing"/>
              <w:jc w:val="both"/>
              <w:rPr>
                <w:rFonts w:ascii="Calibri" w:hAnsi="Calibri" w:cs="Calibri"/>
              </w:rPr>
            </w:pPr>
            <w:r w:rsidRPr="003052C1">
              <w:rPr>
                <w:rFonts w:ascii="Calibri" w:hAnsi="Calibri" w:cs="Calibri"/>
              </w:rPr>
              <w:t>Data Manager</w:t>
            </w:r>
          </w:p>
        </w:tc>
        <w:tc>
          <w:tcPr>
            <w:tcW w:w="1080" w:type="dxa"/>
          </w:tcPr>
          <w:p w14:paraId="6B1E9E78" w14:textId="47937E6A" w:rsidR="00A92D7C" w:rsidRPr="003052C1" w:rsidRDefault="004D3B58" w:rsidP="00A92D7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rPr>
              <w:t>-</w:t>
            </w:r>
          </w:p>
        </w:tc>
        <w:tc>
          <w:tcPr>
            <w:tcW w:w="990" w:type="dxa"/>
          </w:tcPr>
          <w:p w14:paraId="10B247E0" w14:textId="7CBD4881" w:rsidR="00A92D7C" w:rsidRPr="003052C1" w:rsidRDefault="004D3B58" w:rsidP="00A92D7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rPr>
              <w:t>-</w:t>
            </w:r>
          </w:p>
        </w:tc>
      </w:tr>
      <w:tr w:rsidR="00A92D7C" w:rsidRPr="003052C1" w14:paraId="74343545" w14:textId="77777777" w:rsidTr="006D26D9">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3690" w:type="dxa"/>
          </w:tcPr>
          <w:p w14:paraId="6E583996" w14:textId="3D216F61" w:rsidR="00A92D7C" w:rsidRPr="003052C1" w:rsidRDefault="00A92D7C" w:rsidP="00A92D7C">
            <w:pPr>
              <w:pStyle w:val="NoSpacing"/>
              <w:jc w:val="both"/>
              <w:rPr>
                <w:rFonts w:ascii="Calibri" w:hAnsi="Calibri" w:cs="Calibri"/>
              </w:rPr>
            </w:pPr>
            <w:r w:rsidRPr="003052C1">
              <w:rPr>
                <w:rFonts w:ascii="Calibri" w:hAnsi="Calibri" w:cs="Calibri"/>
              </w:rPr>
              <w:t>Emergency Management Staff</w:t>
            </w:r>
          </w:p>
        </w:tc>
        <w:tc>
          <w:tcPr>
            <w:tcW w:w="1080" w:type="dxa"/>
          </w:tcPr>
          <w:p w14:paraId="49A62E92" w14:textId="00C31327" w:rsidR="00A92D7C" w:rsidRPr="003052C1" w:rsidRDefault="00A92D7C"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3052C1">
              <w:rPr>
                <w:rFonts w:ascii="Calibri" w:hAnsi="Calibri" w:cs="Calibri"/>
              </w:rPr>
              <w:t>2</w:t>
            </w:r>
          </w:p>
        </w:tc>
        <w:tc>
          <w:tcPr>
            <w:tcW w:w="990" w:type="dxa"/>
          </w:tcPr>
          <w:p w14:paraId="07557348" w14:textId="7D16B137" w:rsidR="00A92D7C" w:rsidRPr="003052C1" w:rsidRDefault="00A92D7C"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3052C1">
              <w:rPr>
                <w:rFonts w:ascii="Calibri" w:hAnsi="Calibri" w:cs="Calibri"/>
              </w:rPr>
              <w:t>3%</w:t>
            </w:r>
          </w:p>
        </w:tc>
      </w:tr>
      <w:tr w:rsidR="00A92D7C" w:rsidRPr="003052C1" w14:paraId="1E2D9776" w14:textId="77777777" w:rsidTr="006D26D9">
        <w:trPr>
          <w:trHeight w:val="233"/>
        </w:trPr>
        <w:tc>
          <w:tcPr>
            <w:cnfStyle w:val="001000000000" w:firstRow="0" w:lastRow="0" w:firstColumn="1" w:lastColumn="0" w:oddVBand="0" w:evenVBand="0" w:oddHBand="0" w:evenHBand="0" w:firstRowFirstColumn="0" w:firstRowLastColumn="0" w:lastRowFirstColumn="0" w:lastRowLastColumn="0"/>
            <w:tcW w:w="3690" w:type="dxa"/>
          </w:tcPr>
          <w:p w14:paraId="61473DA7" w14:textId="1D63D3EF" w:rsidR="00A92D7C" w:rsidRPr="003052C1" w:rsidRDefault="00A92D7C" w:rsidP="00A92D7C">
            <w:pPr>
              <w:pStyle w:val="NoSpacing"/>
              <w:jc w:val="both"/>
              <w:rPr>
                <w:rFonts w:ascii="Calibri" w:hAnsi="Calibri" w:cs="Calibri"/>
              </w:rPr>
            </w:pPr>
            <w:r w:rsidRPr="003052C1">
              <w:rPr>
                <w:rFonts w:ascii="Calibri" w:hAnsi="Calibri" w:cs="Calibri"/>
              </w:rPr>
              <w:t>Preparedness Staff</w:t>
            </w:r>
          </w:p>
        </w:tc>
        <w:tc>
          <w:tcPr>
            <w:tcW w:w="1080" w:type="dxa"/>
          </w:tcPr>
          <w:p w14:paraId="051523E3" w14:textId="62E81599" w:rsidR="00A92D7C" w:rsidRPr="003052C1" w:rsidRDefault="00A92D7C" w:rsidP="00A92D7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3052C1">
              <w:rPr>
                <w:rFonts w:ascii="Calibri" w:hAnsi="Calibri" w:cs="Calibri"/>
              </w:rPr>
              <w:t>6</w:t>
            </w:r>
          </w:p>
        </w:tc>
        <w:tc>
          <w:tcPr>
            <w:tcW w:w="990" w:type="dxa"/>
          </w:tcPr>
          <w:p w14:paraId="170E6461" w14:textId="75F77402" w:rsidR="00A92D7C" w:rsidRPr="003052C1" w:rsidRDefault="00A92D7C" w:rsidP="00A92D7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3052C1">
              <w:rPr>
                <w:rFonts w:ascii="Calibri" w:hAnsi="Calibri" w:cs="Calibri"/>
              </w:rPr>
              <w:t>9%</w:t>
            </w:r>
          </w:p>
        </w:tc>
      </w:tr>
      <w:tr w:rsidR="00A92D7C" w:rsidRPr="003052C1" w14:paraId="1B0AAE8B" w14:textId="77777777" w:rsidTr="006D26D9">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3690" w:type="dxa"/>
          </w:tcPr>
          <w:p w14:paraId="4709EF26" w14:textId="312A7307" w:rsidR="00A92D7C" w:rsidRPr="003052C1" w:rsidRDefault="00A92D7C" w:rsidP="00A92D7C">
            <w:pPr>
              <w:pStyle w:val="NoSpacing"/>
              <w:jc w:val="both"/>
              <w:rPr>
                <w:rFonts w:ascii="Calibri" w:hAnsi="Calibri" w:cs="Calibri"/>
              </w:rPr>
            </w:pPr>
            <w:r w:rsidRPr="003052C1">
              <w:rPr>
                <w:rFonts w:ascii="Calibri" w:hAnsi="Calibri" w:cs="Calibri"/>
              </w:rPr>
              <w:t>Other (Please Specify)</w:t>
            </w:r>
          </w:p>
        </w:tc>
        <w:tc>
          <w:tcPr>
            <w:tcW w:w="1080" w:type="dxa"/>
          </w:tcPr>
          <w:p w14:paraId="63286CF4" w14:textId="5CBCD19E" w:rsidR="00A92D7C" w:rsidRPr="003052C1" w:rsidRDefault="00A92D7C"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3052C1">
              <w:rPr>
                <w:rFonts w:ascii="Calibri" w:hAnsi="Calibri" w:cs="Calibri"/>
              </w:rPr>
              <w:t>1</w:t>
            </w:r>
            <w:r w:rsidR="003665DE">
              <w:rPr>
                <w:rFonts w:ascii="Calibri" w:hAnsi="Calibri" w:cs="Calibri"/>
              </w:rPr>
              <w:t>4</w:t>
            </w:r>
          </w:p>
        </w:tc>
        <w:tc>
          <w:tcPr>
            <w:tcW w:w="990" w:type="dxa"/>
          </w:tcPr>
          <w:p w14:paraId="20E8B8EA" w14:textId="3CCF628D" w:rsidR="00A92D7C" w:rsidRPr="003052C1" w:rsidRDefault="00A92D7C" w:rsidP="00A92D7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3052C1">
              <w:rPr>
                <w:rFonts w:ascii="Calibri" w:hAnsi="Calibri" w:cs="Calibri"/>
              </w:rPr>
              <w:t>19%</w:t>
            </w:r>
          </w:p>
        </w:tc>
      </w:tr>
    </w:tbl>
    <w:p w14:paraId="6854B00A" w14:textId="4E66C8CB" w:rsidR="00C736EE" w:rsidRPr="003052C1" w:rsidRDefault="00A92D7C" w:rsidP="003838A0">
      <w:pPr>
        <w:pStyle w:val="NoSpacing"/>
        <w:jc w:val="both"/>
        <w:rPr>
          <w:rFonts w:ascii="Calibri" w:hAnsi="Calibri" w:cs="Calibri"/>
        </w:rPr>
      </w:pPr>
      <w:r w:rsidRPr="003052C1">
        <w:rPr>
          <w:rFonts w:ascii="Calibri" w:hAnsi="Calibri" w:cs="Calibri"/>
        </w:rPr>
        <w:t xml:space="preserve"> </w:t>
      </w:r>
    </w:p>
    <w:p w14:paraId="47EAD947" w14:textId="77777777" w:rsidR="00730135" w:rsidRDefault="00730135" w:rsidP="00E16E73">
      <w:pPr>
        <w:pStyle w:val="NoSpacing"/>
        <w:jc w:val="both"/>
        <w:rPr>
          <w:rFonts w:ascii="Calibri" w:hAnsi="Calibri" w:cs="Calibri"/>
        </w:rPr>
      </w:pPr>
    </w:p>
    <w:p w14:paraId="32AF01AD" w14:textId="77777777" w:rsidR="00730135" w:rsidRDefault="00730135" w:rsidP="00E16E73">
      <w:pPr>
        <w:pStyle w:val="NoSpacing"/>
        <w:jc w:val="both"/>
        <w:rPr>
          <w:rFonts w:ascii="Calibri" w:hAnsi="Calibri" w:cs="Calibri"/>
        </w:rPr>
      </w:pPr>
    </w:p>
    <w:p w14:paraId="26843BE1" w14:textId="179E65AB" w:rsidR="00A72043" w:rsidRPr="00A72043" w:rsidRDefault="00F73DEA" w:rsidP="00E16E73">
      <w:pPr>
        <w:pStyle w:val="NoSpacing"/>
        <w:jc w:val="both"/>
        <w:rPr>
          <w:rFonts w:ascii="Calibri" w:hAnsi="Calibri" w:cs="Calibri"/>
          <w:i/>
          <w:sz w:val="20"/>
          <w:szCs w:val="20"/>
        </w:rPr>
      </w:pPr>
      <w:r>
        <w:rPr>
          <w:rFonts w:ascii="Calibri" w:hAnsi="Calibri" w:cs="Calibri"/>
        </w:rPr>
        <w:lastRenderedPageBreak/>
        <w:t xml:space="preserve">While </w:t>
      </w:r>
      <w:proofErr w:type="gramStart"/>
      <w:r>
        <w:rPr>
          <w:rFonts w:ascii="Calibri" w:hAnsi="Calibri" w:cs="Calibri"/>
        </w:rPr>
        <w:t>the majority of</w:t>
      </w:r>
      <w:proofErr w:type="gramEnd"/>
      <w:r>
        <w:rPr>
          <w:rFonts w:ascii="Calibri" w:hAnsi="Calibri" w:cs="Calibri"/>
        </w:rPr>
        <w:t xml:space="preserve"> attendees were epidemiologists, t</w:t>
      </w:r>
      <w:r w:rsidR="00A92D7C" w:rsidRPr="003052C1">
        <w:rPr>
          <w:rFonts w:ascii="Calibri" w:hAnsi="Calibri" w:cs="Calibri"/>
        </w:rPr>
        <w:t>hirteen individuals selected other for their job title</w:t>
      </w:r>
      <w:r>
        <w:rPr>
          <w:rFonts w:ascii="Calibri" w:hAnsi="Calibri" w:cs="Calibri"/>
        </w:rPr>
        <w:t xml:space="preserve">.  </w:t>
      </w:r>
      <w:r w:rsidR="00550C32">
        <w:rPr>
          <w:rFonts w:ascii="Calibri" w:hAnsi="Calibri" w:cs="Calibri"/>
        </w:rPr>
        <w:t>Some of these</w:t>
      </w:r>
      <w:r w:rsidR="00A92D7C" w:rsidRPr="003052C1">
        <w:rPr>
          <w:rFonts w:ascii="Calibri" w:hAnsi="Calibri" w:cs="Calibri"/>
        </w:rPr>
        <w:t xml:space="preserve"> additional responses included</w:t>
      </w:r>
      <w:r>
        <w:rPr>
          <w:rFonts w:ascii="Calibri" w:hAnsi="Calibri" w:cs="Calibri"/>
        </w:rPr>
        <w:t xml:space="preserve"> </w:t>
      </w:r>
      <w:r w:rsidR="003665DE">
        <w:rPr>
          <w:rFonts w:ascii="Calibri" w:hAnsi="Calibri" w:cs="Calibri"/>
        </w:rPr>
        <w:t xml:space="preserve">Professor, </w:t>
      </w:r>
      <w:r>
        <w:rPr>
          <w:rFonts w:ascii="Calibri" w:hAnsi="Calibri" w:cs="Calibri"/>
        </w:rPr>
        <w:t xml:space="preserve">Program </w:t>
      </w:r>
      <w:r w:rsidR="00135657">
        <w:rPr>
          <w:rFonts w:ascii="Calibri" w:hAnsi="Calibri" w:cs="Calibri"/>
        </w:rPr>
        <w:t>Managers</w:t>
      </w:r>
      <w:r>
        <w:rPr>
          <w:rFonts w:ascii="Calibri" w:hAnsi="Calibri" w:cs="Calibri"/>
        </w:rPr>
        <w:t xml:space="preserve">/Coordinators, </w:t>
      </w:r>
      <w:r w:rsidR="00E16E73">
        <w:rPr>
          <w:rFonts w:ascii="Calibri" w:hAnsi="Calibri" w:cs="Calibri"/>
        </w:rPr>
        <w:t xml:space="preserve">Health </w:t>
      </w:r>
      <w:r w:rsidR="00BE4459">
        <w:rPr>
          <w:rFonts w:ascii="Calibri" w:hAnsi="Calibri" w:cs="Calibri"/>
        </w:rPr>
        <w:t>Analyst, Public Health Officia</w:t>
      </w:r>
      <w:r w:rsidR="00A81F25">
        <w:rPr>
          <w:rFonts w:ascii="Calibri" w:hAnsi="Calibri" w:cs="Calibri"/>
        </w:rPr>
        <w:t>l</w:t>
      </w:r>
      <w:r w:rsidR="00BE4459">
        <w:rPr>
          <w:rFonts w:ascii="Calibri" w:hAnsi="Calibri" w:cs="Calibri"/>
        </w:rPr>
        <w:t>,</w:t>
      </w:r>
      <w:r w:rsidR="00A81F25">
        <w:rPr>
          <w:rFonts w:ascii="Calibri" w:hAnsi="Calibri" w:cs="Calibri"/>
        </w:rPr>
        <w:t xml:space="preserve"> Geospatial Analyst, GIS Consultant</w:t>
      </w:r>
      <w:r w:rsidR="00A81F25" w:rsidRPr="00135657">
        <w:rPr>
          <w:rFonts w:ascii="Calibri" w:hAnsi="Calibri" w:cs="Calibri"/>
        </w:rPr>
        <w:t xml:space="preserve">, </w:t>
      </w:r>
      <w:r w:rsidR="00A92D7C" w:rsidRPr="00135657">
        <w:rPr>
          <w:rFonts w:ascii="Calibri" w:hAnsi="Calibri" w:cs="Calibri"/>
        </w:rPr>
        <w:t>Informatics Analyst</w:t>
      </w:r>
      <w:r w:rsidR="00E16E73" w:rsidRPr="00135657">
        <w:rPr>
          <w:rFonts w:ascii="Calibri" w:hAnsi="Calibri" w:cs="Calibri"/>
        </w:rPr>
        <w:t xml:space="preserve">, </w:t>
      </w:r>
      <w:r w:rsidR="00A92D7C" w:rsidRPr="00135657">
        <w:rPr>
          <w:rFonts w:ascii="Calibri" w:hAnsi="Calibri" w:cs="Calibri"/>
        </w:rPr>
        <w:t>Jurisdictional Coordinator</w:t>
      </w:r>
      <w:r w:rsidR="00550C32">
        <w:rPr>
          <w:rFonts w:ascii="Calibri" w:hAnsi="Calibri" w:cs="Calibri"/>
        </w:rPr>
        <w:t xml:space="preserve"> and Industrial Hygienists.  </w:t>
      </w:r>
    </w:p>
    <w:p w14:paraId="7610FC44" w14:textId="77777777" w:rsidR="00730135" w:rsidRDefault="00730135" w:rsidP="00D41DCF">
      <w:pPr>
        <w:pStyle w:val="NoSpacing"/>
        <w:rPr>
          <w:rFonts w:ascii="Calibri" w:hAnsi="Calibri" w:cs="Calibri"/>
          <w:b/>
        </w:rPr>
      </w:pPr>
    </w:p>
    <w:p w14:paraId="5EA52FE6" w14:textId="7EE0184B" w:rsidR="002D1024" w:rsidRPr="00D41DCF" w:rsidRDefault="00190160" w:rsidP="00D41DCF">
      <w:pPr>
        <w:pStyle w:val="NoSpacing"/>
        <w:rPr>
          <w:rFonts w:ascii="Calibri" w:hAnsi="Calibri" w:cs="Calibri"/>
          <w:b/>
        </w:rPr>
      </w:pPr>
      <w:r w:rsidRPr="00D41DCF">
        <w:rPr>
          <w:rFonts w:ascii="Calibri" w:hAnsi="Calibri" w:cs="Calibri"/>
          <w:b/>
        </w:rPr>
        <w:t xml:space="preserve">Table </w:t>
      </w:r>
      <w:r w:rsidR="00C736EE" w:rsidRPr="00D41DCF">
        <w:rPr>
          <w:rFonts w:ascii="Calibri" w:hAnsi="Calibri" w:cs="Calibri"/>
          <w:b/>
        </w:rPr>
        <w:t>2</w:t>
      </w:r>
      <w:r w:rsidRPr="00D41DCF">
        <w:rPr>
          <w:rFonts w:ascii="Calibri" w:hAnsi="Calibri" w:cs="Calibri"/>
          <w:b/>
        </w:rPr>
        <w:t xml:space="preserve">: </w:t>
      </w:r>
      <w:r w:rsidR="002D1024" w:rsidRPr="00D41DCF">
        <w:rPr>
          <w:rFonts w:ascii="Calibri" w:hAnsi="Calibri" w:cs="Calibri"/>
          <w:b/>
        </w:rPr>
        <w:t>Type of organization</w:t>
      </w:r>
      <w:r w:rsidR="00DD787A" w:rsidRPr="00D41DCF">
        <w:rPr>
          <w:rFonts w:ascii="Calibri" w:hAnsi="Calibri" w:cs="Calibri"/>
          <w:b/>
        </w:rPr>
        <w:t xml:space="preserve"> </w:t>
      </w:r>
      <w:r w:rsidR="00C44FD6" w:rsidRPr="00D41DCF">
        <w:rPr>
          <w:rFonts w:ascii="Calibri" w:hAnsi="Calibri" w:cs="Calibri"/>
          <w:b/>
        </w:rPr>
        <w:t>(</w:t>
      </w:r>
      <w:r w:rsidR="00C736EE" w:rsidRPr="00D41DCF">
        <w:rPr>
          <w:rFonts w:ascii="Calibri" w:hAnsi="Calibri" w:cs="Calibri"/>
          <w:b/>
        </w:rPr>
        <w:t>N=</w:t>
      </w:r>
      <w:r w:rsidR="00211EB9">
        <w:rPr>
          <w:rFonts w:ascii="Calibri" w:hAnsi="Calibri" w:cs="Calibri"/>
          <w:b/>
        </w:rPr>
        <w:t>72</w:t>
      </w:r>
      <w:r w:rsidR="00C44FD6" w:rsidRPr="00D41DCF">
        <w:rPr>
          <w:rFonts w:ascii="Calibri" w:hAnsi="Calibri" w:cs="Calibri"/>
          <w:b/>
        </w:rPr>
        <w:t>)</w:t>
      </w:r>
    </w:p>
    <w:tbl>
      <w:tblPr>
        <w:tblStyle w:val="GridTable4-Accent5"/>
        <w:tblW w:w="0" w:type="auto"/>
        <w:tblLook w:val="04A0" w:firstRow="1" w:lastRow="0" w:firstColumn="1" w:lastColumn="0" w:noHBand="0" w:noVBand="1"/>
      </w:tblPr>
      <w:tblGrid>
        <w:gridCol w:w="3600"/>
        <w:gridCol w:w="810"/>
        <w:gridCol w:w="900"/>
      </w:tblGrid>
      <w:tr w:rsidR="00124BBB" w:rsidRPr="00445FF1" w14:paraId="6BFD6211" w14:textId="77777777" w:rsidTr="006D26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022B7C9A" w14:textId="77777777" w:rsidR="00124BBB" w:rsidRPr="00445FF1" w:rsidRDefault="00124BBB" w:rsidP="009155D7">
            <w:pPr>
              <w:pStyle w:val="NoSpacing"/>
              <w:rPr>
                <w:rFonts w:ascii="Calibri" w:hAnsi="Calibri" w:cs="Calibri"/>
              </w:rPr>
            </w:pPr>
          </w:p>
        </w:tc>
        <w:tc>
          <w:tcPr>
            <w:tcW w:w="810" w:type="dxa"/>
          </w:tcPr>
          <w:p w14:paraId="5957BE97" w14:textId="4DBE3482" w:rsidR="00124BBB" w:rsidRPr="00445FF1" w:rsidRDefault="00DD787A" w:rsidP="00124BBB">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n</w:t>
            </w:r>
          </w:p>
        </w:tc>
        <w:tc>
          <w:tcPr>
            <w:tcW w:w="900" w:type="dxa"/>
          </w:tcPr>
          <w:p w14:paraId="16378BDD" w14:textId="77777777" w:rsidR="00124BBB" w:rsidRPr="00445FF1" w:rsidRDefault="00124BBB" w:rsidP="00124BBB">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w:t>
            </w:r>
          </w:p>
        </w:tc>
      </w:tr>
      <w:tr w:rsidR="00EB65DA" w:rsidRPr="00445FF1" w14:paraId="60ED52E5" w14:textId="77777777" w:rsidTr="006D26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2A81CA2" w14:textId="7444D96D" w:rsidR="00EB65DA" w:rsidRPr="00445FF1" w:rsidRDefault="00EB65DA" w:rsidP="00EB65DA">
            <w:pPr>
              <w:rPr>
                <w:rFonts w:ascii="Calibri" w:hAnsi="Calibri" w:cs="Calibri"/>
                <w:color w:val="000000"/>
              </w:rPr>
            </w:pPr>
            <w:r w:rsidRPr="00445FF1">
              <w:rPr>
                <w:rFonts w:ascii="Calibri" w:hAnsi="Calibri" w:cs="Calibri"/>
              </w:rPr>
              <w:t>Local Public Health Agency</w:t>
            </w:r>
          </w:p>
        </w:tc>
        <w:tc>
          <w:tcPr>
            <w:tcW w:w="810" w:type="dxa"/>
          </w:tcPr>
          <w:p w14:paraId="365F79CC" w14:textId="50763D1B"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445FF1">
              <w:rPr>
                <w:rFonts w:ascii="Calibri" w:hAnsi="Calibri" w:cs="Calibri"/>
              </w:rPr>
              <w:t>20</w:t>
            </w:r>
          </w:p>
        </w:tc>
        <w:tc>
          <w:tcPr>
            <w:tcW w:w="900" w:type="dxa"/>
          </w:tcPr>
          <w:p w14:paraId="07D06632" w14:textId="6BDB36D9"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445FF1">
              <w:rPr>
                <w:rFonts w:ascii="Calibri" w:hAnsi="Calibri" w:cs="Calibri"/>
              </w:rPr>
              <w:t>28%</w:t>
            </w:r>
          </w:p>
        </w:tc>
      </w:tr>
      <w:tr w:rsidR="00EB65DA" w:rsidRPr="00445FF1" w14:paraId="04987580" w14:textId="77777777" w:rsidTr="006D26D9">
        <w:tc>
          <w:tcPr>
            <w:cnfStyle w:val="001000000000" w:firstRow="0" w:lastRow="0" w:firstColumn="1" w:lastColumn="0" w:oddVBand="0" w:evenVBand="0" w:oddHBand="0" w:evenHBand="0" w:firstRowFirstColumn="0" w:firstRowLastColumn="0" w:lastRowFirstColumn="0" w:lastRowLastColumn="0"/>
            <w:tcW w:w="3600" w:type="dxa"/>
          </w:tcPr>
          <w:p w14:paraId="0B920704" w14:textId="08882DAE" w:rsidR="00EB65DA" w:rsidRPr="00445FF1" w:rsidRDefault="00EB65DA" w:rsidP="00EB65DA">
            <w:pPr>
              <w:rPr>
                <w:rFonts w:ascii="Calibri" w:hAnsi="Calibri" w:cs="Calibri"/>
                <w:color w:val="000000"/>
              </w:rPr>
            </w:pPr>
            <w:r w:rsidRPr="00445FF1">
              <w:rPr>
                <w:rFonts w:ascii="Calibri" w:hAnsi="Calibri" w:cs="Calibri"/>
              </w:rPr>
              <w:t>State public health agency</w:t>
            </w:r>
          </w:p>
        </w:tc>
        <w:tc>
          <w:tcPr>
            <w:tcW w:w="810" w:type="dxa"/>
          </w:tcPr>
          <w:p w14:paraId="7C23E689" w14:textId="0633323B"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sidRPr="00445FF1">
              <w:rPr>
                <w:rFonts w:ascii="Calibri" w:hAnsi="Calibri" w:cs="Calibri"/>
                <w:b/>
              </w:rPr>
              <w:t>29</w:t>
            </w:r>
          </w:p>
        </w:tc>
        <w:tc>
          <w:tcPr>
            <w:tcW w:w="900" w:type="dxa"/>
          </w:tcPr>
          <w:p w14:paraId="08501DEB" w14:textId="1A3F7B7A"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sidRPr="00445FF1">
              <w:rPr>
                <w:rFonts w:ascii="Calibri" w:hAnsi="Calibri" w:cs="Calibri"/>
                <w:b/>
              </w:rPr>
              <w:t>40%</w:t>
            </w:r>
          </w:p>
        </w:tc>
      </w:tr>
      <w:tr w:rsidR="00EB65DA" w:rsidRPr="00445FF1" w14:paraId="6E21DBBD" w14:textId="77777777" w:rsidTr="006D26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6F92DA9E" w14:textId="507A0192" w:rsidR="00EB65DA" w:rsidRPr="00445FF1" w:rsidRDefault="00EB65DA" w:rsidP="00EB65DA">
            <w:pPr>
              <w:rPr>
                <w:rFonts w:ascii="Calibri" w:hAnsi="Calibri" w:cs="Calibri"/>
                <w:color w:val="000000"/>
              </w:rPr>
            </w:pPr>
            <w:r w:rsidRPr="00445FF1">
              <w:rPr>
                <w:rFonts w:ascii="Calibri" w:hAnsi="Calibri" w:cs="Calibri"/>
              </w:rPr>
              <w:t>Regional public health agency</w:t>
            </w:r>
          </w:p>
        </w:tc>
        <w:tc>
          <w:tcPr>
            <w:tcW w:w="810" w:type="dxa"/>
          </w:tcPr>
          <w:p w14:paraId="6FD9C7B2" w14:textId="1F6BAA5D"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445FF1">
              <w:rPr>
                <w:rFonts w:ascii="Calibri" w:hAnsi="Calibri" w:cs="Calibri"/>
              </w:rPr>
              <w:t>1</w:t>
            </w:r>
          </w:p>
        </w:tc>
        <w:tc>
          <w:tcPr>
            <w:tcW w:w="900" w:type="dxa"/>
          </w:tcPr>
          <w:p w14:paraId="10CEF1E0" w14:textId="659911AA"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445FF1">
              <w:rPr>
                <w:rFonts w:ascii="Calibri" w:hAnsi="Calibri" w:cs="Calibri"/>
              </w:rPr>
              <w:t>1%</w:t>
            </w:r>
          </w:p>
        </w:tc>
      </w:tr>
      <w:tr w:rsidR="00EB65DA" w:rsidRPr="00445FF1" w14:paraId="7830546A" w14:textId="77777777" w:rsidTr="006D26D9">
        <w:tc>
          <w:tcPr>
            <w:cnfStyle w:val="001000000000" w:firstRow="0" w:lastRow="0" w:firstColumn="1" w:lastColumn="0" w:oddVBand="0" w:evenVBand="0" w:oddHBand="0" w:evenHBand="0" w:firstRowFirstColumn="0" w:firstRowLastColumn="0" w:lastRowFirstColumn="0" w:lastRowLastColumn="0"/>
            <w:tcW w:w="3600" w:type="dxa"/>
          </w:tcPr>
          <w:p w14:paraId="19E6ACDC" w14:textId="23085213" w:rsidR="00EB65DA" w:rsidRPr="00445FF1" w:rsidRDefault="00EB65DA" w:rsidP="00EB65DA">
            <w:pPr>
              <w:rPr>
                <w:rFonts w:ascii="Calibri" w:hAnsi="Calibri" w:cs="Calibri"/>
              </w:rPr>
            </w:pPr>
            <w:r w:rsidRPr="00445FF1">
              <w:rPr>
                <w:rFonts w:ascii="Calibri" w:hAnsi="Calibri" w:cs="Calibri"/>
              </w:rPr>
              <w:t>Federal agency</w:t>
            </w:r>
          </w:p>
        </w:tc>
        <w:tc>
          <w:tcPr>
            <w:tcW w:w="810" w:type="dxa"/>
          </w:tcPr>
          <w:p w14:paraId="41822C91" w14:textId="16CBC8AD"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15</w:t>
            </w:r>
          </w:p>
        </w:tc>
        <w:tc>
          <w:tcPr>
            <w:tcW w:w="900" w:type="dxa"/>
          </w:tcPr>
          <w:p w14:paraId="39F49CCE" w14:textId="44138F20"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21%</w:t>
            </w:r>
          </w:p>
        </w:tc>
      </w:tr>
      <w:tr w:rsidR="003379EF" w:rsidRPr="00445FF1" w14:paraId="78E52F93" w14:textId="77777777" w:rsidTr="006D26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1CC5518" w14:textId="57856E48" w:rsidR="003379EF" w:rsidRPr="00445FF1" w:rsidRDefault="003379EF" w:rsidP="00EB65DA">
            <w:pPr>
              <w:rPr>
                <w:rFonts w:ascii="Calibri" w:hAnsi="Calibri" w:cs="Calibri"/>
              </w:rPr>
            </w:pPr>
            <w:r w:rsidRPr="00445FF1">
              <w:rPr>
                <w:rFonts w:ascii="Calibri" w:hAnsi="Calibri" w:cs="Calibri"/>
              </w:rPr>
              <w:t>Territorial Public Health Agency</w:t>
            </w:r>
          </w:p>
        </w:tc>
        <w:tc>
          <w:tcPr>
            <w:tcW w:w="810" w:type="dxa"/>
          </w:tcPr>
          <w:p w14:paraId="56E94013" w14:textId="6D5A0616" w:rsidR="003379EF" w:rsidRPr="00445FF1" w:rsidRDefault="003379EF"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45FF1">
              <w:rPr>
                <w:rFonts w:ascii="Calibri" w:hAnsi="Calibri" w:cs="Calibri"/>
              </w:rPr>
              <w:t>2</w:t>
            </w:r>
          </w:p>
        </w:tc>
        <w:tc>
          <w:tcPr>
            <w:tcW w:w="900" w:type="dxa"/>
          </w:tcPr>
          <w:p w14:paraId="4D4C083F" w14:textId="449D2574" w:rsidR="003379EF" w:rsidRPr="00445FF1" w:rsidRDefault="00445FF1"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45FF1">
              <w:rPr>
                <w:rFonts w:ascii="Calibri" w:hAnsi="Calibri" w:cs="Calibri"/>
              </w:rPr>
              <w:t>3%</w:t>
            </w:r>
          </w:p>
        </w:tc>
      </w:tr>
      <w:tr w:rsidR="00EB65DA" w:rsidRPr="00445FF1" w14:paraId="05E12006" w14:textId="77777777" w:rsidTr="006D26D9">
        <w:tc>
          <w:tcPr>
            <w:cnfStyle w:val="001000000000" w:firstRow="0" w:lastRow="0" w:firstColumn="1" w:lastColumn="0" w:oddVBand="0" w:evenVBand="0" w:oddHBand="0" w:evenHBand="0" w:firstRowFirstColumn="0" w:firstRowLastColumn="0" w:lastRowFirstColumn="0" w:lastRowLastColumn="0"/>
            <w:tcW w:w="3600" w:type="dxa"/>
          </w:tcPr>
          <w:p w14:paraId="2370617D" w14:textId="2635A4E9" w:rsidR="00EB65DA" w:rsidRPr="00445FF1" w:rsidRDefault="00EB65DA" w:rsidP="00EB65DA">
            <w:pPr>
              <w:rPr>
                <w:rFonts w:ascii="Calibri" w:hAnsi="Calibri" w:cs="Calibri"/>
              </w:rPr>
            </w:pPr>
            <w:r w:rsidRPr="00445FF1">
              <w:rPr>
                <w:rFonts w:ascii="Calibri" w:hAnsi="Calibri" w:cs="Calibri"/>
              </w:rPr>
              <w:t>Academia</w:t>
            </w:r>
          </w:p>
        </w:tc>
        <w:tc>
          <w:tcPr>
            <w:tcW w:w="810" w:type="dxa"/>
          </w:tcPr>
          <w:p w14:paraId="2958BFD2" w14:textId="054B26AF"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2</w:t>
            </w:r>
          </w:p>
        </w:tc>
        <w:tc>
          <w:tcPr>
            <w:tcW w:w="900" w:type="dxa"/>
          </w:tcPr>
          <w:p w14:paraId="4CC392BC" w14:textId="3D7DE73D" w:rsidR="00EB65DA" w:rsidRPr="00445FF1" w:rsidRDefault="00EB65DA"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3%</w:t>
            </w:r>
          </w:p>
        </w:tc>
      </w:tr>
      <w:tr w:rsidR="00EB65DA" w:rsidRPr="00445FF1" w14:paraId="0CB03A23" w14:textId="77777777" w:rsidTr="006D26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A9E2C4D" w14:textId="49827DEA" w:rsidR="00EB65DA" w:rsidRPr="00445FF1" w:rsidRDefault="00EB65DA" w:rsidP="00EB65DA">
            <w:pPr>
              <w:rPr>
                <w:rFonts w:ascii="Calibri" w:hAnsi="Calibri" w:cs="Calibri"/>
              </w:rPr>
            </w:pPr>
            <w:r w:rsidRPr="00445FF1">
              <w:rPr>
                <w:rFonts w:ascii="Calibri" w:hAnsi="Calibri" w:cs="Calibri"/>
              </w:rPr>
              <w:t>Non-governmental organization</w:t>
            </w:r>
          </w:p>
        </w:tc>
        <w:tc>
          <w:tcPr>
            <w:tcW w:w="810" w:type="dxa"/>
          </w:tcPr>
          <w:p w14:paraId="11165433" w14:textId="69143D3E"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45FF1">
              <w:rPr>
                <w:rFonts w:ascii="Calibri" w:hAnsi="Calibri" w:cs="Calibri"/>
              </w:rPr>
              <w:t>1</w:t>
            </w:r>
          </w:p>
        </w:tc>
        <w:tc>
          <w:tcPr>
            <w:tcW w:w="900" w:type="dxa"/>
          </w:tcPr>
          <w:p w14:paraId="20A8F448" w14:textId="34DD073F" w:rsidR="00EB65DA" w:rsidRPr="00445FF1" w:rsidRDefault="00EB65DA" w:rsidP="00EB65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45FF1">
              <w:rPr>
                <w:rFonts w:ascii="Calibri" w:hAnsi="Calibri" w:cs="Calibri"/>
              </w:rPr>
              <w:t>1%</w:t>
            </w:r>
          </w:p>
        </w:tc>
      </w:tr>
      <w:tr w:rsidR="00EB65DA" w:rsidRPr="00445FF1" w14:paraId="39B439DA" w14:textId="77777777" w:rsidTr="006D26D9">
        <w:tc>
          <w:tcPr>
            <w:cnfStyle w:val="001000000000" w:firstRow="0" w:lastRow="0" w:firstColumn="1" w:lastColumn="0" w:oddVBand="0" w:evenVBand="0" w:oddHBand="0" w:evenHBand="0" w:firstRowFirstColumn="0" w:firstRowLastColumn="0" w:lastRowFirstColumn="0" w:lastRowLastColumn="0"/>
            <w:tcW w:w="3600" w:type="dxa"/>
          </w:tcPr>
          <w:p w14:paraId="755CFC6B" w14:textId="1C096A12" w:rsidR="00EB65DA" w:rsidRPr="00445FF1" w:rsidRDefault="00EB65DA" w:rsidP="00EB65DA">
            <w:pPr>
              <w:rPr>
                <w:rFonts w:ascii="Calibri" w:hAnsi="Calibri" w:cs="Calibri"/>
              </w:rPr>
            </w:pPr>
            <w:r w:rsidRPr="00445FF1">
              <w:rPr>
                <w:rFonts w:ascii="Calibri" w:hAnsi="Calibri" w:cs="Calibri"/>
              </w:rPr>
              <w:t xml:space="preserve">Other (please </w:t>
            </w:r>
            <w:proofErr w:type="gramStart"/>
            <w:r w:rsidRPr="00445FF1">
              <w:rPr>
                <w:rFonts w:ascii="Calibri" w:hAnsi="Calibri" w:cs="Calibri"/>
              </w:rPr>
              <w:t>specify)*</w:t>
            </w:r>
            <w:proofErr w:type="gramEnd"/>
          </w:p>
        </w:tc>
        <w:tc>
          <w:tcPr>
            <w:tcW w:w="810" w:type="dxa"/>
          </w:tcPr>
          <w:p w14:paraId="0B4C9394" w14:textId="5CC2024A" w:rsidR="00EB65DA" w:rsidRPr="00445FF1" w:rsidRDefault="00445FF1"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2</w:t>
            </w:r>
          </w:p>
        </w:tc>
        <w:tc>
          <w:tcPr>
            <w:tcW w:w="900" w:type="dxa"/>
          </w:tcPr>
          <w:p w14:paraId="13C64E3D" w14:textId="6DDA0AED" w:rsidR="00EB65DA" w:rsidRPr="00445FF1" w:rsidRDefault="00445FF1" w:rsidP="00EB65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45FF1">
              <w:rPr>
                <w:rFonts w:ascii="Calibri" w:hAnsi="Calibri" w:cs="Calibri"/>
              </w:rPr>
              <w:t>3</w:t>
            </w:r>
            <w:r w:rsidR="00EB65DA" w:rsidRPr="00445FF1">
              <w:rPr>
                <w:rFonts w:ascii="Calibri" w:hAnsi="Calibri" w:cs="Calibri"/>
              </w:rPr>
              <w:t>%</w:t>
            </w:r>
          </w:p>
        </w:tc>
      </w:tr>
    </w:tbl>
    <w:p w14:paraId="183611EA" w14:textId="77777777" w:rsidR="003379EF" w:rsidRDefault="003379EF" w:rsidP="008E3CCC">
      <w:pPr>
        <w:pStyle w:val="NoSpacing"/>
        <w:rPr>
          <w:rFonts w:ascii="Calibri" w:hAnsi="Calibri" w:cs="Calibri"/>
          <w:b/>
        </w:rPr>
      </w:pPr>
    </w:p>
    <w:p w14:paraId="2A97AC52" w14:textId="41EABB32" w:rsidR="00E72431" w:rsidRPr="008E3CCC" w:rsidRDefault="00190160" w:rsidP="008E3CCC">
      <w:pPr>
        <w:pStyle w:val="NoSpacing"/>
        <w:rPr>
          <w:rFonts w:ascii="Calibri" w:hAnsi="Calibri" w:cs="Calibri"/>
          <w:b/>
        </w:rPr>
      </w:pPr>
      <w:r w:rsidRPr="008E3CCC">
        <w:rPr>
          <w:rFonts w:ascii="Calibri" w:hAnsi="Calibri" w:cs="Calibri"/>
          <w:b/>
        </w:rPr>
        <w:t xml:space="preserve">Table </w:t>
      </w:r>
      <w:r w:rsidR="00F912FD" w:rsidRPr="008E3CCC">
        <w:rPr>
          <w:rFonts w:ascii="Calibri" w:hAnsi="Calibri" w:cs="Calibri"/>
          <w:b/>
        </w:rPr>
        <w:t>3</w:t>
      </w:r>
      <w:r w:rsidR="00E72431" w:rsidRPr="008E3CCC">
        <w:rPr>
          <w:rFonts w:ascii="Calibri" w:hAnsi="Calibri" w:cs="Calibri"/>
          <w:b/>
        </w:rPr>
        <w:t xml:space="preserve">: </w:t>
      </w:r>
      <w:r w:rsidRPr="008E3CCC">
        <w:rPr>
          <w:rFonts w:ascii="Calibri" w:hAnsi="Calibri" w:cs="Calibri"/>
          <w:b/>
        </w:rPr>
        <w:t>What program area is your primary focus?</w:t>
      </w:r>
      <w:r w:rsidR="00DD787A" w:rsidRPr="008E3CCC">
        <w:rPr>
          <w:rFonts w:ascii="Calibri" w:hAnsi="Calibri" w:cs="Calibri"/>
          <w:b/>
        </w:rPr>
        <w:t xml:space="preserve"> </w:t>
      </w:r>
      <w:r w:rsidR="00C44FD6" w:rsidRPr="008E3CCC">
        <w:rPr>
          <w:rFonts w:ascii="Calibri" w:hAnsi="Calibri" w:cs="Calibri"/>
          <w:b/>
        </w:rPr>
        <w:t>(</w:t>
      </w:r>
      <w:r w:rsidR="00C736EE" w:rsidRPr="008E3CCC">
        <w:rPr>
          <w:rFonts w:ascii="Calibri" w:hAnsi="Calibri" w:cs="Calibri"/>
          <w:b/>
        </w:rPr>
        <w:t>N=</w:t>
      </w:r>
      <w:r w:rsidR="008E0247">
        <w:rPr>
          <w:rFonts w:ascii="Calibri" w:hAnsi="Calibri" w:cs="Calibri"/>
          <w:b/>
        </w:rPr>
        <w:t>72</w:t>
      </w:r>
      <w:r w:rsidR="00C44FD6" w:rsidRPr="008E3CCC">
        <w:rPr>
          <w:rFonts w:ascii="Calibri" w:hAnsi="Calibri" w:cs="Calibri"/>
          <w:b/>
        </w:rPr>
        <w:t>)</w:t>
      </w:r>
    </w:p>
    <w:tbl>
      <w:tblPr>
        <w:tblStyle w:val="GridTable4-Accent5"/>
        <w:tblW w:w="0" w:type="auto"/>
        <w:tblLook w:val="04A0" w:firstRow="1" w:lastRow="0" w:firstColumn="1" w:lastColumn="0" w:noHBand="0" w:noVBand="1"/>
      </w:tblPr>
      <w:tblGrid>
        <w:gridCol w:w="3865"/>
        <w:gridCol w:w="545"/>
        <w:gridCol w:w="900"/>
      </w:tblGrid>
      <w:tr w:rsidR="00241369" w:rsidRPr="003052C1" w14:paraId="4C9BE41A" w14:textId="7470C8F9" w:rsidTr="00A72043">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865" w:type="dxa"/>
          </w:tcPr>
          <w:p w14:paraId="17BA88DA" w14:textId="77777777" w:rsidR="00241369" w:rsidRPr="003052C1" w:rsidRDefault="00241369" w:rsidP="00AF3233">
            <w:pPr>
              <w:pStyle w:val="NoSpacing"/>
              <w:rPr>
                <w:rFonts w:ascii="Calibri" w:hAnsi="Calibri" w:cs="Calibri"/>
              </w:rPr>
            </w:pPr>
          </w:p>
        </w:tc>
        <w:tc>
          <w:tcPr>
            <w:tcW w:w="545" w:type="dxa"/>
          </w:tcPr>
          <w:p w14:paraId="6A20DC79" w14:textId="05A59D18" w:rsidR="00241369" w:rsidRPr="003052C1" w:rsidRDefault="00241369" w:rsidP="00124BBB">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n</w:t>
            </w:r>
          </w:p>
        </w:tc>
        <w:tc>
          <w:tcPr>
            <w:tcW w:w="900" w:type="dxa"/>
          </w:tcPr>
          <w:p w14:paraId="09B70087" w14:textId="77777777" w:rsidR="00241369" w:rsidRPr="003052C1" w:rsidRDefault="00241369" w:rsidP="00124BBB">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w:t>
            </w:r>
          </w:p>
        </w:tc>
      </w:tr>
      <w:tr w:rsidR="00241369" w:rsidRPr="003052C1" w14:paraId="7A28383E" w14:textId="6DECED7B" w:rsidTr="00A7204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865" w:type="dxa"/>
          </w:tcPr>
          <w:p w14:paraId="60C11E23" w14:textId="336B38E4" w:rsidR="00241369" w:rsidRPr="003052C1" w:rsidRDefault="00241369" w:rsidP="00D17472">
            <w:pPr>
              <w:rPr>
                <w:rFonts w:ascii="Calibri" w:hAnsi="Calibri" w:cs="Calibri"/>
              </w:rPr>
            </w:pPr>
            <w:r w:rsidRPr="003052C1">
              <w:rPr>
                <w:rFonts w:ascii="Calibri" w:hAnsi="Calibri" w:cs="Calibri"/>
              </w:rPr>
              <w:t>Chronic Disease</w:t>
            </w:r>
          </w:p>
        </w:tc>
        <w:tc>
          <w:tcPr>
            <w:tcW w:w="545" w:type="dxa"/>
          </w:tcPr>
          <w:p w14:paraId="6BAE0DC3" w14:textId="4AE93B5D" w:rsidR="00241369" w:rsidRPr="003052C1"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9</w:t>
            </w:r>
          </w:p>
        </w:tc>
        <w:tc>
          <w:tcPr>
            <w:tcW w:w="900" w:type="dxa"/>
          </w:tcPr>
          <w:p w14:paraId="0F52E502" w14:textId="21C0C640" w:rsidR="00241369" w:rsidRPr="003052C1"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13%</w:t>
            </w:r>
          </w:p>
        </w:tc>
      </w:tr>
      <w:tr w:rsidR="00241369" w:rsidRPr="003052C1" w14:paraId="71F6B866" w14:textId="5FB4FFCE" w:rsidTr="00A72043">
        <w:trPr>
          <w:trHeight w:val="261"/>
        </w:trPr>
        <w:tc>
          <w:tcPr>
            <w:cnfStyle w:val="001000000000" w:firstRow="0" w:lastRow="0" w:firstColumn="1" w:lastColumn="0" w:oddVBand="0" w:evenVBand="0" w:oddHBand="0" w:evenHBand="0" w:firstRowFirstColumn="0" w:firstRowLastColumn="0" w:lastRowFirstColumn="0" w:lastRowLastColumn="0"/>
            <w:tcW w:w="3865" w:type="dxa"/>
          </w:tcPr>
          <w:p w14:paraId="440E7426" w14:textId="4457296F" w:rsidR="00241369" w:rsidRPr="003052C1" w:rsidRDefault="00241369" w:rsidP="00D17472">
            <w:pPr>
              <w:rPr>
                <w:rFonts w:ascii="Calibri" w:hAnsi="Calibri" w:cs="Calibri"/>
              </w:rPr>
            </w:pPr>
            <w:r w:rsidRPr="003052C1">
              <w:rPr>
                <w:rFonts w:ascii="Calibri" w:hAnsi="Calibri" w:cs="Calibri"/>
              </w:rPr>
              <w:t>Environmental</w:t>
            </w:r>
          </w:p>
        </w:tc>
        <w:tc>
          <w:tcPr>
            <w:tcW w:w="545" w:type="dxa"/>
          </w:tcPr>
          <w:p w14:paraId="798AC179" w14:textId="3A86983A" w:rsidR="00241369" w:rsidRPr="00A72043" w:rsidRDefault="00241369"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72043">
              <w:rPr>
                <w:rFonts w:ascii="Calibri" w:hAnsi="Calibri" w:cs="Calibri"/>
              </w:rPr>
              <w:t>2</w:t>
            </w:r>
            <w:r w:rsidR="000C78B3">
              <w:rPr>
                <w:rFonts w:ascii="Calibri" w:hAnsi="Calibri" w:cs="Calibri"/>
              </w:rPr>
              <w:t>3</w:t>
            </w:r>
          </w:p>
        </w:tc>
        <w:tc>
          <w:tcPr>
            <w:tcW w:w="900" w:type="dxa"/>
          </w:tcPr>
          <w:p w14:paraId="5B2D3FD5" w14:textId="60158CB5" w:rsidR="00241369" w:rsidRPr="00A72043" w:rsidRDefault="00241369"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72043">
              <w:rPr>
                <w:rFonts w:ascii="Calibri" w:hAnsi="Calibri" w:cs="Calibri"/>
              </w:rPr>
              <w:t>3</w:t>
            </w:r>
            <w:r w:rsidR="000608E8">
              <w:rPr>
                <w:rFonts w:ascii="Calibri" w:hAnsi="Calibri" w:cs="Calibri"/>
              </w:rPr>
              <w:t>2</w:t>
            </w:r>
            <w:r w:rsidRPr="00A72043">
              <w:rPr>
                <w:rFonts w:ascii="Calibri" w:hAnsi="Calibri" w:cs="Calibri"/>
              </w:rPr>
              <w:t>%</w:t>
            </w:r>
          </w:p>
        </w:tc>
      </w:tr>
      <w:tr w:rsidR="00241369" w:rsidRPr="003052C1" w14:paraId="06C571C9" w14:textId="3A7DC58F" w:rsidTr="00A7204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865" w:type="dxa"/>
          </w:tcPr>
          <w:p w14:paraId="0FF11F91" w14:textId="6BEB70B0" w:rsidR="00241369" w:rsidRPr="003052C1" w:rsidRDefault="00241369" w:rsidP="00D17472">
            <w:pPr>
              <w:rPr>
                <w:rFonts w:ascii="Calibri" w:hAnsi="Calibri" w:cs="Calibri"/>
              </w:rPr>
            </w:pPr>
            <w:r w:rsidRPr="003052C1">
              <w:rPr>
                <w:rFonts w:ascii="Calibri" w:hAnsi="Calibri" w:cs="Calibri"/>
              </w:rPr>
              <w:t>Infectious Disease</w:t>
            </w:r>
          </w:p>
        </w:tc>
        <w:tc>
          <w:tcPr>
            <w:tcW w:w="545" w:type="dxa"/>
          </w:tcPr>
          <w:p w14:paraId="3054BD4B" w14:textId="08AD5C85" w:rsidR="00241369" w:rsidRPr="003052C1"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3</w:t>
            </w:r>
            <w:r w:rsidR="000608E8">
              <w:rPr>
                <w:rFonts w:ascii="Calibri" w:hAnsi="Calibri" w:cs="Calibri"/>
              </w:rPr>
              <w:t>5</w:t>
            </w:r>
          </w:p>
        </w:tc>
        <w:tc>
          <w:tcPr>
            <w:tcW w:w="900" w:type="dxa"/>
          </w:tcPr>
          <w:p w14:paraId="3DEEA1E4" w14:textId="36C3246C" w:rsidR="00241369" w:rsidRPr="003052C1"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4</w:t>
            </w:r>
            <w:r w:rsidR="000608E8">
              <w:rPr>
                <w:rFonts w:ascii="Calibri" w:hAnsi="Calibri" w:cs="Calibri"/>
              </w:rPr>
              <w:t>9</w:t>
            </w:r>
            <w:r w:rsidRPr="003052C1">
              <w:rPr>
                <w:rFonts w:ascii="Calibri" w:hAnsi="Calibri" w:cs="Calibri"/>
              </w:rPr>
              <w:t>%</w:t>
            </w:r>
          </w:p>
        </w:tc>
      </w:tr>
      <w:tr w:rsidR="00241369" w:rsidRPr="003052C1" w14:paraId="5AA8E28D" w14:textId="2221B5B4" w:rsidTr="00A72043">
        <w:trPr>
          <w:trHeight w:val="261"/>
        </w:trPr>
        <w:tc>
          <w:tcPr>
            <w:cnfStyle w:val="001000000000" w:firstRow="0" w:lastRow="0" w:firstColumn="1" w:lastColumn="0" w:oddVBand="0" w:evenVBand="0" w:oddHBand="0" w:evenHBand="0" w:firstRowFirstColumn="0" w:firstRowLastColumn="0" w:lastRowFirstColumn="0" w:lastRowLastColumn="0"/>
            <w:tcW w:w="3865" w:type="dxa"/>
          </w:tcPr>
          <w:p w14:paraId="1537B008" w14:textId="6D8FCDCE" w:rsidR="00241369" w:rsidRPr="003052C1" w:rsidRDefault="00241369" w:rsidP="00D17472">
            <w:pPr>
              <w:rPr>
                <w:rFonts w:ascii="Calibri" w:hAnsi="Calibri" w:cs="Calibri"/>
              </w:rPr>
            </w:pPr>
            <w:r w:rsidRPr="003052C1">
              <w:rPr>
                <w:rFonts w:ascii="Calibri" w:hAnsi="Calibri" w:cs="Calibri"/>
              </w:rPr>
              <w:t>Occupational Health</w:t>
            </w:r>
          </w:p>
        </w:tc>
        <w:tc>
          <w:tcPr>
            <w:tcW w:w="545" w:type="dxa"/>
          </w:tcPr>
          <w:p w14:paraId="1468D483" w14:textId="1F31DA59" w:rsidR="00241369" w:rsidRPr="003052C1" w:rsidRDefault="00241369"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5</w:t>
            </w:r>
          </w:p>
        </w:tc>
        <w:tc>
          <w:tcPr>
            <w:tcW w:w="900" w:type="dxa"/>
          </w:tcPr>
          <w:p w14:paraId="14AD6282" w14:textId="65BB4131" w:rsidR="00241369" w:rsidRPr="003052C1" w:rsidRDefault="00241369"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7%</w:t>
            </w:r>
          </w:p>
        </w:tc>
      </w:tr>
      <w:tr w:rsidR="00241369" w:rsidRPr="003052C1" w14:paraId="16825AB6" w14:textId="7DD4F1BE" w:rsidTr="00A72043">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865" w:type="dxa"/>
          </w:tcPr>
          <w:p w14:paraId="74029D67" w14:textId="202E2B3F" w:rsidR="00241369" w:rsidRPr="003052C1" w:rsidRDefault="00241369" w:rsidP="00D17472">
            <w:pPr>
              <w:rPr>
                <w:rFonts w:ascii="Calibri" w:hAnsi="Calibri" w:cs="Calibri"/>
              </w:rPr>
            </w:pPr>
            <w:r w:rsidRPr="003052C1">
              <w:rPr>
                <w:rFonts w:ascii="Calibri" w:hAnsi="Calibri" w:cs="Calibri"/>
              </w:rPr>
              <w:t>Emergency Preparedness</w:t>
            </w:r>
          </w:p>
        </w:tc>
        <w:tc>
          <w:tcPr>
            <w:tcW w:w="545" w:type="dxa"/>
          </w:tcPr>
          <w:p w14:paraId="235D746D" w14:textId="56923E81" w:rsidR="00241369" w:rsidRPr="00A72043"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A72043">
              <w:rPr>
                <w:rFonts w:ascii="Calibri" w:hAnsi="Calibri" w:cs="Calibri"/>
                <w:b/>
              </w:rPr>
              <w:t>39</w:t>
            </w:r>
          </w:p>
        </w:tc>
        <w:tc>
          <w:tcPr>
            <w:tcW w:w="900" w:type="dxa"/>
          </w:tcPr>
          <w:p w14:paraId="534844C0" w14:textId="3A1297EE" w:rsidR="00241369" w:rsidRPr="00A72043" w:rsidRDefault="00241369"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A72043">
              <w:rPr>
                <w:rFonts w:ascii="Calibri" w:hAnsi="Calibri" w:cs="Calibri"/>
                <w:b/>
              </w:rPr>
              <w:t>5</w:t>
            </w:r>
            <w:r w:rsidR="007D2878">
              <w:rPr>
                <w:rFonts w:ascii="Calibri" w:hAnsi="Calibri" w:cs="Calibri"/>
                <w:b/>
              </w:rPr>
              <w:t>4</w:t>
            </w:r>
            <w:r w:rsidRPr="00A72043">
              <w:rPr>
                <w:rFonts w:ascii="Calibri" w:hAnsi="Calibri" w:cs="Calibri"/>
                <w:b/>
              </w:rPr>
              <w:t>%</w:t>
            </w:r>
          </w:p>
        </w:tc>
      </w:tr>
      <w:tr w:rsidR="00241369" w:rsidRPr="003052C1" w14:paraId="08E81E6B" w14:textId="2E308CA3" w:rsidTr="00A72043">
        <w:trPr>
          <w:trHeight w:val="247"/>
        </w:trPr>
        <w:tc>
          <w:tcPr>
            <w:cnfStyle w:val="001000000000" w:firstRow="0" w:lastRow="0" w:firstColumn="1" w:lastColumn="0" w:oddVBand="0" w:evenVBand="0" w:oddHBand="0" w:evenHBand="0" w:firstRowFirstColumn="0" w:firstRowLastColumn="0" w:lastRowFirstColumn="0" w:lastRowLastColumn="0"/>
            <w:tcW w:w="3865" w:type="dxa"/>
          </w:tcPr>
          <w:p w14:paraId="2932BC49" w14:textId="2DEF10C1" w:rsidR="00241369" w:rsidRPr="003052C1" w:rsidRDefault="00241369" w:rsidP="00D17472">
            <w:pPr>
              <w:rPr>
                <w:rFonts w:ascii="Calibri" w:hAnsi="Calibri" w:cs="Calibri"/>
              </w:rPr>
            </w:pPr>
            <w:r w:rsidRPr="003052C1">
              <w:rPr>
                <w:rFonts w:ascii="Calibri" w:hAnsi="Calibri" w:cs="Calibri"/>
              </w:rPr>
              <w:t>Disaster Epidemiology</w:t>
            </w:r>
          </w:p>
        </w:tc>
        <w:tc>
          <w:tcPr>
            <w:tcW w:w="545" w:type="dxa"/>
          </w:tcPr>
          <w:p w14:paraId="1A6E0BDF" w14:textId="48B5ECFF" w:rsidR="00241369" w:rsidRPr="003052C1" w:rsidRDefault="00241369"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3</w:t>
            </w:r>
            <w:r w:rsidR="00FF4B47">
              <w:rPr>
                <w:rFonts w:ascii="Calibri" w:hAnsi="Calibri" w:cs="Calibri"/>
              </w:rPr>
              <w:t>6</w:t>
            </w:r>
          </w:p>
        </w:tc>
        <w:tc>
          <w:tcPr>
            <w:tcW w:w="900" w:type="dxa"/>
          </w:tcPr>
          <w:p w14:paraId="0ACA2B34" w14:textId="4B747C40" w:rsidR="00241369" w:rsidRPr="003052C1" w:rsidRDefault="00FF4B47" w:rsidP="00D1747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50</w:t>
            </w:r>
            <w:r w:rsidR="00241369" w:rsidRPr="003052C1">
              <w:rPr>
                <w:rFonts w:ascii="Calibri" w:hAnsi="Calibri" w:cs="Calibri"/>
              </w:rPr>
              <w:t>%</w:t>
            </w:r>
          </w:p>
        </w:tc>
      </w:tr>
      <w:tr w:rsidR="00241369" w:rsidRPr="003052C1" w14:paraId="581B6815" w14:textId="03F36CA6" w:rsidTr="00A72043">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865" w:type="dxa"/>
          </w:tcPr>
          <w:p w14:paraId="569F58CA" w14:textId="2C2DE2AB" w:rsidR="00241369" w:rsidRPr="003052C1" w:rsidRDefault="00241369" w:rsidP="00D17472">
            <w:pPr>
              <w:rPr>
                <w:rFonts w:ascii="Calibri" w:hAnsi="Calibri" w:cs="Calibri"/>
              </w:rPr>
            </w:pPr>
            <w:r w:rsidRPr="003052C1">
              <w:rPr>
                <w:rFonts w:ascii="Calibri" w:hAnsi="Calibri" w:cs="Calibri"/>
              </w:rPr>
              <w:t>Other (please specify)</w:t>
            </w:r>
          </w:p>
        </w:tc>
        <w:tc>
          <w:tcPr>
            <w:tcW w:w="545" w:type="dxa"/>
          </w:tcPr>
          <w:p w14:paraId="3A1E1C64" w14:textId="624E6427" w:rsidR="00241369" w:rsidRPr="003052C1" w:rsidRDefault="00FF4B47" w:rsidP="00FF4B47">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11</w:t>
            </w:r>
          </w:p>
        </w:tc>
        <w:tc>
          <w:tcPr>
            <w:tcW w:w="900" w:type="dxa"/>
          </w:tcPr>
          <w:p w14:paraId="30340E75" w14:textId="18B5DB93" w:rsidR="00241369" w:rsidRPr="003052C1" w:rsidRDefault="00FF4B47" w:rsidP="00D1747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15</w:t>
            </w:r>
            <w:r w:rsidR="00241369" w:rsidRPr="003052C1">
              <w:rPr>
                <w:rFonts w:ascii="Calibri" w:hAnsi="Calibri" w:cs="Calibri"/>
              </w:rPr>
              <w:t>%</w:t>
            </w:r>
          </w:p>
        </w:tc>
      </w:tr>
    </w:tbl>
    <w:p w14:paraId="029CB9B1" w14:textId="77777777" w:rsidR="008E0247" w:rsidRDefault="008E0247" w:rsidP="0098136C">
      <w:pPr>
        <w:pStyle w:val="NoSpacing"/>
        <w:rPr>
          <w:rFonts w:ascii="Calibri" w:hAnsi="Calibri" w:cs="Calibri"/>
          <w:b/>
        </w:rPr>
      </w:pPr>
    </w:p>
    <w:p w14:paraId="4D2B2BD3" w14:textId="316ECC34" w:rsidR="00BC2E55" w:rsidRPr="003052C1" w:rsidRDefault="00190160" w:rsidP="0098136C">
      <w:pPr>
        <w:pStyle w:val="NoSpacing"/>
        <w:rPr>
          <w:rFonts w:ascii="Calibri" w:hAnsi="Calibri" w:cs="Calibri"/>
          <w:b/>
        </w:rPr>
      </w:pPr>
      <w:r w:rsidRPr="003052C1">
        <w:rPr>
          <w:rFonts w:ascii="Calibri" w:hAnsi="Calibri" w:cs="Calibri"/>
          <w:b/>
        </w:rPr>
        <w:t xml:space="preserve">Table </w:t>
      </w:r>
      <w:r w:rsidR="00F912FD" w:rsidRPr="003052C1">
        <w:rPr>
          <w:rFonts w:ascii="Calibri" w:hAnsi="Calibri" w:cs="Calibri"/>
          <w:b/>
        </w:rPr>
        <w:t>4</w:t>
      </w:r>
      <w:r w:rsidR="00A8494F" w:rsidRPr="003052C1">
        <w:rPr>
          <w:rFonts w:ascii="Calibri" w:hAnsi="Calibri" w:cs="Calibri"/>
          <w:b/>
        </w:rPr>
        <w:t xml:space="preserve">: </w:t>
      </w:r>
      <w:r w:rsidR="00DD787A" w:rsidRPr="003052C1">
        <w:rPr>
          <w:rFonts w:ascii="Calibri" w:hAnsi="Calibri" w:cs="Calibri"/>
          <w:b/>
        </w:rPr>
        <w:t xml:space="preserve">Length of Work </w:t>
      </w:r>
      <w:r w:rsidR="00C44FD6" w:rsidRPr="003052C1">
        <w:rPr>
          <w:rFonts w:ascii="Calibri" w:hAnsi="Calibri" w:cs="Calibri"/>
          <w:b/>
        </w:rPr>
        <w:t>(</w:t>
      </w:r>
      <w:r w:rsidR="00C736EE" w:rsidRPr="003052C1">
        <w:rPr>
          <w:rFonts w:ascii="Calibri" w:hAnsi="Calibri" w:cs="Calibri"/>
          <w:b/>
        </w:rPr>
        <w:t>N=</w:t>
      </w:r>
      <w:r w:rsidR="00211EB9">
        <w:rPr>
          <w:rFonts w:ascii="Calibri" w:hAnsi="Calibri" w:cs="Calibri"/>
          <w:b/>
        </w:rPr>
        <w:t>71</w:t>
      </w:r>
      <w:r w:rsidR="00C44FD6" w:rsidRPr="003052C1">
        <w:rPr>
          <w:rFonts w:ascii="Calibri" w:hAnsi="Calibri" w:cs="Calibri"/>
          <w:b/>
        </w:rPr>
        <w:t>)</w:t>
      </w:r>
    </w:p>
    <w:tbl>
      <w:tblPr>
        <w:tblStyle w:val="GridTable4-Accent5"/>
        <w:tblW w:w="0" w:type="auto"/>
        <w:tblLook w:val="04A0" w:firstRow="1" w:lastRow="0" w:firstColumn="1" w:lastColumn="0" w:noHBand="0" w:noVBand="1"/>
      </w:tblPr>
      <w:tblGrid>
        <w:gridCol w:w="3600"/>
        <w:gridCol w:w="853"/>
        <w:gridCol w:w="853"/>
      </w:tblGrid>
      <w:tr w:rsidR="00D17472" w:rsidRPr="003052C1" w14:paraId="6C1495C7" w14:textId="29388CC7" w:rsidTr="00073287">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0C3D2AFA" w14:textId="77777777" w:rsidR="00D17472" w:rsidRPr="003052C1" w:rsidRDefault="00D17472" w:rsidP="00D17472">
            <w:pPr>
              <w:pStyle w:val="NoSpacing"/>
              <w:jc w:val="center"/>
              <w:rPr>
                <w:rFonts w:ascii="Calibri" w:hAnsi="Calibri" w:cs="Calibri"/>
              </w:rPr>
            </w:pPr>
          </w:p>
        </w:tc>
        <w:tc>
          <w:tcPr>
            <w:tcW w:w="853" w:type="dxa"/>
          </w:tcPr>
          <w:p w14:paraId="3F717E78" w14:textId="14FFE114" w:rsidR="00D17472" w:rsidRPr="003052C1" w:rsidRDefault="00D17472" w:rsidP="00D17472">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n</w:t>
            </w:r>
          </w:p>
        </w:tc>
        <w:tc>
          <w:tcPr>
            <w:tcW w:w="853" w:type="dxa"/>
          </w:tcPr>
          <w:p w14:paraId="21A66CD3" w14:textId="54CC5F51" w:rsidR="00D17472" w:rsidRPr="003052C1" w:rsidRDefault="00D17472" w:rsidP="00D17472">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w:t>
            </w:r>
          </w:p>
        </w:tc>
      </w:tr>
      <w:tr w:rsidR="00212E0C" w:rsidRPr="003052C1" w14:paraId="4C67E682" w14:textId="43997F95"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6CC2EA80" w14:textId="119EE146" w:rsidR="00212E0C" w:rsidRPr="003052C1" w:rsidRDefault="00212E0C" w:rsidP="00212E0C">
            <w:pPr>
              <w:pStyle w:val="NoSpacing"/>
              <w:rPr>
                <w:rFonts w:ascii="Calibri" w:hAnsi="Calibri" w:cs="Calibri"/>
              </w:rPr>
            </w:pPr>
            <w:r w:rsidRPr="003052C1">
              <w:rPr>
                <w:rFonts w:ascii="Calibri" w:hAnsi="Calibri" w:cs="Calibri"/>
              </w:rPr>
              <w:t>Less than one year</w:t>
            </w:r>
          </w:p>
        </w:tc>
        <w:tc>
          <w:tcPr>
            <w:tcW w:w="853" w:type="dxa"/>
            <w:vAlign w:val="bottom"/>
          </w:tcPr>
          <w:p w14:paraId="02053F00" w14:textId="326C1BEE"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color w:val="000000"/>
              </w:rPr>
              <w:t>15</w:t>
            </w:r>
          </w:p>
        </w:tc>
        <w:tc>
          <w:tcPr>
            <w:tcW w:w="853" w:type="dxa"/>
          </w:tcPr>
          <w:p w14:paraId="0CAB3068" w14:textId="5E561AF3"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21%</w:t>
            </w:r>
          </w:p>
        </w:tc>
      </w:tr>
      <w:tr w:rsidR="00212E0C" w:rsidRPr="003052C1" w14:paraId="19B44C1D" w14:textId="28FFF00A"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4902F832" w14:textId="1127B5DE" w:rsidR="00212E0C" w:rsidRPr="003052C1" w:rsidRDefault="00212E0C" w:rsidP="00212E0C">
            <w:pPr>
              <w:pStyle w:val="NoSpacing"/>
              <w:rPr>
                <w:rFonts w:ascii="Calibri" w:hAnsi="Calibri" w:cs="Calibri"/>
              </w:rPr>
            </w:pPr>
            <w:r w:rsidRPr="003052C1">
              <w:rPr>
                <w:rFonts w:ascii="Calibri" w:hAnsi="Calibri" w:cs="Calibri"/>
              </w:rPr>
              <w:t>1 to 5 years</w:t>
            </w:r>
          </w:p>
        </w:tc>
        <w:tc>
          <w:tcPr>
            <w:tcW w:w="853" w:type="dxa"/>
            <w:vAlign w:val="bottom"/>
          </w:tcPr>
          <w:p w14:paraId="5D5FD97F" w14:textId="38AAFEF8" w:rsidR="00212E0C" w:rsidRPr="00211EB9" w:rsidRDefault="00212E0C" w:rsidP="00212E0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211EB9">
              <w:rPr>
                <w:rFonts w:ascii="Calibri" w:hAnsi="Calibri" w:cs="Calibri"/>
                <w:b/>
                <w:color w:val="000000"/>
              </w:rPr>
              <w:t>20</w:t>
            </w:r>
          </w:p>
        </w:tc>
        <w:tc>
          <w:tcPr>
            <w:tcW w:w="853" w:type="dxa"/>
          </w:tcPr>
          <w:p w14:paraId="11F87062" w14:textId="1B1296FA" w:rsidR="00212E0C" w:rsidRPr="00A72043" w:rsidRDefault="00212E0C" w:rsidP="00212E0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A72043">
              <w:rPr>
                <w:rFonts w:ascii="Calibri" w:hAnsi="Calibri" w:cs="Calibri"/>
                <w:b/>
              </w:rPr>
              <w:t>2</w:t>
            </w:r>
            <w:r w:rsidR="00211EB9">
              <w:rPr>
                <w:rFonts w:ascii="Calibri" w:hAnsi="Calibri" w:cs="Calibri"/>
                <w:b/>
              </w:rPr>
              <w:t>8</w:t>
            </w:r>
            <w:r w:rsidRPr="00A72043">
              <w:rPr>
                <w:rFonts w:ascii="Calibri" w:hAnsi="Calibri" w:cs="Calibri"/>
                <w:b/>
              </w:rPr>
              <w:t>%</w:t>
            </w:r>
          </w:p>
        </w:tc>
      </w:tr>
      <w:tr w:rsidR="00212E0C" w:rsidRPr="003052C1" w14:paraId="6A7485B2" w14:textId="3A93FFE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34D8C4A3" w14:textId="226586A9" w:rsidR="00212E0C" w:rsidRPr="003052C1" w:rsidRDefault="00212E0C" w:rsidP="00212E0C">
            <w:pPr>
              <w:pStyle w:val="NoSpacing"/>
              <w:rPr>
                <w:rFonts w:ascii="Calibri" w:hAnsi="Calibri" w:cs="Calibri"/>
              </w:rPr>
            </w:pPr>
            <w:r w:rsidRPr="003052C1">
              <w:rPr>
                <w:rFonts w:ascii="Calibri" w:hAnsi="Calibri" w:cs="Calibri"/>
              </w:rPr>
              <w:t>6 to 10 years</w:t>
            </w:r>
          </w:p>
        </w:tc>
        <w:tc>
          <w:tcPr>
            <w:tcW w:w="853" w:type="dxa"/>
            <w:vAlign w:val="bottom"/>
          </w:tcPr>
          <w:p w14:paraId="5288E0EA" w14:textId="23CC4792"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color w:val="000000"/>
              </w:rPr>
              <w:t>13</w:t>
            </w:r>
          </w:p>
        </w:tc>
        <w:tc>
          <w:tcPr>
            <w:tcW w:w="853" w:type="dxa"/>
          </w:tcPr>
          <w:p w14:paraId="7AFC725C" w14:textId="5200277F"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1</w:t>
            </w:r>
            <w:r w:rsidR="00211EB9">
              <w:rPr>
                <w:rFonts w:ascii="Calibri" w:hAnsi="Calibri" w:cs="Calibri"/>
              </w:rPr>
              <w:t>8</w:t>
            </w:r>
            <w:r w:rsidRPr="003052C1">
              <w:rPr>
                <w:rFonts w:ascii="Calibri" w:hAnsi="Calibri" w:cs="Calibri"/>
              </w:rPr>
              <w:t>%</w:t>
            </w:r>
          </w:p>
        </w:tc>
      </w:tr>
      <w:tr w:rsidR="00212E0C" w:rsidRPr="003052C1" w14:paraId="3097096F" w14:textId="38EE4C90"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1339FB19" w14:textId="0E5E0B7A" w:rsidR="00212E0C" w:rsidRPr="003052C1" w:rsidRDefault="00212E0C" w:rsidP="00212E0C">
            <w:pPr>
              <w:pStyle w:val="NoSpacing"/>
              <w:rPr>
                <w:rFonts w:ascii="Calibri" w:hAnsi="Calibri" w:cs="Calibri"/>
              </w:rPr>
            </w:pPr>
            <w:r w:rsidRPr="003052C1">
              <w:rPr>
                <w:rFonts w:ascii="Calibri" w:hAnsi="Calibri" w:cs="Calibri"/>
              </w:rPr>
              <w:t>11 to 15 years</w:t>
            </w:r>
          </w:p>
        </w:tc>
        <w:tc>
          <w:tcPr>
            <w:tcW w:w="853" w:type="dxa"/>
            <w:vAlign w:val="bottom"/>
          </w:tcPr>
          <w:p w14:paraId="7F6570FD" w14:textId="0114B2FC" w:rsidR="00212E0C" w:rsidRPr="003052C1" w:rsidRDefault="00212E0C" w:rsidP="00212E0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color w:val="000000"/>
              </w:rPr>
              <w:t>6</w:t>
            </w:r>
          </w:p>
        </w:tc>
        <w:tc>
          <w:tcPr>
            <w:tcW w:w="853" w:type="dxa"/>
          </w:tcPr>
          <w:p w14:paraId="3262A41B" w14:textId="4BD12511" w:rsidR="00212E0C" w:rsidRPr="003052C1" w:rsidRDefault="00211EB9" w:rsidP="00212E0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8</w:t>
            </w:r>
            <w:r w:rsidR="00212E0C" w:rsidRPr="003052C1">
              <w:rPr>
                <w:rFonts w:ascii="Calibri" w:hAnsi="Calibri" w:cs="Calibri"/>
              </w:rPr>
              <w:t>%</w:t>
            </w:r>
          </w:p>
        </w:tc>
      </w:tr>
      <w:tr w:rsidR="00212E0C" w:rsidRPr="003052C1" w14:paraId="76C58475" w14:textId="5539C104"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2D51C24A" w14:textId="7BC65D35" w:rsidR="00212E0C" w:rsidRPr="003052C1" w:rsidRDefault="00212E0C" w:rsidP="00212E0C">
            <w:pPr>
              <w:pStyle w:val="NoSpacing"/>
              <w:rPr>
                <w:rFonts w:ascii="Calibri" w:hAnsi="Calibri" w:cs="Calibri"/>
              </w:rPr>
            </w:pPr>
            <w:r w:rsidRPr="003052C1">
              <w:rPr>
                <w:rFonts w:ascii="Calibri" w:hAnsi="Calibri" w:cs="Calibri"/>
              </w:rPr>
              <w:t>Over 15 years</w:t>
            </w:r>
          </w:p>
        </w:tc>
        <w:tc>
          <w:tcPr>
            <w:tcW w:w="853" w:type="dxa"/>
            <w:vAlign w:val="bottom"/>
          </w:tcPr>
          <w:p w14:paraId="7FDD4D0C" w14:textId="6B011A78"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color w:val="000000"/>
              </w:rPr>
              <w:t>17</w:t>
            </w:r>
          </w:p>
        </w:tc>
        <w:tc>
          <w:tcPr>
            <w:tcW w:w="853" w:type="dxa"/>
          </w:tcPr>
          <w:p w14:paraId="349757FE" w14:textId="42A9CDA0" w:rsidR="00212E0C" w:rsidRPr="003052C1" w:rsidRDefault="00212E0C" w:rsidP="00212E0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2</w:t>
            </w:r>
            <w:r w:rsidR="00211EB9">
              <w:rPr>
                <w:rFonts w:ascii="Calibri" w:hAnsi="Calibri" w:cs="Calibri"/>
              </w:rPr>
              <w:t>4</w:t>
            </w:r>
            <w:r w:rsidRPr="003052C1">
              <w:rPr>
                <w:rFonts w:ascii="Calibri" w:hAnsi="Calibri" w:cs="Calibri"/>
              </w:rPr>
              <w:t>%</w:t>
            </w:r>
          </w:p>
        </w:tc>
      </w:tr>
    </w:tbl>
    <w:p w14:paraId="44AE9D98" w14:textId="7F5364AD" w:rsidR="006D26D9" w:rsidRDefault="006D26D9" w:rsidP="0098136C">
      <w:pPr>
        <w:pStyle w:val="NoSpacing"/>
        <w:rPr>
          <w:rFonts w:ascii="Calibri" w:hAnsi="Calibri" w:cs="Calibri"/>
          <w:b/>
        </w:rPr>
      </w:pPr>
    </w:p>
    <w:p w14:paraId="54B25088" w14:textId="77777777" w:rsidR="00AC70E6" w:rsidRDefault="00AC70E6" w:rsidP="00DC2DC3">
      <w:pPr>
        <w:pStyle w:val="NoSpacing"/>
        <w:rPr>
          <w:rFonts w:ascii="Calibri" w:hAnsi="Calibri" w:cs="Calibri"/>
        </w:rPr>
      </w:pPr>
    </w:p>
    <w:p w14:paraId="64F649B3" w14:textId="57C86505" w:rsidR="00DC2DC3" w:rsidRPr="00DC2DC3" w:rsidRDefault="00DC2DC3" w:rsidP="00DC2DC3">
      <w:pPr>
        <w:pStyle w:val="NoSpacing"/>
        <w:rPr>
          <w:rFonts w:ascii="Calibri" w:hAnsi="Calibri" w:cs="Calibri"/>
        </w:rPr>
      </w:pPr>
      <w:r w:rsidRPr="00DC2DC3">
        <w:rPr>
          <w:rFonts w:ascii="Calibri" w:hAnsi="Calibri" w:cs="Calibri"/>
        </w:rPr>
        <w:t>Participants were asked about their membership in CSTE and the Disaster Epidemiology Subcommittee.  Table 5 shows that most participants</w:t>
      </w:r>
      <w:r w:rsidR="00804D8F">
        <w:rPr>
          <w:rFonts w:ascii="Calibri" w:hAnsi="Calibri" w:cs="Calibri"/>
        </w:rPr>
        <w:t xml:space="preserve"> (63%)</w:t>
      </w:r>
      <w:r w:rsidRPr="00DC2DC3">
        <w:rPr>
          <w:rFonts w:ascii="Calibri" w:hAnsi="Calibri" w:cs="Calibri"/>
        </w:rPr>
        <w:t xml:space="preserve"> were CSTE members and members of the disaster epidemiology subcommittee</w:t>
      </w:r>
      <w:r w:rsidR="0084612A">
        <w:rPr>
          <w:rFonts w:ascii="Calibri" w:hAnsi="Calibri" w:cs="Calibri"/>
        </w:rPr>
        <w:t xml:space="preserve"> (58%)</w:t>
      </w:r>
      <w:r w:rsidRPr="00DC2DC3">
        <w:rPr>
          <w:rFonts w:ascii="Calibri" w:hAnsi="Calibri" w:cs="Calibri"/>
        </w:rPr>
        <w:t>. Additionally, participants were asked if they had previously attended the workshop.  As seen in Table 6</w:t>
      </w:r>
      <w:r w:rsidR="0084612A">
        <w:rPr>
          <w:rFonts w:ascii="Calibri" w:hAnsi="Calibri" w:cs="Calibri"/>
        </w:rPr>
        <w:t>,</w:t>
      </w:r>
      <w:r w:rsidRPr="00DC2DC3">
        <w:rPr>
          <w:rFonts w:ascii="Calibri" w:hAnsi="Calibri" w:cs="Calibri"/>
        </w:rPr>
        <w:t xml:space="preserve"> more than half (</w:t>
      </w:r>
      <w:r w:rsidR="00C202F5">
        <w:rPr>
          <w:rFonts w:ascii="Calibri" w:hAnsi="Calibri" w:cs="Calibri"/>
        </w:rPr>
        <w:t>58</w:t>
      </w:r>
      <w:r w:rsidRPr="00DC2DC3">
        <w:rPr>
          <w:rFonts w:ascii="Calibri" w:hAnsi="Calibri" w:cs="Calibri"/>
        </w:rPr>
        <w:t>%) had attended the meeting</w:t>
      </w:r>
      <w:r w:rsidR="00C2569D">
        <w:rPr>
          <w:rFonts w:ascii="Calibri" w:hAnsi="Calibri" w:cs="Calibri"/>
        </w:rPr>
        <w:t xml:space="preserve"> previously,</w:t>
      </w:r>
      <w:r w:rsidR="00DC522F">
        <w:rPr>
          <w:rFonts w:ascii="Calibri" w:hAnsi="Calibri" w:cs="Calibri"/>
        </w:rPr>
        <w:t xml:space="preserve"> with an average number of times attended of 3.5. </w:t>
      </w:r>
    </w:p>
    <w:p w14:paraId="3D4A42ED" w14:textId="77777777" w:rsidR="00DC2DC3" w:rsidRPr="0055754A" w:rsidRDefault="00DC2DC3" w:rsidP="0098136C">
      <w:pPr>
        <w:pStyle w:val="NoSpacing"/>
        <w:rPr>
          <w:rFonts w:ascii="Calibri" w:hAnsi="Calibri" w:cs="Calibri"/>
          <w:b/>
        </w:rPr>
      </w:pPr>
    </w:p>
    <w:p w14:paraId="359E75CE" w14:textId="77777777" w:rsidR="00D41DCF" w:rsidRDefault="00D41DCF">
      <w:pPr>
        <w:rPr>
          <w:rFonts w:ascii="Calibri" w:hAnsi="Calibri" w:cs="Calibri"/>
          <w:b/>
        </w:rPr>
      </w:pPr>
      <w:r>
        <w:rPr>
          <w:rFonts w:ascii="Calibri" w:hAnsi="Calibri" w:cs="Calibri"/>
          <w:b/>
        </w:rPr>
        <w:br w:type="page"/>
      </w:r>
    </w:p>
    <w:p w14:paraId="0ED00769" w14:textId="684D17DF" w:rsidR="00BC2E55" w:rsidRDefault="00A8494F" w:rsidP="0098136C">
      <w:pPr>
        <w:pStyle w:val="NoSpacing"/>
        <w:rPr>
          <w:rFonts w:ascii="Calibri" w:hAnsi="Calibri" w:cs="Calibri"/>
          <w:b/>
        </w:rPr>
      </w:pPr>
      <w:r w:rsidRPr="0055754A">
        <w:rPr>
          <w:rFonts w:ascii="Calibri" w:hAnsi="Calibri" w:cs="Calibri"/>
          <w:b/>
        </w:rPr>
        <w:lastRenderedPageBreak/>
        <w:t>Table</w:t>
      </w:r>
      <w:r w:rsidR="00D01062" w:rsidRPr="0055754A">
        <w:rPr>
          <w:rFonts w:ascii="Calibri" w:hAnsi="Calibri" w:cs="Calibri"/>
          <w:b/>
        </w:rPr>
        <w:t xml:space="preserve"> </w:t>
      </w:r>
      <w:r w:rsidR="00F912FD">
        <w:rPr>
          <w:rFonts w:ascii="Calibri" w:hAnsi="Calibri" w:cs="Calibri"/>
          <w:b/>
        </w:rPr>
        <w:t>5</w:t>
      </w:r>
      <w:r w:rsidR="003C7131" w:rsidRPr="0055754A">
        <w:rPr>
          <w:rFonts w:ascii="Calibri" w:hAnsi="Calibri" w:cs="Calibri"/>
          <w:b/>
        </w:rPr>
        <w:t>: C</w:t>
      </w:r>
      <w:r w:rsidR="00DC2DC3">
        <w:rPr>
          <w:rFonts w:ascii="Calibri" w:hAnsi="Calibri" w:cs="Calibri"/>
          <w:b/>
        </w:rPr>
        <w:t xml:space="preserve">STE Membership </w:t>
      </w:r>
    </w:p>
    <w:tbl>
      <w:tblPr>
        <w:tblStyle w:val="GridTable4-Accent5"/>
        <w:tblW w:w="9270" w:type="dxa"/>
        <w:tblLook w:val="04A0" w:firstRow="1" w:lastRow="0" w:firstColumn="1" w:lastColumn="0" w:noHBand="0" w:noVBand="1"/>
      </w:tblPr>
      <w:tblGrid>
        <w:gridCol w:w="2324"/>
        <w:gridCol w:w="1366"/>
        <w:gridCol w:w="1646"/>
        <w:gridCol w:w="1774"/>
        <w:gridCol w:w="2160"/>
      </w:tblGrid>
      <w:tr w:rsidR="00DC2DC3" w:rsidRPr="00DC2DC3" w14:paraId="4FC29369" w14:textId="77777777" w:rsidTr="00B51A68">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324" w:type="dxa"/>
          </w:tcPr>
          <w:p w14:paraId="15F1C29B" w14:textId="77777777" w:rsidR="00DC2DC3" w:rsidRPr="00DC2DC3" w:rsidRDefault="00DC2DC3" w:rsidP="001961DA">
            <w:pPr>
              <w:pStyle w:val="NoSpacing"/>
              <w:jc w:val="both"/>
              <w:rPr>
                <w:rFonts w:ascii="Calibri" w:hAnsi="Calibri" w:cs="Calibri"/>
                <w:i/>
              </w:rPr>
            </w:pPr>
          </w:p>
        </w:tc>
        <w:tc>
          <w:tcPr>
            <w:tcW w:w="3012" w:type="dxa"/>
            <w:gridSpan w:val="2"/>
          </w:tcPr>
          <w:p w14:paraId="4029AA6F" w14:textId="0CFA48AF" w:rsidR="00DC2DC3" w:rsidRPr="00DC2DC3" w:rsidRDefault="00DC2DC3" w:rsidP="00B51A68">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C2DC3">
              <w:rPr>
                <w:rFonts w:ascii="Calibri" w:hAnsi="Calibri" w:cs="Calibri"/>
              </w:rPr>
              <w:t xml:space="preserve">CSTE </w:t>
            </w:r>
            <w:r>
              <w:rPr>
                <w:rFonts w:ascii="Calibri" w:hAnsi="Calibri" w:cs="Calibri"/>
              </w:rPr>
              <w:t>Member (N=</w:t>
            </w:r>
            <w:r w:rsidR="004D755C">
              <w:rPr>
                <w:rFonts w:ascii="Calibri" w:hAnsi="Calibri" w:cs="Calibri"/>
              </w:rPr>
              <w:t>71</w:t>
            </w:r>
            <w:r w:rsidRPr="00DC2DC3">
              <w:rPr>
                <w:rFonts w:ascii="Calibri" w:hAnsi="Calibri" w:cs="Calibri"/>
              </w:rPr>
              <w:t>)</w:t>
            </w:r>
          </w:p>
        </w:tc>
        <w:tc>
          <w:tcPr>
            <w:tcW w:w="3934" w:type="dxa"/>
            <w:gridSpan w:val="2"/>
          </w:tcPr>
          <w:p w14:paraId="197C4728" w14:textId="4BE05925" w:rsidR="00DC2DC3" w:rsidRPr="00DC2DC3" w:rsidRDefault="00DC2DC3"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DC2DC3">
              <w:rPr>
                <w:rFonts w:ascii="Calibri" w:hAnsi="Calibri" w:cs="Calibri"/>
              </w:rPr>
              <w:t>Dis. Epi Subcommittee Member (N=</w:t>
            </w:r>
            <w:r>
              <w:rPr>
                <w:rFonts w:ascii="Calibri" w:hAnsi="Calibri" w:cs="Calibri"/>
              </w:rPr>
              <w:t>67</w:t>
            </w:r>
            <w:r w:rsidRPr="00DC2DC3">
              <w:rPr>
                <w:rFonts w:ascii="Calibri" w:hAnsi="Calibri" w:cs="Calibri"/>
              </w:rPr>
              <w:t>)</w:t>
            </w:r>
          </w:p>
        </w:tc>
      </w:tr>
      <w:tr w:rsidR="00B51A68" w:rsidRPr="00DC2DC3" w14:paraId="46A94BA0" w14:textId="77777777" w:rsidTr="009C4FF1">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324" w:type="dxa"/>
            <w:shd w:val="clear" w:color="auto" w:fill="66B1CE" w:themeFill="accent5"/>
          </w:tcPr>
          <w:p w14:paraId="769E00BA" w14:textId="77777777" w:rsidR="00DC2DC3" w:rsidRPr="00DC2DC3" w:rsidRDefault="00DC2DC3" w:rsidP="001961DA">
            <w:pPr>
              <w:pStyle w:val="NoSpacing"/>
              <w:jc w:val="both"/>
              <w:rPr>
                <w:rFonts w:ascii="Calibri" w:hAnsi="Calibri" w:cs="Calibri"/>
                <w:i/>
                <w:color w:val="FFFFFF" w:themeColor="background1"/>
              </w:rPr>
            </w:pPr>
          </w:p>
        </w:tc>
        <w:tc>
          <w:tcPr>
            <w:tcW w:w="1366" w:type="dxa"/>
            <w:shd w:val="clear" w:color="auto" w:fill="66B1CE" w:themeFill="accent5"/>
          </w:tcPr>
          <w:p w14:paraId="268EDAC1" w14:textId="3FC77410" w:rsidR="00DC2DC3" w:rsidRPr="00DC2DC3" w:rsidRDefault="004D755C" w:rsidP="001961DA">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rPr>
            </w:pPr>
            <w:r w:rsidRPr="00DC2DC3">
              <w:rPr>
                <w:rFonts w:ascii="Calibri" w:hAnsi="Calibri" w:cs="Calibri"/>
                <w:b/>
                <w:color w:val="FFFFFF" w:themeColor="background1"/>
              </w:rPr>
              <w:t>N</w:t>
            </w:r>
          </w:p>
        </w:tc>
        <w:tc>
          <w:tcPr>
            <w:tcW w:w="1646" w:type="dxa"/>
            <w:shd w:val="clear" w:color="auto" w:fill="66B1CE" w:themeFill="accent5"/>
          </w:tcPr>
          <w:p w14:paraId="516AE944" w14:textId="77777777" w:rsidR="00DC2DC3" w:rsidRPr="00DC2DC3" w:rsidRDefault="00DC2DC3" w:rsidP="001961DA">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rPr>
            </w:pPr>
            <w:r w:rsidRPr="00DC2DC3">
              <w:rPr>
                <w:rFonts w:ascii="Calibri" w:hAnsi="Calibri" w:cs="Calibri"/>
                <w:b/>
                <w:color w:val="FFFFFF" w:themeColor="background1"/>
              </w:rPr>
              <w:t>%</w:t>
            </w:r>
          </w:p>
        </w:tc>
        <w:tc>
          <w:tcPr>
            <w:tcW w:w="1774" w:type="dxa"/>
            <w:shd w:val="clear" w:color="auto" w:fill="66B1CE" w:themeFill="accent5"/>
          </w:tcPr>
          <w:p w14:paraId="0D83B6AA" w14:textId="77777777" w:rsidR="00DC2DC3" w:rsidRPr="00DC2DC3" w:rsidRDefault="00DC2DC3" w:rsidP="001961DA">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rPr>
            </w:pPr>
            <w:r w:rsidRPr="00DC2DC3">
              <w:rPr>
                <w:rFonts w:ascii="Calibri" w:hAnsi="Calibri" w:cs="Calibri"/>
                <w:b/>
                <w:color w:val="FFFFFF" w:themeColor="background1"/>
              </w:rPr>
              <w:t>n</w:t>
            </w:r>
          </w:p>
        </w:tc>
        <w:tc>
          <w:tcPr>
            <w:tcW w:w="2160" w:type="dxa"/>
            <w:shd w:val="clear" w:color="auto" w:fill="66B1CE" w:themeFill="accent5"/>
          </w:tcPr>
          <w:p w14:paraId="11034CE3" w14:textId="77777777" w:rsidR="00DC2DC3" w:rsidRPr="00DC2DC3" w:rsidRDefault="00DC2DC3" w:rsidP="001961DA">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rPr>
            </w:pPr>
            <w:r w:rsidRPr="00DC2DC3">
              <w:rPr>
                <w:rFonts w:ascii="Calibri" w:hAnsi="Calibri" w:cs="Calibri"/>
                <w:b/>
                <w:color w:val="FFFFFF" w:themeColor="background1"/>
              </w:rPr>
              <w:t>%</w:t>
            </w:r>
          </w:p>
        </w:tc>
      </w:tr>
      <w:tr w:rsidR="00DC2DC3" w:rsidRPr="00DC2DC3" w14:paraId="70C5B9A2" w14:textId="77777777" w:rsidTr="00B51A68">
        <w:trPr>
          <w:trHeight w:val="126"/>
        </w:trPr>
        <w:tc>
          <w:tcPr>
            <w:cnfStyle w:val="001000000000" w:firstRow="0" w:lastRow="0" w:firstColumn="1" w:lastColumn="0" w:oddVBand="0" w:evenVBand="0" w:oddHBand="0" w:evenHBand="0" w:firstRowFirstColumn="0" w:firstRowLastColumn="0" w:lastRowFirstColumn="0" w:lastRowLastColumn="0"/>
            <w:tcW w:w="2324" w:type="dxa"/>
          </w:tcPr>
          <w:p w14:paraId="67C70493" w14:textId="73957BD5" w:rsidR="00DC2DC3" w:rsidRPr="00DC2DC3" w:rsidRDefault="00DC2DC3" w:rsidP="00DC2DC3">
            <w:pPr>
              <w:pStyle w:val="NoSpacing"/>
              <w:jc w:val="both"/>
              <w:rPr>
                <w:rFonts w:ascii="Calibri" w:hAnsi="Calibri" w:cs="Calibri"/>
              </w:rPr>
            </w:pPr>
            <w:r w:rsidRPr="0055754A">
              <w:rPr>
                <w:rFonts w:ascii="Calibri" w:hAnsi="Calibri" w:cs="Calibri"/>
              </w:rPr>
              <w:t>Yes</w:t>
            </w:r>
          </w:p>
        </w:tc>
        <w:tc>
          <w:tcPr>
            <w:tcW w:w="1366" w:type="dxa"/>
          </w:tcPr>
          <w:p w14:paraId="5907783B" w14:textId="1D305AD5" w:rsidR="00DC2DC3" w:rsidRPr="00735941" w:rsidRDefault="00DC2DC3" w:rsidP="00DC2DC3">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735941">
              <w:rPr>
                <w:rFonts w:ascii="Calibri" w:hAnsi="Calibri" w:cs="Calibri"/>
                <w:b/>
              </w:rPr>
              <w:t>4</w:t>
            </w:r>
            <w:r w:rsidR="004D755C">
              <w:rPr>
                <w:rFonts w:ascii="Calibri" w:hAnsi="Calibri" w:cs="Calibri"/>
                <w:b/>
              </w:rPr>
              <w:t>4</w:t>
            </w:r>
          </w:p>
        </w:tc>
        <w:tc>
          <w:tcPr>
            <w:tcW w:w="1646" w:type="dxa"/>
          </w:tcPr>
          <w:p w14:paraId="0E9C60CE" w14:textId="547B8A34" w:rsidR="00DC2DC3" w:rsidRPr="00735941" w:rsidRDefault="00DC2DC3" w:rsidP="00DC2DC3">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735941">
              <w:rPr>
                <w:rFonts w:ascii="Calibri" w:hAnsi="Calibri" w:cs="Calibri"/>
                <w:b/>
              </w:rPr>
              <w:t>6</w:t>
            </w:r>
            <w:r w:rsidR="00F80EA8">
              <w:rPr>
                <w:rFonts w:ascii="Calibri" w:hAnsi="Calibri" w:cs="Calibri"/>
                <w:b/>
              </w:rPr>
              <w:t>2</w:t>
            </w:r>
            <w:r w:rsidRPr="00735941">
              <w:rPr>
                <w:rFonts w:ascii="Calibri" w:hAnsi="Calibri" w:cs="Calibri"/>
                <w:b/>
              </w:rPr>
              <w:t>%</w:t>
            </w:r>
          </w:p>
        </w:tc>
        <w:tc>
          <w:tcPr>
            <w:tcW w:w="1774" w:type="dxa"/>
          </w:tcPr>
          <w:p w14:paraId="203A6B7F" w14:textId="65C47F8C" w:rsidR="00DC2DC3" w:rsidRPr="00735941" w:rsidRDefault="00F80EA8" w:rsidP="00DC2DC3">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40</w:t>
            </w:r>
          </w:p>
        </w:tc>
        <w:tc>
          <w:tcPr>
            <w:tcW w:w="2160" w:type="dxa"/>
          </w:tcPr>
          <w:p w14:paraId="7C3AA480" w14:textId="22CD3923" w:rsidR="00DC2DC3" w:rsidRPr="00735941" w:rsidRDefault="00DC2DC3" w:rsidP="00DC2DC3">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735941">
              <w:rPr>
                <w:rFonts w:ascii="Calibri" w:hAnsi="Calibri" w:cs="Calibri"/>
                <w:b/>
              </w:rPr>
              <w:t>5</w:t>
            </w:r>
            <w:r w:rsidR="00F80EA8">
              <w:rPr>
                <w:rFonts w:ascii="Calibri" w:hAnsi="Calibri" w:cs="Calibri"/>
                <w:b/>
              </w:rPr>
              <w:t>7</w:t>
            </w:r>
            <w:r w:rsidRPr="00735941">
              <w:rPr>
                <w:rFonts w:ascii="Calibri" w:hAnsi="Calibri" w:cs="Calibri"/>
                <w:b/>
              </w:rPr>
              <w:t>%</w:t>
            </w:r>
          </w:p>
        </w:tc>
      </w:tr>
      <w:tr w:rsidR="00B51A68" w:rsidRPr="00DC2DC3" w14:paraId="62C42684" w14:textId="77777777" w:rsidTr="00B51A68">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2324" w:type="dxa"/>
          </w:tcPr>
          <w:p w14:paraId="6C6F74DC" w14:textId="7A00C7B0" w:rsidR="00DC2DC3" w:rsidRPr="00DC2DC3" w:rsidRDefault="00DC2DC3" w:rsidP="00DC2DC3">
            <w:pPr>
              <w:pStyle w:val="NoSpacing"/>
              <w:jc w:val="both"/>
              <w:rPr>
                <w:rFonts w:ascii="Calibri" w:hAnsi="Calibri" w:cs="Calibri"/>
              </w:rPr>
            </w:pPr>
            <w:r w:rsidRPr="0055754A">
              <w:rPr>
                <w:rFonts w:ascii="Calibri" w:hAnsi="Calibri" w:cs="Calibri"/>
              </w:rPr>
              <w:t>No</w:t>
            </w:r>
          </w:p>
        </w:tc>
        <w:tc>
          <w:tcPr>
            <w:tcW w:w="1366" w:type="dxa"/>
          </w:tcPr>
          <w:p w14:paraId="0AE30340" w14:textId="5ECF4141" w:rsidR="00DC2DC3" w:rsidRPr="00735941" w:rsidRDefault="00DC2DC3" w:rsidP="00DC2DC3">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5941">
              <w:rPr>
                <w:rFonts w:ascii="Calibri" w:hAnsi="Calibri" w:cs="Calibri"/>
              </w:rPr>
              <w:t>2</w:t>
            </w:r>
            <w:r w:rsidR="004D755C">
              <w:rPr>
                <w:rFonts w:ascii="Calibri" w:hAnsi="Calibri" w:cs="Calibri"/>
              </w:rPr>
              <w:t>7</w:t>
            </w:r>
          </w:p>
        </w:tc>
        <w:tc>
          <w:tcPr>
            <w:tcW w:w="1646" w:type="dxa"/>
          </w:tcPr>
          <w:p w14:paraId="4200744F" w14:textId="0967DDCF" w:rsidR="00DC2DC3" w:rsidRPr="00735941" w:rsidRDefault="00DC2DC3" w:rsidP="00DC2DC3">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5941">
              <w:rPr>
                <w:rFonts w:ascii="Calibri" w:hAnsi="Calibri" w:cs="Calibri"/>
              </w:rPr>
              <w:t>3</w:t>
            </w:r>
            <w:r w:rsidR="00F80EA8">
              <w:rPr>
                <w:rFonts w:ascii="Calibri" w:hAnsi="Calibri" w:cs="Calibri"/>
              </w:rPr>
              <w:t>8</w:t>
            </w:r>
            <w:r w:rsidRPr="00735941">
              <w:rPr>
                <w:rFonts w:ascii="Calibri" w:hAnsi="Calibri" w:cs="Calibri"/>
              </w:rPr>
              <w:t>%</w:t>
            </w:r>
          </w:p>
        </w:tc>
        <w:tc>
          <w:tcPr>
            <w:tcW w:w="1774" w:type="dxa"/>
          </w:tcPr>
          <w:p w14:paraId="267ACE2C" w14:textId="59A4D6B4" w:rsidR="00DC2DC3" w:rsidRPr="00735941" w:rsidRDefault="00F80EA8" w:rsidP="00DC2DC3">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30</w:t>
            </w:r>
          </w:p>
        </w:tc>
        <w:tc>
          <w:tcPr>
            <w:tcW w:w="2160" w:type="dxa"/>
          </w:tcPr>
          <w:p w14:paraId="50442ECC" w14:textId="7D0E572B" w:rsidR="00DC2DC3" w:rsidRPr="00735941" w:rsidRDefault="00DC2DC3" w:rsidP="00DC2DC3">
            <w:pPr>
              <w:pStyle w:val="NoSpacing"/>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5941">
              <w:rPr>
                <w:rFonts w:ascii="Calibri" w:hAnsi="Calibri" w:cs="Calibri"/>
              </w:rPr>
              <w:t>4</w:t>
            </w:r>
            <w:r w:rsidR="00F80EA8">
              <w:rPr>
                <w:rFonts w:ascii="Calibri" w:hAnsi="Calibri" w:cs="Calibri"/>
              </w:rPr>
              <w:t>3</w:t>
            </w:r>
            <w:r w:rsidRPr="00735941">
              <w:rPr>
                <w:rFonts w:ascii="Calibri" w:hAnsi="Calibri" w:cs="Calibri"/>
              </w:rPr>
              <w:t>%</w:t>
            </w:r>
          </w:p>
        </w:tc>
      </w:tr>
    </w:tbl>
    <w:p w14:paraId="5F77FA75" w14:textId="18D03B9D" w:rsidR="00DC2DC3" w:rsidRPr="00DC2DC3" w:rsidRDefault="00DC2DC3" w:rsidP="0098136C">
      <w:pPr>
        <w:pStyle w:val="NoSpacing"/>
        <w:rPr>
          <w:rFonts w:ascii="Calibri" w:hAnsi="Calibri" w:cs="Calibri"/>
          <w:b/>
        </w:rPr>
      </w:pPr>
    </w:p>
    <w:p w14:paraId="298906AF" w14:textId="7C4715C0" w:rsidR="00DD391C" w:rsidRDefault="003052C1" w:rsidP="007E0BED">
      <w:pPr>
        <w:spacing w:after="0"/>
        <w:rPr>
          <w:rFonts w:ascii="Calibri" w:hAnsi="Calibri" w:cs="Calibri"/>
          <w:b/>
        </w:rPr>
      </w:pPr>
      <w:r>
        <w:rPr>
          <w:rFonts w:ascii="Calibri" w:hAnsi="Calibri" w:cs="Calibri"/>
          <w:b/>
        </w:rPr>
        <w:t xml:space="preserve">Table </w:t>
      </w:r>
      <w:r w:rsidR="00C202F5">
        <w:rPr>
          <w:rFonts w:ascii="Calibri" w:hAnsi="Calibri" w:cs="Calibri"/>
          <w:b/>
        </w:rPr>
        <w:t>6</w:t>
      </w:r>
      <w:r w:rsidR="008E3CCC" w:rsidRPr="008E3CCC">
        <w:rPr>
          <w:rFonts w:ascii="Calibri" w:hAnsi="Calibri" w:cs="Calibri"/>
          <w:b/>
        </w:rPr>
        <w:t>: Previous Workshop Attendance</w:t>
      </w:r>
      <w:r w:rsidR="006E1051">
        <w:rPr>
          <w:rFonts w:ascii="Calibri" w:hAnsi="Calibri" w:cs="Calibri"/>
          <w:b/>
        </w:rPr>
        <w:t xml:space="preserve"> (N=72)</w:t>
      </w:r>
    </w:p>
    <w:tbl>
      <w:tblPr>
        <w:tblStyle w:val="GridTable4-Accent5"/>
        <w:tblW w:w="0" w:type="auto"/>
        <w:tblLook w:val="04A0" w:firstRow="1" w:lastRow="0" w:firstColumn="1" w:lastColumn="0" w:noHBand="0" w:noVBand="1"/>
      </w:tblPr>
      <w:tblGrid>
        <w:gridCol w:w="3600"/>
        <w:gridCol w:w="810"/>
        <w:gridCol w:w="900"/>
      </w:tblGrid>
      <w:tr w:rsidR="003052C1" w:rsidRPr="0055754A" w14:paraId="0B2872CB" w14:textId="77777777" w:rsidTr="00073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9FC35B5" w14:textId="77777777" w:rsidR="003052C1" w:rsidRPr="0055754A" w:rsidRDefault="003052C1" w:rsidP="00073287">
            <w:pPr>
              <w:pStyle w:val="NoSpacing"/>
              <w:rPr>
                <w:rFonts w:ascii="Calibri" w:hAnsi="Calibri" w:cs="Calibri"/>
                <w:i/>
              </w:rPr>
            </w:pPr>
          </w:p>
        </w:tc>
        <w:tc>
          <w:tcPr>
            <w:tcW w:w="810" w:type="dxa"/>
          </w:tcPr>
          <w:p w14:paraId="5BA55843" w14:textId="77777777" w:rsidR="003052C1" w:rsidRPr="009C4FF1" w:rsidRDefault="003052C1" w:rsidP="00073287">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9C4FF1">
              <w:rPr>
                <w:rFonts w:ascii="Calibri" w:hAnsi="Calibri" w:cs="Calibri"/>
              </w:rPr>
              <w:t>n</w:t>
            </w:r>
          </w:p>
        </w:tc>
        <w:tc>
          <w:tcPr>
            <w:tcW w:w="900" w:type="dxa"/>
          </w:tcPr>
          <w:p w14:paraId="7137F7C0" w14:textId="77777777" w:rsidR="003052C1" w:rsidRPr="009C4FF1" w:rsidRDefault="003052C1" w:rsidP="00073287">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9C4FF1">
              <w:rPr>
                <w:rFonts w:ascii="Calibri" w:hAnsi="Calibri" w:cs="Calibri"/>
              </w:rPr>
              <w:t>%</w:t>
            </w:r>
          </w:p>
        </w:tc>
      </w:tr>
      <w:tr w:rsidR="003052C1" w:rsidRPr="0055754A" w14:paraId="22A16192" w14:textId="77777777" w:rsidTr="000732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9C89AE8" w14:textId="77777777" w:rsidR="003052C1" w:rsidRPr="0055754A" w:rsidRDefault="003052C1" w:rsidP="00073287">
            <w:pPr>
              <w:pStyle w:val="NoSpacing"/>
              <w:rPr>
                <w:rFonts w:ascii="Calibri" w:hAnsi="Calibri" w:cs="Calibri"/>
              </w:rPr>
            </w:pPr>
            <w:r w:rsidRPr="0055754A">
              <w:rPr>
                <w:rFonts w:ascii="Calibri" w:hAnsi="Calibri" w:cs="Calibri"/>
              </w:rPr>
              <w:t>Yes</w:t>
            </w:r>
          </w:p>
        </w:tc>
        <w:tc>
          <w:tcPr>
            <w:tcW w:w="810" w:type="dxa"/>
          </w:tcPr>
          <w:p w14:paraId="0FEB82DC" w14:textId="435A838D" w:rsidR="003052C1" w:rsidRPr="009C4FF1" w:rsidRDefault="003052C1" w:rsidP="0007328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9C4FF1">
              <w:rPr>
                <w:rFonts w:ascii="Calibri" w:hAnsi="Calibri" w:cs="Calibri"/>
                <w:b/>
              </w:rPr>
              <w:t>4</w:t>
            </w:r>
            <w:r w:rsidR="004379D9">
              <w:rPr>
                <w:rFonts w:ascii="Calibri" w:hAnsi="Calibri" w:cs="Calibri"/>
                <w:b/>
              </w:rPr>
              <w:t>2</w:t>
            </w:r>
          </w:p>
        </w:tc>
        <w:tc>
          <w:tcPr>
            <w:tcW w:w="900" w:type="dxa"/>
          </w:tcPr>
          <w:p w14:paraId="5907FDD3" w14:textId="77777777" w:rsidR="003052C1" w:rsidRPr="009C4FF1" w:rsidRDefault="003052C1" w:rsidP="0007328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9C4FF1">
              <w:rPr>
                <w:rFonts w:ascii="Calibri" w:hAnsi="Calibri" w:cs="Calibri"/>
                <w:b/>
              </w:rPr>
              <w:t>58%</w:t>
            </w:r>
          </w:p>
        </w:tc>
      </w:tr>
      <w:tr w:rsidR="003052C1" w:rsidRPr="0055754A" w14:paraId="19AF6FF0" w14:textId="77777777" w:rsidTr="00073287">
        <w:tc>
          <w:tcPr>
            <w:cnfStyle w:val="001000000000" w:firstRow="0" w:lastRow="0" w:firstColumn="1" w:lastColumn="0" w:oddVBand="0" w:evenVBand="0" w:oddHBand="0" w:evenHBand="0" w:firstRowFirstColumn="0" w:firstRowLastColumn="0" w:lastRowFirstColumn="0" w:lastRowLastColumn="0"/>
            <w:tcW w:w="3600" w:type="dxa"/>
          </w:tcPr>
          <w:p w14:paraId="2428D051" w14:textId="77777777" w:rsidR="003052C1" w:rsidRPr="009C4FF1" w:rsidRDefault="003052C1" w:rsidP="00073287">
            <w:pPr>
              <w:pStyle w:val="NoSpacing"/>
              <w:rPr>
                <w:rFonts w:ascii="Calibri" w:hAnsi="Calibri" w:cs="Calibri"/>
                <w:b w:val="0"/>
              </w:rPr>
            </w:pPr>
            <w:r w:rsidRPr="009C4FF1">
              <w:rPr>
                <w:rFonts w:ascii="Calibri" w:hAnsi="Calibri" w:cs="Calibri"/>
                <w:b w:val="0"/>
              </w:rPr>
              <w:t>No</w:t>
            </w:r>
          </w:p>
        </w:tc>
        <w:tc>
          <w:tcPr>
            <w:tcW w:w="810" w:type="dxa"/>
          </w:tcPr>
          <w:p w14:paraId="4CCC88B2" w14:textId="018C3F98" w:rsidR="003052C1" w:rsidRPr="009C4FF1" w:rsidRDefault="004379D9" w:rsidP="0007328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30</w:t>
            </w:r>
          </w:p>
        </w:tc>
        <w:tc>
          <w:tcPr>
            <w:tcW w:w="900" w:type="dxa"/>
          </w:tcPr>
          <w:p w14:paraId="5DA4E343" w14:textId="77777777" w:rsidR="003052C1" w:rsidRPr="009C4FF1" w:rsidRDefault="003052C1" w:rsidP="0007328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C4FF1">
              <w:rPr>
                <w:rFonts w:ascii="Calibri" w:hAnsi="Calibri" w:cs="Calibri"/>
              </w:rPr>
              <w:t>42%</w:t>
            </w:r>
          </w:p>
        </w:tc>
      </w:tr>
      <w:tr w:rsidR="003052C1" w:rsidRPr="0055754A" w14:paraId="3193DDC5" w14:textId="77777777" w:rsidTr="000732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2709E0E" w14:textId="2D208DC8" w:rsidR="003052C1" w:rsidRPr="0055754A" w:rsidRDefault="003052C1" w:rsidP="00073287">
            <w:pPr>
              <w:pStyle w:val="NoSpacing"/>
              <w:rPr>
                <w:rFonts w:ascii="Calibri" w:hAnsi="Calibri" w:cs="Calibri"/>
              </w:rPr>
            </w:pPr>
            <w:r>
              <w:rPr>
                <w:rFonts w:ascii="Calibri" w:hAnsi="Calibri" w:cs="Calibri"/>
              </w:rPr>
              <w:t>Average time of attendees</w:t>
            </w:r>
          </w:p>
        </w:tc>
        <w:tc>
          <w:tcPr>
            <w:tcW w:w="1710" w:type="dxa"/>
            <w:gridSpan w:val="2"/>
          </w:tcPr>
          <w:p w14:paraId="0D3B28AB" w14:textId="3A94091D" w:rsidR="003052C1" w:rsidRDefault="003052C1" w:rsidP="0007328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3.5</w:t>
            </w:r>
          </w:p>
        </w:tc>
      </w:tr>
    </w:tbl>
    <w:p w14:paraId="5457DF3B" w14:textId="77777777" w:rsidR="00D41DCF" w:rsidRDefault="00D41DCF" w:rsidP="008C094E">
      <w:pPr>
        <w:pStyle w:val="NoSpacing"/>
        <w:jc w:val="both"/>
        <w:rPr>
          <w:rFonts w:ascii="Calibri" w:hAnsi="Calibri" w:cs="Calibri"/>
        </w:rPr>
      </w:pPr>
    </w:p>
    <w:p w14:paraId="3AD93D17" w14:textId="52CC2BBA" w:rsidR="003052C1" w:rsidRDefault="00D957C2" w:rsidP="008C094E">
      <w:pPr>
        <w:pStyle w:val="NoSpacing"/>
        <w:jc w:val="both"/>
        <w:rPr>
          <w:rFonts w:ascii="Calibri" w:hAnsi="Calibri" w:cs="Calibri"/>
        </w:rPr>
      </w:pPr>
      <w:r w:rsidRPr="008C094E">
        <w:rPr>
          <w:rFonts w:ascii="Calibri" w:hAnsi="Calibri" w:cs="Calibri"/>
        </w:rPr>
        <w:t>Participants were asked to identify their method of attendance</w:t>
      </w:r>
      <w:r w:rsidR="00981B9F">
        <w:rPr>
          <w:rFonts w:ascii="Calibri" w:hAnsi="Calibri" w:cs="Calibri"/>
        </w:rPr>
        <w:t xml:space="preserve"> (Table 7)</w:t>
      </w:r>
      <w:r w:rsidR="0033607C">
        <w:rPr>
          <w:rFonts w:ascii="Calibri" w:hAnsi="Calibri" w:cs="Calibri"/>
        </w:rPr>
        <w:t xml:space="preserve"> and how they heard about the workshop</w:t>
      </w:r>
      <w:r w:rsidR="00981B9F">
        <w:rPr>
          <w:rFonts w:ascii="Calibri" w:hAnsi="Calibri" w:cs="Calibri"/>
        </w:rPr>
        <w:t xml:space="preserve"> (Table 8). As seen in the tables below, </w:t>
      </w:r>
      <w:r w:rsidR="00166FE6">
        <w:rPr>
          <w:rFonts w:ascii="Calibri" w:hAnsi="Calibri" w:cs="Calibri"/>
        </w:rPr>
        <w:t xml:space="preserve">with </w:t>
      </w:r>
      <w:r w:rsidR="008C094E" w:rsidRPr="008C094E">
        <w:rPr>
          <w:rFonts w:ascii="Calibri" w:hAnsi="Calibri" w:cs="Calibri"/>
        </w:rPr>
        <w:t>more than half (68%) of the participants attend</w:t>
      </w:r>
      <w:r w:rsidR="004E45F4">
        <w:rPr>
          <w:rFonts w:ascii="Calibri" w:hAnsi="Calibri" w:cs="Calibri"/>
        </w:rPr>
        <w:t>ed the meeting</w:t>
      </w:r>
      <w:r w:rsidR="008C094E" w:rsidRPr="008C094E">
        <w:rPr>
          <w:rFonts w:ascii="Calibri" w:hAnsi="Calibri" w:cs="Calibri"/>
        </w:rPr>
        <w:t xml:space="preserve"> in person.  </w:t>
      </w:r>
      <w:r w:rsidR="004E45F4">
        <w:rPr>
          <w:rFonts w:ascii="Calibri" w:hAnsi="Calibri" w:cs="Calibri"/>
        </w:rPr>
        <w:t xml:space="preserve">Additionally, most of the attendees received an email regarding the workshop (42%) or were informed by a colleague (38%). </w:t>
      </w:r>
    </w:p>
    <w:p w14:paraId="76B99036" w14:textId="77777777" w:rsidR="008C094E" w:rsidRPr="008C094E" w:rsidRDefault="008C094E" w:rsidP="008C094E">
      <w:pPr>
        <w:pStyle w:val="NoSpacing"/>
        <w:jc w:val="both"/>
        <w:rPr>
          <w:rFonts w:ascii="Calibri" w:hAnsi="Calibri" w:cs="Calibri"/>
        </w:rPr>
      </w:pPr>
    </w:p>
    <w:p w14:paraId="55BD418D" w14:textId="3D5D4F94" w:rsidR="008E3CCC" w:rsidRDefault="008E3CCC" w:rsidP="008E3CCC">
      <w:pPr>
        <w:spacing w:after="0"/>
        <w:rPr>
          <w:rFonts w:ascii="Calibri" w:hAnsi="Calibri" w:cs="Calibri"/>
          <w:b/>
        </w:rPr>
      </w:pPr>
      <w:r>
        <w:rPr>
          <w:rFonts w:ascii="Calibri" w:hAnsi="Calibri" w:cs="Calibri"/>
          <w:b/>
        </w:rPr>
        <w:t xml:space="preserve">Table </w:t>
      </w:r>
      <w:r w:rsidR="005573D1">
        <w:rPr>
          <w:rFonts w:ascii="Calibri" w:hAnsi="Calibri" w:cs="Calibri"/>
          <w:b/>
        </w:rPr>
        <w:t>7</w:t>
      </w:r>
      <w:r>
        <w:rPr>
          <w:rFonts w:ascii="Calibri" w:hAnsi="Calibri" w:cs="Calibri"/>
          <w:b/>
        </w:rPr>
        <w:t xml:space="preserve">: </w:t>
      </w:r>
      <w:r w:rsidR="005573D1">
        <w:rPr>
          <w:rFonts w:ascii="Calibri" w:hAnsi="Calibri" w:cs="Calibri"/>
          <w:b/>
        </w:rPr>
        <w:t xml:space="preserve">Method of attendance </w:t>
      </w:r>
      <w:r w:rsidR="002003A3">
        <w:rPr>
          <w:rFonts w:ascii="Calibri" w:hAnsi="Calibri" w:cs="Calibri"/>
          <w:b/>
        </w:rPr>
        <w:t>(N=69)</w:t>
      </w:r>
    </w:p>
    <w:tbl>
      <w:tblPr>
        <w:tblStyle w:val="GridTable4-Accent5"/>
        <w:tblW w:w="0" w:type="auto"/>
        <w:tblLook w:val="04A0" w:firstRow="1" w:lastRow="0" w:firstColumn="1" w:lastColumn="0" w:noHBand="0" w:noVBand="1"/>
      </w:tblPr>
      <w:tblGrid>
        <w:gridCol w:w="3600"/>
        <w:gridCol w:w="810"/>
        <w:gridCol w:w="900"/>
      </w:tblGrid>
      <w:tr w:rsidR="008E3CCC" w:rsidRPr="0055754A" w14:paraId="25639860" w14:textId="77777777" w:rsidTr="001961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88899B5" w14:textId="77777777" w:rsidR="008E3CCC" w:rsidRPr="0055754A" w:rsidRDefault="008E3CCC" w:rsidP="001961DA">
            <w:pPr>
              <w:pStyle w:val="NoSpacing"/>
              <w:rPr>
                <w:rFonts w:ascii="Calibri" w:hAnsi="Calibri" w:cs="Calibri"/>
                <w:i/>
              </w:rPr>
            </w:pPr>
          </w:p>
        </w:tc>
        <w:tc>
          <w:tcPr>
            <w:tcW w:w="810" w:type="dxa"/>
          </w:tcPr>
          <w:p w14:paraId="0B7DACA5" w14:textId="77777777" w:rsidR="008E3CCC" w:rsidRPr="0055754A" w:rsidRDefault="008E3CC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5754A">
              <w:rPr>
                <w:rFonts w:ascii="Calibri" w:hAnsi="Calibri" w:cs="Calibri"/>
              </w:rPr>
              <w:t>n</w:t>
            </w:r>
          </w:p>
        </w:tc>
        <w:tc>
          <w:tcPr>
            <w:tcW w:w="900" w:type="dxa"/>
          </w:tcPr>
          <w:p w14:paraId="6F54DB07" w14:textId="77777777" w:rsidR="008E3CCC" w:rsidRPr="0055754A" w:rsidRDefault="008E3CC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5754A">
              <w:rPr>
                <w:rFonts w:ascii="Calibri" w:hAnsi="Calibri" w:cs="Calibri"/>
              </w:rPr>
              <w:t>%</w:t>
            </w:r>
          </w:p>
        </w:tc>
      </w:tr>
      <w:tr w:rsidR="008E3CCC" w:rsidRPr="004D3B58" w14:paraId="5608D32C" w14:textId="77777777" w:rsidTr="001961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00" w:type="dxa"/>
            <w:noWrap/>
            <w:hideMark/>
          </w:tcPr>
          <w:p w14:paraId="78D96606" w14:textId="77777777" w:rsidR="008E3CCC" w:rsidRPr="004D3B58" w:rsidRDefault="008E3CCC" w:rsidP="00CE791B">
            <w:pPr>
              <w:rPr>
                <w:rFonts w:ascii="Calibri" w:eastAsia="Times New Roman" w:hAnsi="Calibri" w:cs="Calibri"/>
                <w:color w:val="000000"/>
              </w:rPr>
            </w:pPr>
            <w:r w:rsidRPr="004D3B58">
              <w:rPr>
                <w:rFonts w:ascii="Calibri" w:eastAsia="Times New Roman" w:hAnsi="Calibri" w:cs="Calibri"/>
                <w:color w:val="000000"/>
              </w:rPr>
              <w:t>In- person</w:t>
            </w:r>
          </w:p>
        </w:tc>
        <w:tc>
          <w:tcPr>
            <w:tcW w:w="810" w:type="dxa"/>
            <w:noWrap/>
          </w:tcPr>
          <w:p w14:paraId="472BFB80" w14:textId="653A7678" w:rsidR="008E3CCC" w:rsidRPr="00686C7A" w:rsidRDefault="0069716E" w:rsidP="001961D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rPr>
            </w:pPr>
            <w:r>
              <w:rPr>
                <w:rFonts w:ascii="Calibri" w:eastAsia="Times New Roman" w:hAnsi="Calibri" w:cs="Calibri"/>
                <w:b/>
                <w:color w:val="000000"/>
              </w:rPr>
              <w:t>50</w:t>
            </w:r>
          </w:p>
        </w:tc>
        <w:tc>
          <w:tcPr>
            <w:tcW w:w="900" w:type="dxa"/>
            <w:noWrap/>
            <w:hideMark/>
          </w:tcPr>
          <w:p w14:paraId="7D5C3922" w14:textId="38CAE5CA" w:rsidR="008E3CCC" w:rsidRPr="00686C7A" w:rsidRDefault="008E3CCC" w:rsidP="001961D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rPr>
            </w:pPr>
            <w:r w:rsidRPr="00686C7A">
              <w:rPr>
                <w:rFonts w:ascii="Calibri" w:eastAsia="Times New Roman" w:hAnsi="Calibri" w:cs="Calibri"/>
                <w:b/>
                <w:color w:val="000000"/>
              </w:rPr>
              <w:t>6</w:t>
            </w:r>
            <w:r w:rsidR="0069716E">
              <w:rPr>
                <w:rFonts w:ascii="Calibri" w:eastAsia="Times New Roman" w:hAnsi="Calibri" w:cs="Calibri"/>
                <w:b/>
                <w:color w:val="000000"/>
              </w:rPr>
              <w:t>9</w:t>
            </w:r>
            <w:r w:rsidRPr="00686C7A">
              <w:rPr>
                <w:rFonts w:ascii="Calibri" w:eastAsia="Times New Roman" w:hAnsi="Calibri" w:cs="Calibri"/>
                <w:b/>
                <w:color w:val="000000"/>
              </w:rPr>
              <w:t>%</w:t>
            </w:r>
          </w:p>
        </w:tc>
      </w:tr>
      <w:tr w:rsidR="008E3CCC" w:rsidRPr="004D3B58" w14:paraId="28AFFAB6" w14:textId="77777777" w:rsidTr="001961DA">
        <w:trPr>
          <w:trHeight w:val="300"/>
        </w:trPr>
        <w:tc>
          <w:tcPr>
            <w:cnfStyle w:val="001000000000" w:firstRow="0" w:lastRow="0" w:firstColumn="1" w:lastColumn="0" w:oddVBand="0" w:evenVBand="0" w:oddHBand="0" w:evenHBand="0" w:firstRowFirstColumn="0" w:firstRowLastColumn="0" w:lastRowFirstColumn="0" w:lastRowLastColumn="0"/>
            <w:tcW w:w="3600" w:type="dxa"/>
            <w:noWrap/>
            <w:hideMark/>
          </w:tcPr>
          <w:p w14:paraId="2B9A28B6" w14:textId="77777777" w:rsidR="008E3CCC" w:rsidRPr="004D3B58" w:rsidRDefault="008E3CCC" w:rsidP="00CE791B">
            <w:pPr>
              <w:rPr>
                <w:rFonts w:ascii="Calibri" w:eastAsia="Times New Roman" w:hAnsi="Calibri" w:cs="Calibri"/>
                <w:color w:val="000000"/>
              </w:rPr>
            </w:pPr>
            <w:r w:rsidRPr="004D3B58">
              <w:rPr>
                <w:rFonts w:ascii="Calibri" w:eastAsia="Times New Roman" w:hAnsi="Calibri" w:cs="Calibri"/>
                <w:color w:val="000000"/>
              </w:rPr>
              <w:t>via live stream</w:t>
            </w:r>
          </w:p>
        </w:tc>
        <w:tc>
          <w:tcPr>
            <w:tcW w:w="810" w:type="dxa"/>
            <w:noWrap/>
          </w:tcPr>
          <w:p w14:paraId="54188CE8" w14:textId="77777777" w:rsidR="008E3CCC" w:rsidRPr="004D3B58" w:rsidRDefault="008E3CCC" w:rsidP="001961D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D3B58">
              <w:rPr>
                <w:rFonts w:ascii="Calibri" w:eastAsia="Times New Roman" w:hAnsi="Calibri" w:cs="Calibri"/>
                <w:color w:val="000000"/>
              </w:rPr>
              <w:t>22</w:t>
            </w:r>
          </w:p>
        </w:tc>
        <w:tc>
          <w:tcPr>
            <w:tcW w:w="900" w:type="dxa"/>
            <w:noWrap/>
            <w:hideMark/>
          </w:tcPr>
          <w:p w14:paraId="4CE2825D" w14:textId="1A1AD606" w:rsidR="008E3CCC" w:rsidRPr="004D3B58" w:rsidRDefault="008E3CCC" w:rsidP="001961D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3</w:t>
            </w:r>
            <w:r w:rsidR="0069716E">
              <w:rPr>
                <w:rFonts w:ascii="Calibri" w:eastAsia="Times New Roman" w:hAnsi="Calibri" w:cs="Calibri"/>
                <w:color w:val="000000"/>
              </w:rPr>
              <w:t>1</w:t>
            </w:r>
            <w:r w:rsidRPr="004D3B58">
              <w:rPr>
                <w:rFonts w:ascii="Calibri" w:eastAsia="Times New Roman" w:hAnsi="Calibri" w:cs="Calibri"/>
                <w:color w:val="000000"/>
              </w:rPr>
              <w:t>%</w:t>
            </w:r>
          </w:p>
        </w:tc>
      </w:tr>
    </w:tbl>
    <w:p w14:paraId="2A390591" w14:textId="77777777" w:rsidR="00213897" w:rsidRDefault="00213897" w:rsidP="004D3B58">
      <w:pPr>
        <w:pStyle w:val="NoSpacing"/>
        <w:jc w:val="both"/>
        <w:rPr>
          <w:rFonts w:ascii="Calibri" w:hAnsi="Calibri" w:cs="Calibri"/>
        </w:rPr>
      </w:pPr>
    </w:p>
    <w:p w14:paraId="63B952BC" w14:textId="16BB5776" w:rsidR="0033607C" w:rsidRPr="00CE791B" w:rsidRDefault="00CE791B" w:rsidP="0033607C">
      <w:pPr>
        <w:pStyle w:val="NoSpacing"/>
        <w:rPr>
          <w:rFonts w:ascii="Calibri" w:hAnsi="Calibri" w:cs="Calibri"/>
          <w:b/>
        </w:rPr>
      </w:pPr>
      <w:r w:rsidRPr="00CE791B">
        <w:rPr>
          <w:rFonts w:ascii="Calibri" w:hAnsi="Calibri" w:cs="Calibri"/>
          <w:b/>
        </w:rPr>
        <w:t>Table 8: How did you hear about this workshop?</w:t>
      </w:r>
      <w:r w:rsidR="00655E51">
        <w:rPr>
          <w:rFonts w:ascii="Calibri" w:hAnsi="Calibri" w:cs="Calibri"/>
          <w:b/>
        </w:rPr>
        <w:t xml:space="preserve"> (N=72)</w:t>
      </w:r>
    </w:p>
    <w:tbl>
      <w:tblPr>
        <w:tblStyle w:val="GridTable4-Accent5"/>
        <w:tblW w:w="0" w:type="auto"/>
        <w:tblLook w:val="04A0" w:firstRow="1" w:lastRow="0" w:firstColumn="1" w:lastColumn="0" w:noHBand="0" w:noVBand="1"/>
      </w:tblPr>
      <w:tblGrid>
        <w:gridCol w:w="3600"/>
        <w:gridCol w:w="1099"/>
        <w:gridCol w:w="853"/>
      </w:tblGrid>
      <w:tr w:rsidR="0033607C" w:rsidRPr="003052C1" w14:paraId="599E1358" w14:textId="77777777" w:rsidTr="001961DA">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57A7E770" w14:textId="77777777" w:rsidR="0033607C" w:rsidRPr="003052C1" w:rsidRDefault="0033607C" w:rsidP="001961DA">
            <w:pPr>
              <w:pStyle w:val="NoSpacing"/>
              <w:jc w:val="center"/>
              <w:rPr>
                <w:rFonts w:ascii="Calibri" w:hAnsi="Calibri" w:cs="Calibri"/>
              </w:rPr>
            </w:pPr>
          </w:p>
        </w:tc>
        <w:tc>
          <w:tcPr>
            <w:tcW w:w="1099" w:type="dxa"/>
          </w:tcPr>
          <w:p w14:paraId="5F66982A" w14:textId="77777777" w:rsidR="0033607C" w:rsidRPr="003052C1" w:rsidRDefault="0033607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n</w:t>
            </w:r>
          </w:p>
        </w:tc>
        <w:tc>
          <w:tcPr>
            <w:tcW w:w="853" w:type="dxa"/>
          </w:tcPr>
          <w:p w14:paraId="7DE87359" w14:textId="77777777" w:rsidR="0033607C" w:rsidRPr="003052C1" w:rsidRDefault="0033607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w:t>
            </w:r>
          </w:p>
        </w:tc>
      </w:tr>
      <w:tr w:rsidR="0033607C" w:rsidRPr="003052C1" w14:paraId="33C67091"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2058F41B" w14:textId="77777777" w:rsidR="0033607C" w:rsidRPr="003052C1" w:rsidRDefault="0033607C" w:rsidP="001961DA">
            <w:pPr>
              <w:pStyle w:val="NoSpacing"/>
              <w:rPr>
                <w:rFonts w:ascii="Calibri" w:hAnsi="Calibri" w:cs="Calibri"/>
              </w:rPr>
            </w:pPr>
            <w:r w:rsidRPr="003052C1">
              <w:rPr>
                <w:rFonts w:ascii="Calibri" w:hAnsi="Calibri" w:cs="Calibri"/>
              </w:rPr>
              <w:t>CSTE email</w:t>
            </w:r>
          </w:p>
        </w:tc>
        <w:tc>
          <w:tcPr>
            <w:tcW w:w="1099" w:type="dxa"/>
          </w:tcPr>
          <w:p w14:paraId="0F99812F" w14:textId="77777777" w:rsidR="0033607C" w:rsidRPr="00686C7A"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686C7A">
              <w:rPr>
                <w:rFonts w:ascii="Calibri" w:hAnsi="Calibri" w:cs="Calibri"/>
                <w:b/>
              </w:rPr>
              <w:t>30</w:t>
            </w:r>
          </w:p>
        </w:tc>
        <w:tc>
          <w:tcPr>
            <w:tcW w:w="853" w:type="dxa"/>
          </w:tcPr>
          <w:p w14:paraId="0EFDA598" w14:textId="77777777" w:rsidR="0033607C" w:rsidRPr="00686C7A"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686C7A">
              <w:rPr>
                <w:rFonts w:ascii="Calibri" w:hAnsi="Calibri" w:cs="Calibri"/>
                <w:b/>
              </w:rPr>
              <w:t>42%</w:t>
            </w:r>
          </w:p>
        </w:tc>
      </w:tr>
      <w:tr w:rsidR="0033607C" w:rsidRPr="003052C1" w14:paraId="68BD8800"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5ED934EE" w14:textId="77777777" w:rsidR="0033607C" w:rsidRPr="003052C1" w:rsidRDefault="0033607C" w:rsidP="001961DA">
            <w:pPr>
              <w:pStyle w:val="NoSpacing"/>
              <w:rPr>
                <w:rFonts w:ascii="Calibri" w:hAnsi="Calibri" w:cs="Calibri"/>
              </w:rPr>
            </w:pPr>
            <w:r w:rsidRPr="003052C1">
              <w:rPr>
                <w:rFonts w:ascii="Calibri" w:hAnsi="Calibri" w:cs="Calibri"/>
              </w:rPr>
              <w:t>CSTE website</w:t>
            </w:r>
          </w:p>
        </w:tc>
        <w:tc>
          <w:tcPr>
            <w:tcW w:w="1099" w:type="dxa"/>
          </w:tcPr>
          <w:p w14:paraId="4DD06886"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3</w:t>
            </w:r>
          </w:p>
        </w:tc>
        <w:tc>
          <w:tcPr>
            <w:tcW w:w="853" w:type="dxa"/>
          </w:tcPr>
          <w:p w14:paraId="4F46C342"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rPr>
              <w:t>4</w:t>
            </w:r>
            <w:r w:rsidRPr="003052C1">
              <w:rPr>
                <w:rFonts w:ascii="Calibri" w:hAnsi="Calibri" w:cs="Calibri"/>
              </w:rPr>
              <w:t>%</w:t>
            </w:r>
          </w:p>
        </w:tc>
      </w:tr>
      <w:tr w:rsidR="0033607C" w:rsidRPr="003052C1" w14:paraId="172B084E"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4A175DB6" w14:textId="77777777" w:rsidR="0033607C" w:rsidRPr="003052C1" w:rsidRDefault="0033607C" w:rsidP="001961DA">
            <w:pPr>
              <w:pStyle w:val="NoSpacing"/>
              <w:rPr>
                <w:rFonts w:ascii="Calibri" w:hAnsi="Calibri" w:cs="Calibri"/>
              </w:rPr>
            </w:pPr>
            <w:r w:rsidRPr="003052C1">
              <w:rPr>
                <w:rFonts w:ascii="Calibri" w:hAnsi="Calibri" w:cs="Calibri"/>
              </w:rPr>
              <w:t>Social Media</w:t>
            </w:r>
          </w:p>
        </w:tc>
        <w:tc>
          <w:tcPr>
            <w:tcW w:w="1099" w:type="dxa"/>
          </w:tcPr>
          <w:p w14:paraId="7D72F6AA" w14:textId="77777777" w:rsidR="0033607C" w:rsidRPr="003052C1"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853" w:type="dxa"/>
          </w:tcPr>
          <w:p w14:paraId="3E6DD902" w14:textId="77777777" w:rsidR="0033607C" w:rsidRPr="003052C1"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r>
      <w:tr w:rsidR="0033607C" w:rsidRPr="003052C1" w14:paraId="0F120BD0"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68EA655C" w14:textId="77777777" w:rsidR="0033607C" w:rsidRPr="003052C1" w:rsidRDefault="0033607C" w:rsidP="001961DA">
            <w:pPr>
              <w:pStyle w:val="NoSpacing"/>
              <w:rPr>
                <w:rFonts w:ascii="Calibri" w:hAnsi="Calibri" w:cs="Calibri"/>
              </w:rPr>
            </w:pPr>
            <w:r w:rsidRPr="003052C1">
              <w:rPr>
                <w:rFonts w:ascii="Calibri" w:hAnsi="Calibri" w:cs="Calibri"/>
              </w:rPr>
              <w:t>Colleague</w:t>
            </w:r>
          </w:p>
        </w:tc>
        <w:tc>
          <w:tcPr>
            <w:tcW w:w="1099" w:type="dxa"/>
          </w:tcPr>
          <w:p w14:paraId="033F7023"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2</w:t>
            </w:r>
            <w:r>
              <w:rPr>
                <w:rFonts w:ascii="Calibri" w:hAnsi="Calibri" w:cs="Calibri"/>
              </w:rPr>
              <w:t>7</w:t>
            </w:r>
          </w:p>
        </w:tc>
        <w:tc>
          <w:tcPr>
            <w:tcW w:w="853" w:type="dxa"/>
          </w:tcPr>
          <w:p w14:paraId="33BDAFE7"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3</w:t>
            </w:r>
            <w:r>
              <w:rPr>
                <w:rFonts w:ascii="Calibri" w:hAnsi="Calibri" w:cs="Calibri"/>
              </w:rPr>
              <w:t>8</w:t>
            </w:r>
            <w:r w:rsidRPr="003052C1">
              <w:rPr>
                <w:rFonts w:ascii="Calibri" w:hAnsi="Calibri" w:cs="Calibri"/>
              </w:rPr>
              <w:t>%</w:t>
            </w:r>
          </w:p>
        </w:tc>
      </w:tr>
      <w:tr w:rsidR="0033607C" w:rsidRPr="003052C1" w14:paraId="6AF31A7E" w14:textId="77777777"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425BDB57" w14:textId="77777777" w:rsidR="0033607C" w:rsidRPr="003052C1" w:rsidRDefault="0033607C" w:rsidP="001961DA">
            <w:pPr>
              <w:pStyle w:val="NoSpacing"/>
              <w:rPr>
                <w:rFonts w:ascii="Calibri" w:hAnsi="Calibri" w:cs="Calibri"/>
              </w:rPr>
            </w:pPr>
            <w:proofErr w:type="spellStart"/>
            <w:r w:rsidRPr="003052C1">
              <w:rPr>
                <w:rFonts w:ascii="Calibri" w:hAnsi="Calibri" w:cs="Calibri"/>
              </w:rPr>
              <w:t>DeCop</w:t>
            </w:r>
            <w:proofErr w:type="spellEnd"/>
            <w:r w:rsidRPr="003052C1">
              <w:rPr>
                <w:rFonts w:ascii="Calibri" w:hAnsi="Calibri" w:cs="Calibri"/>
              </w:rPr>
              <w:t xml:space="preserve"> Email</w:t>
            </w:r>
          </w:p>
        </w:tc>
        <w:tc>
          <w:tcPr>
            <w:tcW w:w="1099" w:type="dxa"/>
          </w:tcPr>
          <w:p w14:paraId="58FA7BF6" w14:textId="77777777" w:rsidR="0033607C" w:rsidRPr="003052C1"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052C1">
              <w:rPr>
                <w:rFonts w:ascii="Calibri" w:hAnsi="Calibri" w:cs="Calibri"/>
              </w:rPr>
              <w:t>6</w:t>
            </w:r>
          </w:p>
        </w:tc>
        <w:tc>
          <w:tcPr>
            <w:tcW w:w="853" w:type="dxa"/>
          </w:tcPr>
          <w:p w14:paraId="1C7260AA" w14:textId="77777777" w:rsidR="0033607C" w:rsidRPr="003052C1" w:rsidRDefault="0033607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8</w:t>
            </w:r>
            <w:r w:rsidRPr="003052C1">
              <w:rPr>
                <w:rFonts w:ascii="Calibri" w:hAnsi="Calibri" w:cs="Calibri"/>
              </w:rPr>
              <w:t>%</w:t>
            </w:r>
          </w:p>
        </w:tc>
      </w:tr>
      <w:tr w:rsidR="0033607C" w:rsidRPr="003052C1" w14:paraId="241092E3" w14:textId="77777777" w:rsidTr="001961DA">
        <w:trPr>
          <w:trHeight w:val="257"/>
        </w:trPr>
        <w:tc>
          <w:tcPr>
            <w:cnfStyle w:val="001000000000" w:firstRow="0" w:lastRow="0" w:firstColumn="1" w:lastColumn="0" w:oddVBand="0" w:evenVBand="0" w:oddHBand="0" w:evenHBand="0" w:firstRowFirstColumn="0" w:firstRowLastColumn="0" w:lastRowFirstColumn="0" w:lastRowLastColumn="0"/>
            <w:tcW w:w="3600" w:type="dxa"/>
          </w:tcPr>
          <w:p w14:paraId="0B4C5195" w14:textId="77777777" w:rsidR="0033607C" w:rsidRPr="003052C1" w:rsidRDefault="0033607C" w:rsidP="001961DA">
            <w:pPr>
              <w:pStyle w:val="NoSpacing"/>
              <w:rPr>
                <w:rFonts w:ascii="Calibri" w:hAnsi="Calibri" w:cs="Calibri"/>
              </w:rPr>
            </w:pPr>
            <w:r w:rsidRPr="003052C1">
              <w:rPr>
                <w:rFonts w:ascii="Calibri" w:hAnsi="Calibri" w:cs="Calibri"/>
              </w:rPr>
              <w:t xml:space="preserve">Other (please </w:t>
            </w:r>
            <w:proofErr w:type="gramStart"/>
            <w:r w:rsidRPr="003052C1">
              <w:rPr>
                <w:rFonts w:ascii="Calibri" w:hAnsi="Calibri" w:cs="Calibri"/>
              </w:rPr>
              <w:t>specify)</w:t>
            </w:r>
            <w:r>
              <w:rPr>
                <w:rFonts w:ascii="Calibri" w:hAnsi="Calibri" w:cs="Calibri"/>
              </w:rPr>
              <w:t>*</w:t>
            </w:r>
            <w:proofErr w:type="gramEnd"/>
          </w:p>
        </w:tc>
        <w:tc>
          <w:tcPr>
            <w:tcW w:w="1099" w:type="dxa"/>
          </w:tcPr>
          <w:p w14:paraId="09E273B6"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6</w:t>
            </w:r>
          </w:p>
        </w:tc>
        <w:tc>
          <w:tcPr>
            <w:tcW w:w="853" w:type="dxa"/>
          </w:tcPr>
          <w:p w14:paraId="4F7DB188" w14:textId="77777777" w:rsidR="0033607C" w:rsidRPr="003052C1" w:rsidRDefault="0033607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8</w:t>
            </w:r>
            <w:r w:rsidRPr="003052C1">
              <w:rPr>
                <w:rFonts w:ascii="Calibri" w:hAnsi="Calibri" w:cs="Calibri"/>
              </w:rPr>
              <w:t>%</w:t>
            </w:r>
          </w:p>
        </w:tc>
      </w:tr>
    </w:tbl>
    <w:p w14:paraId="4CF73B20" w14:textId="77777777" w:rsidR="00CE791B" w:rsidRDefault="00CE791B" w:rsidP="00CE791B">
      <w:pPr>
        <w:rPr>
          <w:rFonts w:ascii="Calibri" w:hAnsi="Calibri" w:cs="Calibri"/>
          <w:b/>
        </w:rPr>
      </w:pPr>
    </w:p>
    <w:p w14:paraId="09C5DE7E" w14:textId="77777777" w:rsidR="00CE791B" w:rsidRDefault="00CE791B" w:rsidP="00CE791B">
      <w:pPr>
        <w:rPr>
          <w:rFonts w:ascii="Calibri" w:hAnsi="Calibri" w:cs="Calibri"/>
          <w:b/>
        </w:rPr>
      </w:pPr>
    </w:p>
    <w:p w14:paraId="2941D81E" w14:textId="43A41BA8" w:rsidR="008E3CCC" w:rsidRPr="008E3CCC" w:rsidRDefault="008E3CCC" w:rsidP="00CE791B">
      <w:pPr>
        <w:rPr>
          <w:rFonts w:ascii="Calibri" w:hAnsi="Calibri" w:cs="Calibri"/>
          <w:b/>
        </w:rPr>
      </w:pPr>
      <w:r w:rsidRPr="008E3CCC">
        <w:rPr>
          <w:rFonts w:ascii="Calibri" w:hAnsi="Calibri" w:cs="Calibri"/>
          <w:b/>
        </w:rPr>
        <w:t>Overall Meeting Evaluation</w:t>
      </w:r>
    </w:p>
    <w:p w14:paraId="5E0CCAEE" w14:textId="77777777" w:rsidR="008E3CCC" w:rsidRPr="008E3CCC" w:rsidRDefault="008E3CCC" w:rsidP="008E3CCC">
      <w:pPr>
        <w:pStyle w:val="NoSpacing"/>
        <w:jc w:val="both"/>
        <w:rPr>
          <w:rFonts w:ascii="Calibri" w:hAnsi="Calibri" w:cs="Calibri"/>
        </w:rPr>
      </w:pPr>
      <w:r w:rsidRPr="008E3CCC">
        <w:rPr>
          <w:rFonts w:ascii="Calibri" w:hAnsi="Calibri" w:cs="Calibri"/>
        </w:rPr>
        <w:t>Participants were asked to rate the effectiveness of individual presentations in improving knowledge within the area. As seen in Figures 1a-1b, most participants found the presentations to be effective or very effective, showing that the workshop was successful in improving knowledge.</w:t>
      </w:r>
    </w:p>
    <w:p w14:paraId="75ABC4EA" w14:textId="77777777" w:rsidR="00E1254E" w:rsidRPr="008E3CCC" w:rsidRDefault="00E1254E" w:rsidP="004D3B58">
      <w:pPr>
        <w:pStyle w:val="NoSpacing"/>
        <w:jc w:val="both"/>
        <w:rPr>
          <w:rFonts w:ascii="Calibri" w:hAnsi="Calibri" w:cs="Calibri"/>
          <w:b/>
        </w:rPr>
      </w:pPr>
    </w:p>
    <w:p w14:paraId="0711AD65" w14:textId="77777777" w:rsidR="00CE791B" w:rsidRDefault="00CE791B" w:rsidP="008E3CCC">
      <w:pPr>
        <w:pStyle w:val="NoSpacing"/>
        <w:jc w:val="both"/>
        <w:rPr>
          <w:rFonts w:ascii="Calibri" w:hAnsi="Calibri" w:cs="Calibri"/>
          <w:b/>
        </w:rPr>
      </w:pPr>
    </w:p>
    <w:p w14:paraId="41856231" w14:textId="77777777" w:rsidR="00CE791B" w:rsidRDefault="00CE791B" w:rsidP="008E3CCC">
      <w:pPr>
        <w:pStyle w:val="NoSpacing"/>
        <w:jc w:val="both"/>
        <w:rPr>
          <w:rFonts w:ascii="Calibri" w:hAnsi="Calibri" w:cs="Calibri"/>
          <w:b/>
        </w:rPr>
      </w:pPr>
    </w:p>
    <w:p w14:paraId="79176CC8" w14:textId="77777777" w:rsidR="00CE791B" w:rsidRDefault="00CE791B" w:rsidP="008E3CCC">
      <w:pPr>
        <w:pStyle w:val="NoSpacing"/>
        <w:jc w:val="both"/>
        <w:rPr>
          <w:rFonts w:ascii="Calibri" w:hAnsi="Calibri" w:cs="Calibri"/>
          <w:b/>
        </w:rPr>
      </w:pPr>
    </w:p>
    <w:p w14:paraId="13663A7F" w14:textId="188A15E7" w:rsidR="008E3CCC" w:rsidRDefault="008E3CCC" w:rsidP="008E3CCC">
      <w:pPr>
        <w:pStyle w:val="NoSpacing"/>
        <w:jc w:val="both"/>
        <w:rPr>
          <w:rFonts w:ascii="Calibri" w:hAnsi="Calibri" w:cs="Calibri"/>
          <w:b/>
        </w:rPr>
      </w:pPr>
      <w:r w:rsidRPr="008E3CCC">
        <w:rPr>
          <w:rFonts w:ascii="Calibri" w:hAnsi="Calibri" w:cs="Calibri"/>
          <w:b/>
        </w:rPr>
        <w:lastRenderedPageBreak/>
        <w:t xml:space="preserve">Figure 1a: </w:t>
      </w:r>
      <w:bookmarkStart w:id="0" w:name="_Hlk527553420"/>
      <w:r w:rsidRPr="008E3CCC">
        <w:rPr>
          <w:rFonts w:ascii="Calibri" w:hAnsi="Calibri" w:cs="Calibri"/>
          <w:b/>
        </w:rPr>
        <w:t>Knowledge Improvement Effectiveness Day</w:t>
      </w:r>
      <w:bookmarkEnd w:id="0"/>
      <w:r w:rsidRPr="008E3CCC">
        <w:rPr>
          <w:rFonts w:ascii="Calibri" w:hAnsi="Calibri" w:cs="Calibri"/>
          <w:b/>
        </w:rPr>
        <w:t xml:space="preserve"> 1 (N=</w:t>
      </w:r>
      <w:r w:rsidR="00CE791B">
        <w:rPr>
          <w:rFonts w:ascii="Calibri" w:hAnsi="Calibri" w:cs="Calibri"/>
          <w:b/>
        </w:rPr>
        <w:t>67</w:t>
      </w:r>
      <w:r w:rsidRPr="008E3CCC">
        <w:rPr>
          <w:rFonts w:ascii="Calibri" w:hAnsi="Calibri" w:cs="Calibri"/>
          <w:b/>
        </w:rPr>
        <w:t>)</w:t>
      </w:r>
    </w:p>
    <w:p w14:paraId="1851D9E1" w14:textId="2659E07F" w:rsidR="008D7B0A" w:rsidRPr="008E3CCC" w:rsidRDefault="008D7B0A" w:rsidP="008E3CCC">
      <w:pPr>
        <w:pStyle w:val="NoSpacing"/>
        <w:jc w:val="both"/>
        <w:rPr>
          <w:rFonts w:ascii="Calibri" w:hAnsi="Calibri" w:cs="Calibri"/>
          <w:b/>
        </w:rPr>
      </w:pPr>
      <w:r w:rsidRPr="007725B3">
        <w:rPr>
          <w:noProof/>
          <w:shd w:val="clear" w:color="auto" w:fill="66B1CE" w:themeFill="accent5"/>
        </w:rPr>
        <w:drawing>
          <wp:inline distT="0" distB="0" distL="0" distR="0" wp14:anchorId="61061D69" wp14:editId="7F208F12">
            <wp:extent cx="6667500" cy="6400800"/>
            <wp:effectExtent l="0" t="0" r="0" b="0"/>
            <wp:docPr id="2" name="Chart 2">
              <a:extLst xmlns:a="http://schemas.openxmlformats.org/drawingml/2006/main">
                <a:ext uri="{FF2B5EF4-FFF2-40B4-BE49-F238E27FC236}">
                  <a16:creationId xmlns:a16="http://schemas.microsoft.com/office/drawing/2014/main" id="{EB1F1F53-98CE-455B-979F-090CBC99F0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212C04D" w14:textId="77777777" w:rsidR="00CE791B" w:rsidRDefault="00CE791B" w:rsidP="00687581">
      <w:pPr>
        <w:pStyle w:val="NoSpacing"/>
        <w:rPr>
          <w:rFonts w:ascii="Calibri" w:hAnsi="Calibri" w:cs="Calibri"/>
          <w:b/>
        </w:rPr>
      </w:pPr>
    </w:p>
    <w:p w14:paraId="2DA52C88" w14:textId="77777777" w:rsidR="00CE791B" w:rsidRDefault="00CE791B" w:rsidP="00687581">
      <w:pPr>
        <w:pStyle w:val="NoSpacing"/>
        <w:rPr>
          <w:rFonts w:ascii="Calibri" w:hAnsi="Calibri" w:cs="Calibri"/>
          <w:b/>
        </w:rPr>
      </w:pPr>
    </w:p>
    <w:p w14:paraId="01249CEB" w14:textId="77777777" w:rsidR="00CE791B" w:rsidRDefault="00CE791B" w:rsidP="00687581">
      <w:pPr>
        <w:pStyle w:val="NoSpacing"/>
        <w:rPr>
          <w:rFonts w:ascii="Calibri" w:hAnsi="Calibri" w:cs="Calibri"/>
          <w:b/>
        </w:rPr>
      </w:pPr>
    </w:p>
    <w:p w14:paraId="661418D8" w14:textId="77777777" w:rsidR="00CE791B" w:rsidRDefault="00CE791B" w:rsidP="00687581">
      <w:pPr>
        <w:pStyle w:val="NoSpacing"/>
        <w:rPr>
          <w:rFonts w:ascii="Calibri" w:hAnsi="Calibri" w:cs="Calibri"/>
          <w:b/>
        </w:rPr>
      </w:pPr>
    </w:p>
    <w:p w14:paraId="171238D2" w14:textId="77777777" w:rsidR="00CE791B" w:rsidRDefault="00CE791B" w:rsidP="00687581">
      <w:pPr>
        <w:pStyle w:val="NoSpacing"/>
        <w:rPr>
          <w:rFonts w:ascii="Calibri" w:hAnsi="Calibri" w:cs="Calibri"/>
          <w:b/>
        </w:rPr>
      </w:pPr>
    </w:p>
    <w:p w14:paraId="131FA6EA" w14:textId="2C0A0298" w:rsidR="004D3B58" w:rsidRPr="00687581" w:rsidRDefault="004D3B58" w:rsidP="00687581">
      <w:pPr>
        <w:pStyle w:val="NoSpacing"/>
        <w:rPr>
          <w:rFonts w:ascii="Calibri" w:hAnsi="Calibri" w:cs="Calibri"/>
          <w:b/>
        </w:rPr>
      </w:pPr>
      <w:r w:rsidRPr="00687581">
        <w:rPr>
          <w:rFonts w:ascii="Calibri" w:hAnsi="Calibri" w:cs="Calibri"/>
          <w:b/>
        </w:rPr>
        <w:lastRenderedPageBreak/>
        <w:t xml:space="preserve">Figure </w:t>
      </w:r>
      <w:r w:rsidR="0056022D" w:rsidRPr="00687581">
        <w:rPr>
          <w:rFonts w:ascii="Calibri" w:hAnsi="Calibri" w:cs="Calibri"/>
          <w:b/>
        </w:rPr>
        <w:t>1b</w:t>
      </w:r>
      <w:r w:rsidRPr="00687581">
        <w:rPr>
          <w:rFonts w:ascii="Calibri" w:hAnsi="Calibri" w:cs="Calibri"/>
          <w:b/>
        </w:rPr>
        <w:t xml:space="preserve">: </w:t>
      </w:r>
      <w:r w:rsidR="0056022D" w:rsidRPr="00687581">
        <w:rPr>
          <w:rFonts w:ascii="Calibri" w:hAnsi="Calibri" w:cs="Calibri"/>
          <w:b/>
        </w:rPr>
        <w:t xml:space="preserve">Knowledge Improvement Effectiveness </w:t>
      </w:r>
      <w:r w:rsidRPr="00687581">
        <w:rPr>
          <w:rFonts w:ascii="Calibri" w:hAnsi="Calibri" w:cs="Calibri"/>
          <w:b/>
        </w:rPr>
        <w:t>Day 2</w:t>
      </w:r>
      <w:r w:rsidR="00EA3AE2" w:rsidRPr="00687581">
        <w:rPr>
          <w:rFonts w:ascii="Calibri" w:hAnsi="Calibri" w:cs="Calibri"/>
          <w:b/>
        </w:rPr>
        <w:t xml:space="preserve"> (N=</w:t>
      </w:r>
      <w:r w:rsidR="00687581">
        <w:rPr>
          <w:rFonts w:ascii="Calibri" w:hAnsi="Calibri" w:cs="Calibri"/>
          <w:b/>
        </w:rPr>
        <w:t>66</w:t>
      </w:r>
      <w:r w:rsidR="00EA3AE2" w:rsidRPr="00687581">
        <w:rPr>
          <w:rFonts w:ascii="Calibri" w:hAnsi="Calibri" w:cs="Calibri"/>
          <w:b/>
        </w:rPr>
        <w:t>)</w:t>
      </w:r>
    </w:p>
    <w:p w14:paraId="6BF75646" w14:textId="1F0AEBDD" w:rsidR="004818FE" w:rsidRPr="006F2491" w:rsidRDefault="00687581" w:rsidP="00302A1C">
      <w:pPr>
        <w:pStyle w:val="NoSpacing"/>
        <w:rPr>
          <w:rFonts w:ascii="Calibri" w:hAnsi="Calibri" w:cs="Calibri"/>
          <w:b/>
        </w:rPr>
      </w:pPr>
      <w:r w:rsidRPr="00687581">
        <w:rPr>
          <w:noProof/>
          <w:color w:val="FFFFFF" w:themeColor="background1"/>
        </w:rPr>
        <w:drawing>
          <wp:inline distT="0" distB="0" distL="0" distR="0" wp14:anchorId="01073868" wp14:editId="7B2F0D86">
            <wp:extent cx="6400800" cy="5400675"/>
            <wp:effectExtent l="0" t="0" r="0" b="9525"/>
            <wp:docPr id="6" name="Chart 6">
              <a:extLst xmlns:a="http://schemas.openxmlformats.org/drawingml/2006/main">
                <a:ext uri="{FF2B5EF4-FFF2-40B4-BE49-F238E27FC236}">
                  <a16:creationId xmlns:a16="http://schemas.microsoft.com/office/drawing/2014/main" id="{1EEA3641-18F8-4772-8A72-B46990622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2ED509" w14:textId="77777777" w:rsidR="004D3B58" w:rsidRDefault="004D3B58" w:rsidP="00302A1C">
      <w:pPr>
        <w:pStyle w:val="NoSpacing"/>
        <w:rPr>
          <w:rFonts w:ascii="Calibri" w:hAnsi="Calibri" w:cs="Calibri"/>
          <w:b/>
        </w:rPr>
      </w:pPr>
    </w:p>
    <w:p w14:paraId="4830607C" w14:textId="3D8BE2ED" w:rsidR="00E1254E" w:rsidRPr="00687581" w:rsidRDefault="00E1254E" w:rsidP="008E3CCC">
      <w:pPr>
        <w:pStyle w:val="NoSpacing"/>
        <w:jc w:val="both"/>
        <w:rPr>
          <w:rFonts w:ascii="Calibri" w:hAnsi="Calibri" w:cs="Calibri"/>
        </w:rPr>
      </w:pPr>
      <w:r w:rsidRPr="00687581">
        <w:rPr>
          <w:rFonts w:ascii="Calibri" w:hAnsi="Calibri" w:cs="Calibri"/>
        </w:rPr>
        <w:t xml:space="preserve">Participants were asked to indicate how much they agreed or disagreed with a series of statements about workshop logistics. </w:t>
      </w:r>
      <w:proofErr w:type="gramStart"/>
      <w:r w:rsidR="008E3CCC" w:rsidRPr="00687581">
        <w:rPr>
          <w:rFonts w:ascii="Calibri" w:hAnsi="Calibri" w:cs="Calibri"/>
        </w:rPr>
        <w:t>Figure 2,</w:t>
      </w:r>
      <w:proofErr w:type="gramEnd"/>
      <w:r w:rsidR="008E3CCC" w:rsidRPr="00687581">
        <w:rPr>
          <w:rFonts w:ascii="Calibri" w:hAnsi="Calibri" w:cs="Calibri"/>
        </w:rPr>
        <w:t xml:space="preserve"> shows that respondents were overall pleased with the meeting and strongly agreed with the statements below.</w:t>
      </w:r>
    </w:p>
    <w:p w14:paraId="3A8D7C5C" w14:textId="77777777" w:rsidR="008E3CCC" w:rsidRDefault="008E3CCC" w:rsidP="008E3CCC">
      <w:pPr>
        <w:pStyle w:val="NoSpacing"/>
        <w:jc w:val="both"/>
        <w:rPr>
          <w:rFonts w:ascii="Calibri" w:hAnsi="Calibri" w:cs="Calibri"/>
          <w:b/>
        </w:rPr>
      </w:pPr>
    </w:p>
    <w:p w14:paraId="719F9023" w14:textId="77777777" w:rsidR="00E55B97" w:rsidRDefault="00E55B97" w:rsidP="00302A1C">
      <w:pPr>
        <w:pStyle w:val="NoSpacing"/>
        <w:rPr>
          <w:rFonts w:ascii="Calibri" w:hAnsi="Calibri" w:cs="Calibri"/>
          <w:b/>
        </w:rPr>
      </w:pPr>
    </w:p>
    <w:p w14:paraId="16BCCBC4" w14:textId="77777777" w:rsidR="00E55B97" w:rsidRDefault="00E55B97" w:rsidP="00302A1C">
      <w:pPr>
        <w:pStyle w:val="NoSpacing"/>
        <w:rPr>
          <w:rFonts w:ascii="Calibri" w:hAnsi="Calibri" w:cs="Calibri"/>
          <w:b/>
        </w:rPr>
      </w:pPr>
    </w:p>
    <w:p w14:paraId="6CE78755" w14:textId="77777777" w:rsidR="00E55B97" w:rsidRDefault="00E55B97" w:rsidP="00302A1C">
      <w:pPr>
        <w:pStyle w:val="NoSpacing"/>
        <w:rPr>
          <w:rFonts w:ascii="Calibri" w:hAnsi="Calibri" w:cs="Calibri"/>
          <w:b/>
        </w:rPr>
      </w:pPr>
    </w:p>
    <w:p w14:paraId="15CF7A57" w14:textId="77777777" w:rsidR="004509EF" w:rsidRDefault="004509EF" w:rsidP="00302A1C">
      <w:pPr>
        <w:pStyle w:val="NoSpacing"/>
        <w:rPr>
          <w:rFonts w:ascii="Calibri" w:hAnsi="Calibri" w:cs="Calibri"/>
          <w:b/>
        </w:rPr>
      </w:pPr>
    </w:p>
    <w:p w14:paraId="1AE5EDFB" w14:textId="77777777" w:rsidR="004509EF" w:rsidRDefault="004509EF" w:rsidP="00302A1C">
      <w:pPr>
        <w:pStyle w:val="NoSpacing"/>
        <w:rPr>
          <w:rFonts w:ascii="Calibri" w:hAnsi="Calibri" w:cs="Calibri"/>
          <w:b/>
        </w:rPr>
      </w:pPr>
    </w:p>
    <w:p w14:paraId="28768B6B" w14:textId="77777777" w:rsidR="004509EF" w:rsidRDefault="004509EF" w:rsidP="00302A1C">
      <w:pPr>
        <w:pStyle w:val="NoSpacing"/>
        <w:rPr>
          <w:rFonts w:ascii="Calibri" w:hAnsi="Calibri" w:cs="Calibri"/>
          <w:b/>
        </w:rPr>
      </w:pPr>
    </w:p>
    <w:p w14:paraId="03422ECC" w14:textId="0A490911" w:rsidR="003A282C" w:rsidRDefault="00AF3233" w:rsidP="00302A1C">
      <w:pPr>
        <w:pStyle w:val="NoSpacing"/>
        <w:rPr>
          <w:rFonts w:ascii="Calibri" w:hAnsi="Calibri" w:cs="Calibri"/>
          <w:b/>
        </w:rPr>
      </w:pPr>
      <w:r w:rsidRPr="006F2491">
        <w:rPr>
          <w:rFonts w:ascii="Calibri" w:hAnsi="Calibri" w:cs="Calibri"/>
          <w:b/>
        </w:rPr>
        <w:lastRenderedPageBreak/>
        <w:t>F</w:t>
      </w:r>
      <w:r w:rsidR="00A8494F" w:rsidRPr="006F2491">
        <w:rPr>
          <w:rFonts w:ascii="Calibri" w:hAnsi="Calibri" w:cs="Calibri"/>
          <w:b/>
        </w:rPr>
        <w:t xml:space="preserve">igure </w:t>
      </w:r>
      <w:r w:rsidR="004509EF">
        <w:rPr>
          <w:rFonts w:ascii="Calibri" w:hAnsi="Calibri" w:cs="Calibri"/>
          <w:b/>
        </w:rPr>
        <w:t>2</w:t>
      </w:r>
      <w:r w:rsidR="003A282C" w:rsidRPr="006F2491">
        <w:rPr>
          <w:rFonts w:ascii="Calibri" w:hAnsi="Calibri" w:cs="Calibri"/>
          <w:b/>
        </w:rPr>
        <w:t>: Level of Agreement</w:t>
      </w:r>
      <w:r w:rsidR="000077B4" w:rsidRPr="006F2491">
        <w:rPr>
          <w:rFonts w:ascii="Calibri" w:hAnsi="Calibri" w:cs="Calibri"/>
          <w:b/>
        </w:rPr>
        <w:t xml:space="preserve"> (N=</w:t>
      </w:r>
      <w:r w:rsidR="008F5424">
        <w:rPr>
          <w:rFonts w:ascii="Calibri" w:hAnsi="Calibri" w:cs="Calibri"/>
          <w:b/>
        </w:rPr>
        <w:t>67</w:t>
      </w:r>
      <w:r w:rsidRPr="006F2491">
        <w:rPr>
          <w:rFonts w:ascii="Calibri" w:hAnsi="Calibri" w:cs="Calibri"/>
          <w:b/>
        </w:rPr>
        <w:t>)</w:t>
      </w:r>
    </w:p>
    <w:p w14:paraId="522E6863" w14:textId="28F25454" w:rsidR="003052C1" w:rsidRDefault="008F5424" w:rsidP="00302A1C">
      <w:pPr>
        <w:pStyle w:val="NoSpacing"/>
        <w:rPr>
          <w:rFonts w:ascii="Calibri" w:hAnsi="Calibri" w:cs="Calibri"/>
          <w:b/>
        </w:rPr>
      </w:pPr>
      <w:r>
        <w:rPr>
          <w:noProof/>
        </w:rPr>
        <w:drawing>
          <wp:inline distT="0" distB="0" distL="0" distR="0" wp14:anchorId="7399E9DD" wp14:editId="62C91599">
            <wp:extent cx="6191250" cy="4943475"/>
            <wp:effectExtent l="0" t="0" r="0" b="9525"/>
            <wp:docPr id="8" name="Chart 8">
              <a:extLst xmlns:a="http://schemas.openxmlformats.org/drawingml/2006/main">
                <a:ext uri="{FF2B5EF4-FFF2-40B4-BE49-F238E27FC236}">
                  <a16:creationId xmlns:a16="http://schemas.microsoft.com/office/drawing/2014/main" id="{EAB61AC8-787C-44B0-9876-A20C686D72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BE683C">
        <w:rPr>
          <w:noProof/>
        </w:rPr>
        <w:t xml:space="preserve"> </w:t>
      </w:r>
    </w:p>
    <w:p w14:paraId="7F00F4FC" w14:textId="0825B97F" w:rsidR="005A6D4F" w:rsidRDefault="005A6D4F" w:rsidP="005A6D4F">
      <w:pPr>
        <w:pStyle w:val="NoSpacing"/>
        <w:rPr>
          <w:rFonts w:ascii="Calibri" w:hAnsi="Calibri" w:cs="Calibri"/>
          <w:b/>
        </w:rPr>
      </w:pPr>
    </w:p>
    <w:p w14:paraId="2647CA39" w14:textId="77777777" w:rsidR="00AC70E6" w:rsidRDefault="00AC70E6" w:rsidP="005A6D4F">
      <w:pPr>
        <w:pStyle w:val="NoSpacing"/>
        <w:rPr>
          <w:rFonts w:ascii="Calibri" w:hAnsi="Calibri" w:cs="Calibri"/>
        </w:rPr>
      </w:pPr>
    </w:p>
    <w:p w14:paraId="5E6D9203" w14:textId="77777777" w:rsidR="00AC70E6" w:rsidRDefault="00AC70E6" w:rsidP="005A6D4F">
      <w:pPr>
        <w:pStyle w:val="NoSpacing"/>
        <w:rPr>
          <w:rFonts w:ascii="Calibri" w:hAnsi="Calibri" w:cs="Calibri"/>
        </w:rPr>
      </w:pPr>
    </w:p>
    <w:p w14:paraId="1417174E" w14:textId="2B25A667" w:rsidR="006F2491" w:rsidRDefault="008E3CCC" w:rsidP="005A6D4F">
      <w:pPr>
        <w:pStyle w:val="NoSpacing"/>
        <w:rPr>
          <w:rFonts w:ascii="Calibri" w:hAnsi="Calibri" w:cs="Calibri"/>
        </w:rPr>
      </w:pPr>
      <w:r w:rsidRPr="008E3CCC">
        <w:rPr>
          <w:rFonts w:ascii="Calibri" w:hAnsi="Calibri" w:cs="Calibri"/>
        </w:rPr>
        <w:t>Participants were asked to how the information attained would be utilized after the conference i</w:t>
      </w:r>
      <w:r>
        <w:rPr>
          <w:rFonts w:ascii="Calibri" w:hAnsi="Calibri" w:cs="Calibri"/>
        </w:rPr>
        <w:t>n their work environment</w:t>
      </w:r>
      <w:r w:rsidR="009155D7" w:rsidRPr="006F2491">
        <w:rPr>
          <w:rFonts w:ascii="Calibri" w:hAnsi="Calibri" w:cs="Calibri"/>
        </w:rPr>
        <w:t xml:space="preserve">. </w:t>
      </w:r>
      <w:r w:rsidR="00DF14C2">
        <w:rPr>
          <w:rFonts w:ascii="Calibri" w:hAnsi="Calibri" w:cs="Calibri"/>
        </w:rPr>
        <w:t>Forty-</w:t>
      </w:r>
      <w:r w:rsidR="00513EB2">
        <w:rPr>
          <w:rFonts w:ascii="Calibri" w:hAnsi="Calibri" w:cs="Calibri"/>
        </w:rPr>
        <w:t>nine</w:t>
      </w:r>
      <w:r w:rsidR="00D12340">
        <w:rPr>
          <w:rFonts w:ascii="Calibri" w:hAnsi="Calibri" w:cs="Calibri"/>
        </w:rPr>
        <w:t xml:space="preserve"> </w:t>
      </w:r>
      <w:r w:rsidR="00620901" w:rsidRPr="006F2491">
        <w:rPr>
          <w:rFonts w:ascii="Calibri" w:hAnsi="Calibri" w:cs="Calibri"/>
        </w:rPr>
        <w:t>comments were offered:</w:t>
      </w:r>
    </w:p>
    <w:p w14:paraId="35E7984E" w14:textId="77777777" w:rsidR="00D647B5" w:rsidRDefault="00D647B5" w:rsidP="005A6D4F">
      <w:pPr>
        <w:pStyle w:val="NoSpacing"/>
        <w:rPr>
          <w:rFonts w:ascii="Calibri" w:hAnsi="Calibri" w:cs="Calibri"/>
          <w:b/>
        </w:rPr>
      </w:pPr>
    </w:p>
    <w:p w14:paraId="121FFDB2" w14:textId="3F2D8757" w:rsidR="00DF14C2" w:rsidRPr="00AC70E6" w:rsidRDefault="39C85A46" w:rsidP="39C85A46">
      <w:pPr>
        <w:pStyle w:val="NoSpacing"/>
        <w:rPr>
          <w:rFonts w:ascii="Calibri" w:hAnsi="Calibri" w:cs="Calibri"/>
          <w:b/>
          <w:bCs/>
          <w:i/>
          <w:iCs/>
          <w:sz w:val="20"/>
          <w:szCs w:val="20"/>
        </w:rPr>
      </w:pPr>
      <w:r w:rsidRPr="39C85A46">
        <w:rPr>
          <w:rFonts w:ascii="Calibri" w:hAnsi="Calibri" w:cs="Calibri"/>
          <w:b/>
          <w:bCs/>
          <w:i/>
          <w:iCs/>
          <w:sz w:val="20"/>
          <w:szCs w:val="20"/>
        </w:rPr>
        <w:t>Share information/collaborate (20)</w:t>
      </w:r>
    </w:p>
    <w:p w14:paraId="4F8CEDC6" w14:textId="77777777" w:rsidR="00AE7C43" w:rsidRPr="00AC70E6" w:rsidRDefault="00AE7C43" w:rsidP="003E1653">
      <w:pPr>
        <w:pStyle w:val="NoSpacing"/>
        <w:numPr>
          <w:ilvl w:val="0"/>
          <w:numId w:val="1"/>
        </w:numPr>
        <w:rPr>
          <w:rFonts w:ascii="Calibri" w:hAnsi="Calibri" w:cs="Calibri"/>
          <w:i/>
          <w:sz w:val="20"/>
          <w:szCs w:val="20"/>
        </w:rPr>
      </w:pPr>
      <w:r w:rsidRPr="00AC70E6">
        <w:rPr>
          <w:rFonts w:ascii="Calibri" w:hAnsi="Calibri" w:cs="Calibri"/>
          <w:i/>
          <w:sz w:val="20"/>
          <w:szCs w:val="20"/>
        </w:rPr>
        <w:t>I shared with preparedness and epi colleagues</w:t>
      </w:r>
    </w:p>
    <w:p w14:paraId="63AAED0A" w14:textId="35D76960" w:rsidR="00AE7C43" w:rsidRPr="00AC70E6" w:rsidRDefault="00AE7C43" w:rsidP="003E1653">
      <w:pPr>
        <w:pStyle w:val="NoSpacing"/>
        <w:numPr>
          <w:ilvl w:val="0"/>
          <w:numId w:val="1"/>
        </w:numPr>
        <w:rPr>
          <w:rFonts w:ascii="Calibri" w:hAnsi="Calibri" w:cs="Calibri"/>
          <w:i/>
          <w:sz w:val="20"/>
          <w:szCs w:val="20"/>
        </w:rPr>
      </w:pPr>
      <w:r w:rsidRPr="00AC70E6">
        <w:rPr>
          <w:rFonts w:ascii="Calibri" w:hAnsi="Calibri" w:cs="Calibri"/>
          <w:i/>
          <w:sz w:val="20"/>
          <w:szCs w:val="20"/>
        </w:rPr>
        <w:t>Provide my emergency preparedness team and epi team a description of all the toolkits and try to implement some of them within our jurisdiction.</w:t>
      </w:r>
    </w:p>
    <w:p w14:paraId="2151410C" w14:textId="77777777" w:rsidR="00F54E07" w:rsidRPr="00AC70E6" w:rsidRDefault="00F54E07" w:rsidP="003E1653">
      <w:pPr>
        <w:pStyle w:val="NoSpacing"/>
        <w:numPr>
          <w:ilvl w:val="0"/>
          <w:numId w:val="1"/>
        </w:numPr>
        <w:rPr>
          <w:rFonts w:ascii="Calibri" w:hAnsi="Calibri" w:cs="Calibri"/>
          <w:i/>
          <w:sz w:val="20"/>
          <w:szCs w:val="20"/>
        </w:rPr>
      </w:pPr>
      <w:r w:rsidRPr="00AC70E6">
        <w:rPr>
          <w:rFonts w:ascii="Calibri" w:hAnsi="Calibri" w:cs="Calibri"/>
          <w:i/>
          <w:sz w:val="20"/>
          <w:szCs w:val="20"/>
        </w:rPr>
        <w:t>Have already communicated information about radiologic readiness and response to our Environmental Health Division and Preparedness Program.</w:t>
      </w:r>
    </w:p>
    <w:p w14:paraId="23F24BC3" w14:textId="22D036FD" w:rsidR="00F54E07" w:rsidRPr="00AC70E6" w:rsidRDefault="00F54E07" w:rsidP="003E1653">
      <w:pPr>
        <w:pStyle w:val="NoSpacing"/>
        <w:numPr>
          <w:ilvl w:val="0"/>
          <w:numId w:val="1"/>
        </w:numPr>
        <w:rPr>
          <w:rFonts w:ascii="Calibri" w:hAnsi="Calibri" w:cs="Calibri"/>
          <w:i/>
          <w:sz w:val="20"/>
          <w:szCs w:val="20"/>
        </w:rPr>
      </w:pPr>
      <w:r w:rsidRPr="00AC70E6">
        <w:rPr>
          <w:rFonts w:ascii="Calibri" w:hAnsi="Calibri" w:cs="Calibri"/>
          <w:i/>
          <w:sz w:val="20"/>
          <w:szCs w:val="20"/>
        </w:rPr>
        <w:t>Setting a meeting between my office and Dr. Shugart to discuss ERHMS program</w:t>
      </w:r>
    </w:p>
    <w:p w14:paraId="52D7039B" w14:textId="77777777" w:rsidR="00C63D73" w:rsidRPr="00AC70E6" w:rsidRDefault="00C63D73" w:rsidP="003E1653">
      <w:pPr>
        <w:pStyle w:val="NoSpacing"/>
        <w:numPr>
          <w:ilvl w:val="0"/>
          <w:numId w:val="1"/>
        </w:numPr>
        <w:rPr>
          <w:rFonts w:ascii="Calibri" w:hAnsi="Calibri" w:cs="Calibri"/>
          <w:i/>
          <w:sz w:val="20"/>
          <w:szCs w:val="20"/>
        </w:rPr>
      </w:pPr>
      <w:r w:rsidRPr="00AC70E6">
        <w:rPr>
          <w:rFonts w:ascii="Calibri" w:hAnsi="Calibri" w:cs="Calibri"/>
          <w:i/>
          <w:sz w:val="20"/>
          <w:szCs w:val="20"/>
        </w:rPr>
        <w:lastRenderedPageBreak/>
        <w:t>Inform colleagues who were unable to attend of the resources available and work toward building collaboration with partners.</w:t>
      </w:r>
    </w:p>
    <w:p w14:paraId="1DB22980" w14:textId="77777777" w:rsidR="00C63D73" w:rsidRPr="00AC70E6" w:rsidRDefault="00C63D73" w:rsidP="003E1653">
      <w:pPr>
        <w:pStyle w:val="NoSpacing"/>
        <w:numPr>
          <w:ilvl w:val="0"/>
          <w:numId w:val="1"/>
        </w:numPr>
        <w:rPr>
          <w:rFonts w:ascii="Calibri" w:hAnsi="Calibri" w:cs="Calibri"/>
          <w:i/>
          <w:sz w:val="20"/>
          <w:szCs w:val="20"/>
        </w:rPr>
      </w:pPr>
      <w:r w:rsidRPr="00AC70E6">
        <w:rPr>
          <w:rFonts w:ascii="Calibri" w:hAnsi="Calibri" w:cs="Calibri"/>
          <w:i/>
          <w:sz w:val="20"/>
          <w:szCs w:val="20"/>
        </w:rPr>
        <w:t>Plan to share information with my team.</w:t>
      </w:r>
    </w:p>
    <w:p w14:paraId="56EEE552" w14:textId="77777777" w:rsidR="00C63D73" w:rsidRPr="00AC70E6" w:rsidRDefault="00C63D73"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will be sharing the information with colleagues from the Division of Public and Behavioral Health, Emergency Management, Public Health Preparedness and Policy Makers </w:t>
      </w:r>
    </w:p>
    <w:p w14:paraId="3B4A8D87" w14:textId="77777777" w:rsidR="005A3F47" w:rsidRPr="00AC70E6" w:rsidRDefault="005A3F4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Have already shared some information with other members of my office - in particular </w:t>
      </w:r>
      <w:proofErr w:type="gramStart"/>
      <w:r w:rsidRPr="00AC70E6">
        <w:rPr>
          <w:rFonts w:ascii="Calibri" w:hAnsi="Calibri" w:cs="Calibri"/>
          <w:i/>
          <w:sz w:val="20"/>
          <w:szCs w:val="20"/>
        </w:rPr>
        <w:t>in regards to</w:t>
      </w:r>
      <w:proofErr w:type="gramEnd"/>
      <w:r w:rsidRPr="00AC70E6">
        <w:rPr>
          <w:rFonts w:ascii="Calibri" w:hAnsi="Calibri" w:cs="Calibri"/>
          <w:i/>
          <w:sz w:val="20"/>
          <w:szCs w:val="20"/>
        </w:rPr>
        <w:t xml:space="preserve"> the information on wildfire resources since we have several wildfires burning right now in our state.</w:t>
      </w:r>
    </w:p>
    <w:p w14:paraId="007C2881" w14:textId="77777777" w:rsidR="005A3F47" w:rsidRPr="00AC70E6" w:rsidRDefault="005A3F4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shared resources with fellow </w:t>
      </w:r>
      <w:proofErr w:type="gramStart"/>
      <w:r w:rsidRPr="00AC70E6">
        <w:rPr>
          <w:rFonts w:ascii="Calibri" w:hAnsi="Calibri" w:cs="Calibri"/>
          <w:i/>
          <w:sz w:val="20"/>
          <w:szCs w:val="20"/>
        </w:rPr>
        <w:t>epi's</w:t>
      </w:r>
      <w:proofErr w:type="gramEnd"/>
      <w:r w:rsidRPr="00AC70E6">
        <w:rPr>
          <w:rFonts w:ascii="Calibri" w:hAnsi="Calibri" w:cs="Calibri"/>
          <w:i/>
          <w:sz w:val="20"/>
          <w:szCs w:val="20"/>
        </w:rPr>
        <w:t>."</w:t>
      </w:r>
    </w:p>
    <w:p w14:paraId="5318BC63" w14:textId="77777777" w:rsidR="005A3F47" w:rsidRPr="00AC70E6" w:rsidRDefault="005A3F47" w:rsidP="003E1653">
      <w:pPr>
        <w:pStyle w:val="NoSpacing"/>
        <w:numPr>
          <w:ilvl w:val="0"/>
          <w:numId w:val="1"/>
        </w:numPr>
        <w:rPr>
          <w:rFonts w:ascii="Calibri" w:hAnsi="Calibri" w:cs="Calibri"/>
          <w:i/>
          <w:sz w:val="20"/>
          <w:szCs w:val="20"/>
        </w:rPr>
      </w:pPr>
      <w:r w:rsidRPr="00AC70E6">
        <w:rPr>
          <w:rFonts w:ascii="Calibri" w:hAnsi="Calibri" w:cs="Calibri"/>
          <w:i/>
          <w:sz w:val="20"/>
          <w:szCs w:val="20"/>
        </w:rPr>
        <w:t>Share with colleagues and managers on how we can apply some of the tools and resources I learned about during the workshop.</w:t>
      </w:r>
    </w:p>
    <w:p w14:paraId="7B8EC03E" w14:textId="77777777" w:rsidR="005A3F47" w:rsidRPr="00AC70E6" w:rsidRDefault="005A3F4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met </w:t>
      </w:r>
      <w:proofErr w:type="gramStart"/>
      <w:r w:rsidRPr="00AC70E6">
        <w:rPr>
          <w:rFonts w:ascii="Calibri" w:hAnsi="Calibri" w:cs="Calibri"/>
          <w:i/>
          <w:sz w:val="20"/>
          <w:szCs w:val="20"/>
        </w:rPr>
        <w:t>a number of</w:t>
      </w:r>
      <w:proofErr w:type="gramEnd"/>
      <w:r w:rsidRPr="00AC70E6">
        <w:rPr>
          <w:rFonts w:ascii="Calibri" w:hAnsi="Calibri" w:cs="Calibri"/>
          <w:i/>
          <w:sz w:val="20"/>
          <w:szCs w:val="20"/>
        </w:rPr>
        <w:t xml:space="preserve"> attendees with whom I intend to collaborate with on projects, get their input, and share ideas.</w:t>
      </w:r>
    </w:p>
    <w:p w14:paraId="74990294" w14:textId="77777777" w:rsidR="00406857" w:rsidRPr="00AC70E6" w:rsidRDefault="00406857" w:rsidP="003E1653">
      <w:pPr>
        <w:pStyle w:val="NoSpacing"/>
        <w:numPr>
          <w:ilvl w:val="0"/>
          <w:numId w:val="1"/>
        </w:numPr>
        <w:rPr>
          <w:rFonts w:ascii="Calibri" w:hAnsi="Calibri" w:cs="Calibri"/>
          <w:i/>
          <w:sz w:val="20"/>
          <w:szCs w:val="20"/>
        </w:rPr>
      </w:pPr>
      <w:r w:rsidRPr="00AC70E6">
        <w:rPr>
          <w:rFonts w:ascii="Calibri" w:hAnsi="Calibri" w:cs="Calibri"/>
          <w:i/>
          <w:sz w:val="20"/>
          <w:szCs w:val="20"/>
        </w:rPr>
        <w:t>"I've planned on passing on tool information to our GIS analyst for incorporation in our existing toolkits, comparing TN developed resources to the federal materials to look for opportunities to align them, and we are working toward sharing data with our poison centers (making the talks on poison centers very timely for us). “</w:t>
      </w:r>
    </w:p>
    <w:p w14:paraId="484B5FE9" w14:textId="77777777" w:rsidR="00406857" w:rsidRPr="00AC70E6" w:rsidRDefault="00406857" w:rsidP="003E1653">
      <w:pPr>
        <w:pStyle w:val="NoSpacing"/>
        <w:numPr>
          <w:ilvl w:val="0"/>
          <w:numId w:val="1"/>
        </w:numPr>
        <w:rPr>
          <w:rFonts w:ascii="Calibri" w:hAnsi="Calibri" w:cs="Calibri"/>
          <w:i/>
          <w:sz w:val="20"/>
          <w:szCs w:val="20"/>
        </w:rPr>
      </w:pPr>
      <w:r w:rsidRPr="00AC70E6">
        <w:rPr>
          <w:rFonts w:ascii="Calibri" w:hAnsi="Calibri" w:cs="Calibri"/>
          <w:i/>
          <w:sz w:val="20"/>
          <w:szCs w:val="20"/>
        </w:rPr>
        <w:t>Discuss with the state epidemiologist and other epidemiologist re: how to use tools/methods discussed</w:t>
      </w:r>
    </w:p>
    <w:p w14:paraId="0EAB4E01" w14:textId="77777777" w:rsidR="00406857" w:rsidRPr="00AC70E6" w:rsidRDefault="0040685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Will reference </w:t>
      </w:r>
      <w:proofErr w:type="gramStart"/>
      <w:r w:rsidRPr="00AC70E6">
        <w:rPr>
          <w:rFonts w:ascii="Calibri" w:hAnsi="Calibri" w:cs="Calibri"/>
          <w:i/>
          <w:sz w:val="20"/>
          <w:szCs w:val="20"/>
        </w:rPr>
        <w:t>a number of</w:t>
      </w:r>
      <w:proofErr w:type="gramEnd"/>
      <w:r w:rsidRPr="00AC70E6">
        <w:rPr>
          <w:rFonts w:ascii="Calibri" w:hAnsi="Calibri" w:cs="Calibri"/>
          <w:i/>
          <w:sz w:val="20"/>
          <w:szCs w:val="20"/>
        </w:rPr>
        <w:t xml:space="preserve"> tools discussed in conversations with our preparedness staff; will bring information back to our EOC; already networking with new epi contacts across the country; better understanding of resources available </w:t>
      </w:r>
    </w:p>
    <w:p w14:paraId="45708CE8" w14:textId="77777777" w:rsidR="003E768A" w:rsidRPr="00AC70E6" w:rsidRDefault="003E768A"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plan to follow up with our emergency preparedness and response office to learn more about who does what with disaster epi </w:t>
      </w:r>
      <w:proofErr w:type="gramStart"/>
      <w:r w:rsidRPr="00AC70E6">
        <w:rPr>
          <w:rFonts w:ascii="Calibri" w:hAnsi="Calibri" w:cs="Calibri"/>
          <w:i/>
          <w:sz w:val="20"/>
          <w:szCs w:val="20"/>
        </w:rPr>
        <w:t>and also</w:t>
      </w:r>
      <w:proofErr w:type="gramEnd"/>
      <w:r w:rsidRPr="00AC70E6">
        <w:rPr>
          <w:rFonts w:ascii="Calibri" w:hAnsi="Calibri" w:cs="Calibri"/>
          <w:i/>
          <w:sz w:val="20"/>
          <w:szCs w:val="20"/>
        </w:rPr>
        <w:t xml:space="preserve"> have discussions with them and within our infectious disease division about what role we should have in disaster epi.</w:t>
      </w:r>
    </w:p>
    <w:p w14:paraId="48124E2F" w14:textId="77777777" w:rsidR="002732A6" w:rsidRPr="00AC70E6" w:rsidRDefault="002732A6"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Networked with two persons that might lead to projects. </w:t>
      </w:r>
    </w:p>
    <w:p w14:paraId="014E3FF0" w14:textId="77777777" w:rsidR="002732A6" w:rsidRPr="00AC70E6" w:rsidRDefault="002732A6" w:rsidP="003E1653">
      <w:pPr>
        <w:pStyle w:val="NoSpacing"/>
        <w:numPr>
          <w:ilvl w:val="0"/>
          <w:numId w:val="1"/>
        </w:numPr>
        <w:rPr>
          <w:rFonts w:ascii="Calibri" w:hAnsi="Calibri" w:cs="Calibri"/>
          <w:i/>
          <w:sz w:val="20"/>
          <w:szCs w:val="20"/>
        </w:rPr>
      </w:pPr>
      <w:r w:rsidRPr="00AC70E6">
        <w:rPr>
          <w:rFonts w:ascii="Calibri" w:hAnsi="Calibri" w:cs="Calibri"/>
          <w:i/>
          <w:sz w:val="20"/>
          <w:szCs w:val="20"/>
        </w:rPr>
        <w:t>"connected with other epidemiologists and have been linking them with our disaster epi who could not attend.</w:t>
      </w:r>
    </w:p>
    <w:p w14:paraId="615EA210" w14:textId="77777777" w:rsidR="009636DA" w:rsidRPr="00AC70E6" w:rsidRDefault="009636DA" w:rsidP="003E1653">
      <w:pPr>
        <w:pStyle w:val="NoSpacing"/>
        <w:numPr>
          <w:ilvl w:val="0"/>
          <w:numId w:val="1"/>
        </w:numPr>
        <w:rPr>
          <w:rFonts w:ascii="Calibri" w:hAnsi="Calibri" w:cs="Calibri"/>
          <w:i/>
          <w:sz w:val="20"/>
          <w:szCs w:val="20"/>
        </w:rPr>
      </w:pPr>
      <w:r w:rsidRPr="00AC70E6">
        <w:rPr>
          <w:rFonts w:ascii="Calibri" w:hAnsi="Calibri" w:cs="Calibri"/>
          <w:i/>
          <w:sz w:val="20"/>
          <w:szCs w:val="20"/>
        </w:rPr>
        <w:t>Update PHP staff response tools discussed during this workshop.</w:t>
      </w:r>
    </w:p>
    <w:p w14:paraId="432189CC" w14:textId="77777777" w:rsidR="00B62DA1" w:rsidRPr="00AC70E6" w:rsidRDefault="00B62DA1"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made connections with other attendees that I plan to follow up on.  </w:t>
      </w:r>
    </w:p>
    <w:p w14:paraId="03AA5735" w14:textId="77777777" w:rsidR="00B62DA1" w:rsidRPr="00AC70E6" w:rsidRDefault="00B62DA1" w:rsidP="003E1653">
      <w:pPr>
        <w:pStyle w:val="NoSpacing"/>
        <w:numPr>
          <w:ilvl w:val="0"/>
          <w:numId w:val="1"/>
        </w:numPr>
        <w:rPr>
          <w:rFonts w:ascii="Calibri" w:hAnsi="Calibri" w:cs="Calibri"/>
          <w:i/>
          <w:sz w:val="20"/>
          <w:szCs w:val="20"/>
        </w:rPr>
      </w:pPr>
      <w:r w:rsidRPr="00AC70E6">
        <w:rPr>
          <w:rFonts w:ascii="Calibri" w:hAnsi="Calibri" w:cs="Calibri"/>
          <w:i/>
          <w:sz w:val="20"/>
          <w:szCs w:val="20"/>
        </w:rPr>
        <w:t>Continue outreach and learning, from a good foundation provided by the workshop.</w:t>
      </w:r>
    </w:p>
    <w:p w14:paraId="41150148" w14:textId="77777777" w:rsidR="00C63D73" w:rsidRPr="00AC70E6" w:rsidRDefault="00C63D73" w:rsidP="005A6D4F">
      <w:pPr>
        <w:pStyle w:val="NoSpacing"/>
        <w:rPr>
          <w:rFonts w:ascii="Calibri" w:hAnsi="Calibri" w:cs="Calibri"/>
          <w:b/>
          <w:i/>
          <w:sz w:val="20"/>
          <w:szCs w:val="20"/>
        </w:rPr>
      </w:pPr>
    </w:p>
    <w:p w14:paraId="355D18CB" w14:textId="08B57FE2" w:rsidR="00AE7C43" w:rsidRPr="00AC70E6" w:rsidRDefault="00A130F6" w:rsidP="005A6D4F">
      <w:pPr>
        <w:pStyle w:val="NoSpacing"/>
        <w:rPr>
          <w:rFonts w:ascii="Calibri" w:hAnsi="Calibri" w:cs="Calibri"/>
          <w:b/>
          <w:i/>
          <w:sz w:val="20"/>
          <w:szCs w:val="20"/>
        </w:rPr>
      </w:pPr>
      <w:r w:rsidRPr="00AC70E6">
        <w:rPr>
          <w:rFonts w:ascii="Calibri" w:hAnsi="Calibri" w:cs="Calibri"/>
          <w:b/>
          <w:i/>
          <w:sz w:val="20"/>
          <w:szCs w:val="20"/>
        </w:rPr>
        <w:t>Apply information</w:t>
      </w:r>
      <w:r w:rsidR="00513EB2" w:rsidRPr="00AC70E6">
        <w:rPr>
          <w:rFonts w:ascii="Calibri" w:hAnsi="Calibri" w:cs="Calibri"/>
          <w:b/>
          <w:i/>
          <w:sz w:val="20"/>
          <w:szCs w:val="20"/>
        </w:rPr>
        <w:t xml:space="preserve"> (9)</w:t>
      </w:r>
    </w:p>
    <w:p w14:paraId="3780B57B" w14:textId="77777777" w:rsidR="00F54E07" w:rsidRPr="00AC70E6" w:rsidRDefault="00F54E07" w:rsidP="003E1653">
      <w:pPr>
        <w:pStyle w:val="NoSpacing"/>
        <w:numPr>
          <w:ilvl w:val="0"/>
          <w:numId w:val="1"/>
        </w:numPr>
        <w:rPr>
          <w:rFonts w:ascii="Calibri" w:hAnsi="Calibri" w:cs="Calibri"/>
          <w:i/>
          <w:sz w:val="20"/>
          <w:szCs w:val="20"/>
        </w:rPr>
      </w:pPr>
      <w:r w:rsidRPr="00AC70E6">
        <w:rPr>
          <w:rFonts w:ascii="Calibri" w:hAnsi="Calibri" w:cs="Calibri"/>
          <w:i/>
          <w:sz w:val="20"/>
          <w:szCs w:val="20"/>
        </w:rPr>
        <w:t>Plan to implement several tools shared at the conference.</w:t>
      </w:r>
    </w:p>
    <w:p w14:paraId="5FBEF990" w14:textId="77777777" w:rsidR="00F54E07" w:rsidRPr="00AC70E6" w:rsidRDefault="00F54E07" w:rsidP="003E1653">
      <w:pPr>
        <w:pStyle w:val="NoSpacing"/>
        <w:numPr>
          <w:ilvl w:val="0"/>
          <w:numId w:val="1"/>
        </w:numPr>
        <w:rPr>
          <w:rFonts w:ascii="Calibri" w:hAnsi="Calibri" w:cs="Calibri"/>
          <w:i/>
          <w:sz w:val="20"/>
          <w:szCs w:val="20"/>
        </w:rPr>
      </w:pPr>
      <w:r w:rsidRPr="00AC70E6">
        <w:rPr>
          <w:rFonts w:ascii="Calibri" w:hAnsi="Calibri" w:cs="Calibri"/>
          <w:i/>
          <w:sz w:val="20"/>
          <w:szCs w:val="20"/>
        </w:rPr>
        <w:t>Plan writing and building on capabilities for response and recovery during a disaster.</w:t>
      </w:r>
    </w:p>
    <w:p w14:paraId="3C78E6E6" w14:textId="77777777" w:rsidR="00F54E07" w:rsidRPr="00AC70E6" w:rsidRDefault="00F54E0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Assessing ERHMS, ACE and RRR/RIB for implementation in our </w:t>
      </w:r>
      <w:proofErr w:type="spellStart"/>
      <w:r w:rsidRPr="00AC70E6">
        <w:rPr>
          <w:rFonts w:ascii="Calibri" w:hAnsi="Calibri" w:cs="Calibri"/>
          <w:i/>
          <w:sz w:val="20"/>
          <w:szCs w:val="20"/>
        </w:rPr>
        <w:t>DoH</w:t>
      </w:r>
      <w:proofErr w:type="spellEnd"/>
      <w:r w:rsidRPr="00AC70E6">
        <w:rPr>
          <w:rFonts w:ascii="Calibri" w:hAnsi="Calibri" w:cs="Calibri"/>
          <w:i/>
          <w:sz w:val="20"/>
          <w:szCs w:val="20"/>
        </w:rPr>
        <w:t xml:space="preserve"> is part of my workplan for next year, so this was a good introduction to the possible applications each system has within emergency preparedness and response.</w:t>
      </w:r>
    </w:p>
    <w:p w14:paraId="7DEDBB82" w14:textId="77777777" w:rsidR="00C63D73" w:rsidRPr="00AC70E6" w:rsidRDefault="00C63D73"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plan to implement </w:t>
      </w:r>
      <w:proofErr w:type="spellStart"/>
      <w:r w:rsidRPr="00AC70E6">
        <w:rPr>
          <w:rFonts w:ascii="Calibri" w:hAnsi="Calibri" w:cs="Calibri"/>
          <w:i/>
          <w:sz w:val="20"/>
          <w:szCs w:val="20"/>
        </w:rPr>
        <w:t>ehars</w:t>
      </w:r>
      <w:proofErr w:type="spellEnd"/>
      <w:r w:rsidRPr="00AC70E6">
        <w:rPr>
          <w:rFonts w:ascii="Calibri" w:hAnsi="Calibri" w:cs="Calibri"/>
          <w:i/>
          <w:sz w:val="20"/>
          <w:szCs w:val="20"/>
        </w:rPr>
        <w:t xml:space="preserve"> and other tools. Really helped connect with federal partners to help with goals at the state level. </w:t>
      </w:r>
    </w:p>
    <w:p w14:paraId="2B2D21C8" w14:textId="77777777" w:rsidR="00E13675" w:rsidRPr="00AC70E6" w:rsidRDefault="00E13675"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I plan to use these resources in our response activities to environmental contamination concerns. One emphasis that I look note on was the importance of mental health for both those impacted by the disaster and those responding to it. Several of the assessments of mental health are </w:t>
      </w:r>
      <w:proofErr w:type="gramStart"/>
      <w:r w:rsidRPr="00AC70E6">
        <w:rPr>
          <w:rFonts w:ascii="Calibri" w:hAnsi="Calibri" w:cs="Calibri"/>
          <w:i/>
          <w:sz w:val="20"/>
          <w:szCs w:val="20"/>
        </w:rPr>
        <w:t>import</w:t>
      </w:r>
      <w:proofErr w:type="gramEnd"/>
      <w:r w:rsidRPr="00AC70E6">
        <w:rPr>
          <w:rFonts w:ascii="Calibri" w:hAnsi="Calibri" w:cs="Calibri"/>
          <w:i/>
          <w:sz w:val="20"/>
          <w:szCs w:val="20"/>
        </w:rPr>
        <w:t xml:space="preserve"> to consider esp. when responding to more chronic disaster such as those in regards to environmental hazards and threats.  </w:t>
      </w:r>
    </w:p>
    <w:p w14:paraId="689E8BCE" w14:textId="77777777" w:rsidR="00E13675" w:rsidRPr="00AC70E6" w:rsidRDefault="00E13675" w:rsidP="003E1653">
      <w:pPr>
        <w:pStyle w:val="NoSpacing"/>
        <w:numPr>
          <w:ilvl w:val="0"/>
          <w:numId w:val="1"/>
        </w:numPr>
        <w:rPr>
          <w:rFonts w:ascii="Calibri" w:hAnsi="Calibri" w:cs="Calibri"/>
          <w:i/>
          <w:sz w:val="20"/>
          <w:szCs w:val="20"/>
        </w:rPr>
      </w:pPr>
      <w:r w:rsidRPr="00AC70E6">
        <w:rPr>
          <w:rFonts w:ascii="Calibri" w:hAnsi="Calibri" w:cs="Calibri"/>
          <w:i/>
          <w:sz w:val="20"/>
          <w:szCs w:val="20"/>
        </w:rPr>
        <w:t>I will apply new knowledge learned in everyday tasks at work</w:t>
      </w:r>
    </w:p>
    <w:p w14:paraId="1D6121D0" w14:textId="77777777" w:rsidR="00BA5E8B" w:rsidRPr="00AC70E6" w:rsidRDefault="00BA5E8B"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Will follow up with local red cross chapter, </w:t>
      </w:r>
      <w:proofErr w:type="gramStart"/>
      <w:r w:rsidRPr="00AC70E6">
        <w:rPr>
          <w:rFonts w:ascii="Calibri" w:hAnsi="Calibri" w:cs="Calibri"/>
          <w:i/>
          <w:sz w:val="20"/>
          <w:szCs w:val="20"/>
        </w:rPr>
        <w:t>look into</w:t>
      </w:r>
      <w:proofErr w:type="gramEnd"/>
      <w:r w:rsidRPr="00AC70E6">
        <w:rPr>
          <w:rFonts w:ascii="Calibri" w:hAnsi="Calibri" w:cs="Calibri"/>
          <w:i/>
          <w:sz w:val="20"/>
          <w:szCs w:val="20"/>
        </w:rPr>
        <w:t xml:space="preserve"> tools described and implement those most applicable</w:t>
      </w:r>
    </w:p>
    <w:p w14:paraId="325AF943" w14:textId="77777777" w:rsidR="00BA5E8B" w:rsidRPr="00AC70E6" w:rsidRDefault="00BA5E8B" w:rsidP="003E1653">
      <w:pPr>
        <w:pStyle w:val="NoSpacing"/>
        <w:numPr>
          <w:ilvl w:val="0"/>
          <w:numId w:val="1"/>
        </w:numPr>
        <w:rPr>
          <w:rFonts w:ascii="Calibri" w:hAnsi="Calibri" w:cs="Calibri"/>
          <w:i/>
          <w:sz w:val="20"/>
          <w:szCs w:val="20"/>
        </w:rPr>
      </w:pPr>
      <w:r w:rsidRPr="00AC70E6">
        <w:rPr>
          <w:rFonts w:ascii="Calibri" w:hAnsi="Calibri" w:cs="Calibri"/>
          <w:i/>
          <w:sz w:val="20"/>
          <w:szCs w:val="20"/>
        </w:rPr>
        <w:t>"Implementation of EHRMS;</w:t>
      </w:r>
    </w:p>
    <w:p w14:paraId="0D2CABC9" w14:textId="3F73B4AB" w:rsidR="00073287" w:rsidRPr="00AC70E6" w:rsidRDefault="00BA5E8B" w:rsidP="003E1653">
      <w:pPr>
        <w:pStyle w:val="NoSpacing"/>
        <w:numPr>
          <w:ilvl w:val="0"/>
          <w:numId w:val="1"/>
        </w:numPr>
        <w:rPr>
          <w:rFonts w:ascii="Calibri" w:hAnsi="Calibri" w:cs="Calibri"/>
          <w:i/>
          <w:sz w:val="20"/>
          <w:szCs w:val="20"/>
        </w:rPr>
      </w:pPr>
      <w:r w:rsidRPr="00AC70E6">
        <w:rPr>
          <w:rFonts w:ascii="Calibri" w:hAnsi="Calibri" w:cs="Calibri"/>
          <w:i/>
          <w:sz w:val="20"/>
          <w:szCs w:val="20"/>
        </w:rPr>
        <w:t>Refinement of disaster surveillance tools, including App development."</w:t>
      </w:r>
    </w:p>
    <w:p w14:paraId="0DE2BBA5" w14:textId="77777777" w:rsidR="00B62DA1" w:rsidRPr="00AC70E6" w:rsidRDefault="00B62DA1" w:rsidP="003E768A">
      <w:pPr>
        <w:pStyle w:val="NoSpacing"/>
        <w:rPr>
          <w:rFonts w:ascii="Calibri" w:hAnsi="Calibri" w:cs="Calibri"/>
          <w:b/>
          <w:i/>
          <w:sz w:val="20"/>
          <w:szCs w:val="20"/>
        </w:rPr>
      </w:pPr>
    </w:p>
    <w:p w14:paraId="3980A608" w14:textId="4AC82D23" w:rsidR="003E768A" w:rsidRPr="00AC70E6" w:rsidRDefault="39C85A46" w:rsidP="39C85A46">
      <w:pPr>
        <w:pStyle w:val="NoSpacing"/>
        <w:rPr>
          <w:rFonts w:ascii="Calibri" w:hAnsi="Calibri" w:cs="Calibri"/>
          <w:b/>
          <w:bCs/>
          <w:i/>
          <w:iCs/>
          <w:sz w:val="20"/>
          <w:szCs w:val="20"/>
        </w:rPr>
      </w:pPr>
      <w:r w:rsidRPr="39C85A46">
        <w:rPr>
          <w:rFonts w:ascii="Calibri" w:hAnsi="Calibri" w:cs="Calibri"/>
          <w:b/>
          <w:bCs/>
          <w:i/>
          <w:iCs/>
          <w:sz w:val="20"/>
          <w:szCs w:val="20"/>
        </w:rPr>
        <w:lastRenderedPageBreak/>
        <w:t>Increased knowledge (10)</w:t>
      </w:r>
    </w:p>
    <w:p w14:paraId="0E8F1EB2" w14:textId="77777777" w:rsidR="00073287" w:rsidRPr="00AC70E6" w:rsidRDefault="00073287" w:rsidP="003E1653">
      <w:pPr>
        <w:pStyle w:val="NoSpacing"/>
        <w:numPr>
          <w:ilvl w:val="0"/>
          <w:numId w:val="1"/>
        </w:numPr>
        <w:rPr>
          <w:rFonts w:ascii="Calibri" w:hAnsi="Calibri" w:cs="Calibri"/>
          <w:i/>
          <w:sz w:val="20"/>
          <w:szCs w:val="20"/>
        </w:rPr>
      </w:pPr>
      <w:r w:rsidRPr="00AC70E6">
        <w:rPr>
          <w:rFonts w:ascii="Calibri" w:hAnsi="Calibri" w:cs="Calibri"/>
          <w:i/>
          <w:sz w:val="20"/>
          <w:szCs w:val="20"/>
        </w:rPr>
        <w:t>Better understanding of multiple systems used</w:t>
      </w:r>
    </w:p>
    <w:p w14:paraId="23994A7D" w14:textId="77777777" w:rsidR="00073287" w:rsidRPr="00AC70E6" w:rsidRDefault="00073287" w:rsidP="003E1653">
      <w:pPr>
        <w:pStyle w:val="NoSpacing"/>
        <w:numPr>
          <w:ilvl w:val="0"/>
          <w:numId w:val="1"/>
        </w:numPr>
        <w:rPr>
          <w:rFonts w:ascii="Calibri" w:hAnsi="Calibri" w:cs="Calibri"/>
          <w:i/>
          <w:sz w:val="20"/>
          <w:szCs w:val="20"/>
        </w:rPr>
      </w:pPr>
      <w:r w:rsidRPr="00AC70E6">
        <w:rPr>
          <w:rFonts w:ascii="Calibri" w:hAnsi="Calibri" w:cs="Calibri"/>
          <w:i/>
          <w:sz w:val="20"/>
          <w:szCs w:val="20"/>
        </w:rPr>
        <w:t xml:space="preserve">The workshop made me aware of new tools that can be more beneficial to our practices. </w:t>
      </w:r>
    </w:p>
    <w:p w14:paraId="4C17CD82" w14:textId="76C530CB" w:rsidR="00D12340" w:rsidRDefault="00073287" w:rsidP="003E1653">
      <w:pPr>
        <w:pStyle w:val="NoSpacing"/>
        <w:numPr>
          <w:ilvl w:val="0"/>
          <w:numId w:val="1"/>
        </w:numPr>
        <w:rPr>
          <w:rFonts w:ascii="Calibri" w:hAnsi="Calibri" w:cs="Calibri"/>
          <w:b/>
        </w:rPr>
      </w:pPr>
      <w:r w:rsidRPr="00073287">
        <w:rPr>
          <w:rFonts w:ascii="Calibri" w:hAnsi="Calibri" w:cs="Calibri"/>
          <w:i/>
          <w:sz w:val="20"/>
          <w:szCs w:val="20"/>
        </w:rPr>
        <w:t>I am writing a disaster epidemiology plan, this will be a how-to-guide for epidemiologist in disaster/incident response</w:t>
      </w:r>
    </w:p>
    <w:p w14:paraId="6F5741F1" w14:textId="77777777" w:rsidR="002732A6" w:rsidRPr="00073287" w:rsidRDefault="002732A6" w:rsidP="003E1653">
      <w:pPr>
        <w:pStyle w:val="NoSpacing"/>
        <w:numPr>
          <w:ilvl w:val="0"/>
          <w:numId w:val="1"/>
        </w:numPr>
        <w:rPr>
          <w:rFonts w:ascii="Calibri" w:hAnsi="Calibri" w:cs="Calibri"/>
          <w:i/>
          <w:sz w:val="20"/>
          <w:szCs w:val="20"/>
        </w:rPr>
      </w:pPr>
      <w:r w:rsidRPr="00073287">
        <w:rPr>
          <w:rFonts w:ascii="Calibri" w:hAnsi="Calibri" w:cs="Calibri"/>
          <w:i/>
          <w:sz w:val="20"/>
          <w:szCs w:val="20"/>
        </w:rPr>
        <w:t>Attendees are planning to create summary of workshop and highlight applicable tools that would benefit a future Territorial response based on our experience of responding to Irma/Maria in 2017. This summary will be distributed to Territorial Epidemiologist and the director/deputy director of the Public Health Preparedness Division as well as the acting Incident Commanders for the Irma/Maria VIDOH-EOC.</w:t>
      </w:r>
    </w:p>
    <w:p w14:paraId="0189BEBA" w14:textId="77777777" w:rsidR="002732A6" w:rsidRPr="00073287" w:rsidRDefault="002732A6"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Am already working in the field, this was informational about what other are doing. Looking forward to testing and implementing Registry </w:t>
      </w:r>
      <w:proofErr w:type="gramStart"/>
      <w:r w:rsidRPr="00073287">
        <w:rPr>
          <w:rFonts w:ascii="Calibri" w:hAnsi="Calibri" w:cs="Calibri"/>
          <w:i/>
          <w:sz w:val="20"/>
          <w:szCs w:val="20"/>
        </w:rPr>
        <w:t>In</w:t>
      </w:r>
      <w:proofErr w:type="gramEnd"/>
      <w:r w:rsidRPr="00073287">
        <w:rPr>
          <w:rFonts w:ascii="Calibri" w:hAnsi="Calibri" w:cs="Calibri"/>
          <w:i/>
          <w:sz w:val="20"/>
          <w:szCs w:val="20"/>
        </w:rPr>
        <w:t xml:space="preserve"> A Box. </w:t>
      </w:r>
    </w:p>
    <w:p w14:paraId="0A733F5A" w14:textId="77777777" w:rsidR="00E13675" w:rsidRPr="00073287" w:rsidRDefault="00E13675" w:rsidP="003E1653">
      <w:pPr>
        <w:pStyle w:val="NoSpacing"/>
        <w:numPr>
          <w:ilvl w:val="0"/>
          <w:numId w:val="1"/>
        </w:numPr>
        <w:rPr>
          <w:rFonts w:ascii="Calibri" w:hAnsi="Calibri" w:cs="Calibri"/>
          <w:i/>
          <w:sz w:val="20"/>
          <w:szCs w:val="20"/>
        </w:rPr>
      </w:pPr>
      <w:r w:rsidRPr="00073287">
        <w:rPr>
          <w:rFonts w:ascii="Calibri" w:hAnsi="Calibri" w:cs="Calibri"/>
          <w:i/>
          <w:sz w:val="20"/>
          <w:szCs w:val="20"/>
        </w:rPr>
        <w:t>I am now aware of additional tools to help respond</w:t>
      </w:r>
    </w:p>
    <w:p w14:paraId="02520D1B" w14:textId="77777777" w:rsidR="00E13675" w:rsidRPr="00073287" w:rsidRDefault="00E13675" w:rsidP="003E1653">
      <w:pPr>
        <w:pStyle w:val="NoSpacing"/>
        <w:numPr>
          <w:ilvl w:val="0"/>
          <w:numId w:val="1"/>
        </w:numPr>
        <w:rPr>
          <w:rFonts w:ascii="Calibri" w:hAnsi="Calibri" w:cs="Calibri"/>
          <w:i/>
          <w:sz w:val="20"/>
          <w:szCs w:val="20"/>
        </w:rPr>
      </w:pPr>
      <w:r w:rsidRPr="00073287">
        <w:rPr>
          <w:rFonts w:ascii="Calibri" w:hAnsi="Calibri" w:cs="Calibri"/>
          <w:i/>
          <w:sz w:val="20"/>
          <w:szCs w:val="20"/>
        </w:rPr>
        <w:t>We will be hiring a Disaster Epidemiologist, who I will be supervising, this information helps me understand what their role will be.</w:t>
      </w:r>
    </w:p>
    <w:p w14:paraId="20CD7B22" w14:textId="77777777" w:rsidR="00E13675" w:rsidRPr="00073287" w:rsidRDefault="00E13675"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I will involve more entities and tools in my disaster preparedness and exercise design work.  </w:t>
      </w:r>
    </w:p>
    <w:p w14:paraId="05F99548" w14:textId="77777777" w:rsidR="00E13675" w:rsidRPr="00073287" w:rsidRDefault="00E13675"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The workshop helps us understand what is needed from the community. </w:t>
      </w:r>
    </w:p>
    <w:p w14:paraId="1E3A0948" w14:textId="77777777" w:rsidR="00E13675" w:rsidRPr="00073287" w:rsidRDefault="00E13675" w:rsidP="003E1653">
      <w:pPr>
        <w:pStyle w:val="NoSpacing"/>
        <w:numPr>
          <w:ilvl w:val="0"/>
          <w:numId w:val="1"/>
        </w:numPr>
        <w:rPr>
          <w:rFonts w:ascii="Calibri" w:hAnsi="Calibri" w:cs="Calibri"/>
          <w:i/>
          <w:sz w:val="20"/>
          <w:szCs w:val="20"/>
        </w:rPr>
      </w:pPr>
      <w:r w:rsidRPr="00073287">
        <w:rPr>
          <w:rFonts w:ascii="Calibri" w:hAnsi="Calibri" w:cs="Calibri"/>
          <w:i/>
          <w:sz w:val="20"/>
          <w:szCs w:val="20"/>
        </w:rPr>
        <w:t>Only attended the second day and the presentations were very interesting and informative."</w:t>
      </w:r>
    </w:p>
    <w:p w14:paraId="6B8F0EC6" w14:textId="77777777" w:rsidR="008A087D" w:rsidRDefault="008A087D" w:rsidP="008A087D">
      <w:pPr>
        <w:pStyle w:val="NoSpacing"/>
        <w:rPr>
          <w:rFonts w:ascii="Calibri" w:hAnsi="Calibri" w:cs="Calibri"/>
          <w:b/>
        </w:rPr>
      </w:pPr>
    </w:p>
    <w:p w14:paraId="54E6D7BD" w14:textId="6647CCF7" w:rsidR="008A087D" w:rsidRPr="00AC70E6" w:rsidRDefault="008A087D" w:rsidP="008A087D">
      <w:pPr>
        <w:pStyle w:val="NoSpacing"/>
        <w:rPr>
          <w:rFonts w:ascii="Calibri" w:hAnsi="Calibri" w:cs="Calibri"/>
          <w:b/>
          <w:i/>
          <w:sz w:val="20"/>
          <w:szCs w:val="20"/>
        </w:rPr>
      </w:pPr>
      <w:r w:rsidRPr="00AC70E6">
        <w:rPr>
          <w:rFonts w:ascii="Calibri" w:hAnsi="Calibri" w:cs="Calibri"/>
          <w:b/>
          <w:i/>
          <w:sz w:val="20"/>
          <w:szCs w:val="20"/>
        </w:rPr>
        <w:t>Other (10)</w:t>
      </w:r>
    </w:p>
    <w:p w14:paraId="36EF62C6" w14:textId="77777777" w:rsidR="008A087D" w:rsidRPr="00C63D73" w:rsidRDefault="008A087D" w:rsidP="003E1653">
      <w:pPr>
        <w:pStyle w:val="NoSpacing"/>
        <w:numPr>
          <w:ilvl w:val="0"/>
          <w:numId w:val="1"/>
        </w:numPr>
        <w:rPr>
          <w:rFonts w:ascii="Calibri" w:hAnsi="Calibri" w:cs="Calibri"/>
          <w:i/>
          <w:sz w:val="20"/>
          <w:szCs w:val="20"/>
        </w:rPr>
      </w:pPr>
      <w:r w:rsidRPr="00AC70E6">
        <w:rPr>
          <w:rFonts w:ascii="Calibri" w:hAnsi="Calibri" w:cs="Calibri"/>
          <w:i/>
          <w:sz w:val="20"/>
          <w:szCs w:val="20"/>
        </w:rPr>
        <w:t>As a rel</w:t>
      </w:r>
      <w:r w:rsidRPr="00073287">
        <w:rPr>
          <w:rFonts w:ascii="Calibri" w:hAnsi="Calibri" w:cs="Calibri"/>
          <w:i/>
          <w:sz w:val="20"/>
          <w:szCs w:val="20"/>
        </w:rPr>
        <w:t xml:space="preserve">atively entry level epidemiologist in a state prone to hurricanes I hope to use this information to aid in response. I am still processing how I could incorporate the tools that were </w:t>
      </w:r>
      <w:proofErr w:type="gramStart"/>
      <w:r w:rsidRPr="00073287">
        <w:rPr>
          <w:rFonts w:ascii="Calibri" w:hAnsi="Calibri" w:cs="Calibri"/>
          <w:i/>
          <w:sz w:val="20"/>
          <w:szCs w:val="20"/>
        </w:rPr>
        <w:t>introduced</w:t>
      </w:r>
      <w:proofErr w:type="gramEnd"/>
      <w:r w:rsidRPr="00073287">
        <w:rPr>
          <w:rFonts w:ascii="Calibri" w:hAnsi="Calibri" w:cs="Calibri"/>
          <w:i/>
          <w:sz w:val="20"/>
          <w:szCs w:val="20"/>
        </w:rPr>
        <w:t xml:space="preserve"> and the knowledge shared in to my everyday work with migrant and refugee health. The keynote speaker on the first day has made me think more of how policy plays a role in migrant health in general, and specifically in times of crisis where fear from some members of the community may lead to gaps in surveillance. </w:t>
      </w:r>
    </w:p>
    <w:p w14:paraId="18AD1C1A"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Listening to a few sessions was mostly an opportunity for me to check in with the disaster epi community, since I'm not currently working in that area specifically. </w:t>
      </w:r>
    </w:p>
    <w:p w14:paraId="441BC093" w14:textId="77777777" w:rsidR="008A087D" w:rsidRPr="00C63D73"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"Take these options for surveillance into consideration during preparedness and response activities.</w:t>
      </w:r>
      <w:r>
        <w:rPr>
          <w:rFonts w:ascii="Calibri" w:hAnsi="Calibri" w:cs="Calibri"/>
          <w:i/>
          <w:sz w:val="20"/>
          <w:szCs w:val="20"/>
        </w:rPr>
        <w:t xml:space="preserve"> </w:t>
      </w:r>
      <w:r w:rsidRPr="00C63D73">
        <w:rPr>
          <w:rFonts w:ascii="Calibri" w:hAnsi="Calibri" w:cs="Calibri"/>
          <w:i/>
          <w:sz w:val="20"/>
          <w:szCs w:val="20"/>
        </w:rPr>
        <w:t>Use networking contacts to reach out to when need SME input."</w:t>
      </w:r>
    </w:p>
    <w:p w14:paraId="77B7AAE7"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Yes</w:t>
      </w:r>
    </w:p>
    <w:p w14:paraId="5C246883"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The information on tools for use in disaster epi practice was </w:t>
      </w:r>
      <w:proofErr w:type="gramStart"/>
      <w:r w:rsidRPr="00073287">
        <w:rPr>
          <w:rFonts w:ascii="Calibri" w:hAnsi="Calibri" w:cs="Calibri"/>
          <w:i/>
          <w:sz w:val="20"/>
          <w:szCs w:val="20"/>
        </w:rPr>
        <w:t>useful, but</w:t>
      </w:r>
      <w:proofErr w:type="gramEnd"/>
      <w:r w:rsidRPr="00073287">
        <w:rPr>
          <w:rFonts w:ascii="Calibri" w:hAnsi="Calibri" w:cs="Calibri"/>
          <w:i/>
          <w:sz w:val="20"/>
          <w:szCs w:val="20"/>
        </w:rPr>
        <w:t xml:space="preserve"> given that we are just working to get our disaster epi program out of the starting blocks, we will not be able to apply much of what we heard until later. We will be focusing first on developing a programmatic approach to developing disaster epi capability across our state prior to introducing tools.</w:t>
      </w:r>
    </w:p>
    <w:p w14:paraId="7BCA4885"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Will review some of the tools mentioned on the CSTE website and see if any can be applied to the local level.</w:t>
      </w:r>
    </w:p>
    <w:p w14:paraId="1A4D1BD7"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 xml:space="preserve">Content learned does not directly impact my current </w:t>
      </w:r>
      <w:proofErr w:type="gramStart"/>
      <w:r w:rsidRPr="00073287">
        <w:rPr>
          <w:rFonts w:ascii="Calibri" w:hAnsi="Calibri" w:cs="Calibri"/>
          <w:i/>
          <w:sz w:val="20"/>
          <w:szCs w:val="20"/>
        </w:rPr>
        <w:t>work</w:t>
      </w:r>
      <w:proofErr w:type="gramEnd"/>
      <w:r w:rsidRPr="00073287">
        <w:rPr>
          <w:rFonts w:ascii="Calibri" w:hAnsi="Calibri" w:cs="Calibri"/>
          <w:i/>
          <w:sz w:val="20"/>
          <w:szCs w:val="20"/>
        </w:rPr>
        <w:t xml:space="preserve"> but I am early in my career and it has helped guide knowledge on an up-and-coming field and how partners work together in a response.</w:t>
      </w:r>
    </w:p>
    <w:p w14:paraId="1B31D4F5"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Seek our opportunities for training in the tools</w:t>
      </w:r>
    </w:p>
    <w:p w14:paraId="61C38A47" w14:textId="77777777" w:rsidR="008A087D" w:rsidRPr="00073287" w:rsidRDefault="008A087D" w:rsidP="003E1653">
      <w:pPr>
        <w:pStyle w:val="NoSpacing"/>
        <w:numPr>
          <w:ilvl w:val="0"/>
          <w:numId w:val="1"/>
        </w:numPr>
        <w:rPr>
          <w:rFonts w:ascii="Calibri" w:hAnsi="Calibri" w:cs="Calibri"/>
          <w:i/>
          <w:sz w:val="20"/>
          <w:szCs w:val="20"/>
        </w:rPr>
      </w:pPr>
      <w:r w:rsidRPr="00073287">
        <w:rPr>
          <w:rFonts w:ascii="Calibri" w:hAnsi="Calibri" w:cs="Calibri"/>
          <w:i/>
          <w:sz w:val="20"/>
          <w:szCs w:val="20"/>
        </w:rPr>
        <w:t>To enhance our poison control data surveillance</w:t>
      </w:r>
    </w:p>
    <w:p w14:paraId="60AE51E5" w14:textId="259CA661" w:rsidR="00073287" w:rsidRDefault="008A087D" w:rsidP="003E1653">
      <w:pPr>
        <w:pStyle w:val="NoSpacing"/>
        <w:numPr>
          <w:ilvl w:val="0"/>
          <w:numId w:val="1"/>
        </w:numPr>
        <w:rPr>
          <w:rFonts w:ascii="Calibri" w:hAnsi="Calibri" w:cs="Calibri"/>
          <w:b/>
        </w:rPr>
      </w:pPr>
      <w:r w:rsidRPr="00073287">
        <w:rPr>
          <w:rFonts w:ascii="Calibri" w:hAnsi="Calibri" w:cs="Calibri"/>
          <w:i/>
          <w:sz w:val="20"/>
          <w:szCs w:val="20"/>
        </w:rPr>
        <w:t>I will be working on the process of identifying opportunities for moving toward DE 2.0 and try to increase interest among Subcommittee members.</w:t>
      </w:r>
    </w:p>
    <w:p w14:paraId="4D1C59A4" w14:textId="77777777" w:rsidR="008A087D" w:rsidRDefault="008A087D" w:rsidP="008E3CCC">
      <w:pPr>
        <w:spacing w:after="0"/>
        <w:rPr>
          <w:rFonts w:ascii="Calibri" w:hAnsi="Calibri" w:cs="Calibri"/>
          <w:b/>
        </w:rPr>
      </w:pPr>
    </w:p>
    <w:p w14:paraId="5F891559" w14:textId="77777777" w:rsidR="00AC70E6" w:rsidRDefault="00AC70E6" w:rsidP="008E3CCC">
      <w:pPr>
        <w:spacing w:after="0"/>
        <w:rPr>
          <w:rFonts w:ascii="Calibri" w:hAnsi="Calibri" w:cs="Calibri"/>
          <w:b/>
        </w:rPr>
      </w:pPr>
    </w:p>
    <w:p w14:paraId="38ED75C0" w14:textId="77777777" w:rsidR="00AC70E6" w:rsidRDefault="00AC70E6" w:rsidP="008E3CCC">
      <w:pPr>
        <w:spacing w:after="0"/>
        <w:rPr>
          <w:rFonts w:ascii="Calibri" w:hAnsi="Calibri" w:cs="Calibri"/>
          <w:b/>
        </w:rPr>
      </w:pPr>
    </w:p>
    <w:p w14:paraId="7509E2E0" w14:textId="77777777" w:rsidR="00AC70E6" w:rsidRDefault="00AC70E6" w:rsidP="008E3CCC">
      <w:pPr>
        <w:spacing w:after="0"/>
        <w:rPr>
          <w:rFonts w:ascii="Calibri" w:hAnsi="Calibri" w:cs="Calibri"/>
          <w:b/>
        </w:rPr>
      </w:pPr>
    </w:p>
    <w:p w14:paraId="3321BF3C" w14:textId="77777777" w:rsidR="00AC70E6" w:rsidRDefault="00AC70E6" w:rsidP="008E3CCC">
      <w:pPr>
        <w:spacing w:after="0"/>
        <w:rPr>
          <w:rFonts w:ascii="Calibri" w:hAnsi="Calibri" w:cs="Calibri"/>
          <w:b/>
        </w:rPr>
      </w:pPr>
    </w:p>
    <w:p w14:paraId="26317D58" w14:textId="1751AB35" w:rsidR="008E3CCC" w:rsidRPr="008E3CCC" w:rsidRDefault="008E3CCC" w:rsidP="008E3CCC">
      <w:pPr>
        <w:spacing w:after="0"/>
        <w:rPr>
          <w:rFonts w:ascii="Calibri" w:hAnsi="Calibri" w:cs="Calibri"/>
          <w:b/>
        </w:rPr>
      </w:pPr>
      <w:r w:rsidRPr="008E3CCC">
        <w:rPr>
          <w:rFonts w:ascii="Calibri" w:hAnsi="Calibri" w:cs="Calibri"/>
          <w:b/>
        </w:rPr>
        <w:lastRenderedPageBreak/>
        <w:t>Future Workshops and Recommendations</w:t>
      </w:r>
    </w:p>
    <w:p w14:paraId="43D2DD3A" w14:textId="77777777" w:rsidR="00AC70E6" w:rsidRDefault="00AC70E6" w:rsidP="007801D5">
      <w:pPr>
        <w:pStyle w:val="NoSpacing"/>
        <w:jc w:val="both"/>
      </w:pPr>
    </w:p>
    <w:p w14:paraId="47638045" w14:textId="6991547A" w:rsidR="007801D5" w:rsidRPr="0081157D" w:rsidRDefault="007801D5" w:rsidP="007801D5">
      <w:pPr>
        <w:pStyle w:val="NoSpacing"/>
        <w:jc w:val="both"/>
        <w:rPr>
          <w:rFonts w:ascii="Calibri" w:eastAsia="Times New Roman" w:hAnsi="Calibri" w:cs="Calibri"/>
          <w:bCs/>
          <w:kern w:val="36"/>
        </w:rPr>
      </w:pPr>
      <w:r w:rsidRPr="0081157D">
        <w:rPr>
          <w:rFonts w:ascii="Calibri" w:eastAsia="Times New Roman" w:hAnsi="Calibri" w:cs="Calibri"/>
          <w:bCs/>
          <w:kern w:val="36"/>
        </w:rPr>
        <w:t xml:space="preserve">Participants were asked to identify what encouraged them to register and attend the workshop. </w:t>
      </w:r>
      <w:r w:rsidR="0081157D">
        <w:rPr>
          <w:rFonts w:ascii="Calibri" w:eastAsia="Times New Roman" w:hAnsi="Calibri" w:cs="Calibri"/>
          <w:bCs/>
          <w:kern w:val="36"/>
        </w:rPr>
        <w:t xml:space="preserve"> </w:t>
      </w:r>
      <w:r w:rsidR="002623E4">
        <w:rPr>
          <w:rFonts w:ascii="Calibri" w:eastAsia="Times New Roman" w:hAnsi="Calibri" w:cs="Calibri"/>
          <w:bCs/>
          <w:kern w:val="36"/>
        </w:rPr>
        <w:t>T</w:t>
      </w:r>
      <w:r w:rsidR="002623E4" w:rsidRPr="0081157D">
        <w:rPr>
          <w:rFonts w:ascii="Calibri" w:eastAsia="Times New Roman" w:hAnsi="Calibri" w:cs="Calibri"/>
          <w:bCs/>
          <w:kern w:val="36"/>
        </w:rPr>
        <w:t>hirty-</w:t>
      </w:r>
      <w:r w:rsidR="003518D0" w:rsidRPr="0081157D">
        <w:rPr>
          <w:rFonts w:ascii="Calibri" w:eastAsia="Times New Roman" w:hAnsi="Calibri" w:cs="Calibri"/>
          <w:bCs/>
          <w:kern w:val="36"/>
        </w:rPr>
        <w:t xml:space="preserve">eight </w:t>
      </w:r>
      <w:r w:rsidR="003518D0">
        <w:rPr>
          <w:rFonts w:ascii="Calibri" w:eastAsia="Times New Roman" w:hAnsi="Calibri" w:cs="Calibri"/>
          <w:bCs/>
          <w:kern w:val="36"/>
        </w:rPr>
        <w:t>total</w:t>
      </w:r>
      <w:r w:rsidR="002623E4">
        <w:rPr>
          <w:rFonts w:ascii="Calibri" w:eastAsia="Times New Roman" w:hAnsi="Calibri" w:cs="Calibri"/>
          <w:bCs/>
          <w:kern w:val="36"/>
        </w:rPr>
        <w:t xml:space="preserve"> </w:t>
      </w:r>
      <w:r w:rsidRPr="0081157D">
        <w:rPr>
          <w:rFonts w:ascii="Calibri" w:eastAsia="Times New Roman" w:hAnsi="Calibri" w:cs="Calibri"/>
          <w:bCs/>
          <w:kern w:val="36"/>
        </w:rPr>
        <w:t>responses were provided</w:t>
      </w:r>
      <w:r w:rsidR="006A3863">
        <w:rPr>
          <w:rFonts w:ascii="Calibri" w:eastAsia="Times New Roman" w:hAnsi="Calibri" w:cs="Calibri"/>
          <w:bCs/>
          <w:kern w:val="36"/>
        </w:rPr>
        <w:t xml:space="preserve"> with </w:t>
      </w:r>
      <w:proofErr w:type="gramStart"/>
      <w:r w:rsidR="006A3863">
        <w:rPr>
          <w:rFonts w:ascii="Calibri" w:eastAsia="Times New Roman" w:hAnsi="Calibri" w:cs="Calibri"/>
          <w:bCs/>
          <w:kern w:val="36"/>
        </w:rPr>
        <w:t>a majority of</w:t>
      </w:r>
      <w:proofErr w:type="gramEnd"/>
      <w:r w:rsidR="006A3863">
        <w:rPr>
          <w:rFonts w:ascii="Calibri" w:eastAsia="Times New Roman" w:hAnsi="Calibri" w:cs="Calibri"/>
          <w:bCs/>
          <w:kern w:val="36"/>
        </w:rPr>
        <w:t xml:space="preserve"> the respondents stating that the topic was </w:t>
      </w:r>
      <w:r w:rsidR="002153C5">
        <w:rPr>
          <w:rFonts w:ascii="Calibri" w:eastAsia="Times New Roman" w:hAnsi="Calibri" w:cs="Calibri"/>
          <w:bCs/>
          <w:kern w:val="36"/>
        </w:rPr>
        <w:t>a huge factor in registering and attending. A sampl</w:t>
      </w:r>
      <w:r w:rsidR="00A378EC">
        <w:rPr>
          <w:rFonts w:ascii="Calibri" w:eastAsia="Times New Roman" w:hAnsi="Calibri" w:cs="Calibri"/>
          <w:bCs/>
          <w:kern w:val="36"/>
        </w:rPr>
        <w:t xml:space="preserve">e of the comments are provided below: </w:t>
      </w:r>
    </w:p>
    <w:p w14:paraId="4F3CB780" w14:textId="433E2A79" w:rsidR="007801D5" w:rsidRPr="0081157D" w:rsidRDefault="007801D5" w:rsidP="007801D5">
      <w:pPr>
        <w:pStyle w:val="NoSpacing"/>
        <w:jc w:val="both"/>
        <w:rPr>
          <w:rFonts w:ascii="Calibri" w:eastAsia="Times New Roman" w:hAnsi="Calibri" w:cs="Calibri"/>
          <w:bCs/>
          <w:kern w:val="36"/>
        </w:rPr>
      </w:pPr>
    </w:p>
    <w:p w14:paraId="67587A92" w14:textId="760F8F11" w:rsidR="007801D5" w:rsidRPr="00A378EC" w:rsidRDefault="00A378EC" w:rsidP="003E1653">
      <w:pPr>
        <w:pStyle w:val="NoSpacing"/>
        <w:numPr>
          <w:ilvl w:val="0"/>
          <w:numId w:val="6"/>
        </w:numPr>
        <w:jc w:val="both"/>
        <w:rPr>
          <w:rFonts w:ascii="Calibri" w:eastAsia="Times New Roman" w:hAnsi="Calibri" w:cs="Calibri"/>
          <w:bCs/>
          <w:kern w:val="36"/>
          <w:sz w:val="20"/>
          <w:szCs w:val="20"/>
        </w:rPr>
      </w:pPr>
      <w:r>
        <w:rPr>
          <w:rFonts w:ascii="Calibri" w:eastAsia="Times New Roman" w:hAnsi="Calibri" w:cs="Calibri"/>
          <w:bCs/>
          <w:kern w:val="36"/>
          <w:sz w:val="20"/>
          <w:szCs w:val="20"/>
        </w:rPr>
        <w:t>“</w:t>
      </w:r>
      <w:r w:rsidR="007801D5" w:rsidRPr="00073287">
        <w:rPr>
          <w:rFonts w:ascii="Calibri" w:hAnsi="Calibri" w:cs="Calibri"/>
          <w:i/>
          <w:sz w:val="20"/>
          <w:szCs w:val="20"/>
        </w:rPr>
        <w:t xml:space="preserve">I had no previous experience on the topic and </w:t>
      </w:r>
      <w:r w:rsidR="007801D5" w:rsidRPr="00A378EC">
        <w:rPr>
          <w:rFonts w:ascii="Calibri" w:hAnsi="Calibri" w:cs="Calibri"/>
          <w:b/>
          <w:i/>
          <w:sz w:val="20"/>
          <w:szCs w:val="20"/>
        </w:rPr>
        <w:t>wanted to learn more</w:t>
      </w:r>
      <w:r>
        <w:rPr>
          <w:rFonts w:ascii="Calibri" w:hAnsi="Calibri" w:cs="Calibri"/>
          <w:i/>
          <w:sz w:val="20"/>
          <w:szCs w:val="20"/>
        </w:rPr>
        <w:t xml:space="preserve">” </w:t>
      </w:r>
    </w:p>
    <w:p w14:paraId="05F6110C" w14:textId="439633F3" w:rsidR="00A15767" w:rsidRPr="00073287" w:rsidRDefault="00A378EC" w:rsidP="003E1653">
      <w:pPr>
        <w:pStyle w:val="NoSpacing"/>
        <w:numPr>
          <w:ilvl w:val="0"/>
          <w:numId w:val="6"/>
        </w:numPr>
        <w:jc w:val="both"/>
        <w:rPr>
          <w:rFonts w:ascii="Calibri" w:hAnsi="Calibri" w:cs="Calibri"/>
          <w:i/>
          <w:sz w:val="20"/>
          <w:szCs w:val="20"/>
        </w:rPr>
      </w:pPr>
      <w:r>
        <w:rPr>
          <w:rFonts w:ascii="Calibri" w:hAnsi="Calibri" w:cs="Calibri"/>
          <w:i/>
          <w:sz w:val="20"/>
          <w:szCs w:val="20"/>
        </w:rPr>
        <w:t>“</w:t>
      </w:r>
      <w:r w:rsidR="00A15767" w:rsidRPr="00073287">
        <w:rPr>
          <w:rFonts w:ascii="Calibri" w:hAnsi="Calibri" w:cs="Calibri"/>
          <w:i/>
          <w:sz w:val="20"/>
          <w:szCs w:val="20"/>
        </w:rPr>
        <w:t xml:space="preserve">colleagues presenting, </w:t>
      </w:r>
      <w:r w:rsidR="00A15767" w:rsidRPr="00447EBA">
        <w:rPr>
          <w:rFonts w:ascii="Calibri" w:hAnsi="Calibri" w:cs="Calibri"/>
          <w:b/>
          <w:i/>
          <w:sz w:val="20"/>
          <w:szCs w:val="20"/>
        </w:rPr>
        <w:t>good experience at workshop in past years</w:t>
      </w:r>
      <w:r w:rsidR="00A15767" w:rsidRPr="00073287">
        <w:rPr>
          <w:rFonts w:ascii="Calibri" w:hAnsi="Calibri" w:cs="Calibri"/>
          <w:i/>
          <w:sz w:val="20"/>
          <w:szCs w:val="20"/>
        </w:rPr>
        <w:t>, good topics</w:t>
      </w:r>
      <w:r>
        <w:rPr>
          <w:rFonts w:ascii="Calibri" w:hAnsi="Calibri" w:cs="Calibri"/>
          <w:i/>
          <w:sz w:val="20"/>
          <w:szCs w:val="20"/>
        </w:rPr>
        <w:t>”</w:t>
      </w:r>
    </w:p>
    <w:p w14:paraId="51F383EE" w14:textId="75B6A059" w:rsidR="00C53A71" w:rsidRPr="00073287" w:rsidRDefault="00A378EC" w:rsidP="003E1653">
      <w:pPr>
        <w:pStyle w:val="NoSpacing"/>
        <w:numPr>
          <w:ilvl w:val="0"/>
          <w:numId w:val="6"/>
        </w:numPr>
        <w:jc w:val="both"/>
        <w:rPr>
          <w:rFonts w:ascii="Calibri" w:hAnsi="Calibri" w:cs="Calibri"/>
          <w:i/>
          <w:sz w:val="20"/>
          <w:szCs w:val="20"/>
        </w:rPr>
      </w:pPr>
      <w:r>
        <w:rPr>
          <w:rFonts w:ascii="Calibri" w:hAnsi="Calibri" w:cs="Calibri"/>
          <w:i/>
          <w:sz w:val="20"/>
          <w:szCs w:val="20"/>
        </w:rPr>
        <w:t>“</w:t>
      </w:r>
      <w:r w:rsidR="00C53A71" w:rsidRPr="00073287">
        <w:rPr>
          <w:rFonts w:ascii="Calibri" w:hAnsi="Calibri" w:cs="Calibri"/>
          <w:i/>
          <w:sz w:val="20"/>
          <w:szCs w:val="20"/>
        </w:rPr>
        <w:t xml:space="preserve">Being able to see the </w:t>
      </w:r>
      <w:r w:rsidR="00C53A71" w:rsidRPr="00447EBA">
        <w:rPr>
          <w:rFonts w:ascii="Calibri" w:hAnsi="Calibri" w:cs="Calibri"/>
          <w:b/>
          <w:i/>
          <w:sz w:val="20"/>
          <w:szCs w:val="20"/>
        </w:rPr>
        <w:t>draft agenda and identify talks</w:t>
      </w:r>
      <w:r w:rsidR="00C53A71" w:rsidRPr="00073287">
        <w:rPr>
          <w:rFonts w:ascii="Calibri" w:hAnsi="Calibri" w:cs="Calibri"/>
          <w:i/>
          <w:sz w:val="20"/>
          <w:szCs w:val="20"/>
        </w:rPr>
        <w:t xml:space="preserve"> that would be </w:t>
      </w:r>
      <w:r w:rsidR="00C53A71" w:rsidRPr="00447EBA">
        <w:rPr>
          <w:rFonts w:ascii="Calibri" w:hAnsi="Calibri" w:cs="Calibri"/>
          <w:b/>
          <w:i/>
          <w:sz w:val="20"/>
          <w:szCs w:val="20"/>
        </w:rPr>
        <w:t>directly relevant to our program</w:t>
      </w:r>
      <w:r w:rsidR="00C53A71" w:rsidRPr="00073287">
        <w:rPr>
          <w:rFonts w:ascii="Calibri" w:hAnsi="Calibri" w:cs="Calibri"/>
          <w:i/>
          <w:sz w:val="20"/>
          <w:szCs w:val="20"/>
        </w:rPr>
        <w:t xml:space="preserve"> here in TN.</w:t>
      </w:r>
      <w:r>
        <w:rPr>
          <w:rFonts w:ascii="Calibri" w:hAnsi="Calibri" w:cs="Calibri"/>
          <w:i/>
          <w:sz w:val="20"/>
          <w:szCs w:val="20"/>
        </w:rPr>
        <w:t>”</w:t>
      </w:r>
    </w:p>
    <w:p w14:paraId="061934EE" w14:textId="28F802A6" w:rsidR="00C53A71" w:rsidRPr="00073287" w:rsidRDefault="00447EBA" w:rsidP="003E1653">
      <w:pPr>
        <w:pStyle w:val="NoSpacing"/>
        <w:numPr>
          <w:ilvl w:val="0"/>
          <w:numId w:val="6"/>
        </w:numPr>
        <w:jc w:val="both"/>
        <w:rPr>
          <w:rFonts w:ascii="Calibri" w:hAnsi="Calibri" w:cs="Calibri"/>
          <w:i/>
          <w:sz w:val="20"/>
          <w:szCs w:val="20"/>
        </w:rPr>
      </w:pPr>
      <w:r>
        <w:rPr>
          <w:rFonts w:ascii="Calibri" w:hAnsi="Calibri" w:cs="Calibri"/>
          <w:i/>
          <w:sz w:val="20"/>
          <w:szCs w:val="20"/>
        </w:rPr>
        <w:t>“</w:t>
      </w:r>
      <w:r w:rsidR="00C53A71" w:rsidRPr="00073287">
        <w:rPr>
          <w:rFonts w:ascii="Calibri" w:hAnsi="Calibri" w:cs="Calibri"/>
          <w:i/>
          <w:sz w:val="20"/>
          <w:szCs w:val="20"/>
        </w:rPr>
        <w:t xml:space="preserve">need to stay </w:t>
      </w:r>
      <w:r w:rsidR="00C53A71" w:rsidRPr="00447EBA">
        <w:rPr>
          <w:rFonts w:ascii="Calibri" w:hAnsi="Calibri" w:cs="Calibri"/>
          <w:b/>
          <w:i/>
          <w:sz w:val="20"/>
          <w:szCs w:val="20"/>
        </w:rPr>
        <w:t>up to date on the topics</w:t>
      </w:r>
      <w:r w:rsidR="00C53A71" w:rsidRPr="00073287">
        <w:rPr>
          <w:rFonts w:ascii="Calibri" w:hAnsi="Calibri" w:cs="Calibri"/>
          <w:i/>
          <w:sz w:val="20"/>
          <w:szCs w:val="20"/>
        </w:rPr>
        <w:t xml:space="preserve"> included in the workshop</w:t>
      </w:r>
      <w:r>
        <w:rPr>
          <w:rFonts w:ascii="Calibri" w:hAnsi="Calibri" w:cs="Calibri"/>
          <w:i/>
          <w:sz w:val="20"/>
          <w:szCs w:val="20"/>
        </w:rPr>
        <w:t>”</w:t>
      </w:r>
    </w:p>
    <w:p w14:paraId="10103E6B" w14:textId="31E17475" w:rsidR="00C53A71" w:rsidRPr="00073287" w:rsidRDefault="002623E4" w:rsidP="003E1653">
      <w:pPr>
        <w:pStyle w:val="NoSpacing"/>
        <w:numPr>
          <w:ilvl w:val="0"/>
          <w:numId w:val="4"/>
        </w:numPr>
        <w:jc w:val="both"/>
        <w:rPr>
          <w:rFonts w:ascii="Calibri" w:hAnsi="Calibri" w:cs="Calibri"/>
          <w:i/>
          <w:sz w:val="20"/>
          <w:szCs w:val="20"/>
        </w:rPr>
      </w:pPr>
      <w:r>
        <w:rPr>
          <w:rFonts w:ascii="Calibri" w:hAnsi="Calibri" w:cs="Calibri"/>
          <w:i/>
          <w:sz w:val="20"/>
          <w:szCs w:val="20"/>
        </w:rPr>
        <w:t>“</w:t>
      </w:r>
      <w:r w:rsidR="00C53A71" w:rsidRPr="00073287">
        <w:rPr>
          <w:rFonts w:ascii="Calibri" w:hAnsi="Calibri" w:cs="Calibri"/>
          <w:i/>
          <w:sz w:val="20"/>
          <w:szCs w:val="20"/>
        </w:rPr>
        <w:t xml:space="preserve">Curiosity as to what consists of "Disaster Epidemiology" and the recent </w:t>
      </w:r>
      <w:r w:rsidR="00C53A71" w:rsidRPr="002443DF">
        <w:rPr>
          <w:rFonts w:ascii="Calibri" w:hAnsi="Calibri" w:cs="Calibri"/>
          <w:b/>
          <w:i/>
          <w:sz w:val="20"/>
          <w:szCs w:val="20"/>
        </w:rPr>
        <w:t>high media focus</w:t>
      </w:r>
      <w:r w:rsidR="00C53A71" w:rsidRPr="00073287">
        <w:rPr>
          <w:rFonts w:ascii="Calibri" w:hAnsi="Calibri" w:cs="Calibri"/>
          <w:i/>
          <w:sz w:val="20"/>
          <w:szCs w:val="20"/>
        </w:rPr>
        <w:t xml:space="preserve"> on extreme weather events</w:t>
      </w:r>
      <w:r>
        <w:rPr>
          <w:rFonts w:ascii="Calibri" w:hAnsi="Calibri" w:cs="Calibri"/>
          <w:i/>
          <w:sz w:val="20"/>
          <w:szCs w:val="20"/>
        </w:rPr>
        <w:t>”</w:t>
      </w:r>
      <w:r w:rsidR="00C53A71" w:rsidRPr="00073287">
        <w:rPr>
          <w:rFonts w:ascii="Calibri" w:hAnsi="Calibri" w:cs="Calibri"/>
          <w:i/>
          <w:sz w:val="20"/>
          <w:szCs w:val="20"/>
        </w:rPr>
        <w:t>.</w:t>
      </w:r>
    </w:p>
    <w:p w14:paraId="6C9A098F" w14:textId="4B293521" w:rsidR="00C53A71" w:rsidRPr="00073287" w:rsidRDefault="002623E4" w:rsidP="003E1653">
      <w:pPr>
        <w:pStyle w:val="NoSpacing"/>
        <w:numPr>
          <w:ilvl w:val="0"/>
          <w:numId w:val="4"/>
        </w:numPr>
        <w:jc w:val="both"/>
        <w:rPr>
          <w:rFonts w:ascii="Calibri" w:hAnsi="Calibri" w:cs="Calibri"/>
          <w:i/>
          <w:sz w:val="20"/>
          <w:szCs w:val="20"/>
        </w:rPr>
      </w:pPr>
      <w:r>
        <w:rPr>
          <w:rFonts w:ascii="Calibri" w:hAnsi="Calibri" w:cs="Calibri"/>
          <w:i/>
          <w:sz w:val="20"/>
          <w:szCs w:val="20"/>
        </w:rPr>
        <w:t>“</w:t>
      </w:r>
      <w:r w:rsidR="00C53A71" w:rsidRPr="00073287">
        <w:rPr>
          <w:rFonts w:ascii="Calibri" w:hAnsi="Calibri" w:cs="Calibri"/>
          <w:i/>
          <w:sz w:val="20"/>
          <w:szCs w:val="20"/>
        </w:rPr>
        <w:t xml:space="preserve">Oversee preparedness epidemiology activities so this workshop helps </w:t>
      </w:r>
      <w:r w:rsidR="00C53A71" w:rsidRPr="002623E4">
        <w:rPr>
          <w:rFonts w:ascii="Calibri" w:hAnsi="Calibri" w:cs="Calibri"/>
          <w:b/>
          <w:i/>
          <w:sz w:val="20"/>
          <w:szCs w:val="20"/>
        </w:rPr>
        <w:t>provide resources</w:t>
      </w:r>
      <w:r w:rsidR="00C53A71" w:rsidRPr="00073287">
        <w:rPr>
          <w:rFonts w:ascii="Calibri" w:hAnsi="Calibri" w:cs="Calibri"/>
          <w:i/>
          <w:sz w:val="20"/>
          <w:szCs w:val="20"/>
        </w:rPr>
        <w:t xml:space="preserve"> and is excellent for networking</w:t>
      </w:r>
      <w:r>
        <w:rPr>
          <w:rFonts w:ascii="Calibri" w:hAnsi="Calibri" w:cs="Calibri"/>
          <w:i/>
          <w:sz w:val="20"/>
          <w:szCs w:val="20"/>
        </w:rPr>
        <w:t>”</w:t>
      </w:r>
      <w:r w:rsidR="00C53A71" w:rsidRPr="00073287">
        <w:rPr>
          <w:rFonts w:ascii="Calibri" w:hAnsi="Calibri" w:cs="Calibri"/>
          <w:i/>
          <w:sz w:val="20"/>
          <w:szCs w:val="20"/>
        </w:rPr>
        <w:t xml:space="preserve">.  </w:t>
      </w:r>
    </w:p>
    <w:p w14:paraId="5FF67E48" w14:textId="5D2A1B81" w:rsidR="006D7CC2" w:rsidRPr="00073287" w:rsidRDefault="002623E4" w:rsidP="003E1653">
      <w:pPr>
        <w:pStyle w:val="NoSpacing"/>
        <w:numPr>
          <w:ilvl w:val="0"/>
          <w:numId w:val="4"/>
        </w:numPr>
        <w:jc w:val="both"/>
        <w:rPr>
          <w:rFonts w:ascii="Calibri" w:hAnsi="Calibri" w:cs="Calibri"/>
          <w:i/>
          <w:sz w:val="20"/>
          <w:szCs w:val="20"/>
        </w:rPr>
      </w:pPr>
      <w:r>
        <w:rPr>
          <w:rFonts w:ascii="Calibri" w:hAnsi="Calibri" w:cs="Calibri"/>
          <w:i/>
          <w:sz w:val="20"/>
          <w:szCs w:val="20"/>
        </w:rPr>
        <w:t>“</w:t>
      </w:r>
      <w:r w:rsidR="006D7CC2" w:rsidRPr="00073287">
        <w:rPr>
          <w:rFonts w:ascii="Calibri" w:hAnsi="Calibri" w:cs="Calibri"/>
          <w:i/>
          <w:sz w:val="20"/>
          <w:szCs w:val="20"/>
        </w:rPr>
        <w:t xml:space="preserve">My first year I took action in applying as a personal interest for preparedness measures of working for a public health agency with a history of natural disasters. This year, to </w:t>
      </w:r>
      <w:r w:rsidR="006D7CC2" w:rsidRPr="002623E4">
        <w:rPr>
          <w:rFonts w:ascii="Calibri" w:hAnsi="Calibri" w:cs="Calibri"/>
          <w:b/>
          <w:i/>
          <w:sz w:val="20"/>
          <w:szCs w:val="20"/>
        </w:rPr>
        <w:t>reinforce knowledge and network with colleagues who can provide pathways to new positive relationships in preparation for hurricane season 2018</w:t>
      </w:r>
      <w:r w:rsidR="006D7CC2" w:rsidRPr="00073287">
        <w:rPr>
          <w:rFonts w:ascii="Calibri" w:hAnsi="Calibri" w:cs="Calibri"/>
          <w:i/>
          <w:sz w:val="20"/>
          <w:szCs w:val="20"/>
        </w:rPr>
        <w:t>. I will not apply for travel funding in 2019 to allow for other team members to apply and travel if awarded.</w:t>
      </w:r>
      <w:r>
        <w:rPr>
          <w:rFonts w:ascii="Calibri" w:hAnsi="Calibri" w:cs="Calibri"/>
          <w:i/>
          <w:sz w:val="20"/>
          <w:szCs w:val="20"/>
        </w:rPr>
        <w:t>”</w:t>
      </w:r>
    </w:p>
    <w:p w14:paraId="3D749C5D" w14:textId="225983DB" w:rsidR="006D7CC2" w:rsidRPr="00073287" w:rsidRDefault="002623E4" w:rsidP="003E1653">
      <w:pPr>
        <w:pStyle w:val="NoSpacing"/>
        <w:numPr>
          <w:ilvl w:val="0"/>
          <w:numId w:val="4"/>
        </w:numPr>
        <w:jc w:val="both"/>
        <w:rPr>
          <w:rFonts w:ascii="Calibri" w:hAnsi="Calibri" w:cs="Calibri"/>
          <w:i/>
          <w:sz w:val="20"/>
          <w:szCs w:val="20"/>
        </w:rPr>
      </w:pPr>
      <w:r>
        <w:rPr>
          <w:rFonts w:ascii="Calibri" w:hAnsi="Calibri" w:cs="Calibri"/>
          <w:i/>
          <w:sz w:val="20"/>
          <w:szCs w:val="20"/>
        </w:rPr>
        <w:t>“</w:t>
      </w:r>
      <w:r w:rsidR="006D7CC2" w:rsidRPr="00073287">
        <w:rPr>
          <w:rFonts w:ascii="Calibri" w:hAnsi="Calibri" w:cs="Calibri"/>
          <w:i/>
          <w:sz w:val="20"/>
          <w:szCs w:val="20"/>
        </w:rPr>
        <w:t xml:space="preserve">Personal and professional interest in </w:t>
      </w:r>
      <w:r w:rsidR="006D7CC2" w:rsidRPr="002623E4">
        <w:rPr>
          <w:rFonts w:ascii="Calibri" w:hAnsi="Calibri" w:cs="Calibri"/>
          <w:b/>
          <w:i/>
          <w:sz w:val="20"/>
          <w:szCs w:val="20"/>
        </w:rPr>
        <w:t>applying analytic techniques to operational decision support</w:t>
      </w:r>
      <w:r>
        <w:rPr>
          <w:rFonts w:ascii="Calibri" w:hAnsi="Calibri" w:cs="Calibri"/>
          <w:b/>
          <w:i/>
          <w:sz w:val="20"/>
          <w:szCs w:val="20"/>
        </w:rPr>
        <w:t>”</w:t>
      </w:r>
      <w:r w:rsidR="006D7CC2" w:rsidRPr="00073287">
        <w:rPr>
          <w:rFonts w:ascii="Calibri" w:hAnsi="Calibri" w:cs="Calibri"/>
          <w:i/>
          <w:sz w:val="20"/>
          <w:szCs w:val="20"/>
        </w:rPr>
        <w:t xml:space="preserve"> </w:t>
      </w:r>
    </w:p>
    <w:p w14:paraId="2B6A3609" w14:textId="1DC0BBEC" w:rsidR="006D7CC2" w:rsidRPr="00073287" w:rsidRDefault="002623E4" w:rsidP="003E1653">
      <w:pPr>
        <w:pStyle w:val="NoSpacing"/>
        <w:numPr>
          <w:ilvl w:val="0"/>
          <w:numId w:val="4"/>
        </w:numPr>
        <w:jc w:val="both"/>
        <w:rPr>
          <w:rFonts w:ascii="Calibri" w:hAnsi="Calibri" w:cs="Calibri"/>
          <w:i/>
          <w:sz w:val="20"/>
          <w:szCs w:val="20"/>
        </w:rPr>
      </w:pPr>
      <w:r>
        <w:rPr>
          <w:rFonts w:ascii="Calibri" w:hAnsi="Calibri" w:cs="Calibri"/>
          <w:i/>
          <w:sz w:val="20"/>
          <w:szCs w:val="20"/>
        </w:rPr>
        <w:t>“</w:t>
      </w:r>
      <w:r w:rsidR="006D7CC2" w:rsidRPr="00073287">
        <w:rPr>
          <w:rFonts w:ascii="Calibri" w:hAnsi="Calibri" w:cs="Calibri"/>
          <w:i/>
          <w:sz w:val="20"/>
          <w:szCs w:val="20"/>
        </w:rPr>
        <w:t xml:space="preserve">My job is a preparedness </w:t>
      </w:r>
      <w:proofErr w:type="gramStart"/>
      <w:r w:rsidR="006D7CC2" w:rsidRPr="00073287">
        <w:rPr>
          <w:rFonts w:ascii="Calibri" w:hAnsi="Calibri" w:cs="Calibri"/>
          <w:i/>
          <w:sz w:val="20"/>
          <w:szCs w:val="20"/>
        </w:rPr>
        <w:t>epi</w:t>
      </w:r>
      <w:proofErr w:type="gramEnd"/>
      <w:r w:rsidR="006D7CC2" w:rsidRPr="00073287">
        <w:rPr>
          <w:rFonts w:ascii="Calibri" w:hAnsi="Calibri" w:cs="Calibri"/>
          <w:i/>
          <w:sz w:val="20"/>
          <w:szCs w:val="20"/>
        </w:rPr>
        <w:t xml:space="preserve"> so this </w:t>
      </w:r>
      <w:r w:rsidR="006D7CC2" w:rsidRPr="00DA76C8">
        <w:rPr>
          <w:rFonts w:ascii="Calibri" w:hAnsi="Calibri" w:cs="Calibri"/>
          <w:b/>
          <w:i/>
          <w:sz w:val="20"/>
          <w:szCs w:val="20"/>
        </w:rPr>
        <w:t>workshop aligned well with my position</w:t>
      </w:r>
      <w:r>
        <w:rPr>
          <w:rFonts w:ascii="Calibri" w:hAnsi="Calibri" w:cs="Calibri"/>
          <w:b/>
          <w:i/>
          <w:sz w:val="20"/>
          <w:szCs w:val="20"/>
        </w:rPr>
        <w:t>”</w:t>
      </w:r>
      <w:r w:rsidR="006D7CC2" w:rsidRPr="00073287">
        <w:rPr>
          <w:rFonts w:ascii="Calibri" w:hAnsi="Calibri" w:cs="Calibri"/>
          <w:i/>
          <w:sz w:val="20"/>
          <w:szCs w:val="20"/>
        </w:rPr>
        <w:t xml:space="preserve">. </w:t>
      </w:r>
    </w:p>
    <w:p w14:paraId="5586AB69" w14:textId="77777777" w:rsidR="006D7CC2" w:rsidRPr="00073287" w:rsidRDefault="006D7CC2"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My </w:t>
      </w:r>
      <w:r w:rsidRPr="00DA76C8">
        <w:rPr>
          <w:rFonts w:ascii="Calibri" w:hAnsi="Calibri" w:cs="Calibri"/>
          <w:b/>
          <w:i/>
          <w:sz w:val="20"/>
          <w:szCs w:val="20"/>
        </w:rPr>
        <w:t>current work assignments and projects</w:t>
      </w:r>
      <w:r w:rsidRPr="00073287">
        <w:rPr>
          <w:rFonts w:ascii="Calibri" w:hAnsi="Calibri" w:cs="Calibri"/>
          <w:i/>
          <w:sz w:val="20"/>
          <w:szCs w:val="20"/>
        </w:rPr>
        <w:t xml:space="preserve">. To learn what others are doing that relate to my projects as well as an opportunity to network and take away best practices. </w:t>
      </w:r>
    </w:p>
    <w:p w14:paraId="3369405E" w14:textId="77777777" w:rsidR="00C53A71" w:rsidRPr="00073287" w:rsidRDefault="00C53A71"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My state epi wanted a representative to attend. The </w:t>
      </w:r>
      <w:r w:rsidRPr="00DA76C8">
        <w:rPr>
          <w:rFonts w:ascii="Calibri" w:hAnsi="Calibri" w:cs="Calibri"/>
          <w:b/>
          <w:i/>
          <w:sz w:val="20"/>
          <w:szCs w:val="20"/>
        </w:rPr>
        <w:t xml:space="preserve">scholarship </w:t>
      </w:r>
      <w:r w:rsidRPr="00073287">
        <w:rPr>
          <w:rFonts w:ascii="Calibri" w:hAnsi="Calibri" w:cs="Calibri"/>
          <w:i/>
          <w:sz w:val="20"/>
          <w:szCs w:val="20"/>
        </w:rPr>
        <w:t xml:space="preserve">made it possible for me to attend. </w:t>
      </w:r>
    </w:p>
    <w:p w14:paraId="6E35D93D" w14:textId="77777777" w:rsidR="00C53A71" w:rsidRPr="00073287" w:rsidRDefault="00C53A71"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PHEP grant recommends it, colleague said it was a worthwhile workshop.</w:t>
      </w:r>
    </w:p>
    <w:p w14:paraId="4C051D73" w14:textId="57407BC3" w:rsidR="006D7CC2" w:rsidRPr="002623E4" w:rsidRDefault="00C53A71" w:rsidP="003E1653">
      <w:pPr>
        <w:pStyle w:val="NoSpacing"/>
        <w:numPr>
          <w:ilvl w:val="0"/>
          <w:numId w:val="4"/>
        </w:numPr>
        <w:jc w:val="both"/>
        <w:rPr>
          <w:rFonts w:ascii="Calibri" w:hAnsi="Calibri" w:cs="Calibri"/>
          <w:i/>
          <w:sz w:val="20"/>
          <w:szCs w:val="20"/>
        </w:rPr>
      </w:pPr>
      <w:r w:rsidRPr="00DA76C8">
        <w:rPr>
          <w:rFonts w:ascii="Calibri" w:hAnsi="Calibri" w:cs="Calibri"/>
          <w:b/>
          <w:i/>
          <w:sz w:val="20"/>
          <w:szCs w:val="20"/>
        </w:rPr>
        <w:t>Recommendation</w:t>
      </w:r>
      <w:r w:rsidRPr="00073287">
        <w:rPr>
          <w:rFonts w:ascii="Calibri" w:hAnsi="Calibri" w:cs="Calibri"/>
          <w:i/>
          <w:sz w:val="20"/>
          <w:szCs w:val="20"/>
        </w:rPr>
        <w:t xml:space="preserve"> of a colleague.</w:t>
      </w:r>
    </w:p>
    <w:p w14:paraId="7110C489" w14:textId="77777777" w:rsidR="007801D5" w:rsidRPr="00073287"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Significance to work plans.</w:t>
      </w:r>
    </w:p>
    <w:p w14:paraId="7935B235" w14:textId="77777777" w:rsidR="007801D5" w:rsidRPr="00073287"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I wanted to learn how I </w:t>
      </w:r>
      <w:r w:rsidRPr="002623E4">
        <w:rPr>
          <w:rFonts w:ascii="Calibri" w:hAnsi="Calibri" w:cs="Calibri"/>
          <w:b/>
          <w:i/>
          <w:sz w:val="20"/>
          <w:szCs w:val="20"/>
        </w:rPr>
        <w:t>can better measure the effectiveness</w:t>
      </w:r>
      <w:r w:rsidRPr="00073287">
        <w:rPr>
          <w:rFonts w:ascii="Calibri" w:hAnsi="Calibri" w:cs="Calibri"/>
          <w:i/>
          <w:sz w:val="20"/>
          <w:szCs w:val="20"/>
        </w:rPr>
        <w:t xml:space="preserve"> of my preparedness work.  </w:t>
      </w:r>
    </w:p>
    <w:p w14:paraId="2A047569" w14:textId="22C4E32E" w:rsidR="007801D5" w:rsidRPr="002623E4"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Our office was </w:t>
      </w:r>
      <w:r w:rsidRPr="002623E4">
        <w:rPr>
          <w:rFonts w:ascii="Calibri" w:hAnsi="Calibri" w:cs="Calibri"/>
          <w:b/>
          <w:i/>
          <w:sz w:val="20"/>
          <w:szCs w:val="20"/>
        </w:rPr>
        <w:t>invited to speak</w:t>
      </w:r>
      <w:r w:rsidRPr="00073287">
        <w:rPr>
          <w:rFonts w:ascii="Calibri" w:hAnsi="Calibri" w:cs="Calibri"/>
          <w:i/>
          <w:sz w:val="20"/>
          <w:szCs w:val="20"/>
        </w:rPr>
        <w:t xml:space="preserve">, so leadership made us attend. But, we were happy </w:t>
      </w:r>
      <w:proofErr w:type="gramStart"/>
      <w:r w:rsidRPr="00073287">
        <w:rPr>
          <w:rFonts w:ascii="Calibri" w:hAnsi="Calibri" w:cs="Calibri"/>
          <w:i/>
          <w:sz w:val="20"/>
          <w:szCs w:val="20"/>
        </w:rPr>
        <w:t>to.</w:t>
      </w:r>
      <w:r w:rsidRPr="002623E4">
        <w:rPr>
          <w:rFonts w:ascii="Calibri" w:hAnsi="Calibri" w:cs="Calibri"/>
          <w:i/>
          <w:sz w:val="20"/>
          <w:szCs w:val="20"/>
        </w:rPr>
        <w:t>.</w:t>
      </w:r>
      <w:proofErr w:type="gramEnd"/>
    </w:p>
    <w:p w14:paraId="405E87BC" w14:textId="77777777" w:rsidR="007801D5" w:rsidRPr="00073287"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To learn about </w:t>
      </w:r>
      <w:r w:rsidRPr="002623E4">
        <w:rPr>
          <w:rFonts w:ascii="Calibri" w:hAnsi="Calibri" w:cs="Calibri"/>
          <w:b/>
          <w:i/>
          <w:sz w:val="20"/>
          <w:szCs w:val="20"/>
        </w:rPr>
        <w:t>best practices from public health events</w:t>
      </w:r>
    </w:p>
    <w:p w14:paraId="1CF3FB10" w14:textId="77777777" w:rsidR="007801D5" w:rsidRPr="00073287"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Interest encouraged me to register, a travel scholarship allowed me to attend. </w:t>
      </w:r>
    </w:p>
    <w:p w14:paraId="56F34A63" w14:textId="77777777" w:rsidR="007801D5" w:rsidRPr="00073287" w:rsidRDefault="007801D5" w:rsidP="003E1653">
      <w:pPr>
        <w:pStyle w:val="NoSpacing"/>
        <w:numPr>
          <w:ilvl w:val="0"/>
          <w:numId w:val="4"/>
        </w:numPr>
        <w:jc w:val="both"/>
        <w:rPr>
          <w:rFonts w:ascii="Calibri" w:hAnsi="Calibri" w:cs="Calibri"/>
          <w:i/>
          <w:sz w:val="20"/>
          <w:szCs w:val="20"/>
        </w:rPr>
      </w:pPr>
      <w:r w:rsidRPr="00073287">
        <w:rPr>
          <w:rFonts w:ascii="Calibri" w:hAnsi="Calibri" w:cs="Calibri"/>
          <w:i/>
          <w:sz w:val="20"/>
          <w:szCs w:val="20"/>
        </w:rPr>
        <w:t xml:space="preserve">To be </w:t>
      </w:r>
      <w:r w:rsidRPr="002623E4">
        <w:rPr>
          <w:rFonts w:ascii="Calibri" w:hAnsi="Calibri" w:cs="Calibri"/>
          <w:b/>
          <w:i/>
          <w:sz w:val="20"/>
          <w:szCs w:val="20"/>
        </w:rPr>
        <w:t>better equipped for my emergency preparedness</w:t>
      </w:r>
      <w:r w:rsidRPr="00073287">
        <w:rPr>
          <w:rFonts w:ascii="Calibri" w:hAnsi="Calibri" w:cs="Calibri"/>
          <w:i/>
          <w:sz w:val="20"/>
          <w:szCs w:val="20"/>
        </w:rPr>
        <w:t>-related activities</w:t>
      </w:r>
    </w:p>
    <w:p w14:paraId="2BF7EB19" w14:textId="77777777" w:rsidR="004A6264" w:rsidRDefault="004A6264" w:rsidP="004A6264">
      <w:pPr>
        <w:pStyle w:val="NoSpacing"/>
        <w:rPr>
          <w:rFonts w:ascii="Calibri" w:hAnsi="Calibri" w:cs="Calibri"/>
        </w:rPr>
      </w:pPr>
    </w:p>
    <w:p w14:paraId="510FCA31" w14:textId="65CA97A1" w:rsidR="007801D5" w:rsidRPr="004A6264" w:rsidRDefault="007801D5" w:rsidP="004A6264">
      <w:pPr>
        <w:pStyle w:val="NoSpacing"/>
        <w:rPr>
          <w:rFonts w:ascii="Calibri" w:hAnsi="Calibri" w:cs="Calibri"/>
        </w:rPr>
      </w:pPr>
      <w:r w:rsidRPr="004A6264">
        <w:rPr>
          <w:rFonts w:ascii="Calibri" w:hAnsi="Calibri" w:cs="Calibri"/>
        </w:rPr>
        <w:t>Additionally, participants were asked if the workshop was worth their time to attend again.</w:t>
      </w:r>
      <w:r w:rsidR="004A6264" w:rsidRPr="004A6264">
        <w:rPr>
          <w:rFonts w:ascii="Calibri" w:hAnsi="Calibri" w:cs="Calibri"/>
        </w:rPr>
        <w:t xml:space="preserve"> A</w:t>
      </w:r>
      <w:r w:rsidR="00471A83">
        <w:rPr>
          <w:rFonts w:ascii="Calibri" w:hAnsi="Calibri" w:cs="Calibri"/>
        </w:rPr>
        <w:t>s</w:t>
      </w:r>
      <w:r w:rsidR="004A6264" w:rsidRPr="004A6264">
        <w:rPr>
          <w:rFonts w:ascii="Calibri" w:hAnsi="Calibri" w:cs="Calibri"/>
        </w:rPr>
        <w:t xml:space="preserve"> seen in Table </w:t>
      </w:r>
      <w:r w:rsidR="00471A83">
        <w:rPr>
          <w:rFonts w:ascii="Calibri" w:hAnsi="Calibri" w:cs="Calibri"/>
        </w:rPr>
        <w:t>9</w:t>
      </w:r>
      <w:r w:rsidR="004A6264" w:rsidRPr="004A6264">
        <w:rPr>
          <w:rFonts w:ascii="Calibri" w:hAnsi="Calibri" w:cs="Calibri"/>
        </w:rPr>
        <w:t xml:space="preserve">, almost all (99%) of the respondents stated that they would attend the workshop in some capacity whether online or in person.   </w:t>
      </w:r>
    </w:p>
    <w:p w14:paraId="65CC9596" w14:textId="1D97D3C6" w:rsidR="007801D5" w:rsidRDefault="004A6264" w:rsidP="007801D5">
      <w:pPr>
        <w:spacing w:after="0"/>
        <w:rPr>
          <w:rFonts w:ascii="Calibri" w:hAnsi="Calibri" w:cs="Calibri"/>
          <w:b/>
        </w:rPr>
      </w:pPr>
      <w:r>
        <w:rPr>
          <w:rFonts w:ascii="Calibri" w:hAnsi="Calibri" w:cs="Calibri"/>
          <w:b/>
        </w:rPr>
        <w:br/>
      </w:r>
      <w:r w:rsidR="007801D5">
        <w:rPr>
          <w:rFonts w:ascii="Calibri" w:hAnsi="Calibri" w:cs="Calibri"/>
          <w:b/>
        </w:rPr>
        <w:t xml:space="preserve">Table </w:t>
      </w:r>
      <w:r w:rsidR="00471A83">
        <w:rPr>
          <w:rFonts w:ascii="Calibri" w:hAnsi="Calibri" w:cs="Calibri"/>
          <w:b/>
        </w:rPr>
        <w:t>9</w:t>
      </w:r>
      <w:r w:rsidR="007801D5">
        <w:rPr>
          <w:rFonts w:ascii="Calibri" w:hAnsi="Calibri" w:cs="Calibri"/>
          <w:b/>
        </w:rPr>
        <w:t>: Worth time to attend again? (N=6</w:t>
      </w:r>
      <w:r w:rsidR="0081157D">
        <w:rPr>
          <w:rFonts w:ascii="Calibri" w:hAnsi="Calibri" w:cs="Calibri"/>
          <w:b/>
        </w:rPr>
        <w:t>8</w:t>
      </w:r>
      <w:r w:rsidR="007801D5">
        <w:rPr>
          <w:rFonts w:ascii="Calibri" w:hAnsi="Calibri" w:cs="Calibri"/>
          <w:b/>
        </w:rPr>
        <w:t>)</w:t>
      </w:r>
    </w:p>
    <w:tbl>
      <w:tblPr>
        <w:tblStyle w:val="GridTable4-Accent5"/>
        <w:tblW w:w="0" w:type="auto"/>
        <w:tblLook w:val="04A0" w:firstRow="1" w:lastRow="0" w:firstColumn="1" w:lastColumn="0" w:noHBand="0" w:noVBand="1"/>
      </w:tblPr>
      <w:tblGrid>
        <w:gridCol w:w="5845"/>
        <w:gridCol w:w="440"/>
        <w:gridCol w:w="640"/>
      </w:tblGrid>
      <w:tr w:rsidR="007801D5" w:rsidRPr="003052C1" w14:paraId="5E98930D" w14:textId="77777777" w:rsidTr="001961DA">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845" w:type="dxa"/>
          </w:tcPr>
          <w:p w14:paraId="749388E2" w14:textId="77777777" w:rsidR="007801D5" w:rsidRPr="003052C1" w:rsidRDefault="007801D5" w:rsidP="001961DA">
            <w:pPr>
              <w:pStyle w:val="NoSpacing"/>
              <w:jc w:val="center"/>
              <w:rPr>
                <w:rFonts w:ascii="Calibri" w:hAnsi="Calibri" w:cs="Calibri"/>
              </w:rPr>
            </w:pPr>
          </w:p>
        </w:tc>
        <w:tc>
          <w:tcPr>
            <w:tcW w:w="440" w:type="dxa"/>
          </w:tcPr>
          <w:p w14:paraId="5AF74DCC" w14:textId="77777777" w:rsidR="007801D5" w:rsidRPr="003052C1" w:rsidRDefault="007801D5"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n</w:t>
            </w:r>
          </w:p>
        </w:tc>
        <w:tc>
          <w:tcPr>
            <w:tcW w:w="640" w:type="dxa"/>
          </w:tcPr>
          <w:p w14:paraId="5C706326" w14:textId="77777777" w:rsidR="007801D5" w:rsidRPr="003052C1" w:rsidRDefault="007801D5"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w:t>
            </w:r>
          </w:p>
        </w:tc>
      </w:tr>
      <w:tr w:rsidR="007801D5" w:rsidRPr="003052C1" w14:paraId="021F9838"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5845" w:type="dxa"/>
          </w:tcPr>
          <w:p w14:paraId="1E4E494B" w14:textId="77777777" w:rsidR="007801D5" w:rsidRPr="004818FE" w:rsidRDefault="007801D5" w:rsidP="001961DA">
            <w:pPr>
              <w:pStyle w:val="NoSpacing"/>
              <w:rPr>
                <w:rFonts w:ascii="Calibri" w:hAnsi="Calibri" w:cs="Calibri"/>
              </w:rPr>
            </w:pPr>
            <w:r w:rsidRPr="004818FE">
              <w:rPr>
                <w:rFonts w:ascii="Calibri" w:hAnsi="Calibri"/>
              </w:rPr>
              <w:t>Yes, I would attend a workshop next year via webinar again.</w:t>
            </w:r>
          </w:p>
        </w:tc>
        <w:tc>
          <w:tcPr>
            <w:tcW w:w="440" w:type="dxa"/>
          </w:tcPr>
          <w:p w14:paraId="3C5E877B" w14:textId="77777777" w:rsidR="007801D5" w:rsidRPr="004818FE" w:rsidRDefault="007801D5"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818FE">
              <w:rPr>
                <w:rFonts w:ascii="Calibri" w:hAnsi="Calibri"/>
              </w:rPr>
              <w:t>22</w:t>
            </w:r>
          </w:p>
        </w:tc>
        <w:tc>
          <w:tcPr>
            <w:tcW w:w="640" w:type="dxa"/>
          </w:tcPr>
          <w:p w14:paraId="11804D3B" w14:textId="77777777" w:rsidR="007801D5" w:rsidRPr="004818FE" w:rsidRDefault="007801D5"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rPr>
              <w:t>33</w:t>
            </w:r>
            <w:r w:rsidRPr="004818FE">
              <w:rPr>
                <w:rFonts w:ascii="Calibri" w:hAnsi="Calibri"/>
              </w:rPr>
              <w:t>%</w:t>
            </w:r>
          </w:p>
        </w:tc>
      </w:tr>
      <w:tr w:rsidR="007801D5" w:rsidRPr="003052C1" w14:paraId="5B78345D"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5845" w:type="dxa"/>
          </w:tcPr>
          <w:p w14:paraId="111F5046" w14:textId="77777777" w:rsidR="007801D5" w:rsidRPr="004818FE" w:rsidRDefault="007801D5" w:rsidP="001961DA">
            <w:pPr>
              <w:pStyle w:val="NoSpacing"/>
              <w:rPr>
                <w:rFonts w:ascii="Calibri" w:hAnsi="Calibri" w:cs="Calibri"/>
              </w:rPr>
            </w:pPr>
            <w:r w:rsidRPr="004818FE">
              <w:rPr>
                <w:rFonts w:ascii="Calibri" w:hAnsi="Calibri"/>
              </w:rPr>
              <w:t>Yes, I would attend the workshop in person.</w:t>
            </w:r>
          </w:p>
        </w:tc>
        <w:tc>
          <w:tcPr>
            <w:tcW w:w="440" w:type="dxa"/>
          </w:tcPr>
          <w:p w14:paraId="79573C2F" w14:textId="312F2A66" w:rsidR="007801D5" w:rsidRPr="004A6264" w:rsidRDefault="007801D5"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4A6264">
              <w:rPr>
                <w:rFonts w:ascii="Calibri" w:hAnsi="Calibri"/>
                <w:b/>
              </w:rPr>
              <w:t>4</w:t>
            </w:r>
            <w:r w:rsidR="0081157D">
              <w:rPr>
                <w:rFonts w:ascii="Calibri" w:hAnsi="Calibri"/>
                <w:b/>
              </w:rPr>
              <w:t>5</w:t>
            </w:r>
          </w:p>
        </w:tc>
        <w:tc>
          <w:tcPr>
            <w:tcW w:w="640" w:type="dxa"/>
          </w:tcPr>
          <w:p w14:paraId="22ACD51B" w14:textId="77777777" w:rsidR="007801D5" w:rsidRPr="004A6264" w:rsidRDefault="007801D5"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4A6264">
              <w:rPr>
                <w:rFonts w:ascii="Calibri" w:hAnsi="Calibri"/>
                <w:b/>
              </w:rPr>
              <w:t>66%</w:t>
            </w:r>
          </w:p>
        </w:tc>
      </w:tr>
      <w:tr w:rsidR="007801D5" w:rsidRPr="003052C1" w14:paraId="18658030"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5845" w:type="dxa"/>
          </w:tcPr>
          <w:p w14:paraId="2D7DBF89" w14:textId="77777777" w:rsidR="007801D5" w:rsidRPr="004818FE" w:rsidRDefault="007801D5" w:rsidP="001961DA">
            <w:pPr>
              <w:pStyle w:val="NoSpacing"/>
              <w:rPr>
                <w:rFonts w:ascii="Calibri" w:hAnsi="Calibri" w:cs="Calibri"/>
              </w:rPr>
            </w:pPr>
            <w:r w:rsidRPr="004818FE">
              <w:rPr>
                <w:rFonts w:ascii="Calibri" w:hAnsi="Calibri"/>
              </w:rPr>
              <w:t>No, I would not attend again.</w:t>
            </w:r>
          </w:p>
        </w:tc>
        <w:tc>
          <w:tcPr>
            <w:tcW w:w="440" w:type="dxa"/>
          </w:tcPr>
          <w:p w14:paraId="4C29A5E3" w14:textId="77777777" w:rsidR="007801D5" w:rsidRPr="004818FE" w:rsidRDefault="007801D5"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rPr>
              <w:t>-</w:t>
            </w:r>
          </w:p>
        </w:tc>
        <w:tc>
          <w:tcPr>
            <w:tcW w:w="640" w:type="dxa"/>
          </w:tcPr>
          <w:p w14:paraId="74CDDB5D" w14:textId="77777777" w:rsidR="007801D5" w:rsidRPr="004818FE" w:rsidRDefault="007801D5"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rPr>
              <w:t>-</w:t>
            </w:r>
          </w:p>
        </w:tc>
      </w:tr>
      <w:tr w:rsidR="007801D5" w:rsidRPr="003052C1" w14:paraId="64C28C5B"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5845" w:type="dxa"/>
          </w:tcPr>
          <w:p w14:paraId="08F37F97" w14:textId="201F1C88" w:rsidR="007801D5" w:rsidRPr="004818FE" w:rsidRDefault="007801D5" w:rsidP="001961DA">
            <w:pPr>
              <w:pStyle w:val="NoSpacing"/>
              <w:rPr>
                <w:rFonts w:ascii="Calibri" w:hAnsi="Calibri" w:cs="Calibri"/>
              </w:rPr>
            </w:pPr>
            <w:r w:rsidRPr="004818FE">
              <w:rPr>
                <w:rFonts w:ascii="Calibri" w:hAnsi="Calibri"/>
              </w:rPr>
              <w:t xml:space="preserve">I would not </w:t>
            </w:r>
            <w:r w:rsidR="00F000AF" w:rsidRPr="004818FE">
              <w:rPr>
                <w:rFonts w:ascii="Calibri" w:hAnsi="Calibri"/>
              </w:rPr>
              <w:t>attend but</w:t>
            </w:r>
            <w:r w:rsidRPr="004818FE">
              <w:rPr>
                <w:rFonts w:ascii="Calibri" w:hAnsi="Calibri"/>
              </w:rPr>
              <w:t xml:space="preserve"> would recommend to colleague.</w:t>
            </w:r>
          </w:p>
        </w:tc>
        <w:tc>
          <w:tcPr>
            <w:tcW w:w="440" w:type="dxa"/>
          </w:tcPr>
          <w:p w14:paraId="007288A5" w14:textId="77777777" w:rsidR="007801D5" w:rsidRPr="004818FE" w:rsidRDefault="007801D5"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818FE">
              <w:rPr>
                <w:rFonts w:ascii="Calibri" w:hAnsi="Calibri"/>
              </w:rPr>
              <w:t>1</w:t>
            </w:r>
          </w:p>
        </w:tc>
        <w:tc>
          <w:tcPr>
            <w:tcW w:w="640" w:type="dxa"/>
          </w:tcPr>
          <w:p w14:paraId="44F0CBAD" w14:textId="77777777" w:rsidR="007801D5" w:rsidRPr="004818FE" w:rsidRDefault="007801D5"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rPr>
              <w:t>1</w:t>
            </w:r>
            <w:r w:rsidRPr="004818FE">
              <w:rPr>
                <w:rFonts w:ascii="Calibri" w:hAnsi="Calibri"/>
              </w:rPr>
              <w:t>%</w:t>
            </w:r>
          </w:p>
        </w:tc>
      </w:tr>
    </w:tbl>
    <w:p w14:paraId="20668F6F" w14:textId="77777777" w:rsidR="00905CC8" w:rsidRDefault="00905CC8" w:rsidP="00100700">
      <w:pPr>
        <w:pStyle w:val="NoSpacing"/>
        <w:jc w:val="both"/>
      </w:pPr>
    </w:p>
    <w:p w14:paraId="650EBA01" w14:textId="4DAB09EB" w:rsidR="00100700" w:rsidRPr="00F10206" w:rsidRDefault="00100700" w:rsidP="00100700">
      <w:pPr>
        <w:pStyle w:val="NoSpacing"/>
        <w:jc w:val="both"/>
        <w:rPr>
          <w:rFonts w:ascii="Calibri" w:hAnsi="Calibri" w:cs="Calibri"/>
        </w:rPr>
      </w:pPr>
      <w:r w:rsidRPr="00F10206">
        <w:rPr>
          <w:rFonts w:ascii="Calibri" w:hAnsi="Calibri" w:cs="Calibri"/>
        </w:rPr>
        <w:lastRenderedPageBreak/>
        <w:t xml:space="preserve">To increase attendance, participants were asked to identify the month(s) preferred to hold the annual meeting.  Table </w:t>
      </w:r>
      <w:r w:rsidR="00471A83">
        <w:rPr>
          <w:rFonts w:ascii="Calibri" w:hAnsi="Calibri" w:cs="Calibri"/>
        </w:rPr>
        <w:t>10</w:t>
      </w:r>
      <w:r w:rsidRPr="00F10206">
        <w:rPr>
          <w:rFonts w:ascii="Calibri" w:hAnsi="Calibri" w:cs="Calibri"/>
        </w:rPr>
        <w:t xml:space="preserve"> displays the number of responses for each month and the percent response.  Figure 3 display, with </w:t>
      </w:r>
      <w:r w:rsidR="00471A83">
        <w:rPr>
          <w:rFonts w:ascii="Calibri" w:hAnsi="Calibri" w:cs="Calibri"/>
        </w:rPr>
        <w:t>54</w:t>
      </w:r>
      <w:r w:rsidRPr="00F10206">
        <w:rPr>
          <w:rFonts w:ascii="Calibri" w:hAnsi="Calibri" w:cs="Calibri"/>
        </w:rPr>
        <w:t>% selecting May as the preferred month.</w:t>
      </w:r>
    </w:p>
    <w:p w14:paraId="78564707" w14:textId="77777777" w:rsidR="008E3CCC" w:rsidRPr="004818FE" w:rsidRDefault="008E3CCC" w:rsidP="008E3CCC">
      <w:pPr>
        <w:spacing w:after="0"/>
        <w:rPr>
          <w:rFonts w:ascii="Calibri" w:hAnsi="Calibri" w:cs="Calibri"/>
          <w:b/>
        </w:rPr>
      </w:pPr>
    </w:p>
    <w:p w14:paraId="20EFDB0B" w14:textId="57CB889F" w:rsidR="008E3CCC" w:rsidRPr="004818FE" w:rsidRDefault="008E3CCC" w:rsidP="008E3CCC">
      <w:pPr>
        <w:spacing w:after="0"/>
        <w:rPr>
          <w:rFonts w:ascii="Calibri" w:hAnsi="Calibri" w:cs="Calibri"/>
          <w:b/>
        </w:rPr>
      </w:pPr>
      <w:r w:rsidRPr="004818FE">
        <w:rPr>
          <w:rFonts w:ascii="Calibri" w:hAnsi="Calibri" w:cs="Calibri"/>
          <w:b/>
        </w:rPr>
        <w:t xml:space="preserve">Table </w:t>
      </w:r>
      <w:r w:rsidR="00471A83">
        <w:rPr>
          <w:rFonts w:ascii="Calibri" w:hAnsi="Calibri" w:cs="Calibri"/>
          <w:b/>
        </w:rPr>
        <w:t>10</w:t>
      </w:r>
      <w:r w:rsidRPr="004818FE">
        <w:rPr>
          <w:rFonts w:ascii="Calibri" w:hAnsi="Calibri" w:cs="Calibri"/>
          <w:b/>
        </w:rPr>
        <w:t xml:space="preserve">: Preferred Months </w:t>
      </w:r>
    </w:p>
    <w:tbl>
      <w:tblPr>
        <w:tblStyle w:val="GridTable4-Accent5"/>
        <w:tblW w:w="0" w:type="auto"/>
        <w:tblLook w:val="04A0" w:firstRow="1" w:lastRow="0" w:firstColumn="1" w:lastColumn="0" w:noHBand="0" w:noVBand="1"/>
      </w:tblPr>
      <w:tblGrid>
        <w:gridCol w:w="3600"/>
        <w:gridCol w:w="1184"/>
        <w:gridCol w:w="853"/>
      </w:tblGrid>
      <w:tr w:rsidR="008E3CCC" w:rsidRPr="003052C1" w14:paraId="6A429F25" w14:textId="77777777" w:rsidTr="001961DA">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2CB30672" w14:textId="77777777" w:rsidR="008E3CCC" w:rsidRPr="003052C1" w:rsidRDefault="008E3CCC" w:rsidP="001961DA">
            <w:pPr>
              <w:pStyle w:val="NoSpacing"/>
              <w:jc w:val="center"/>
              <w:rPr>
                <w:rFonts w:ascii="Calibri" w:hAnsi="Calibri" w:cs="Calibri"/>
              </w:rPr>
            </w:pPr>
          </w:p>
        </w:tc>
        <w:tc>
          <w:tcPr>
            <w:tcW w:w="1184" w:type="dxa"/>
          </w:tcPr>
          <w:p w14:paraId="6B0B07E5" w14:textId="77777777" w:rsidR="008E3CCC" w:rsidRPr="003052C1" w:rsidRDefault="008E3CC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n</w:t>
            </w:r>
          </w:p>
        </w:tc>
        <w:tc>
          <w:tcPr>
            <w:tcW w:w="853" w:type="dxa"/>
          </w:tcPr>
          <w:p w14:paraId="213ADD25" w14:textId="77777777" w:rsidR="008E3CCC" w:rsidRPr="003052C1" w:rsidRDefault="008E3CCC" w:rsidP="001961DA">
            <w:pPr>
              <w:pStyle w:val="No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052C1">
              <w:rPr>
                <w:rFonts w:ascii="Calibri" w:hAnsi="Calibri" w:cs="Calibri"/>
              </w:rPr>
              <w:t>%</w:t>
            </w:r>
          </w:p>
        </w:tc>
      </w:tr>
      <w:tr w:rsidR="008E3CCC" w:rsidRPr="003052C1" w14:paraId="26F99F18"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18E02BF4" w14:textId="77777777" w:rsidR="008E3CCC" w:rsidRPr="004D3B58" w:rsidRDefault="008E3CCC" w:rsidP="001961DA">
            <w:pPr>
              <w:pStyle w:val="NoSpacing"/>
              <w:rPr>
                <w:rFonts w:ascii="Calibri" w:hAnsi="Calibri" w:cs="Calibri"/>
              </w:rPr>
            </w:pPr>
            <w:r w:rsidRPr="004D3B58">
              <w:rPr>
                <w:rFonts w:ascii="Calibri" w:hAnsi="Calibri" w:cs="Calibri"/>
              </w:rPr>
              <w:t>January</w:t>
            </w:r>
          </w:p>
        </w:tc>
        <w:tc>
          <w:tcPr>
            <w:tcW w:w="1184" w:type="dxa"/>
          </w:tcPr>
          <w:p w14:paraId="6B02FD7D"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7</w:t>
            </w:r>
          </w:p>
        </w:tc>
        <w:tc>
          <w:tcPr>
            <w:tcW w:w="853" w:type="dxa"/>
          </w:tcPr>
          <w:p w14:paraId="6CC39A0C"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12%</w:t>
            </w:r>
          </w:p>
        </w:tc>
      </w:tr>
      <w:tr w:rsidR="008E3CCC" w:rsidRPr="003052C1" w14:paraId="2B4FCB7D"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51592260" w14:textId="77777777" w:rsidR="008E3CCC" w:rsidRPr="004D3B58" w:rsidRDefault="008E3CCC" w:rsidP="001961DA">
            <w:pPr>
              <w:pStyle w:val="NoSpacing"/>
              <w:rPr>
                <w:rFonts w:ascii="Calibri" w:hAnsi="Calibri" w:cs="Calibri"/>
              </w:rPr>
            </w:pPr>
            <w:r w:rsidRPr="004D3B58">
              <w:rPr>
                <w:rFonts w:ascii="Calibri" w:hAnsi="Calibri" w:cs="Calibri"/>
              </w:rPr>
              <w:t>February</w:t>
            </w:r>
          </w:p>
        </w:tc>
        <w:tc>
          <w:tcPr>
            <w:tcW w:w="1184" w:type="dxa"/>
          </w:tcPr>
          <w:p w14:paraId="6388A1BA"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10</w:t>
            </w:r>
          </w:p>
        </w:tc>
        <w:tc>
          <w:tcPr>
            <w:tcW w:w="853" w:type="dxa"/>
          </w:tcPr>
          <w:p w14:paraId="0BB14925"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4D3B58">
              <w:rPr>
                <w:rFonts w:ascii="Calibri" w:hAnsi="Calibri" w:cs="Calibri"/>
              </w:rPr>
              <w:t>17%</w:t>
            </w:r>
          </w:p>
        </w:tc>
      </w:tr>
      <w:tr w:rsidR="008E3CCC" w:rsidRPr="003052C1" w14:paraId="2C9BC6D3" w14:textId="77777777" w:rsidTr="001961D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600" w:type="dxa"/>
          </w:tcPr>
          <w:p w14:paraId="2F3E32FB" w14:textId="77777777" w:rsidR="008E3CCC" w:rsidRPr="004D3B58" w:rsidRDefault="008E3CCC" w:rsidP="001961DA">
            <w:pPr>
              <w:pStyle w:val="NoSpacing"/>
              <w:rPr>
                <w:rFonts w:ascii="Calibri" w:hAnsi="Calibri" w:cs="Calibri"/>
              </w:rPr>
            </w:pPr>
            <w:r w:rsidRPr="004D3B58">
              <w:rPr>
                <w:rFonts w:ascii="Calibri" w:hAnsi="Calibri" w:cs="Calibri"/>
              </w:rPr>
              <w:t>March</w:t>
            </w:r>
          </w:p>
        </w:tc>
        <w:tc>
          <w:tcPr>
            <w:tcW w:w="1184" w:type="dxa"/>
          </w:tcPr>
          <w:p w14:paraId="0036A659"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15</w:t>
            </w:r>
          </w:p>
        </w:tc>
        <w:tc>
          <w:tcPr>
            <w:tcW w:w="853" w:type="dxa"/>
          </w:tcPr>
          <w:p w14:paraId="4B984BAB"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25%</w:t>
            </w:r>
          </w:p>
        </w:tc>
      </w:tr>
      <w:tr w:rsidR="008E3CCC" w:rsidRPr="003052C1" w14:paraId="201ED379" w14:textId="77777777" w:rsidTr="001961DA">
        <w:trPr>
          <w:trHeight w:val="275"/>
        </w:trPr>
        <w:tc>
          <w:tcPr>
            <w:cnfStyle w:val="001000000000" w:firstRow="0" w:lastRow="0" w:firstColumn="1" w:lastColumn="0" w:oddVBand="0" w:evenVBand="0" w:oddHBand="0" w:evenHBand="0" w:firstRowFirstColumn="0" w:firstRowLastColumn="0" w:lastRowFirstColumn="0" w:lastRowLastColumn="0"/>
            <w:tcW w:w="3600" w:type="dxa"/>
          </w:tcPr>
          <w:p w14:paraId="6F275D7F" w14:textId="77777777" w:rsidR="008E3CCC" w:rsidRPr="004D3B58" w:rsidRDefault="008E3CCC" w:rsidP="001961DA">
            <w:pPr>
              <w:pStyle w:val="NoSpacing"/>
              <w:rPr>
                <w:rFonts w:ascii="Calibri" w:hAnsi="Calibri" w:cs="Calibri"/>
              </w:rPr>
            </w:pPr>
            <w:r w:rsidRPr="004D3B58">
              <w:rPr>
                <w:rFonts w:ascii="Calibri" w:hAnsi="Calibri" w:cs="Calibri"/>
              </w:rPr>
              <w:t>April</w:t>
            </w:r>
          </w:p>
        </w:tc>
        <w:tc>
          <w:tcPr>
            <w:tcW w:w="1184" w:type="dxa"/>
          </w:tcPr>
          <w:p w14:paraId="543AD0F7"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17</w:t>
            </w:r>
          </w:p>
        </w:tc>
        <w:tc>
          <w:tcPr>
            <w:tcW w:w="853" w:type="dxa"/>
          </w:tcPr>
          <w:p w14:paraId="6F6F6912"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29%</w:t>
            </w:r>
          </w:p>
        </w:tc>
      </w:tr>
      <w:tr w:rsidR="008E3CCC" w:rsidRPr="003052C1" w14:paraId="75D88F42" w14:textId="77777777"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59A38D37" w14:textId="77777777" w:rsidR="008E3CCC" w:rsidRPr="004D3B58" w:rsidRDefault="008E3CCC" w:rsidP="001961DA">
            <w:pPr>
              <w:pStyle w:val="NoSpacing"/>
              <w:rPr>
                <w:rFonts w:ascii="Calibri" w:hAnsi="Calibri" w:cs="Calibri"/>
              </w:rPr>
            </w:pPr>
            <w:r w:rsidRPr="004D3B58">
              <w:rPr>
                <w:rFonts w:ascii="Calibri" w:hAnsi="Calibri" w:cs="Calibri"/>
              </w:rPr>
              <w:t>May</w:t>
            </w:r>
          </w:p>
        </w:tc>
        <w:tc>
          <w:tcPr>
            <w:tcW w:w="1184" w:type="dxa"/>
          </w:tcPr>
          <w:p w14:paraId="726D6306" w14:textId="77777777" w:rsidR="008E3CCC" w:rsidRPr="008A087D"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8A087D">
              <w:rPr>
                <w:rFonts w:ascii="Calibri" w:hAnsi="Calibri" w:cs="Calibri"/>
                <w:b/>
              </w:rPr>
              <w:t>32</w:t>
            </w:r>
          </w:p>
        </w:tc>
        <w:tc>
          <w:tcPr>
            <w:tcW w:w="853" w:type="dxa"/>
          </w:tcPr>
          <w:p w14:paraId="697CDA88" w14:textId="77777777" w:rsidR="008E3CCC" w:rsidRPr="008A087D"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8A087D">
              <w:rPr>
                <w:rFonts w:ascii="Calibri" w:hAnsi="Calibri" w:cs="Calibri"/>
                <w:b/>
              </w:rPr>
              <w:t>54%</w:t>
            </w:r>
          </w:p>
        </w:tc>
      </w:tr>
      <w:tr w:rsidR="008E3CCC" w:rsidRPr="003052C1" w14:paraId="5A97C9CE" w14:textId="77777777" w:rsidTr="001961DA">
        <w:trPr>
          <w:trHeight w:val="257"/>
        </w:trPr>
        <w:tc>
          <w:tcPr>
            <w:cnfStyle w:val="001000000000" w:firstRow="0" w:lastRow="0" w:firstColumn="1" w:lastColumn="0" w:oddVBand="0" w:evenVBand="0" w:oddHBand="0" w:evenHBand="0" w:firstRowFirstColumn="0" w:firstRowLastColumn="0" w:lastRowFirstColumn="0" w:lastRowLastColumn="0"/>
            <w:tcW w:w="3600" w:type="dxa"/>
          </w:tcPr>
          <w:p w14:paraId="0FFCE0D9" w14:textId="77777777" w:rsidR="008E3CCC" w:rsidRPr="004D3B58" w:rsidRDefault="008E3CCC" w:rsidP="001961DA">
            <w:pPr>
              <w:pStyle w:val="NoSpacing"/>
              <w:rPr>
                <w:rFonts w:ascii="Calibri" w:hAnsi="Calibri" w:cs="Calibri"/>
              </w:rPr>
            </w:pPr>
            <w:r w:rsidRPr="004D3B58">
              <w:rPr>
                <w:rFonts w:ascii="Calibri" w:hAnsi="Calibri" w:cs="Calibri"/>
              </w:rPr>
              <w:t>June</w:t>
            </w:r>
          </w:p>
        </w:tc>
        <w:tc>
          <w:tcPr>
            <w:tcW w:w="1184" w:type="dxa"/>
          </w:tcPr>
          <w:p w14:paraId="734AA0B2"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6</w:t>
            </w:r>
          </w:p>
        </w:tc>
        <w:tc>
          <w:tcPr>
            <w:tcW w:w="853" w:type="dxa"/>
          </w:tcPr>
          <w:p w14:paraId="1103D1E4"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10%</w:t>
            </w:r>
          </w:p>
        </w:tc>
      </w:tr>
      <w:tr w:rsidR="008E3CCC" w:rsidRPr="003052C1" w14:paraId="053CD800" w14:textId="77777777"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0C25C399" w14:textId="77777777" w:rsidR="008E3CCC" w:rsidRPr="004D3B58" w:rsidRDefault="008E3CCC" w:rsidP="001961DA">
            <w:pPr>
              <w:pStyle w:val="NoSpacing"/>
              <w:rPr>
                <w:rFonts w:ascii="Calibri" w:hAnsi="Calibri" w:cs="Calibri"/>
              </w:rPr>
            </w:pPr>
            <w:r w:rsidRPr="004D3B58">
              <w:rPr>
                <w:rFonts w:ascii="Calibri" w:hAnsi="Calibri" w:cs="Calibri"/>
              </w:rPr>
              <w:t>July</w:t>
            </w:r>
          </w:p>
        </w:tc>
        <w:tc>
          <w:tcPr>
            <w:tcW w:w="1184" w:type="dxa"/>
          </w:tcPr>
          <w:p w14:paraId="1FCD7D4E"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5</w:t>
            </w:r>
          </w:p>
        </w:tc>
        <w:tc>
          <w:tcPr>
            <w:tcW w:w="853" w:type="dxa"/>
          </w:tcPr>
          <w:p w14:paraId="294CE012"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8%</w:t>
            </w:r>
          </w:p>
        </w:tc>
      </w:tr>
      <w:tr w:rsidR="008E3CCC" w:rsidRPr="003052C1" w14:paraId="33E77C86" w14:textId="77777777" w:rsidTr="001961DA">
        <w:trPr>
          <w:trHeight w:val="257"/>
        </w:trPr>
        <w:tc>
          <w:tcPr>
            <w:cnfStyle w:val="001000000000" w:firstRow="0" w:lastRow="0" w:firstColumn="1" w:lastColumn="0" w:oddVBand="0" w:evenVBand="0" w:oddHBand="0" w:evenHBand="0" w:firstRowFirstColumn="0" w:firstRowLastColumn="0" w:lastRowFirstColumn="0" w:lastRowLastColumn="0"/>
            <w:tcW w:w="3600" w:type="dxa"/>
          </w:tcPr>
          <w:p w14:paraId="0A373A17" w14:textId="77777777" w:rsidR="008E3CCC" w:rsidRPr="004D3B58" w:rsidRDefault="008E3CCC" w:rsidP="001961DA">
            <w:pPr>
              <w:pStyle w:val="NoSpacing"/>
              <w:rPr>
                <w:rFonts w:ascii="Calibri" w:hAnsi="Calibri" w:cs="Calibri"/>
              </w:rPr>
            </w:pPr>
            <w:r w:rsidRPr="004D3B58">
              <w:rPr>
                <w:rFonts w:ascii="Calibri" w:hAnsi="Calibri" w:cs="Calibri"/>
              </w:rPr>
              <w:t>August</w:t>
            </w:r>
          </w:p>
        </w:tc>
        <w:tc>
          <w:tcPr>
            <w:tcW w:w="1184" w:type="dxa"/>
          </w:tcPr>
          <w:p w14:paraId="03BC3FC7"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8</w:t>
            </w:r>
          </w:p>
        </w:tc>
        <w:tc>
          <w:tcPr>
            <w:tcW w:w="853" w:type="dxa"/>
          </w:tcPr>
          <w:p w14:paraId="67E76A57"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14%</w:t>
            </w:r>
          </w:p>
        </w:tc>
      </w:tr>
      <w:tr w:rsidR="008E3CCC" w:rsidRPr="003052C1" w14:paraId="2AD21C6C" w14:textId="77777777"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52A0F041" w14:textId="77777777" w:rsidR="008E3CCC" w:rsidRPr="004D3B58" w:rsidRDefault="008E3CCC" w:rsidP="001961DA">
            <w:pPr>
              <w:pStyle w:val="NoSpacing"/>
              <w:rPr>
                <w:rFonts w:ascii="Calibri" w:hAnsi="Calibri" w:cs="Calibri"/>
              </w:rPr>
            </w:pPr>
            <w:r w:rsidRPr="004D3B58">
              <w:rPr>
                <w:rFonts w:ascii="Calibri" w:hAnsi="Calibri" w:cs="Calibri"/>
              </w:rPr>
              <w:t>September</w:t>
            </w:r>
          </w:p>
        </w:tc>
        <w:tc>
          <w:tcPr>
            <w:tcW w:w="1184" w:type="dxa"/>
          </w:tcPr>
          <w:p w14:paraId="032DC3B6" w14:textId="7B1811FA"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1</w:t>
            </w:r>
            <w:r w:rsidR="005B510A">
              <w:rPr>
                <w:rFonts w:ascii="Calibri" w:hAnsi="Calibri" w:cs="Calibri"/>
              </w:rPr>
              <w:t>1</w:t>
            </w:r>
          </w:p>
        </w:tc>
        <w:tc>
          <w:tcPr>
            <w:tcW w:w="853" w:type="dxa"/>
          </w:tcPr>
          <w:p w14:paraId="0DB9C548"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17%</w:t>
            </w:r>
          </w:p>
        </w:tc>
      </w:tr>
      <w:tr w:rsidR="008E3CCC" w:rsidRPr="003052C1" w14:paraId="2714691A" w14:textId="77777777" w:rsidTr="001961DA">
        <w:trPr>
          <w:trHeight w:val="257"/>
        </w:trPr>
        <w:tc>
          <w:tcPr>
            <w:cnfStyle w:val="001000000000" w:firstRow="0" w:lastRow="0" w:firstColumn="1" w:lastColumn="0" w:oddVBand="0" w:evenVBand="0" w:oddHBand="0" w:evenHBand="0" w:firstRowFirstColumn="0" w:firstRowLastColumn="0" w:lastRowFirstColumn="0" w:lastRowLastColumn="0"/>
            <w:tcW w:w="3600" w:type="dxa"/>
          </w:tcPr>
          <w:p w14:paraId="59992DBB" w14:textId="77777777" w:rsidR="008E3CCC" w:rsidRPr="004D3B58" w:rsidRDefault="008E3CCC" w:rsidP="001961DA">
            <w:pPr>
              <w:pStyle w:val="NoSpacing"/>
              <w:rPr>
                <w:rFonts w:ascii="Calibri" w:hAnsi="Calibri" w:cs="Calibri"/>
              </w:rPr>
            </w:pPr>
            <w:r w:rsidRPr="004D3B58">
              <w:rPr>
                <w:rFonts w:ascii="Calibri" w:hAnsi="Calibri" w:cs="Calibri"/>
              </w:rPr>
              <w:t>October</w:t>
            </w:r>
          </w:p>
        </w:tc>
        <w:tc>
          <w:tcPr>
            <w:tcW w:w="1184" w:type="dxa"/>
          </w:tcPr>
          <w:p w14:paraId="647C383F"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8</w:t>
            </w:r>
          </w:p>
        </w:tc>
        <w:tc>
          <w:tcPr>
            <w:tcW w:w="853" w:type="dxa"/>
          </w:tcPr>
          <w:p w14:paraId="0C86B683"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14%</w:t>
            </w:r>
          </w:p>
        </w:tc>
      </w:tr>
      <w:tr w:rsidR="008E3CCC" w:rsidRPr="003052C1" w14:paraId="53623280" w14:textId="77777777" w:rsidTr="001961D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600" w:type="dxa"/>
          </w:tcPr>
          <w:p w14:paraId="5510D60C" w14:textId="77777777" w:rsidR="008E3CCC" w:rsidRPr="004D3B58" w:rsidRDefault="008E3CCC" w:rsidP="001961DA">
            <w:pPr>
              <w:pStyle w:val="NoSpacing"/>
              <w:rPr>
                <w:rFonts w:ascii="Calibri" w:hAnsi="Calibri" w:cs="Calibri"/>
              </w:rPr>
            </w:pPr>
            <w:r w:rsidRPr="004D3B58">
              <w:rPr>
                <w:rFonts w:ascii="Calibri" w:hAnsi="Calibri" w:cs="Calibri"/>
              </w:rPr>
              <w:t>November</w:t>
            </w:r>
          </w:p>
        </w:tc>
        <w:tc>
          <w:tcPr>
            <w:tcW w:w="1184" w:type="dxa"/>
          </w:tcPr>
          <w:p w14:paraId="01F06EC4"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5</w:t>
            </w:r>
          </w:p>
        </w:tc>
        <w:tc>
          <w:tcPr>
            <w:tcW w:w="853" w:type="dxa"/>
          </w:tcPr>
          <w:p w14:paraId="7FD617F6" w14:textId="77777777" w:rsidR="008E3CCC" w:rsidRPr="004D3B58" w:rsidRDefault="008E3CCC" w:rsidP="001961D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D3B58">
              <w:rPr>
                <w:rFonts w:ascii="Calibri" w:hAnsi="Calibri" w:cs="Calibri"/>
              </w:rPr>
              <w:t>8%</w:t>
            </w:r>
          </w:p>
        </w:tc>
      </w:tr>
      <w:tr w:rsidR="008E3CCC" w:rsidRPr="003052C1" w14:paraId="22739589" w14:textId="77777777" w:rsidTr="001961DA">
        <w:trPr>
          <w:trHeight w:val="257"/>
        </w:trPr>
        <w:tc>
          <w:tcPr>
            <w:cnfStyle w:val="001000000000" w:firstRow="0" w:lastRow="0" w:firstColumn="1" w:lastColumn="0" w:oddVBand="0" w:evenVBand="0" w:oddHBand="0" w:evenHBand="0" w:firstRowFirstColumn="0" w:firstRowLastColumn="0" w:lastRowFirstColumn="0" w:lastRowLastColumn="0"/>
            <w:tcW w:w="3600" w:type="dxa"/>
          </w:tcPr>
          <w:p w14:paraId="79384C43" w14:textId="77777777" w:rsidR="008E3CCC" w:rsidRPr="004D3B58" w:rsidRDefault="008E3CCC" w:rsidP="001961DA">
            <w:pPr>
              <w:pStyle w:val="NoSpacing"/>
              <w:rPr>
                <w:rFonts w:ascii="Calibri" w:hAnsi="Calibri" w:cs="Calibri"/>
              </w:rPr>
            </w:pPr>
            <w:r w:rsidRPr="004D3B58">
              <w:rPr>
                <w:rFonts w:ascii="Calibri" w:hAnsi="Calibri" w:cs="Calibri"/>
              </w:rPr>
              <w:t>December</w:t>
            </w:r>
          </w:p>
        </w:tc>
        <w:tc>
          <w:tcPr>
            <w:tcW w:w="1184" w:type="dxa"/>
          </w:tcPr>
          <w:p w14:paraId="7FD29887"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1</w:t>
            </w:r>
          </w:p>
        </w:tc>
        <w:tc>
          <w:tcPr>
            <w:tcW w:w="853" w:type="dxa"/>
          </w:tcPr>
          <w:p w14:paraId="4D326C5A" w14:textId="77777777" w:rsidR="008E3CCC" w:rsidRPr="004D3B58" w:rsidRDefault="008E3CCC" w:rsidP="001961D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3B58">
              <w:rPr>
                <w:rFonts w:ascii="Calibri" w:hAnsi="Calibri" w:cs="Calibri"/>
              </w:rPr>
              <w:t>2%</w:t>
            </w:r>
          </w:p>
        </w:tc>
      </w:tr>
    </w:tbl>
    <w:p w14:paraId="1D9CADE9" w14:textId="77777777" w:rsidR="008E3CCC" w:rsidRDefault="008E3CCC" w:rsidP="008E3CCC">
      <w:pPr>
        <w:spacing w:after="0"/>
        <w:rPr>
          <w:rFonts w:ascii="Calibri" w:hAnsi="Calibri" w:cs="Calibri"/>
          <w:b/>
        </w:rPr>
      </w:pPr>
    </w:p>
    <w:p w14:paraId="259B7D98" w14:textId="58673C3E" w:rsidR="00905CC8" w:rsidRDefault="00A44AA5" w:rsidP="008E3CCC">
      <w:pPr>
        <w:spacing w:after="0"/>
        <w:rPr>
          <w:rFonts w:ascii="Calibri" w:hAnsi="Calibri" w:cs="Calibri"/>
          <w:b/>
        </w:rPr>
      </w:pPr>
      <w:r>
        <w:rPr>
          <w:rFonts w:ascii="Calibri" w:hAnsi="Calibri" w:cs="Calibri"/>
          <w:b/>
        </w:rPr>
        <w:t xml:space="preserve">Figure 3: </w:t>
      </w:r>
      <w:r w:rsidR="00AE3265" w:rsidRPr="004818FE">
        <w:rPr>
          <w:rFonts w:ascii="Calibri" w:hAnsi="Calibri" w:cs="Calibri"/>
          <w:b/>
        </w:rPr>
        <w:t>Preferred Months</w:t>
      </w:r>
    </w:p>
    <w:p w14:paraId="7A134A47" w14:textId="15484127" w:rsidR="00A44AA5" w:rsidRDefault="00A44AA5" w:rsidP="008E3CCC">
      <w:pPr>
        <w:spacing w:after="0"/>
        <w:rPr>
          <w:rFonts w:ascii="Calibri" w:hAnsi="Calibri" w:cs="Calibri"/>
          <w:b/>
        </w:rPr>
      </w:pPr>
      <w:r>
        <w:rPr>
          <w:noProof/>
        </w:rPr>
        <w:drawing>
          <wp:inline distT="0" distB="0" distL="0" distR="0" wp14:anchorId="0FF824AD" wp14:editId="68B33434">
            <wp:extent cx="6048375" cy="3048000"/>
            <wp:effectExtent l="0" t="0" r="9525" b="0"/>
            <wp:docPr id="9" name="Chart 9">
              <a:extLst xmlns:a="http://schemas.openxmlformats.org/drawingml/2006/main">
                <a:ext uri="{FF2B5EF4-FFF2-40B4-BE49-F238E27FC236}">
                  <a16:creationId xmlns:a16="http://schemas.microsoft.com/office/drawing/2014/main" id="{5D7295A8-7635-4677-8C30-7D8AB82396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ACDC81" w14:textId="77777777" w:rsidR="00905CC8" w:rsidRDefault="00905CC8" w:rsidP="008E3CCC">
      <w:pPr>
        <w:spacing w:after="0"/>
        <w:rPr>
          <w:rFonts w:ascii="Calibri" w:hAnsi="Calibri" w:cs="Calibri"/>
          <w:b/>
        </w:rPr>
      </w:pPr>
    </w:p>
    <w:p w14:paraId="68FFE422" w14:textId="3ED7FEF0" w:rsidR="00905CC8" w:rsidRPr="000E7A80" w:rsidRDefault="000E7A80" w:rsidP="000E7A80">
      <w:pPr>
        <w:pStyle w:val="NoSpacing"/>
        <w:rPr>
          <w:rFonts w:ascii="Calibri" w:hAnsi="Calibri" w:cs="Calibri"/>
        </w:rPr>
      </w:pPr>
      <w:r w:rsidRPr="000E7A80">
        <w:rPr>
          <w:rFonts w:ascii="Calibri" w:hAnsi="Calibri" w:cs="Calibri"/>
        </w:rPr>
        <w:t>T</w:t>
      </w:r>
      <w:r>
        <w:rPr>
          <w:rFonts w:ascii="Calibri" w:hAnsi="Calibri" w:cs="Calibri"/>
        </w:rPr>
        <w:t>o</w:t>
      </w:r>
      <w:r w:rsidR="006E2406" w:rsidRPr="000E7A80">
        <w:rPr>
          <w:rFonts w:ascii="Calibri" w:hAnsi="Calibri" w:cs="Calibri"/>
        </w:rPr>
        <w:t xml:space="preserve"> enhance the online streaming capabilities</w:t>
      </w:r>
      <w:r w:rsidR="00A77386" w:rsidRPr="000E7A80">
        <w:rPr>
          <w:rFonts w:ascii="Calibri" w:hAnsi="Calibri" w:cs="Calibri"/>
        </w:rPr>
        <w:t xml:space="preserve"> participants who did not attend </w:t>
      </w:r>
      <w:r w:rsidR="00C100BE">
        <w:rPr>
          <w:rFonts w:ascii="Calibri" w:hAnsi="Calibri" w:cs="Calibri"/>
        </w:rPr>
        <w:t>in person</w:t>
      </w:r>
      <w:r w:rsidR="00A77386" w:rsidRPr="000E7A80">
        <w:rPr>
          <w:rFonts w:ascii="Calibri" w:hAnsi="Calibri" w:cs="Calibri"/>
        </w:rPr>
        <w:t xml:space="preserve"> were asked </w:t>
      </w:r>
      <w:r w:rsidR="002E2754" w:rsidRPr="000E7A80">
        <w:rPr>
          <w:rFonts w:ascii="Calibri" w:hAnsi="Calibri" w:cs="Calibri"/>
        </w:rPr>
        <w:t xml:space="preserve">whether they experienced any difficulties regarding the logistics and </w:t>
      </w:r>
      <w:r w:rsidR="00D9768D" w:rsidRPr="000E7A80">
        <w:rPr>
          <w:rFonts w:ascii="Calibri" w:hAnsi="Calibri" w:cs="Calibri"/>
        </w:rPr>
        <w:t xml:space="preserve">suggestions for improvement.  Figure 4, shows that most people did not have any issues connecting, </w:t>
      </w:r>
      <w:r w:rsidRPr="000E7A80">
        <w:rPr>
          <w:rFonts w:ascii="Calibri" w:hAnsi="Calibri" w:cs="Calibri"/>
        </w:rPr>
        <w:t>listening, or</w:t>
      </w:r>
      <w:r w:rsidR="00F36392" w:rsidRPr="000E7A80">
        <w:rPr>
          <w:rFonts w:ascii="Calibri" w:hAnsi="Calibri" w:cs="Calibri"/>
        </w:rPr>
        <w:t xml:space="preserve"> </w:t>
      </w:r>
      <w:r w:rsidR="00D9768D" w:rsidRPr="000E7A80">
        <w:rPr>
          <w:rFonts w:ascii="Calibri" w:hAnsi="Calibri" w:cs="Calibri"/>
        </w:rPr>
        <w:t>viewing</w:t>
      </w:r>
      <w:r w:rsidR="00F36392" w:rsidRPr="000E7A80">
        <w:rPr>
          <w:rFonts w:ascii="Calibri" w:hAnsi="Calibri" w:cs="Calibri"/>
        </w:rPr>
        <w:t xml:space="preserve"> the webinar. </w:t>
      </w:r>
      <w:r w:rsidR="00F36392" w:rsidRPr="000E7A80">
        <w:rPr>
          <w:rFonts w:ascii="Calibri" w:hAnsi="Calibri" w:cs="Calibri"/>
        </w:rPr>
        <w:lastRenderedPageBreak/>
        <w:t xml:space="preserve">Additionally, participants were able to submit questions with ease.  </w:t>
      </w:r>
      <w:r w:rsidRPr="000E7A80">
        <w:rPr>
          <w:rFonts w:ascii="Calibri" w:hAnsi="Calibri" w:cs="Calibri"/>
        </w:rPr>
        <w:t>Individuals</w:t>
      </w:r>
      <w:r w:rsidR="00F36392" w:rsidRPr="000E7A80">
        <w:rPr>
          <w:rFonts w:ascii="Calibri" w:hAnsi="Calibri" w:cs="Calibri"/>
        </w:rPr>
        <w:t xml:space="preserve"> who </w:t>
      </w:r>
      <w:r w:rsidRPr="000E7A80">
        <w:rPr>
          <w:rFonts w:ascii="Calibri" w:hAnsi="Calibri" w:cs="Calibri"/>
        </w:rPr>
        <w:t>did experience issues</w:t>
      </w:r>
      <w:r w:rsidR="001961DA">
        <w:rPr>
          <w:rFonts w:ascii="Calibri" w:hAnsi="Calibri" w:cs="Calibri"/>
        </w:rPr>
        <w:t xml:space="preserve"> </w:t>
      </w:r>
      <w:r w:rsidRPr="000E7A80">
        <w:rPr>
          <w:rFonts w:ascii="Calibri" w:hAnsi="Calibri" w:cs="Calibri"/>
        </w:rPr>
        <w:t xml:space="preserve">were asked to clarify below and </w:t>
      </w:r>
      <w:r w:rsidR="001961DA">
        <w:rPr>
          <w:rFonts w:ascii="Calibri" w:hAnsi="Calibri" w:cs="Calibri"/>
        </w:rPr>
        <w:t>alongside suggestions for improvement</w:t>
      </w:r>
      <w:r w:rsidR="00D21F14">
        <w:rPr>
          <w:rFonts w:ascii="Calibri" w:hAnsi="Calibri" w:cs="Calibri"/>
        </w:rPr>
        <w:t xml:space="preserve"> (Table 11)</w:t>
      </w:r>
      <w:r w:rsidRPr="000E7A80">
        <w:rPr>
          <w:rFonts w:ascii="Calibri" w:hAnsi="Calibri" w:cs="Calibri"/>
        </w:rPr>
        <w:t xml:space="preserve">.  </w:t>
      </w:r>
    </w:p>
    <w:p w14:paraId="1458653E" w14:textId="77777777" w:rsidR="00905CC8" w:rsidRDefault="00905CC8" w:rsidP="008E3CCC">
      <w:pPr>
        <w:spacing w:after="0"/>
        <w:rPr>
          <w:rFonts w:ascii="Calibri" w:hAnsi="Calibri" w:cs="Calibri"/>
          <w:b/>
        </w:rPr>
      </w:pPr>
    </w:p>
    <w:p w14:paraId="51D20907" w14:textId="0C45FC4C" w:rsidR="00D41DCF" w:rsidRPr="00213897" w:rsidRDefault="000E7A80" w:rsidP="00D41DCF">
      <w:pPr>
        <w:pStyle w:val="NoSpacing"/>
        <w:rPr>
          <w:rFonts w:ascii="Calibri" w:hAnsi="Calibri"/>
          <w:b/>
        </w:rPr>
      </w:pPr>
      <w:r>
        <w:rPr>
          <w:rFonts w:ascii="Calibri" w:hAnsi="Calibri" w:cs="Calibri"/>
          <w:b/>
        </w:rPr>
        <w:t>Fig</w:t>
      </w:r>
      <w:r w:rsidR="00D41DCF" w:rsidRPr="00213897">
        <w:rPr>
          <w:rFonts w:ascii="Calibri" w:hAnsi="Calibri"/>
          <w:b/>
        </w:rPr>
        <w:t xml:space="preserve">ure </w:t>
      </w:r>
      <w:r>
        <w:rPr>
          <w:rFonts w:ascii="Calibri" w:hAnsi="Calibri"/>
          <w:b/>
        </w:rPr>
        <w:t>4</w:t>
      </w:r>
      <w:r w:rsidR="00D41DCF" w:rsidRPr="00213897">
        <w:rPr>
          <w:rFonts w:ascii="Calibri" w:hAnsi="Calibri"/>
          <w:b/>
        </w:rPr>
        <w:t xml:space="preserve">:  </w:t>
      </w:r>
      <w:r>
        <w:rPr>
          <w:rFonts w:ascii="Calibri" w:hAnsi="Calibri"/>
          <w:b/>
        </w:rPr>
        <w:t>Live Stream Logistics</w:t>
      </w:r>
    </w:p>
    <w:p w14:paraId="01B13D5E" w14:textId="343F2987" w:rsidR="00D41DCF" w:rsidRDefault="00D41DCF" w:rsidP="00D41DCF">
      <w:pPr>
        <w:spacing w:after="0"/>
        <w:rPr>
          <w:rFonts w:ascii="Calibri" w:hAnsi="Calibri" w:cs="Calibri"/>
          <w:b/>
        </w:rPr>
      </w:pPr>
      <w:r>
        <w:rPr>
          <w:noProof/>
        </w:rPr>
        <w:drawing>
          <wp:inline distT="0" distB="0" distL="0" distR="0" wp14:anchorId="21183C95" wp14:editId="012CF9BE">
            <wp:extent cx="6324600" cy="1628775"/>
            <wp:effectExtent l="0" t="0" r="0" b="9525"/>
            <wp:docPr id="4" name="Chart 4">
              <a:extLst xmlns:a="http://schemas.openxmlformats.org/drawingml/2006/main">
                <a:ext uri="{FF2B5EF4-FFF2-40B4-BE49-F238E27FC236}">
                  <a16:creationId xmlns:a16="http://schemas.microsoft.com/office/drawing/2014/main" id="{7876C775-D5F9-4B51-A703-F5E322BE10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28F875" w14:textId="5946EA2C" w:rsidR="00A702B3" w:rsidRDefault="00D21F14" w:rsidP="00D41DCF">
      <w:pPr>
        <w:spacing w:after="0"/>
        <w:rPr>
          <w:rFonts w:ascii="Calibri" w:hAnsi="Calibri" w:cs="Calibri"/>
          <w:b/>
        </w:rPr>
      </w:pPr>
      <w:r>
        <w:rPr>
          <w:rFonts w:ascii="Calibri" w:hAnsi="Calibri" w:cs="Calibri"/>
          <w:b/>
        </w:rPr>
        <w:t>Table 11: Live Stream issues and suggestions</w:t>
      </w:r>
    </w:p>
    <w:tbl>
      <w:tblPr>
        <w:tblStyle w:val="GridTable4-Accent5"/>
        <w:tblW w:w="9829" w:type="dxa"/>
        <w:tblLook w:val="04A0" w:firstRow="1" w:lastRow="0" w:firstColumn="1" w:lastColumn="0" w:noHBand="0" w:noVBand="1"/>
      </w:tblPr>
      <w:tblGrid>
        <w:gridCol w:w="1887"/>
        <w:gridCol w:w="7942"/>
      </w:tblGrid>
      <w:tr w:rsidR="001961DA" w:rsidRPr="001961DA" w14:paraId="21E1228D" w14:textId="77777777" w:rsidTr="002214F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887" w:type="dxa"/>
          </w:tcPr>
          <w:p w14:paraId="7E0A769E" w14:textId="5BBBA3D4" w:rsidR="001961DA" w:rsidRPr="001961DA" w:rsidRDefault="001961DA" w:rsidP="001961DA">
            <w:pPr>
              <w:jc w:val="center"/>
              <w:rPr>
                <w:rFonts w:ascii="Calibri" w:hAnsi="Calibri" w:cs="Calibri"/>
              </w:rPr>
            </w:pPr>
          </w:p>
        </w:tc>
        <w:tc>
          <w:tcPr>
            <w:tcW w:w="7942" w:type="dxa"/>
          </w:tcPr>
          <w:p w14:paraId="727587A1" w14:textId="508B1510" w:rsidR="001961DA" w:rsidRPr="001961DA" w:rsidRDefault="000E794A" w:rsidP="000E794A">
            <w:pPr>
              <w:pStyle w:val="NoSpacing"/>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Comments</w:t>
            </w:r>
          </w:p>
        </w:tc>
      </w:tr>
      <w:tr w:rsidR="000E794A" w:rsidRPr="001961DA" w14:paraId="0D51F05D" w14:textId="77777777" w:rsidTr="002214F2">
        <w:trPr>
          <w:cnfStyle w:val="000000100000" w:firstRow="0" w:lastRow="0" w:firstColumn="0" w:lastColumn="0" w:oddVBand="0" w:evenVBand="0" w:oddHBand="1" w:evenHBand="0" w:firstRowFirstColumn="0" w:firstRowLastColumn="0" w:lastRowFirstColumn="0" w:lastRowLastColumn="0"/>
          <w:trHeight w:val="2480"/>
        </w:trPr>
        <w:tc>
          <w:tcPr>
            <w:cnfStyle w:val="001000000000" w:firstRow="0" w:lastRow="0" w:firstColumn="1" w:lastColumn="0" w:oddVBand="0" w:evenVBand="0" w:oddHBand="0" w:evenHBand="0" w:firstRowFirstColumn="0" w:firstRowLastColumn="0" w:lastRowFirstColumn="0" w:lastRowLastColumn="0"/>
            <w:tcW w:w="1887" w:type="dxa"/>
            <w:shd w:val="clear" w:color="auto" w:fill="66B1CE" w:themeFill="accent5"/>
            <w:vAlign w:val="center"/>
          </w:tcPr>
          <w:p w14:paraId="57A0327E" w14:textId="23C6E6D4" w:rsidR="000E794A" w:rsidRPr="00A702B3" w:rsidRDefault="000E794A" w:rsidP="00A702B3">
            <w:pPr>
              <w:jc w:val="center"/>
              <w:rPr>
                <w:rFonts w:ascii="Calibri" w:hAnsi="Calibri" w:cs="Calibri"/>
                <w:color w:val="FFFFFF" w:themeColor="background1"/>
              </w:rPr>
            </w:pPr>
            <w:r w:rsidRPr="00A702B3">
              <w:rPr>
                <w:rFonts w:ascii="Calibri" w:hAnsi="Calibri" w:cs="Calibri"/>
                <w:color w:val="FFFFFF" w:themeColor="background1"/>
              </w:rPr>
              <w:t>Issues</w:t>
            </w:r>
          </w:p>
        </w:tc>
        <w:tc>
          <w:tcPr>
            <w:tcW w:w="7942" w:type="dxa"/>
          </w:tcPr>
          <w:p w14:paraId="20922211" w14:textId="77777777" w:rsidR="000E794A" w:rsidRPr="001961DA" w:rsidRDefault="000E794A" w:rsidP="003E1653">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0"/>
              </w:rPr>
            </w:pPr>
            <w:r w:rsidRPr="001961DA">
              <w:rPr>
                <w:rFonts w:ascii="Calibri" w:hAnsi="Calibri" w:cs="Calibri"/>
                <w:i/>
                <w:sz w:val="20"/>
                <w:szCs w:val="20"/>
              </w:rPr>
              <w:t xml:space="preserve">I had trouble listening through my computer speakers, but I eventually got it figured out. </w:t>
            </w:r>
          </w:p>
          <w:p w14:paraId="2131B1DB" w14:textId="77777777" w:rsidR="000E794A" w:rsidRPr="001961DA" w:rsidRDefault="000E794A" w:rsidP="003E1653">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0"/>
              </w:rPr>
            </w:pPr>
            <w:r w:rsidRPr="001961DA">
              <w:rPr>
                <w:rFonts w:ascii="Calibri" w:hAnsi="Calibri" w:cs="Calibri"/>
                <w:i/>
                <w:sz w:val="20"/>
                <w:szCs w:val="20"/>
              </w:rPr>
              <w:t xml:space="preserve">The problem was on my side rather than </w:t>
            </w:r>
            <w:proofErr w:type="spellStart"/>
            <w:proofErr w:type="gramStart"/>
            <w:r w:rsidRPr="001961DA">
              <w:rPr>
                <w:rFonts w:ascii="Calibri" w:hAnsi="Calibri" w:cs="Calibri"/>
                <w:i/>
                <w:sz w:val="20"/>
                <w:szCs w:val="20"/>
              </w:rPr>
              <w:t>your</w:t>
            </w:r>
            <w:proofErr w:type="spellEnd"/>
            <w:proofErr w:type="gramEnd"/>
            <w:r w:rsidRPr="001961DA">
              <w:rPr>
                <w:rFonts w:ascii="Calibri" w:hAnsi="Calibri" w:cs="Calibri"/>
                <w:i/>
                <w:sz w:val="20"/>
                <w:szCs w:val="20"/>
              </w:rPr>
              <w:t>. Slow connection.</w:t>
            </w:r>
          </w:p>
          <w:p w14:paraId="0A80E392" w14:textId="77777777" w:rsidR="000E794A" w:rsidRPr="001961DA" w:rsidRDefault="000E794A" w:rsidP="003E1653">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0"/>
              </w:rPr>
            </w:pPr>
            <w:r w:rsidRPr="001961DA">
              <w:rPr>
                <w:rFonts w:ascii="Calibri" w:hAnsi="Calibri" w:cs="Calibri"/>
                <w:i/>
                <w:sz w:val="20"/>
                <w:szCs w:val="20"/>
              </w:rPr>
              <w:t>"Connecting to the webinar each day took a little while."</w:t>
            </w:r>
          </w:p>
          <w:p w14:paraId="0DA716AF" w14:textId="77777777" w:rsidR="000E794A" w:rsidRPr="001961DA" w:rsidRDefault="000E794A" w:rsidP="003E1653">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0"/>
              </w:rPr>
            </w:pPr>
            <w:r w:rsidRPr="001961DA">
              <w:rPr>
                <w:rFonts w:ascii="Calibri" w:hAnsi="Calibri" w:cs="Calibri"/>
                <w:i/>
                <w:sz w:val="20"/>
                <w:szCs w:val="20"/>
              </w:rPr>
              <w:t>Submitted a comment in chat but it was not read</w:t>
            </w:r>
          </w:p>
          <w:p w14:paraId="37BDF44D" w14:textId="5E1DE55B" w:rsidR="000E794A" w:rsidRPr="001961DA" w:rsidRDefault="000E794A" w:rsidP="003E1653">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0"/>
              </w:rPr>
            </w:pPr>
            <w:r w:rsidRPr="001961DA">
              <w:rPr>
                <w:rFonts w:ascii="Calibri" w:hAnsi="Calibri" w:cs="Calibri"/>
                <w:i/>
                <w:sz w:val="20"/>
                <w:szCs w:val="20"/>
              </w:rPr>
              <w:t xml:space="preserve">The only technical difficulty with viewing the webinar occurred during CAPT Miguel Cruz's presentation. The person doing the clicking for the slides made the presentation very </w:t>
            </w:r>
            <w:proofErr w:type="gramStart"/>
            <w:r w:rsidRPr="001961DA">
              <w:rPr>
                <w:rFonts w:ascii="Calibri" w:hAnsi="Calibri" w:cs="Calibri"/>
                <w:i/>
                <w:sz w:val="20"/>
                <w:szCs w:val="20"/>
              </w:rPr>
              <w:t>small</w:t>
            </w:r>
            <w:proofErr w:type="gramEnd"/>
            <w:r w:rsidRPr="001961DA">
              <w:rPr>
                <w:rFonts w:ascii="Calibri" w:hAnsi="Calibri" w:cs="Calibri"/>
                <w:i/>
                <w:sz w:val="20"/>
                <w:szCs w:val="20"/>
              </w:rPr>
              <w:t xml:space="preserve"> so it was difficult to see. All the other presentations were full screen. There was on and off sound issues due to other attendees not muting their phones/computers when attending via webinar. Attendees were reminded to do </w:t>
            </w:r>
            <w:proofErr w:type="gramStart"/>
            <w:r w:rsidRPr="001961DA">
              <w:rPr>
                <w:rFonts w:ascii="Calibri" w:hAnsi="Calibri" w:cs="Calibri"/>
                <w:i/>
                <w:sz w:val="20"/>
                <w:szCs w:val="20"/>
              </w:rPr>
              <w:t>this</w:t>
            </w:r>
            <w:proofErr w:type="gramEnd"/>
            <w:r w:rsidRPr="001961DA">
              <w:rPr>
                <w:rFonts w:ascii="Calibri" w:hAnsi="Calibri" w:cs="Calibri"/>
                <w:i/>
                <w:sz w:val="20"/>
                <w:szCs w:val="20"/>
              </w:rPr>
              <w:t xml:space="preserve"> but several did not. Maybe next time all attendees should be muted on the onset of the presentation?</w:t>
            </w:r>
          </w:p>
        </w:tc>
      </w:tr>
      <w:tr w:rsidR="000E794A" w:rsidRPr="001961DA" w14:paraId="14808F37" w14:textId="77777777" w:rsidTr="002214F2">
        <w:trPr>
          <w:trHeight w:val="1666"/>
        </w:trPr>
        <w:tc>
          <w:tcPr>
            <w:cnfStyle w:val="001000000000" w:firstRow="0" w:lastRow="0" w:firstColumn="1" w:lastColumn="0" w:oddVBand="0" w:evenVBand="0" w:oddHBand="0" w:evenHBand="0" w:firstRowFirstColumn="0" w:firstRowLastColumn="0" w:lastRowFirstColumn="0" w:lastRowLastColumn="0"/>
            <w:tcW w:w="1887" w:type="dxa"/>
            <w:shd w:val="clear" w:color="auto" w:fill="66B1CE" w:themeFill="accent5"/>
            <w:vAlign w:val="center"/>
          </w:tcPr>
          <w:p w14:paraId="54F746D3" w14:textId="1B05FF3D" w:rsidR="000E794A" w:rsidRPr="00A702B3" w:rsidRDefault="000E794A" w:rsidP="00A702B3">
            <w:pPr>
              <w:jc w:val="center"/>
              <w:rPr>
                <w:rFonts w:ascii="Calibri" w:hAnsi="Calibri" w:cs="Calibri"/>
                <w:color w:val="FFFFFF" w:themeColor="background1"/>
              </w:rPr>
            </w:pPr>
            <w:r w:rsidRPr="00A702B3">
              <w:rPr>
                <w:rFonts w:ascii="Calibri" w:hAnsi="Calibri" w:cs="Calibri"/>
                <w:color w:val="FFFFFF" w:themeColor="background1"/>
              </w:rPr>
              <w:t>Suggestions for improvement</w:t>
            </w:r>
          </w:p>
        </w:tc>
        <w:tc>
          <w:tcPr>
            <w:tcW w:w="7942" w:type="dxa"/>
          </w:tcPr>
          <w:p w14:paraId="7AD50F40" w14:textId="025FE775" w:rsidR="000E794A" w:rsidRPr="004818FE" w:rsidRDefault="000E794A" w:rsidP="003E1653">
            <w:pPr>
              <w:pStyle w:val="NoSpacing"/>
              <w:numPr>
                <w:ilvl w:val="0"/>
                <w:numId w:val="5"/>
              </w:numPr>
              <w:jc w:val="both"/>
              <w:cnfStyle w:val="000000000000" w:firstRow="0" w:lastRow="0" w:firstColumn="0" w:lastColumn="0" w:oddVBand="0" w:evenVBand="0" w:oddHBand="0" w:evenHBand="0" w:firstRowFirstColumn="0" w:firstRowLastColumn="0" w:lastRowFirstColumn="0" w:lastRowLastColumn="0"/>
              <w:rPr>
                <w:rFonts w:ascii="Calibri" w:hAnsi="Calibri" w:cs="Calibri"/>
                <w:i/>
                <w:sz w:val="20"/>
                <w:szCs w:val="20"/>
              </w:rPr>
            </w:pPr>
            <w:r w:rsidRPr="004818FE">
              <w:rPr>
                <w:rFonts w:ascii="Calibri" w:hAnsi="Calibri" w:cs="Calibri"/>
                <w:i/>
                <w:sz w:val="20"/>
                <w:szCs w:val="20"/>
              </w:rPr>
              <w:t xml:space="preserve">Please email out an updated schedule. The times of the </w:t>
            </w:r>
            <w:r w:rsidR="00A702B3" w:rsidRPr="004818FE">
              <w:rPr>
                <w:rFonts w:ascii="Calibri" w:hAnsi="Calibri" w:cs="Calibri"/>
                <w:i/>
                <w:sz w:val="20"/>
                <w:szCs w:val="20"/>
              </w:rPr>
              <w:t>preliminary</w:t>
            </w:r>
            <w:r w:rsidRPr="004818FE">
              <w:rPr>
                <w:rFonts w:ascii="Calibri" w:hAnsi="Calibri" w:cs="Calibri"/>
                <w:i/>
                <w:sz w:val="20"/>
                <w:szCs w:val="20"/>
              </w:rPr>
              <w:t xml:space="preserve"> schedule were off from the final.</w:t>
            </w:r>
          </w:p>
          <w:p w14:paraId="5AB70641" w14:textId="77777777" w:rsidR="000E794A" w:rsidRPr="004818FE" w:rsidRDefault="000E794A" w:rsidP="003E1653">
            <w:pPr>
              <w:pStyle w:val="NoSpacing"/>
              <w:numPr>
                <w:ilvl w:val="0"/>
                <w:numId w:val="5"/>
              </w:numPr>
              <w:jc w:val="both"/>
              <w:cnfStyle w:val="000000000000" w:firstRow="0" w:lastRow="0" w:firstColumn="0" w:lastColumn="0" w:oddVBand="0" w:evenVBand="0" w:oddHBand="0" w:evenHBand="0" w:firstRowFirstColumn="0" w:firstRowLastColumn="0" w:lastRowFirstColumn="0" w:lastRowLastColumn="0"/>
              <w:rPr>
                <w:rFonts w:ascii="Calibri" w:hAnsi="Calibri" w:cs="Calibri"/>
                <w:i/>
                <w:sz w:val="20"/>
                <w:szCs w:val="20"/>
              </w:rPr>
            </w:pPr>
            <w:r w:rsidRPr="004818FE">
              <w:rPr>
                <w:rFonts w:ascii="Calibri" w:hAnsi="Calibri" w:cs="Calibri"/>
                <w:i/>
                <w:sz w:val="20"/>
                <w:szCs w:val="20"/>
              </w:rPr>
              <w:t>When you go on break or lunch, put up a slide so we know. There were a few times I would log in and was not sure if there was a connection problem or if everyone was on break. Also, remember we hear everything the facilitator says so side conversations are heard... :)</w:t>
            </w:r>
          </w:p>
          <w:p w14:paraId="3A77DD21" w14:textId="77777777" w:rsidR="000E794A" w:rsidRPr="004818FE" w:rsidRDefault="000E794A" w:rsidP="003E1653">
            <w:pPr>
              <w:pStyle w:val="NoSpacing"/>
              <w:numPr>
                <w:ilvl w:val="0"/>
                <w:numId w:val="5"/>
              </w:numPr>
              <w:jc w:val="both"/>
              <w:cnfStyle w:val="000000000000" w:firstRow="0" w:lastRow="0" w:firstColumn="0" w:lastColumn="0" w:oddVBand="0" w:evenVBand="0" w:oddHBand="0" w:evenHBand="0" w:firstRowFirstColumn="0" w:firstRowLastColumn="0" w:lastRowFirstColumn="0" w:lastRowLastColumn="0"/>
              <w:rPr>
                <w:rFonts w:ascii="Calibri" w:hAnsi="Calibri" w:cs="Calibri"/>
                <w:i/>
                <w:sz w:val="20"/>
                <w:szCs w:val="20"/>
              </w:rPr>
            </w:pPr>
            <w:r w:rsidRPr="004818FE">
              <w:rPr>
                <w:rFonts w:ascii="Calibri" w:hAnsi="Calibri" w:cs="Calibri"/>
                <w:i/>
                <w:sz w:val="20"/>
                <w:szCs w:val="20"/>
              </w:rPr>
              <w:t>Video feed</w:t>
            </w:r>
          </w:p>
          <w:p w14:paraId="2D64F10F" w14:textId="77777777" w:rsidR="000E794A" w:rsidRPr="001961DA" w:rsidRDefault="000E794A" w:rsidP="000E794A">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078C013D" w14:textId="05CE4351" w:rsidR="00D41DCF" w:rsidRDefault="00D41DCF" w:rsidP="00D41DCF">
      <w:pPr>
        <w:spacing w:after="0"/>
        <w:rPr>
          <w:rFonts w:ascii="Calibri" w:hAnsi="Calibri" w:cs="Calibri"/>
          <w:b/>
        </w:rPr>
      </w:pPr>
    </w:p>
    <w:p w14:paraId="2A361A1F" w14:textId="2B065421" w:rsidR="008E3CCC" w:rsidRDefault="00E017DA" w:rsidP="004818FE">
      <w:pPr>
        <w:pStyle w:val="NoSpacing"/>
        <w:jc w:val="both"/>
      </w:pPr>
      <w:r>
        <w:rPr>
          <w:rFonts w:ascii="Calibri" w:hAnsi="Calibri" w:cs="Calibri"/>
        </w:rPr>
        <w:t xml:space="preserve">In addition to the live stream </w:t>
      </w:r>
      <w:r w:rsidR="00C719E3">
        <w:rPr>
          <w:rFonts w:ascii="Calibri" w:hAnsi="Calibri" w:cs="Calibri"/>
        </w:rPr>
        <w:t>improvements and suggestions</w:t>
      </w:r>
      <w:r>
        <w:rPr>
          <w:rFonts w:ascii="Calibri" w:hAnsi="Calibri" w:cs="Calibri"/>
        </w:rPr>
        <w:t xml:space="preserve">, respondents were </w:t>
      </w:r>
      <w:r>
        <w:t xml:space="preserve">asked to identify other ways the workshop could be improved.  These included: </w:t>
      </w:r>
    </w:p>
    <w:p w14:paraId="47EA2359" w14:textId="77777777" w:rsidR="002214F2" w:rsidRDefault="002214F2" w:rsidP="002214F2">
      <w:pPr>
        <w:pStyle w:val="NoSpacing"/>
        <w:jc w:val="both"/>
        <w:rPr>
          <w:rFonts w:ascii="Calibri" w:hAnsi="Calibri" w:cs="Calibri"/>
          <w:sz w:val="20"/>
          <w:szCs w:val="20"/>
        </w:rPr>
      </w:pPr>
    </w:p>
    <w:p w14:paraId="3470CD4F" w14:textId="3995EE77" w:rsidR="002214F2" w:rsidRPr="0041628A" w:rsidRDefault="002214F2" w:rsidP="002214F2">
      <w:pPr>
        <w:pStyle w:val="NoSpacing"/>
        <w:jc w:val="both"/>
        <w:rPr>
          <w:rFonts w:ascii="Calibri" w:hAnsi="Calibri" w:cs="Calibri"/>
          <w:b/>
          <w:i/>
          <w:sz w:val="20"/>
          <w:szCs w:val="20"/>
        </w:rPr>
      </w:pPr>
      <w:r w:rsidRPr="0041628A">
        <w:rPr>
          <w:rFonts w:ascii="Calibri" w:hAnsi="Calibri" w:cs="Calibri"/>
          <w:b/>
          <w:i/>
          <w:sz w:val="20"/>
          <w:szCs w:val="20"/>
        </w:rPr>
        <w:t>Demos</w:t>
      </w:r>
    </w:p>
    <w:p w14:paraId="66812963"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Tools showcase with a small 5 minute hands-on or demonstration.</w:t>
      </w:r>
    </w:p>
    <w:p w14:paraId="041DA511"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Perhaps some more hands on tool demos.  It was a lot of info push and it might have benefitted from some smaller groups or practical activities to mix it up.  Also, in my mind, a workshop should have a product, otherwise it is more of a symposium or conference.  Semantics, but perhaps significant as the group works to formalize its place in the discipline.  </w:t>
      </w:r>
    </w:p>
    <w:p w14:paraId="50493768" w14:textId="6FFA8C00" w:rsidR="004818FE" w:rsidRPr="0041628A" w:rsidRDefault="00C719E3" w:rsidP="00F1681E">
      <w:pPr>
        <w:pStyle w:val="NoSpacing"/>
        <w:jc w:val="both"/>
        <w:rPr>
          <w:rFonts w:ascii="Calibri" w:hAnsi="Calibri" w:cs="Calibri"/>
          <w:b/>
          <w:i/>
          <w:sz w:val="20"/>
          <w:szCs w:val="20"/>
        </w:rPr>
      </w:pPr>
      <w:r w:rsidRPr="0041628A">
        <w:rPr>
          <w:rFonts w:ascii="Calibri" w:hAnsi="Calibri" w:cs="Calibri"/>
          <w:b/>
          <w:i/>
          <w:sz w:val="20"/>
          <w:szCs w:val="20"/>
        </w:rPr>
        <w:lastRenderedPageBreak/>
        <w:t>Logistics</w:t>
      </w:r>
    </w:p>
    <w:p w14:paraId="79D9C8A5" w14:textId="769EB84F" w:rsidR="00C719E3" w:rsidRPr="0041628A" w:rsidRDefault="00C719E3" w:rsidP="003E1653">
      <w:pPr>
        <w:pStyle w:val="NoSpacing"/>
        <w:numPr>
          <w:ilvl w:val="0"/>
          <w:numId w:val="7"/>
        </w:numPr>
        <w:jc w:val="both"/>
        <w:rPr>
          <w:rFonts w:ascii="Calibri" w:hAnsi="Calibri" w:cs="Calibri"/>
          <w:i/>
        </w:rPr>
      </w:pPr>
      <w:r w:rsidRPr="0041628A">
        <w:rPr>
          <w:rFonts w:ascii="Calibri" w:hAnsi="Calibri" w:cs="Calibri"/>
          <w:i/>
          <w:sz w:val="20"/>
          <w:szCs w:val="20"/>
        </w:rPr>
        <w:t>Including speakers on disaster epidemiology specific to vulnerable populations.</w:t>
      </w:r>
    </w:p>
    <w:p w14:paraId="1C7C5FEF"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It was unfortunate to see that many folks had to depart early due to travel plans. I would like to have seen perhaps a later start on day 1 to ease into the workshop, then see a full day 2 and perhaps a half day on the third day. You could have as much if not more content and this type of schedule would more easily accommodate travel plans.</w:t>
      </w:r>
    </w:p>
    <w:p w14:paraId="6CF178D2"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Provide PP slides before presentations so we can take notes.  </w:t>
      </w:r>
    </w:p>
    <w:p w14:paraId="06B505EE"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Day one was very long and a 12:30 break is very late for us East Coasters. Consider moving up</w:t>
      </w:r>
    </w:p>
    <w:p w14:paraId="69B135D4"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No need for both Q&amp;A and the panels...and time went over on some as moderators tried to extend since lack of questions in panel (since already asked in Q&amp;A) and then started new discussion. Should either leave time after presentations for Q&amp;A OR do a panel. Length of workshop also extremely long compared to previous years - would prefer the 9-4:30, 9-12. </w:t>
      </w:r>
    </w:p>
    <w:p w14:paraId="4987D0B7"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Please review the talks for quality especially the font size and ensure adequate epi methods/data are presented. The CDC USVI and PR presentations were poor and lacked clear explanation of their epidemiological methods and results provided were way too general. Missing were presentations from hurricane responses in FL and TX which would be more applicable to the audience. </w:t>
      </w:r>
    </w:p>
    <w:p w14:paraId="7A5ECC0D" w14:textId="77777777" w:rsidR="00D22239" w:rsidRPr="0041628A" w:rsidRDefault="00D22239"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Three days instead of two?  I'm sure that is difficult.  Day 1 was almost too much to take in and would have been good to spread out.</w:t>
      </w:r>
    </w:p>
    <w:p w14:paraId="1D040541" w14:textId="77777777" w:rsidR="008A5E2B" w:rsidRPr="0041628A" w:rsidRDefault="008A5E2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I would space the breaks a bit more evenly throughout the day.</w:t>
      </w:r>
    </w:p>
    <w:p w14:paraId="3E4A4DB4" w14:textId="77777777" w:rsidR="008A5E2B" w:rsidRPr="0041628A" w:rsidRDefault="008A5E2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The room was not the best size for the group, it was difficult to see from the far </w:t>
      </w:r>
      <w:proofErr w:type="gramStart"/>
      <w:r w:rsidRPr="0041628A">
        <w:rPr>
          <w:rFonts w:ascii="Calibri" w:hAnsi="Calibri" w:cs="Calibri"/>
          <w:i/>
          <w:sz w:val="20"/>
          <w:szCs w:val="20"/>
        </w:rPr>
        <w:t>back</w:t>
      </w:r>
      <w:proofErr w:type="gramEnd"/>
      <w:r w:rsidRPr="0041628A">
        <w:rPr>
          <w:rFonts w:ascii="Calibri" w:hAnsi="Calibri" w:cs="Calibri"/>
          <w:i/>
          <w:sz w:val="20"/>
          <w:szCs w:val="20"/>
        </w:rPr>
        <w:t xml:space="preserve"> but I could hear all the speakers. </w:t>
      </w:r>
    </w:p>
    <w:p w14:paraId="4393C9FB" w14:textId="45BFDF8D" w:rsidR="008A5E2B" w:rsidRPr="0041628A" w:rsidRDefault="008A5E2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A couple more breaks dispersed throughout the long day, or an earlier lunch if we are to arrive at 7:45am. It is difficult to focus for five hours before breaking for lunch. </w:t>
      </w:r>
      <w:proofErr w:type="gramStart"/>
      <w:r w:rsidRPr="0041628A">
        <w:rPr>
          <w:rFonts w:ascii="Calibri" w:hAnsi="Calibri" w:cs="Calibri"/>
          <w:i/>
          <w:sz w:val="20"/>
          <w:szCs w:val="20"/>
        </w:rPr>
        <w:t>Obviously</w:t>
      </w:r>
      <w:proofErr w:type="gramEnd"/>
      <w:r w:rsidRPr="0041628A">
        <w:rPr>
          <w:rFonts w:ascii="Calibri" w:hAnsi="Calibri" w:cs="Calibri"/>
          <w:i/>
          <w:sz w:val="20"/>
          <w:szCs w:val="20"/>
        </w:rPr>
        <w:t xml:space="preserve"> lunch is not the point of the workshop, just saying focus may be better for people if it occurred earlier.</w:t>
      </w:r>
    </w:p>
    <w:p w14:paraId="50931F39" w14:textId="4422F6D4" w:rsidR="008A5E2B" w:rsidRPr="0041628A" w:rsidRDefault="008A5E2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More breaks, maybe a </w:t>
      </w:r>
      <w:r w:rsidR="002214F2" w:rsidRPr="0041628A">
        <w:rPr>
          <w:rFonts w:ascii="Calibri" w:hAnsi="Calibri" w:cs="Calibri"/>
          <w:i/>
          <w:sz w:val="20"/>
          <w:szCs w:val="20"/>
        </w:rPr>
        <w:t>hands-on</w:t>
      </w:r>
      <w:r w:rsidRPr="0041628A">
        <w:rPr>
          <w:rFonts w:ascii="Calibri" w:hAnsi="Calibri" w:cs="Calibri"/>
          <w:i/>
          <w:sz w:val="20"/>
          <w:szCs w:val="20"/>
        </w:rPr>
        <w:t xml:space="preserve"> activity, but overall this workshop was excellent</w:t>
      </w:r>
    </w:p>
    <w:p w14:paraId="3721A1DA" w14:textId="77777777" w:rsidR="008A5E2B" w:rsidRPr="0041628A" w:rsidRDefault="008A5E2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 xml:space="preserve">It would have been nice to have a website with the up-to-date agenda posted. </w:t>
      </w:r>
    </w:p>
    <w:p w14:paraId="65BCB39C" w14:textId="77777777" w:rsidR="009F20EB" w:rsidRPr="0041628A" w:rsidRDefault="009F20EB"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"The first day got to be very long and it was hard to focus by the end. Sticking to the time schedule and maybe having a shorter first day and longer second day would be best.</w:t>
      </w:r>
    </w:p>
    <w:p w14:paraId="375CE444" w14:textId="77777777" w:rsidR="002214F2" w:rsidRPr="0041628A" w:rsidRDefault="002214F2"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Address the technology glitches and have IT staff on hand to help with that.  Earlier outreach to speakers to confirm their participation or find replacements.</w:t>
      </w:r>
    </w:p>
    <w:p w14:paraId="6CF00F98" w14:textId="79C183BF" w:rsidR="008A5E2B" w:rsidRPr="0041628A" w:rsidRDefault="002214F2" w:rsidP="003E1653">
      <w:pPr>
        <w:pStyle w:val="NoSpacing"/>
        <w:numPr>
          <w:ilvl w:val="0"/>
          <w:numId w:val="7"/>
        </w:numPr>
        <w:jc w:val="both"/>
        <w:rPr>
          <w:rFonts w:ascii="Calibri" w:hAnsi="Calibri" w:cs="Calibri"/>
          <w:i/>
          <w:sz w:val="20"/>
          <w:szCs w:val="20"/>
        </w:rPr>
      </w:pPr>
      <w:r w:rsidRPr="0041628A">
        <w:rPr>
          <w:rFonts w:ascii="Calibri" w:hAnsi="Calibri" w:cs="Calibri"/>
          <w:i/>
          <w:sz w:val="20"/>
          <w:szCs w:val="20"/>
        </w:rPr>
        <w:t>it was a bit early for us west coasters... :)</w:t>
      </w:r>
    </w:p>
    <w:p w14:paraId="5720D2A0" w14:textId="77777777" w:rsidR="002214F2" w:rsidRPr="0041628A" w:rsidRDefault="002214F2" w:rsidP="00D22239">
      <w:pPr>
        <w:pStyle w:val="NoSpacing"/>
        <w:jc w:val="both"/>
        <w:rPr>
          <w:rFonts w:ascii="Calibri" w:hAnsi="Calibri" w:cs="Calibri"/>
          <w:i/>
          <w:sz w:val="20"/>
          <w:szCs w:val="20"/>
        </w:rPr>
      </w:pPr>
    </w:p>
    <w:p w14:paraId="581816DA" w14:textId="118930C6" w:rsidR="005C59A4" w:rsidRPr="0041628A" w:rsidRDefault="00D22239" w:rsidP="00D22239">
      <w:pPr>
        <w:pStyle w:val="NoSpacing"/>
        <w:jc w:val="both"/>
        <w:rPr>
          <w:rFonts w:ascii="Calibri" w:hAnsi="Calibri" w:cs="Calibri"/>
          <w:b/>
          <w:i/>
          <w:sz w:val="20"/>
          <w:szCs w:val="20"/>
        </w:rPr>
      </w:pPr>
      <w:r w:rsidRPr="0041628A">
        <w:rPr>
          <w:rFonts w:ascii="Calibri" w:hAnsi="Calibri" w:cs="Calibri"/>
          <w:b/>
          <w:i/>
          <w:sz w:val="20"/>
          <w:szCs w:val="20"/>
        </w:rPr>
        <w:t>Networking/ Discussion</w:t>
      </w:r>
    </w:p>
    <w:p w14:paraId="50F698F7" w14:textId="7E1466B2" w:rsidR="00D22239" w:rsidRPr="0041628A" w:rsidRDefault="00D22239"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Insert more opportunities for interaction with the Online participants.</w:t>
      </w:r>
    </w:p>
    <w:p w14:paraId="6FB4A44F" w14:textId="1808BCA0"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As suggested in day 1, it would be great to attempt outreach to all 5 inhabited US Territories. We will be </w:t>
      </w:r>
      <w:proofErr w:type="gramStart"/>
      <w:r w:rsidRPr="0041628A">
        <w:rPr>
          <w:rFonts w:ascii="Calibri" w:hAnsi="Calibri" w:cs="Calibri"/>
          <w:i/>
          <w:sz w:val="20"/>
          <w:szCs w:val="20"/>
        </w:rPr>
        <w:t>taking action</w:t>
      </w:r>
      <w:proofErr w:type="gramEnd"/>
      <w:r w:rsidRPr="0041628A">
        <w:rPr>
          <w:rFonts w:ascii="Calibri" w:hAnsi="Calibri" w:cs="Calibri"/>
          <w:i/>
          <w:sz w:val="20"/>
          <w:szCs w:val="20"/>
        </w:rPr>
        <w:t xml:space="preserve"> this year to contact representatives not only for DE purposes, but for all program areas, and create a monthly Territorial call if time zones permit.</w:t>
      </w:r>
    </w:p>
    <w:p w14:paraId="73A2A54D" w14:textId="77777777" w:rsidR="00D22239" w:rsidRPr="0041628A" w:rsidRDefault="00D22239"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More opportunities to discuss. Perhaps small group discussions (offline only?). Smaller panels say </w:t>
      </w:r>
      <w:proofErr w:type="gramStart"/>
      <w:r w:rsidRPr="0041628A">
        <w:rPr>
          <w:rFonts w:ascii="Calibri" w:hAnsi="Calibri" w:cs="Calibri"/>
          <w:i/>
          <w:sz w:val="20"/>
          <w:szCs w:val="20"/>
        </w:rPr>
        <w:t>3 person</w:t>
      </w:r>
      <w:proofErr w:type="gramEnd"/>
      <w:r w:rsidRPr="0041628A">
        <w:rPr>
          <w:rFonts w:ascii="Calibri" w:hAnsi="Calibri" w:cs="Calibri"/>
          <w:i/>
          <w:sz w:val="20"/>
          <w:szCs w:val="20"/>
        </w:rPr>
        <w:t xml:space="preserve"> panels with 20 mins presentations. </w:t>
      </w:r>
    </w:p>
    <w:p w14:paraId="6BAB9695" w14:textId="4892BBF7" w:rsidR="00D22239" w:rsidRPr="0041628A" w:rsidRDefault="00D22239"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Breakout sessions to discuss the way in which counties have managed disasters so that the quieter attendees could discuss </w:t>
      </w:r>
      <w:proofErr w:type="spellStart"/>
      <w:proofErr w:type="gramStart"/>
      <w:r w:rsidRPr="0041628A">
        <w:rPr>
          <w:rFonts w:ascii="Calibri" w:hAnsi="Calibri" w:cs="Calibri"/>
          <w:i/>
          <w:sz w:val="20"/>
          <w:szCs w:val="20"/>
        </w:rPr>
        <w:t>there</w:t>
      </w:r>
      <w:proofErr w:type="spellEnd"/>
      <w:proofErr w:type="gramEnd"/>
      <w:r w:rsidRPr="0041628A">
        <w:rPr>
          <w:rFonts w:ascii="Calibri" w:hAnsi="Calibri" w:cs="Calibri"/>
          <w:i/>
          <w:sz w:val="20"/>
          <w:szCs w:val="20"/>
        </w:rPr>
        <w:t xml:space="preserve"> opinions. This would also improve networking and increase attendee engagement. </w:t>
      </w:r>
    </w:p>
    <w:p w14:paraId="5FD4693C" w14:textId="77777777" w:rsidR="008A5E2B" w:rsidRPr="0041628A" w:rsidRDefault="008A5E2B"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It would have been nice to have a pre-workshop social the evening before as to learn faces of those attending, and to start meeting new colleagues. More specific examples of how the tools have been used as a follow up to the presentation of the tool itself. A registered participant list with all abbreviations spelled out as for reference. </w:t>
      </w:r>
    </w:p>
    <w:p w14:paraId="0A4DE920" w14:textId="77777777" w:rsidR="009F20EB" w:rsidRPr="0041628A" w:rsidRDefault="009F20EB"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More time to connect with other members during the conference time; better intros for the presenters - not clear what backgrounds and experience were; time to ask general questions not related to presentations </w:t>
      </w:r>
    </w:p>
    <w:p w14:paraId="55FBCB5F" w14:textId="21868A1A" w:rsidR="00D22239" w:rsidRPr="0041628A" w:rsidRDefault="008A5E2B" w:rsidP="008A5E2B">
      <w:pPr>
        <w:pStyle w:val="NoSpacing"/>
        <w:jc w:val="both"/>
        <w:rPr>
          <w:rFonts w:ascii="Calibri" w:hAnsi="Calibri" w:cs="Calibri"/>
          <w:b/>
          <w:i/>
          <w:sz w:val="20"/>
          <w:szCs w:val="20"/>
        </w:rPr>
      </w:pPr>
      <w:r w:rsidRPr="0041628A">
        <w:rPr>
          <w:rFonts w:ascii="Calibri" w:hAnsi="Calibri" w:cs="Calibri"/>
          <w:b/>
          <w:i/>
          <w:sz w:val="20"/>
          <w:szCs w:val="20"/>
        </w:rPr>
        <w:lastRenderedPageBreak/>
        <w:t>Topical suggestions</w:t>
      </w:r>
    </w:p>
    <w:p w14:paraId="228F74B1" w14:textId="77777777" w:rsidR="00073287" w:rsidRPr="0041628A" w:rsidRDefault="00073287"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Focus more on local incidence. Most of the tools seem more applicable to States and a lot were not relevant to my State.</w:t>
      </w:r>
    </w:p>
    <w:p w14:paraId="642BD5AF" w14:textId="0AD0ABB1" w:rsidR="00073287" w:rsidRPr="0041628A" w:rsidRDefault="00073287"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Being very new to Disaster Epidemiology, it would have been helpful to me to have had a presentation that walks us through each step of an activation. This could be something like a table top exercise that allows for discussion, particularly from people who have utilized disaster epidemiology in an activation for those of us who haven't. Although this would take longer than a </w:t>
      </w:r>
      <w:proofErr w:type="gramStart"/>
      <w:r w:rsidRPr="0041628A">
        <w:rPr>
          <w:rFonts w:ascii="Calibri" w:hAnsi="Calibri" w:cs="Calibri"/>
          <w:i/>
          <w:sz w:val="20"/>
          <w:szCs w:val="20"/>
        </w:rPr>
        <w:t>one hour</w:t>
      </w:r>
      <w:proofErr w:type="gramEnd"/>
      <w:r w:rsidRPr="0041628A">
        <w:rPr>
          <w:rFonts w:ascii="Calibri" w:hAnsi="Calibri" w:cs="Calibri"/>
          <w:i/>
          <w:sz w:val="20"/>
          <w:szCs w:val="20"/>
        </w:rPr>
        <w:t xml:space="preserve"> presentation (more like 2-4 hours), it would also help bridge emergency management with disaster epidemiology and outline the corresponding roles.</w:t>
      </w:r>
    </w:p>
    <w:p w14:paraId="6E096409" w14:textId="77777777" w:rsidR="009F20EB" w:rsidRPr="0041628A" w:rsidRDefault="009F20EB"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I would have liked to see more data focused presentations. We talked </w:t>
      </w:r>
      <w:proofErr w:type="spellStart"/>
      <w:r w:rsidRPr="0041628A">
        <w:rPr>
          <w:rFonts w:ascii="Calibri" w:hAnsi="Calibri" w:cs="Calibri"/>
          <w:i/>
          <w:sz w:val="20"/>
          <w:szCs w:val="20"/>
        </w:rPr>
        <w:t>alot</w:t>
      </w:r>
      <w:proofErr w:type="spellEnd"/>
      <w:r w:rsidRPr="0041628A">
        <w:rPr>
          <w:rFonts w:ascii="Calibri" w:hAnsi="Calibri" w:cs="Calibri"/>
          <w:i/>
          <w:sz w:val="20"/>
          <w:szCs w:val="20"/>
        </w:rPr>
        <w:t xml:space="preserve"> about the </w:t>
      </w:r>
      <w:proofErr w:type="gramStart"/>
      <w:r w:rsidRPr="0041628A">
        <w:rPr>
          <w:rFonts w:ascii="Calibri" w:hAnsi="Calibri" w:cs="Calibri"/>
          <w:i/>
          <w:sz w:val="20"/>
          <w:szCs w:val="20"/>
        </w:rPr>
        <w:t>tools,.</w:t>
      </w:r>
      <w:proofErr w:type="gramEnd"/>
      <w:r w:rsidRPr="0041628A">
        <w:rPr>
          <w:rFonts w:ascii="Calibri" w:hAnsi="Calibri" w:cs="Calibri"/>
          <w:i/>
          <w:sz w:val="20"/>
          <w:szCs w:val="20"/>
        </w:rPr>
        <w:t xml:space="preserve"> It not as much about the analysis and findings. </w:t>
      </w:r>
    </w:p>
    <w:p w14:paraId="5521FD97" w14:textId="77777777" w:rsidR="00073287" w:rsidRPr="0041628A" w:rsidRDefault="00073287"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Maybe some more thought on prevention</w:t>
      </w:r>
    </w:p>
    <w:p w14:paraId="237DF2FE"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More presenters outside of public health. We can learn from allied disciplines. </w:t>
      </w:r>
    </w:p>
    <w:p w14:paraId="2E1FB5AB" w14:textId="77777777" w:rsidR="002214F2" w:rsidRPr="0041628A" w:rsidRDefault="002214F2" w:rsidP="002214F2">
      <w:pPr>
        <w:pStyle w:val="NoSpacing"/>
        <w:jc w:val="both"/>
        <w:rPr>
          <w:rFonts w:ascii="Calibri" w:hAnsi="Calibri" w:cs="Calibri"/>
          <w:i/>
        </w:rPr>
      </w:pPr>
    </w:p>
    <w:p w14:paraId="06AF2FEB" w14:textId="7E661AD1" w:rsidR="002214F2" w:rsidRPr="0041628A" w:rsidRDefault="002214F2" w:rsidP="002214F2">
      <w:pPr>
        <w:pStyle w:val="NoSpacing"/>
        <w:jc w:val="both"/>
        <w:rPr>
          <w:rFonts w:ascii="Calibri" w:hAnsi="Calibri" w:cs="Calibri"/>
          <w:b/>
          <w:i/>
          <w:sz w:val="20"/>
          <w:szCs w:val="20"/>
        </w:rPr>
      </w:pPr>
      <w:r w:rsidRPr="0041628A">
        <w:rPr>
          <w:rFonts w:ascii="Calibri" w:hAnsi="Calibri" w:cs="Calibri"/>
          <w:b/>
          <w:i/>
          <w:sz w:val="20"/>
          <w:szCs w:val="20"/>
        </w:rPr>
        <w:t>Other</w:t>
      </w:r>
    </w:p>
    <w:p w14:paraId="09CDF65C"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Some presenters assumed equal knowledge base of disaster epi principals across the audience, which was not the case. There were many people in the room who were new to DE.</w:t>
      </w:r>
    </w:p>
    <w:p w14:paraId="3D70CC70"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Some presenters also came off somewhat arrogant."</w:t>
      </w:r>
    </w:p>
    <w:p w14:paraId="2B5FB430"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Not many - it was great!</w:t>
      </w:r>
    </w:p>
    <w:p w14:paraId="11906491"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I enjoy the workshop the way it is.</w:t>
      </w:r>
    </w:p>
    <w:p w14:paraId="6B6EBAF5"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It was excellent in its current format </w:t>
      </w:r>
    </w:p>
    <w:p w14:paraId="12073042"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none </w:t>
      </w:r>
      <w:proofErr w:type="gramStart"/>
      <w:r w:rsidRPr="0041628A">
        <w:rPr>
          <w:rFonts w:ascii="Calibri" w:hAnsi="Calibri" w:cs="Calibri"/>
          <w:i/>
          <w:sz w:val="20"/>
          <w:szCs w:val="20"/>
        </w:rPr>
        <w:t>at this time</w:t>
      </w:r>
      <w:proofErr w:type="gramEnd"/>
    </w:p>
    <w:p w14:paraId="38D31324"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more opportunity to network/more open discussion (I not know this difficult to fit in)</w:t>
      </w:r>
    </w:p>
    <w:p w14:paraId="14922AA4"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 xml:space="preserve">I thought the workshop was excellent. </w:t>
      </w:r>
    </w:p>
    <w:p w14:paraId="467A91E5"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Can't think of any</w:t>
      </w:r>
    </w:p>
    <w:p w14:paraId="673BE07F"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Continue to refine remote presentation capabilities.</w:t>
      </w:r>
    </w:p>
    <w:p w14:paraId="7F204DF6" w14:textId="77777777" w:rsidR="002214F2" w:rsidRPr="0041628A" w:rsidRDefault="002214F2" w:rsidP="003E1653">
      <w:pPr>
        <w:pStyle w:val="NoSpacing"/>
        <w:numPr>
          <w:ilvl w:val="0"/>
          <w:numId w:val="2"/>
        </w:numPr>
        <w:jc w:val="both"/>
        <w:rPr>
          <w:rFonts w:ascii="Calibri" w:hAnsi="Calibri" w:cs="Calibri"/>
          <w:i/>
          <w:sz w:val="20"/>
          <w:szCs w:val="20"/>
        </w:rPr>
      </w:pPr>
      <w:r w:rsidRPr="0041628A">
        <w:rPr>
          <w:rFonts w:ascii="Calibri" w:hAnsi="Calibri" w:cs="Calibri"/>
          <w:i/>
          <w:sz w:val="20"/>
          <w:szCs w:val="20"/>
        </w:rPr>
        <w:t>None.</w:t>
      </w:r>
    </w:p>
    <w:p w14:paraId="155BD0CE" w14:textId="77777777" w:rsidR="002214F2" w:rsidRPr="00073287" w:rsidRDefault="002214F2" w:rsidP="002214F2">
      <w:pPr>
        <w:pStyle w:val="NoSpacing"/>
        <w:ind w:left="360"/>
        <w:jc w:val="both"/>
        <w:rPr>
          <w:rFonts w:ascii="Calibri" w:hAnsi="Calibri" w:cs="Calibri"/>
          <w:sz w:val="20"/>
          <w:szCs w:val="20"/>
        </w:rPr>
      </w:pPr>
    </w:p>
    <w:p w14:paraId="3112D178" w14:textId="77777777" w:rsidR="000F4ED9" w:rsidRDefault="39C85A46" w:rsidP="000F4ED9">
      <w:pPr>
        <w:pStyle w:val="NoSpacing"/>
        <w:jc w:val="both"/>
        <w:rPr>
          <w:rFonts w:ascii="Calibri" w:hAnsi="Calibri" w:cs="Calibri"/>
        </w:rPr>
      </w:pPr>
      <w:r w:rsidRPr="39C85A46">
        <w:rPr>
          <w:rFonts w:ascii="Calibri" w:hAnsi="Calibri" w:cs="Calibri"/>
        </w:rPr>
        <w:t xml:space="preserve">Participants were asked to offer suggestions for future topics.  Suggestions can be found below: </w:t>
      </w:r>
    </w:p>
    <w:p w14:paraId="4EF225B3" w14:textId="77777777" w:rsidR="001F0DD1" w:rsidRDefault="001F0DD1" w:rsidP="000F4ED9">
      <w:pPr>
        <w:pStyle w:val="NoSpacing"/>
        <w:jc w:val="both"/>
        <w:rPr>
          <w:rFonts w:ascii="Calibri" w:hAnsi="Calibri" w:cs="Calibri"/>
          <w:b/>
          <w:sz w:val="20"/>
          <w:szCs w:val="20"/>
        </w:rPr>
      </w:pPr>
    </w:p>
    <w:p w14:paraId="53D75345" w14:textId="779286A2" w:rsidR="000F4ED9" w:rsidRPr="001F0DD1" w:rsidRDefault="000F4ED9" w:rsidP="000F4ED9">
      <w:pPr>
        <w:pStyle w:val="NoSpacing"/>
        <w:jc w:val="both"/>
        <w:rPr>
          <w:rFonts w:ascii="Calibri" w:hAnsi="Calibri" w:cs="Calibri"/>
          <w:b/>
        </w:rPr>
      </w:pPr>
      <w:r w:rsidRPr="001F0DD1">
        <w:rPr>
          <w:rFonts w:ascii="Calibri" w:hAnsi="Calibri" w:cs="Calibri"/>
          <w:b/>
          <w:sz w:val="20"/>
          <w:szCs w:val="20"/>
        </w:rPr>
        <w:t>Infectious disease</w:t>
      </w:r>
      <w:r w:rsidR="009F5930">
        <w:rPr>
          <w:rFonts w:ascii="Calibri" w:hAnsi="Calibri" w:cs="Calibri"/>
          <w:b/>
          <w:sz w:val="20"/>
          <w:szCs w:val="20"/>
        </w:rPr>
        <w:t xml:space="preserve"> (4)</w:t>
      </w:r>
    </w:p>
    <w:p w14:paraId="06A25882" w14:textId="77777777" w:rsidR="000F4ED9" w:rsidRPr="001F0DD1" w:rsidRDefault="000F4ED9" w:rsidP="003E1653">
      <w:pPr>
        <w:pStyle w:val="NoSpacing"/>
        <w:numPr>
          <w:ilvl w:val="0"/>
          <w:numId w:val="2"/>
        </w:numPr>
        <w:jc w:val="both"/>
        <w:rPr>
          <w:rFonts w:ascii="Calibri" w:hAnsi="Calibri" w:cs="Calibri"/>
          <w:i/>
          <w:sz w:val="20"/>
          <w:szCs w:val="20"/>
        </w:rPr>
      </w:pPr>
      <w:r w:rsidRPr="001F0DD1">
        <w:rPr>
          <w:rFonts w:ascii="Calibri" w:hAnsi="Calibri" w:cs="Calibri"/>
          <w:i/>
          <w:sz w:val="20"/>
          <w:szCs w:val="20"/>
        </w:rPr>
        <w:t>Probably more emphasis on biological agents such as influenza </w:t>
      </w:r>
    </w:p>
    <w:p w14:paraId="1D2A2FEC" w14:textId="77777777" w:rsidR="000F4ED9" w:rsidRPr="001F0DD1" w:rsidRDefault="000F4ED9" w:rsidP="003E1653">
      <w:pPr>
        <w:pStyle w:val="NoSpacing"/>
        <w:numPr>
          <w:ilvl w:val="0"/>
          <w:numId w:val="2"/>
        </w:numPr>
        <w:jc w:val="both"/>
        <w:rPr>
          <w:rFonts w:ascii="Calibri" w:hAnsi="Calibri" w:cs="Calibri"/>
          <w:i/>
          <w:sz w:val="20"/>
          <w:szCs w:val="20"/>
        </w:rPr>
      </w:pPr>
      <w:r w:rsidRPr="001F0DD1">
        <w:rPr>
          <w:rFonts w:ascii="Calibri" w:hAnsi="Calibri" w:cs="Calibri"/>
          <w:i/>
          <w:sz w:val="20"/>
          <w:szCs w:val="20"/>
        </w:rPr>
        <w:t>More information on infectious disease disasters. I think some of the topics covered are less discussed (bomb disasters, native Indian populations, Environmental Health in general) but a mix of some infectious disease response would make it more well rounded. </w:t>
      </w:r>
    </w:p>
    <w:p w14:paraId="767D2927" w14:textId="77777777" w:rsidR="000F4ED9" w:rsidRPr="001F0DD1" w:rsidRDefault="000F4ED9" w:rsidP="003E1653">
      <w:pPr>
        <w:pStyle w:val="NoSpacing"/>
        <w:numPr>
          <w:ilvl w:val="0"/>
          <w:numId w:val="2"/>
        </w:numPr>
        <w:jc w:val="both"/>
        <w:rPr>
          <w:rFonts w:ascii="Calibri" w:hAnsi="Calibri" w:cs="Calibri"/>
          <w:i/>
          <w:sz w:val="20"/>
          <w:szCs w:val="20"/>
        </w:rPr>
      </w:pPr>
      <w:r w:rsidRPr="001F0DD1">
        <w:rPr>
          <w:rFonts w:ascii="Calibri" w:hAnsi="Calibri" w:cs="Calibri"/>
          <w:i/>
          <w:sz w:val="20"/>
          <w:szCs w:val="20"/>
        </w:rPr>
        <w:t>I hope to see more topics about infectious diseases and tools to handle them. </w:t>
      </w:r>
    </w:p>
    <w:p w14:paraId="3AA0B4C1" w14:textId="3F2A5323" w:rsidR="000F4ED9" w:rsidRDefault="000F4ED9" w:rsidP="003E1653">
      <w:pPr>
        <w:pStyle w:val="NoSpacing"/>
        <w:numPr>
          <w:ilvl w:val="0"/>
          <w:numId w:val="2"/>
        </w:numPr>
        <w:jc w:val="both"/>
        <w:rPr>
          <w:rFonts w:ascii="Calibri" w:hAnsi="Calibri" w:cs="Calibri"/>
          <w:i/>
          <w:sz w:val="20"/>
          <w:szCs w:val="20"/>
        </w:rPr>
      </w:pPr>
      <w:r w:rsidRPr="001F0DD1">
        <w:rPr>
          <w:rFonts w:ascii="Calibri" w:hAnsi="Calibri" w:cs="Calibri"/>
          <w:i/>
          <w:sz w:val="20"/>
          <w:szCs w:val="20"/>
        </w:rPr>
        <w:t>Applications or uses with infectious disease would be worthwhile.</w:t>
      </w:r>
    </w:p>
    <w:p w14:paraId="398F73D0" w14:textId="77777777" w:rsidR="001F0DD1" w:rsidRDefault="001F0DD1" w:rsidP="000F4ED9">
      <w:pPr>
        <w:pStyle w:val="NoSpacing"/>
        <w:rPr>
          <w:rFonts w:ascii="Calibri" w:hAnsi="Calibri" w:cs="Calibri"/>
          <w:b/>
          <w:i/>
          <w:sz w:val="20"/>
          <w:szCs w:val="20"/>
        </w:rPr>
      </w:pPr>
      <w:bookmarkStart w:id="1" w:name="_GoBack"/>
      <w:bookmarkEnd w:id="1"/>
    </w:p>
    <w:p w14:paraId="4243260E" w14:textId="3A9D2489" w:rsidR="000F4ED9" w:rsidRPr="001F0DD1" w:rsidRDefault="000F4ED9" w:rsidP="000F4ED9">
      <w:pPr>
        <w:pStyle w:val="NoSpacing"/>
        <w:rPr>
          <w:rFonts w:ascii="Calibri" w:hAnsi="Calibri" w:cs="Calibri"/>
          <w:b/>
          <w:i/>
          <w:sz w:val="20"/>
          <w:szCs w:val="20"/>
        </w:rPr>
      </w:pPr>
      <w:r w:rsidRPr="001F0DD1">
        <w:rPr>
          <w:rFonts w:ascii="Calibri" w:hAnsi="Calibri" w:cs="Calibri"/>
          <w:b/>
          <w:i/>
          <w:sz w:val="20"/>
          <w:szCs w:val="20"/>
        </w:rPr>
        <w:t>Environmental disasters</w:t>
      </w:r>
      <w:r w:rsidR="001F0DD1">
        <w:rPr>
          <w:rFonts w:ascii="Calibri" w:hAnsi="Calibri" w:cs="Calibri"/>
          <w:b/>
          <w:i/>
          <w:sz w:val="20"/>
          <w:szCs w:val="20"/>
        </w:rPr>
        <w:t xml:space="preserve"> (3)</w:t>
      </w:r>
    </w:p>
    <w:p w14:paraId="2517CE0A" w14:textId="77777777" w:rsidR="000F4ED9" w:rsidRPr="000F4ED9" w:rsidRDefault="000F4ED9" w:rsidP="003E1653">
      <w:pPr>
        <w:pStyle w:val="NoSpacing"/>
        <w:numPr>
          <w:ilvl w:val="0"/>
          <w:numId w:val="8"/>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Climate and health focused presentations </w:t>
      </w:r>
    </w:p>
    <w:p w14:paraId="1D481F24" w14:textId="77777777" w:rsidR="000F4ED9" w:rsidRPr="000F4ED9" w:rsidRDefault="000F4ED9" w:rsidP="003E1653">
      <w:pPr>
        <w:pStyle w:val="NoSpacing"/>
        <w:numPr>
          <w:ilvl w:val="0"/>
          <w:numId w:val="8"/>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Variety of disaster topics such as flood, tornado, earthquake</w:t>
      </w:r>
    </w:p>
    <w:p w14:paraId="72DF62D2" w14:textId="77777777" w:rsidR="000F4ED9" w:rsidRPr="000F4ED9" w:rsidRDefault="000F4ED9" w:rsidP="003E1653">
      <w:pPr>
        <w:pStyle w:val="NoSpacing"/>
        <w:numPr>
          <w:ilvl w:val="0"/>
          <w:numId w:val="8"/>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Some more topics at addressing long term or chronic disasters with environmental impacts. </w:t>
      </w:r>
    </w:p>
    <w:p w14:paraId="03925F52" w14:textId="77777777" w:rsidR="00CF6BE8" w:rsidRDefault="00CF6BE8" w:rsidP="000F4ED9">
      <w:pPr>
        <w:pStyle w:val="NoSpacing"/>
        <w:rPr>
          <w:i/>
          <w:sz w:val="20"/>
          <w:szCs w:val="20"/>
        </w:rPr>
      </w:pPr>
    </w:p>
    <w:p w14:paraId="38AEB20C" w14:textId="77777777" w:rsidR="009F5930" w:rsidRPr="009F5930" w:rsidRDefault="009F5930" w:rsidP="009F5930">
      <w:pPr>
        <w:pStyle w:val="NoSpacing"/>
        <w:rPr>
          <w:rFonts w:ascii="Calibri" w:hAnsi="Calibri" w:cs="Calibri"/>
          <w:b/>
          <w:i/>
          <w:sz w:val="20"/>
          <w:szCs w:val="20"/>
        </w:rPr>
      </w:pPr>
      <w:r w:rsidRPr="009F5930">
        <w:rPr>
          <w:rFonts w:ascii="Calibri" w:hAnsi="Calibri" w:cs="Calibri"/>
          <w:b/>
          <w:i/>
          <w:sz w:val="20"/>
          <w:szCs w:val="20"/>
        </w:rPr>
        <w:t>Surveillance (4)</w:t>
      </w:r>
    </w:p>
    <w:p w14:paraId="20F13C1F" w14:textId="77777777" w:rsidR="009F5930" w:rsidRPr="00CF6BE8" w:rsidRDefault="009F5930" w:rsidP="003E1653">
      <w:pPr>
        <w:pStyle w:val="NoSpacing"/>
        <w:numPr>
          <w:ilvl w:val="0"/>
          <w:numId w:val="13"/>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More syndromic surveillance applications.</w:t>
      </w:r>
    </w:p>
    <w:p w14:paraId="619C28DB" w14:textId="77777777" w:rsidR="009F5930" w:rsidRPr="00CF6BE8" w:rsidRDefault="009F5930" w:rsidP="003E1653">
      <w:pPr>
        <w:pStyle w:val="NoSpacing"/>
        <w:numPr>
          <w:ilvl w:val="0"/>
          <w:numId w:val="13"/>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More on syndromic surveillance</w:t>
      </w:r>
    </w:p>
    <w:p w14:paraId="3ED85138" w14:textId="77777777" w:rsidR="009F5930" w:rsidRPr="00CF6BE8" w:rsidRDefault="009F5930" w:rsidP="003E1653">
      <w:pPr>
        <w:pStyle w:val="NoSpacing"/>
        <w:numPr>
          <w:ilvl w:val="0"/>
          <w:numId w:val="13"/>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Disease surveillance and infection control in mass shelters.</w:t>
      </w:r>
    </w:p>
    <w:p w14:paraId="0BB0AE42" w14:textId="77777777" w:rsidR="009F5930" w:rsidRPr="00CF6BE8" w:rsidRDefault="009F5930" w:rsidP="003E1653">
      <w:pPr>
        <w:pStyle w:val="NoSpacing"/>
        <w:numPr>
          <w:ilvl w:val="0"/>
          <w:numId w:val="13"/>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More incorporation of the syndromic surveillance community</w:t>
      </w:r>
    </w:p>
    <w:p w14:paraId="663613A2" w14:textId="0F47D43F" w:rsidR="000F4ED9" w:rsidRPr="009F5930" w:rsidRDefault="00116261" w:rsidP="000F4ED9">
      <w:pPr>
        <w:pStyle w:val="NoSpacing"/>
        <w:rPr>
          <w:rFonts w:ascii="Calibri" w:hAnsi="Calibri" w:cs="Calibri"/>
          <w:b/>
          <w:i/>
          <w:sz w:val="20"/>
          <w:szCs w:val="20"/>
        </w:rPr>
      </w:pPr>
      <w:r w:rsidRPr="009F5930">
        <w:rPr>
          <w:rFonts w:ascii="Calibri" w:hAnsi="Calibri" w:cs="Calibri"/>
          <w:b/>
          <w:i/>
          <w:sz w:val="20"/>
          <w:szCs w:val="20"/>
        </w:rPr>
        <w:lastRenderedPageBreak/>
        <w:t>Methods</w:t>
      </w:r>
      <w:r w:rsidR="00CF6BE8" w:rsidRPr="009F5930">
        <w:rPr>
          <w:rFonts w:ascii="Calibri" w:hAnsi="Calibri" w:cs="Calibri"/>
          <w:b/>
          <w:i/>
          <w:sz w:val="20"/>
          <w:szCs w:val="20"/>
        </w:rPr>
        <w:t xml:space="preserve"> and Data </w:t>
      </w:r>
      <w:r w:rsidR="009F5930" w:rsidRPr="009F5930">
        <w:rPr>
          <w:rFonts w:ascii="Calibri" w:hAnsi="Calibri" w:cs="Calibri"/>
          <w:b/>
          <w:i/>
          <w:sz w:val="20"/>
          <w:szCs w:val="20"/>
        </w:rPr>
        <w:t>(7)</w:t>
      </w:r>
    </w:p>
    <w:p w14:paraId="439C0F69" w14:textId="77777777" w:rsidR="000F4ED9" w:rsidRPr="00CF6BE8" w:rsidRDefault="000F4ED9" w:rsidP="003E1653">
      <w:pPr>
        <w:pStyle w:val="NoSpacing"/>
        <w:numPr>
          <w:ilvl w:val="0"/>
          <w:numId w:val="14"/>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More methods and less process without data. A better cohesive theme vs. a potpourri of topics. </w:t>
      </w:r>
    </w:p>
    <w:p w14:paraId="5507F5A7" w14:textId="77777777" w:rsidR="000F4ED9" w:rsidRPr="00CF6BE8" w:rsidRDefault="000F4ED9" w:rsidP="003E1653">
      <w:pPr>
        <w:pStyle w:val="NoSpacing"/>
        <w:numPr>
          <w:ilvl w:val="0"/>
          <w:numId w:val="14"/>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More analytic and data driven epi presentations. </w:t>
      </w:r>
    </w:p>
    <w:p w14:paraId="2D67DE96" w14:textId="77777777" w:rsidR="000F4ED9" w:rsidRPr="00CF6BE8" w:rsidRDefault="000F4ED9" w:rsidP="003E1653">
      <w:pPr>
        <w:pStyle w:val="NoSpacing"/>
        <w:numPr>
          <w:ilvl w:val="0"/>
          <w:numId w:val="14"/>
        </w:numPr>
        <w:rPr>
          <w:rStyle w:val="normaltextrun"/>
          <w:rFonts w:ascii="Calibri" w:hAnsi="Calibri" w:cs="Calibri"/>
          <w:i/>
          <w:sz w:val="20"/>
          <w:szCs w:val="20"/>
        </w:rPr>
      </w:pPr>
      <w:r w:rsidRPr="00CF6BE8">
        <w:rPr>
          <w:rStyle w:val="normaltextrun"/>
          <w:rFonts w:ascii="Calibri" w:hAnsi="Calibri" w:cs="Calibri"/>
          <w:i/>
          <w:iCs/>
          <w:color w:val="000000"/>
          <w:sz w:val="20"/>
          <w:szCs w:val="20"/>
          <w:shd w:val="clear" w:color="auto" w:fill="FFFFFF"/>
        </w:rPr>
        <w:t>“…inclusion of other data types (e.g. social media, retail, pharmacy, etc.)  to inform disaster preparedness and response” </w:t>
      </w:r>
      <w:r w:rsidRPr="00CF6BE8">
        <w:rPr>
          <w:rStyle w:val="eop"/>
          <w:rFonts w:ascii="Calibri" w:hAnsi="Calibri" w:cs="Calibri"/>
          <w:i/>
          <w:color w:val="000000"/>
          <w:sz w:val="20"/>
          <w:szCs w:val="20"/>
          <w:shd w:val="clear" w:color="auto" w:fill="FFFFFF"/>
        </w:rPr>
        <w:t> </w:t>
      </w:r>
    </w:p>
    <w:p w14:paraId="204D11AC" w14:textId="77777777" w:rsidR="00CF6BE8" w:rsidRPr="00CF6BE8" w:rsidRDefault="00CF6BE8" w:rsidP="003E1653">
      <w:pPr>
        <w:pStyle w:val="NoSpacing"/>
        <w:numPr>
          <w:ilvl w:val="0"/>
          <w:numId w:val="14"/>
        </w:numPr>
        <w:rPr>
          <w:rStyle w:val="normaltextrun"/>
          <w:rFonts w:ascii="Calibri" w:hAnsi="Calibri" w:cs="Calibri"/>
          <w:i/>
          <w:sz w:val="20"/>
          <w:szCs w:val="20"/>
        </w:rPr>
      </w:pPr>
      <w:r w:rsidRPr="00CF6BE8">
        <w:rPr>
          <w:rStyle w:val="normaltextrun"/>
          <w:rFonts w:ascii="Calibri" w:hAnsi="Calibri" w:cs="Calibri"/>
          <w:i/>
          <w:iCs/>
          <w:color w:val="000000"/>
          <w:sz w:val="20"/>
          <w:szCs w:val="20"/>
          <w:shd w:val="clear" w:color="auto" w:fill="FFFFFF"/>
        </w:rPr>
        <w:t>How can we use epi tools and approaches to evaluate preparedness, not just during events but before </w:t>
      </w:r>
      <w:r w:rsidRPr="00CF6BE8">
        <w:rPr>
          <w:rStyle w:val="contextualspellingandgrammarerror"/>
          <w:rFonts w:ascii="Calibri" w:hAnsi="Calibri" w:cs="Calibri"/>
          <w:i/>
          <w:iCs/>
          <w:color w:val="000000"/>
          <w:sz w:val="20"/>
          <w:szCs w:val="20"/>
          <w:shd w:val="clear" w:color="auto" w:fill="FFFFFF"/>
        </w:rPr>
        <w:t>events?</w:t>
      </w:r>
      <w:r w:rsidRPr="00CF6BE8">
        <w:rPr>
          <w:rStyle w:val="normaltextrun"/>
          <w:rFonts w:ascii="Calibri" w:hAnsi="Calibri" w:cs="Calibri"/>
          <w:i/>
          <w:iCs/>
          <w:color w:val="000000"/>
          <w:sz w:val="20"/>
          <w:szCs w:val="20"/>
          <w:shd w:val="clear" w:color="auto" w:fill="FFFFFF"/>
        </w:rPr>
        <w:t>  </w:t>
      </w:r>
    </w:p>
    <w:p w14:paraId="1FA6D7BD" w14:textId="1F5F139B" w:rsidR="00CF6BE8" w:rsidRPr="00CF6BE8" w:rsidRDefault="00CF6BE8" w:rsidP="003E1653">
      <w:pPr>
        <w:pStyle w:val="NoSpacing"/>
        <w:numPr>
          <w:ilvl w:val="0"/>
          <w:numId w:val="14"/>
        </w:numPr>
        <w:rPr>
          <w:i/>
          <w:sz w:val="20"/>
          <w:szCs w:val="20"/>
        </w:rPr>
      </w:pPr>
      <w:r w:rsidRPr="00CF6BE8">
        <w:rPr>
          <w:rStyle w:val="normaltextrun"/>
          <w:rFonts w:ascii="Calibri" w:hAnsi="Calibri" w:cs="Calibri"/>
          <w:i/>
          <w:iCs/>
          <w:color w:val="000000"/>
          <w:sz w:val="20"/>
          <w:szCs w:val="20"/>
          <w:bdr w:val="none" w:sz="0" w:space="0" w:color="auto" w:frame="1"/>
        </w:rPr>
        <w:t>More research during an emergency. more examples of data that can be leveraged during an emergency</w:t>
      </w:r>
    </w:p>
    <w:p w14:paraId="5EAF378A" w14:textId="77777777" w:rsidR="00CF6BE8" w:rsidRPr="00CF6BE8" w:rsidRDefault="00CF6BE8" w:rsidP="003E1653">
      <w:pPr>
        <w:pStyle w:val="NoSpacing"/>
        <w:numPr>
          <w:ilvl w:val="0"/>
          <w:numId w:val="14"/>
        </w:numPr>
        <w:rPr>
          <w:rStyle w:val="normaltextrun"/>
          <w:rFonts w:ascii="Calibri" w:hAnsi="Calibri" w:cs="Calibri"/>
          <w:i/>
          <w:sz w:val="20"/>
          <w:szCs w:val="20"/>
        </w:rPr>
      </w:pPr>
      <w:r w:rsidRPr="00CF6BE8">
        <w:rPr>
          <w:rStyle w:val="normaltextrun"/>
          <w:rFonts w:ascii="Calibri" w:hAnsi="Calibri" w:cs="Calibri"/>
          <w:i/>
          <w:iCs/>
          <w:color w:val="000000"/>
          <w:sz w:val="20"/>
          <w:szCs w:val="20"/>
          <w:bdr w:val="none" w:sz="0" w:space="0" w:color="auto" w:frame="1"/>
        </w:rPr>
        <w:t>…A presentation on using modeling information would be interesting also.</w:t>
      </w:r>
    </w:p>
    <w:p w14:paraId="02F286B9" w14:textId="77777777" w:rsidR="00CF6BE8" w:rsidRPr="00CF6BE8" w:rsidRDefault="00CF6BE8" w:rsidP="003E1653">
      <w:pPr>
        <w:pStyle w:val="NoSpacing"/>
        <w:numPr>
          <w:ilvl w:val="0"/>
          <w:numId w:val="14"/>
        </w:numPr>
        <w:rPr>
          <w:i/>
          <w:sz w:val="20"/>
          <w:szCs w:val="20"/>
        </w:rPr>
      </w:pPr>
      <w:r w:rsidRPr="00CF6BE8">
        <w:rPr>
          <w:rStyle w:val="normaltextrun"/>
          <w:rFonts w:ascii="Calibri" w:hAnsi="Calibri" w:cs="Calibri"/>
          <w:i/>
          <w:iCs/>
          <w:color w:val="000000"/>
          <w:sz w:val="20"/>
          <w:szCs w:val="20"/>
          <w:bdr w:val="none" w:sz="0" w:space="0" w:color="auto" w:frame="1"/>
        </w:rPr>
        <w:t>A presentation on fatality management, electronic health records/death records would be an interesting area to cover…</w:t>
      </w:r>
    </w:p>
    <w:p w14:paraId="3D09D02F" w14:textId="77777777" w:rsidR="00AB4B6C" w:rsidRPr="00CF6BE8" w:rsidRDefault="00AB4B6C" w:rsidP="000F4ED9">
      <w:pPr>
        <w:pStyle w:val="NoSpacing"/>
        <w:rPr>
          <w:i/>
          <w:sz w:val="20"/>
          <w:szCs w:val="20"/>
        </w:rPr>
      </w:pPr>
    </w:p>
    <w:p w14:paraId="1F020946" w14:textId="38213DED" w:rsidR="000F4ED9" w:rsidRPr="001341F7" w:rsidRDefault="000F4ED9" w:rsidP="000F4ED9">
      <w:pPr>
        <w:pStyle w:val="NoSpacing"/>
        <w:rPr>
          <w:rFonts w:ascii="Calibri" w:hAnsi="Calibri" w:cs="Calibri"/>
          <w:b/>
          <w:i/>
          <w:sz w:val="20"/>
          <w:szCs w:val="20"/>
        </w:rPr>
      </w:pPr>
      <w:r w:rsidRPr="001341F7">
        <w:rPr>
          <w:rFonts w:ascii="Calibri" w:hAnsi="Calibri" w:cs="Calibri"/>
          <w:b/>
          <w:i/>
          <w:sz w:val="20"/>
          <w:szCs w:val="20"/>
        </w:rPr>
        <w:t>State and local experiences</w:t>
      </w:r>
      <w:r w:rsidR="009F5930">
        <w:rPr>
          <w:rFonts w:ascii="Calibri" w:hAnsi="Calibri" w:cs="Calibri"/>
          <w:b/>
          <w:i/>
          <w:sz w:val="20"/>
          <w:szCs w:val="20"/>
        </w:rPr>
        <w:t xml:space="preserve"> (6)</w:t>
      </w:r>
    </w:p>
    <w:p w14:paraId="2C2A8A4A" w14:textId="77777777" w:rsidR="000F4ED9" w:rsidRPr="000F4ED9" w:rsidRDefault="000F4ED9" w:rsidP="003E1653">
      <w:pPr>
        <w:pStyle w:val="NoSpacing"/>
        <w:numPr>
          <w:ilvl w:val="0"/>
          <w:numId w:val="12"/>
        </w:numPr>
        <w:rPr>
          <w:rStyle w:val="normaltextrun"/>
          <w:rFonts w:ascii="Calibri" w:hAnsi="Calibri" w:cs="Calibri"/>
          <w:sz w:val="20"/>
          <w:szCs w:val="20"/>
        </w:rPr>
      </w:pPr>
      <w:r w:rsidRPr="000F4ED9">
        <w:rPr>
          <w:rStyle w:val="normaltextrun"/>
          <w:rFonts w:ascii="Calibri" w:hAnsi="Calibri" w:cs="Calibri"/>
          <w:i/>
          <w:iCs/>
          <w:color w:val="000000"/>
          <w:sz w:val="20"/>
          <w:szCs w:val="20"/>
          <w:shd w:val="clear" w:color="auto" w:fill="FFFFFF"/>
        </w:rPr>
        <w:t>I would like to see more discussion around what disaster epi programs in states and localities, and really discuss what it means to have a programmatic approach to implementing tools and developing capability in this area. The tools are </w:t>
      </w:r>
      <w:r w:rsidRPr="000F4ED9">
        <w:rPr>
          <w:rStyle w:val="contextualspellingandgrammarerror"/>
          <w:rFonts w:ascii="Calibri" w:hAnsi="Calibri" w:cs="Calibri"/>
          <w:i/>
          <w:iCs/>
          <w:color w:val="000000"/>
          <w:sz w:val="20"/>
          <w:szCs w:val="20"/>
          <w:shd w:val="clear" w:color="auto" w:fill="FFFFFF"/>
        </w:rPr>
        <w:t>valuable but</w:t>
      </w:r>
      <w:r w:rsidRPr="000F4ED9">
        <w:rPr>
          <w:rStyle w:val="normaltextrun"/>
          <w:rFonts w:ascii="Calibri" w:hAnsi="Calibri" w:cs="Calibri"/>
          <w:i/>
          <w:iCs/>
          <w:color w:val="000000"/>
          <w:sz w:val="20"/>
          <w:szCs w:val="20"/>
          <w:shd w:val="clear" w:color="auto" w:fill="FFFFFF"/>
        </w:rPr>
        <w:t> talking more about how these can be applied to practice in a programmatic sense would be valuable.</w:t>
      </w:r>
    </w:p>
    <w:p w14:paraId="7707F3C6" w14:textId="77777777" w:rsidR="000F4ED9" w:rsidRPr="000F4ED9" w:rsidRDefault="000F4ED9" w:rsidP="003E1653">
      <w:pPr>
        <w:pStyle w:val="NoSpacing"/>
        <w:numPr>
          <w:ilvl w:val="0"/>
          <w:numId w:val="12"/>
        </w:numPr>
        <w:rPr>
          <w:rStyle w:val="normaltextrun"/>
          <w:rFonts w:ascii="Calibri" w:hAnsi="Calibri" w:cs="Calibri"/>
          <w:sz w:val="20"/>
          <w:szCs w:val="20"/>
        </w:rPr>
      </w:pPr>
      <w:r w:rsidRPr="000F4ED9">
        <w:rPr>
          <w:rStyle w:val="normaltextrun"/>
          <w:rFonts w:ascii="Calibri" w:hAnsi="Calibri" w:cs="Calibri"/>
          <w:i/>
          <w:iCs/>
          <w:color w:val="000000"/>
          <w:sz w:val="20"/>
          <w:szCs w:val="20"/>
          <w:shd w:val="clear" w:color="auto" w:fill="FFFFFF"/>
        </w:rPr>
        <w:t>More real-world event examples and tools from states rather than CDC because most attendees are supporting responses at the local level and CDC real world responses are not as transferable. </w:t>
      </w:r>
    </w:p>
    <w:p w14:paraId="071FEA4B" w14:textId="77777777" w:rsidR="000F4ED9" w:rsidRPr="000F4ED9" w:rsidRDefault="000F4ED9" w:rsidP="003E1653">
      <w:pPr>
        <w:pStyle w:val="NoSpacing"/>
        <w:numPr>
          <w:ilvl w:val="0"/>
          <w:numId w:val="12"/>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How feds can best work with state.</w:t>
      </w:r>
    </w:p>
    <w:p w14:paraId="6E6C005B" w14:textId="77777777" w:rsidR="000F4ED9" w:rsidRPr="000F4ED9" w:rsidRDefault="000F4ED9" w:rsidP="003E1653">
      <w:pPr>
        <w:pStyle w:val="NoSpacing"/>
        <w:numPr>
          <w:ilvl w:val="0"/>
          <w:numId w:val="12"/>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LHD tools and experiences</w:t>
      </w:r>
    </w:p>
    <w:p w14:paraId="40569D58" w14:textId="77777777" w:rsidR="000F4ED9" w:rsidRPr="000F4ED9" w:rsidRDefault="000F4ED9" w:rsidP="003E1653">
      <w:pPr>
        <w:pStyle w:val="NoSpacing"/>
        <w:numPr>
          <w:ilvl w:val="0"/>
          <w:numId w:val="12"/>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More information that meets the PHEP capabilities requirements. Specific to each capability, possibly following the capabilities to identify current best practice and upcoming tools.</w:t>
      </w:r>
    </w:p>
    <w:p w14:paraId="55DEFD3A" w14:textId="77777777" w:rsidR="000F4ED9" w:rsidRPr="000F4ED9" w:rsidRDefault="000F4ED9" w:rsidP="003E1653">
      <w:pPr>
        <w:pStyle w:val="NoSpacing"/>
        <w:numPr>
          <w:ilvl w:val="0"/>
          <w:numId w:val="12"/>
        </w:numPr>
      </w:pPr>
      <w:r w:rsidRPr="000F4ED9">
        <w:rPr>
          <w:rStyle w:val="normaltextrun"/>
          <w:rFonts w:ascii="Calibri" w:hAnsi="Calibri" w:cs="Calibri"/>
          <w:i/>
          <w:iCs/>
          <w:color w:val="000000"/>
          <w:sz w:val="20"/>
          <w:szCs w:val="20"/>
          <w:shd w:val="clear" w:color="auto" w:fill="FFFFFF"/>
        </w:rPr>
        <w:t>No need for more ERHMS - seems every year we get overview of tool. If anything, should get local presentation on how tool has been implemented (like is done with other tools). Would like to see something on reaching vulnerable populations and maybe more on the more indirect and long-term effects of disasters on the community and local public health departments. Liked the real-world hurricane examples from 2017 since very relevant. </w:t>
      </w:r>
    </w:p>
    <w:p w14:paraId="0B14314E" w14:textId="77777777" w:rsidR="000D0246" w:rsidRDefault="000D0246" w:rsidP="000F4ED9">
      <w:pPr>
        <w:pStyle w:val="NoSpacing"/>
        <w:rPr>
          <w:rFonts w:ascii="Calibri" w:hAnsi="Calibri" w:cs="Calibri"/>
          <w:b/>
          <w:i/>
          <w:sz w:val="20"/>
          <w:szCs w:val="20"/>
        </w:rPr>
      </w:pPr>
    </w:p>
    <w:p w14:paraId="66A5861D" w14:textId="03D7867F" w:rsidR="000F4ED9" w:rsidRPr="000D0246" w:rsidRDefault="000D0246" w:rsidP="000F4ED9">
      <w:pPr>
        <w:pStyle w:val="NoSpacing"/>
        <w:rPr>
          <w:rFonts w:ascii="Calibri" w:hAnsi="Calibri" w:cs="Calibri"/>
          <w:b/>
          <w:i/>
          <w:sz w:val="20"/>
          <w:szCs w:val="20"/>
        </w:rPr>
      </w:pPr>
      <w:r>
        <w:rPr>
          <w:rFonts w:ascii="Calibri" w:hAnsi="Calibri" w:cs="Calibri"/>
          <w:b/>
          <w:i/>
          <w:sz w:val="20"/>
          <w:szCs w:val="20"/>
        </w:rPr>
        <w:t>Target</w:t>
      </w:r>
      <w:r w:rsidR="001341F7">
        <w:rPr>
          <w:rFonts w:ascii="Calibri" w:hAnsi="Calibri" w:cs="Calibri"/>
          <w:b/>
          <w:i/>
          <w:sz w:val="20"/>
          <w:szCs w:val="20"/>
        </w:rPr>
        <w:t>ed</w:t>
      </w:r>
      <w:r>
        <w:rPr>
          <w:rFonts w:ascii="Calibri" w:hAnsi="Calibri" w:cs="Calibri"/>
          <w:b/>
          <w:i/>
          <w:sz w:val="20"/>
          <w:szCs w:val="20"/>
        </w:rPr>
        <w:t xml:space="preserve"> populations</w:t>
      </w:r>
      <w:r w:rsidR="00611F53">
        <w:rPr>
          <w:rFonts w:ascii="Calibri" w:hAnsi="Calibri" w:cs="Calibri"/>
          <w:b/>
          <w:i/>
          <w:sz w:val="20"/>
          <w:szCs w:val="20"/>
        </w:rPr>
        <w:t xml:space="preserve"> (4)</w:t>
      </w:r>
    </w:p>
    <w:p w14:paraId="771703E3" w14:textId="77777777" w:rsidR="000F4ED9" w:rsidRPr="000F4ED9" w:rsidRDefault="000F4ED9" w:rsidP="003E1653">
      <w:pPr>
        <w:pStyle w:val="NoSpacing"/>
        <w:numPr>
          <w:ilvl w:val="0"/>
          <w:numId w:val="11"/>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Disaster epidemiology in terms of the migrant population</w:t>
      </w:r>
    </w:p>
    <w:p w14:paraId="48FD173F" w14:textId="77777777" w:rsidR="000F4ED9" w:rsidRPr="000F4ED9" w:rsidRDefault="000F4ED9" w:rsidP="003E1653">
      <w:pPr>
        <w:pStyle w:val="NoSpacing"/>
        <w:numPr>
          <w:ilvl w:val="0"/>
          <w:numId w:val="11"/>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Integration with animal emergency management</w:t>
      </w:r>
    </w:p>
    <w:p w14:paraId="3071A86D" w14:textId="77777777" w:rsidR="000F4ED9" w:rsidRPr="000F4ED9" w:rsidRDefault="000F4ED9" w:rsidP="003E1653">
      <w:pPr>
        <w:pStyle w:val="NoSpacing"/>
        <w:numPr>
          <w:ilvl w:val="0"/>
          <w:numId w:val="11"/>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Invite emergency manager partners and more Native Tribal participation among presenters.</w:t>
      </w:r>
    </w:p>
    <w:p w14:paraId="13571D97" w14:textId="77777777" w:rsidR="000F4ED9" w:rsidRPr="000F4ED9" w:rsidRDefault="000F4ED9" w:rsidP="003E1653">
      <w:pPr>
        <w:pStyle w:val="NoSpacing"/>
        <w:numPr>
          <w:ilvl w:val="0"/>
          <w:numId w:val="11"/>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More tribal focused presentations</w:t>
      </w:r>
    </w:p>
    <w:p w14:paraId="786D4C39" w14:textId="77777777" w:rsidR="0049269E" w:rsidRDefault="0049269E" w:rsidP="000F4ED9">
      <w:pPr>
        <w:pStyle w:val="NoSpacing"/>
        <w:rPr>
          <w:rFonts w:ascii="Calibri" w:hAnsi="Calibri" w:cs="Calibri"/>
          <w:b/>
          <w:i/>
          <w:sz w:val="20"/>
          <w:szCs w:val="20"/>
        </w:rPr>
      </w:pPr>
    </w:p>
    <w:p w14:paraId="1016E1FB" w14:textId="69B08BAF" w:rsidR="000F4ED9" w:rsidRPr="0049269E" w:rsidRDefault="0049269E" w:rsidP="000F4ED9">
      <w:pPr>
        <w:pStyle w:val="NoSpacing"/>
        <w:rPr>
          <w:rFonts w:ascii="Calibri" w:hAnsi="Calibri" w:cs="Calibri"/>
          <w:b/>
          <w:i/>
          <w:sz w:val="20"/>
          <w:szCs w:val="20"/>
        </w:rPr>
      </w:pPr>
      <w:r w:rsidRPr="0049269E">
        <w:rPr>
          <w:rFonts w:ascii="Calibri" w:hAnsi="Calibri" w:cs="Calibri"/>
          <w:b/>
          <w:i/>
          <w:sz w:val="20"/>
          <w:szCs w:val="20"/>
        </w:rPr>
        <w:t>Collaborations</w:t>
      </w:r>
      <w:r w:rsidR="00611F53">
        <w:rPr>
          <w:rFonts w:ascii="Calibri" w:hAnsi="Calibri" w:cs="Calibri"/>
          <w:b/>
          <w:i/>
          <w:sz w:val="20"/>
          <w:szCs w:val="20"/>
        </w:rPr>
        <w:t xml:space="preserve"> (5)</w:t>
      </w:r>
    </w:p>
    <w:p w14:paraId="58E80F88" w14:textId="77777777" w:rsidR="000F4ED9" w:rsidRPr="000F4ED9" w:rsidRDefault="000F4ED9" w:rsidP="003E1653">
      <w:pPr>
        <w:pStyle w:val="NoSpacing"/>
        <w:numPr>
          <w:ilvl w:val="0"/>
          <w:numId w:val="10"/>
        </w:numPr>
        <w:rPr>
          <w:rStyle w:val="normaltextrun"/>
          <w:rFonts w:ascii="Calibri" w:hAnsi="Calibri" w:cs="Calibri"/>
          <w:sz w:val="20"/>
          <w:szCs w:val="20"/>
        </w:rPr>
      </w:pPr>
      <w:r w:rsidRPr="000F4ED9">
        <w:rPr>
          <w:rStyle w:val="normaltextrun"/>
          <w:rFonts w:ascii="Calibri" w:hAnsi="Calibri" w:cs="Calibri"/>
          <w:i/>
          <w:iCs/>
          <w:color w:val="000000"/>
          <w:sz w:val="20"/>
          <w:szCs w:val="20"/>
          <w:shd w:val="clear" w:color="auto" w:fill="FFFFFF"/>
        </w:rPr>
        <w:t>"Shelter surveillance and working with red cross. I know we have had some discussions on this in the past, but it has still been difficult trying to work with red cross and obtain surveillance data so if others could share any best practices that would be great."</w:t>
      </w:r>
    </w:p>
    <w:p w14:paraId="59A8BAD5" w14:textId="77777777" w:rsidR="000F4ED9" w:rsidRPr="000F4ED9" w:rsidRDefault="000F4ED9" w:rsidP="003E1653">
      <w:pPr>
        <w:pStyle w:val="NoSpacing"/>
        <w:numPr>
          <w:ilvl w:val="0"/>
          <w:numId w:val="10"/>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Partnerships in disaster epidemiology. The role of fire, law enforcement, etc. in a response and best practices of how to work together. </w:t>
      </w:r>
    </w:p>
    <w:p w14:paraId="391462D5" w14:textId="77777777" w:rsidR="000F4ED9" w:rsidRPr="000F4ED9" w:rsidRDefault="000F4ED9" w:rsidP="003E1653">
      <w:pPr>
        <w:pStyle w:val="NoSpacing"/>
        <w:numPr>
          <w:ilvl w:val="0"/>
          <w:numId w:val="10"/>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“Collaborative projects with non-traditional partners…”</w:t>
      </w:r>
    </w:p>
    <w:p w14:paraId="5E205CF8" w14:textId="77777777" w:rsidR="000F4ED9" w:rsidRPr="000F4ED9" w:rsidRDefault="000F4ED9" w:rsidP="003E1653">
      <w:pPr>
        <w:pStyle w:val="NoSpacing"/>
        <w:numPr>
          <w:ilvl w:val="0"/>
          <w:numId w:val="10"/>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An example of an organization that could discuss how to successfully build collaboration between the epi world and the emergency management world.</w:t>
      </w:r>
    </w:p>
    <w:p w14:paraId="1A9B7CE6" w14:textId="77777777" w:rsidR="000F4ED9" w:rsidRPr="000F4ED9" w:rsidRDefault="000F4ED9" w:rsidP="003E1653">
      <w:pPr>
        <w:pStyle w:val="NoSpacing"/>
        <w:numPr>
          <w:ilvl w:val="0"/>
          <w:numId w:val="10"/>
        </w:numPr>
      </w:pPr>
      <w:r w:rsidRPr="000F4ED9">
        <w:rPr>
          <w:rStyle w:val="normaltextrun"/>
          <w:rFonts w:ascii="Calibri" w:hAnsi="Calibri" w:cs="Calibri"/>
          <w:i/>
          <w:iCs/>
          <w:color w:val="000000"/>
          <w:sz w:val="20"/>
          <w:szCs w:val="20"/>
          <w:bdr w:val="none" w:sz="0" w:space="0" w:color="auto" w:frame="1"/>
        </w:rPr>
        <w:t>Integration with emergency management during incidents. How to work with upper management, who are not familiar with disaster epi and build barriers for surveillance and assessments. </w:t>
      </w:r>
    </w:p>
    <w:p w14:paraId="4E206E22" w14:textId="77777777" w:rsidR="0049269E" w:rsidRDefault="0049269E" w:rsidP="000F4ED9">
      <w:pPr>
        <w:pStyle w:val="NoSpacing"/>
        <w:rPr>
          <w:rFonts w:ascii="Calibri" w:hAnsi="Calibri" w:cs="Calibri"/>
          <w:b/>
          <w:i/>
          <w:sz w:val="20"/>
          <w:szCs w:val="20"/>
        </w:rPr>
      </w:pPr>
    </w:p>
    <w:p w14:paraId="5A133F1F" w14:textId="4212172D" w:rsidR="000F4ED9" w:rsidRPr="0049269E" w:rsidRDefault="000F4ED9" w:rsidP="000F4ED9">
      <w:pPr>
        <w:pStyle w:val="NoSpacing"/>
        <w:rPr>
          <w:rFonts w:ascii="Calibri" w:hAnsi="Calibri" w:cs="Calibri"/>
          <w:b/>
          <w:i/>
          <w:sz w:val="20"/>
          <w:szCs w:val="20"/>
        </w:rPr>
      </w:pPr>
      <w:r w:rsidRPr="0049269E">
        <w:rPr>
          <w:rFonts w:ascii="Calibri" w:hAnsi="Calibri" w:cs="Calibri"/>
          <w:b/>
          <w:i/>
          <w:sz w:val="20"/>
          <w:szCs w:val="20"/>
        </w:rPr>
        <w:lastRenderedPageBreak/>
        <w:t xml:space="preserve">Other </w:t>
      </w:r>
      <w:r w:rsidR="00611F53">
        <w:rPr>
          <w:rFonts w:ascii="Calibri" w:hAnsi="Calibri" w:cs="Calibri"/>
          <w:b/>
          <w:i/>
          <w:sz w:val="20"/>
          <w:szCs w:val="20"/>
        </w:rPr>
        <w:t>(8)</w:t>
      </w:r>
    </w:p>
    <w:p w14:paraId="2F69719D" w14:textId="77777777" w:rsidR="000F4ED9" w:rsidRPr="000F4ED9" w:rsidRDefault="000F4ED9" w:rsidP="003E1653">
      <w:pPr>
        <w:pStyle w:val="NoSpacing"/>
        <w:numPr>
          <w:ilvl w:val="0"/>
          <w:numId w:val="9"/>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How does CSTE plan to catalogue or make available the plethora of tools that are discussed in these workshops?  That would be a nice focus that could be ongoing.</w:t>
      </w:r>
    </w:p>
    <w:p w14:paraId="7B385658" w14:textId="77777777" w:rsidR="000F4ED9" w:rsidRPr="000F4ED9" w:rsidRDefault="000F4ED9" w:rsidP="003E1653">
      <w:pPr>
        <w:pStyle w:val="NoSpacing"/>
        <w:numPr>
          <w:ilvl w:val="0"/>
          <w:numId w:val="9"/>
        </w:numPr>
        <w:rPr>
          <w:rStyle w:val="eop"/>
          <w:rFonts w:ascii="Calibri" w:hAnsi="Calibri" w:cs="Calibri"/>
          <w:sz w:val="20"/>
          <w:szCs w:val="20"/>
        </w:rPr>
      </w:pPr>
      <w:r w:rsidRPr="000F4ED9">
        <w:rPr>
          <w:rStyle w:val="normaltextrun"/>
          <w:rFonts w:ascii="Calibri" w:hAnsi="Calibri" w:cs="Calibri"/>
          <w:i/>
          <w:iCs/>
          <w:sz w:val="20"/>
          <w:szCs w:val="20"/>
        </w:rPr>
        <w:t>Risk communication; more conversations about where resources are available; more representation/presentations from local/state health departments about lessons learned </w:t>
      </w:r>
      <w:r w:rsidRPr="000F4ED9">
        <w:rPr>
          <w:rStyle w:val="eop"/>
          <w:rFonts w:ascii="Calibri" w:hAnsi="Calibri" w:cs="Calibri"/>
          <w:sz w:val="20"/>
          <w:szCs w:val="20"/>
        </w:rPr>
        <w:t> </w:t>
      </w:r>
    </w:p>
    <w:p w14:paraId="3B5564A8" w14:textId="77777777" w:rsidR="000F4ED9" w:rsidRPr="000F4ED9" w:rsidRDefault="000F4ED9" w:rsidP="003E1653">
      <w:pPr>
        <w:pStyle w:val="NoSpacing"/>
        <w:numPr>
          <w:ilvl w:val="0"/>
          <w:numId w:val="9"/>
        </w:numPr>
      </w:pPr>
      <w:r w:rsidRPr="000F4ED9">
        <w:rPr>
          <w:rStyle w:val="normaltextrun"/>
          <w:rFonts w:ascii="Calibri" w:hAnsi="Calibri" w:cs="Calibri"/>
          <w:i/>
          <w:iCs/>
          <w:sz w:val="20"/>
          <w:szCs w:val="20"/>
        </w:rPr>
        <w:t>Building community resilience to disasters.</w:t>
      </w:r>
    </w:p>
    <w:p w14:paraId="56035014" w14:textId="77777777" w:rsidR="000F4ED9" w:rsidRPr="000F4ED9" w:rsidRDefault="000F4ED9" w:rsidP="003E1653">
      <w:pPr>
        <w:pStyle w:val="NoSpacing"/>
        <w:numPr>
          <w:ilvl w:val="0"/>
          <w:numId w:val="9"/>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I am very interested in how we turn "data" into "actionable intelligence".  For example, once a CASPER has been conducted, how did it inform incident management to prioritize response / recovery efforts?  Other thoughts include with the epidemiological data of say, an outbreak, how did it then inform the health department to take actions to contain the outbreak, identify appropriate interventions / preventions, and then inform policies after "return to normal".</w:t>
      </w:r>
    </w:p>
    <w:p w14:paraId="2BB25A1C" w14:textId="0AF96EBE" w:rsidR="00611F53" w:rsidRPr="000F4ED9" w:rsidRDefault="000F4ED9" w:rsidP="003E1653">
      <w:pPr>
        <w:pStyle w:val="NoSpacing"/>
        <w:numPr>
          <w:ilvl w:val="0"/>
          <w:numId w:val="9"/>
        </w:numPr>
      </w:pPr>
      <w:r w:rsidRPr="000F4ED9">
        <w:rPr>
          <w:rStyle w:val="normaltextrun"/>
          <w:rFonts w:ascii="Calibri" w:hAnsi="Calibri" w:cs="Calibri"/>
          <w:i/>
          <w:iCs/>
          <w:color w:val="000000"/>
          <w:sz w:val="20"/>
          <w:szCs w:val="20"/>
          <w:bdr w:val="none" w:sz="0" w:space="0" w:color="auto" w:frame="1"/>
        </w:rPr>
        <w:t>How to deal with employee stress, absenteeism, and new chain of command structures</w:t>
      </w:r>
    </w:p>
    <w:p w14:paraId="7437B9BD" w14:textId="77777777" w:rsidR="00611F53" w:rsidRPr="000F4ED9" w:rsidRDefault="00611F53" w:rsidP="003E1653">
      <w:pPr>
        <w:pStyle w:val="NoSpacing"/>
        <w:numPr>
          <w:ilvl w:val="0"/>
          <w:numId w:val="9"/>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I thought the workshop did a good job of including a wide variety subject matter. I'd like to see future meetings continue to provide broad content. </w:t>
      </w:r>
    </w:p>
    <w:p w14:paraId="18DD7223" w14:textId="77777777" w:rsidR="00611F53" w:rsidRPr="000F4ED9" w:rsidRDefault="00611F53" w:rsidP="003E1653">
      <w:pPr>
        <w:pStyle w:val="NoSpacing"/>
        <w:numPr>
          <w:ilvl w:val="0"/>
          <w:numId w:val="9"/>
        </w:numPr>
        <w:rPr>
          <w:rStyle w:val="normaltextrun"/>
          <w:rFonts w:ascii="Calibri" w:hAnsi="Calibri" w:cs="Calibri"/>
          <w:sz w:val="20"/>
          <w:szCs w:val="20"/>
        </w:rPr>
      </w:pPr>
      <w:r w:rsidRPr="000F4ED9">
        <w:rPr>
          <w:rStyle w:val="normaltextrun"/>
          <w:rFonts w:ascii="Calibri" w:hAnsi="Calibri" w:cs="Calibri"/>
          <w:i/>
          <w:iCs/>
          <w:color w:val="000000"/>
          <w:sz w:val="20"/>
          <w:szCs w:val="20"/>
          <w:bdr w:val="none" w:sz="0" w:space="0" w:color="auto" w:frame="1"/>
        </w:rPr>
        <w:t>I liked the mix of tools, case studies, and recent responses from all levels of the government.  I think continue with this same focus.</w:t>
      </w:r>
    </w:p>
    <w:p w14:paraId="0E494395" w14:textId="0E6B51E6" w:rsidR="00611F53" w:rsidRPr="00611F53" w:rsidRDefault="00611F53" w:rsidP="003E1653">
      <w:pPr>
        <w:pStyle w:val="NoSpacing"/>
        <w:numPr>
          <w:ilvl w:val="0"/>
          <w:numId w:val="9"/>
        </w:numPr>
        <w:rPr>
          <w:i/>
          <w:sz w:val="20"/>
          <w:szCs w:val="20"/>
        </w:rPr>
      </w:pPr>
      <w:r w:rsidRPr="00CF6BE8">
        <w:rPr>
          <w:rStyle w:val="normaltextrun"/>
          <w:rFonts w:ascii="Calibri" w:hAnsi="Calibri" w:cs="Calibri"/>
          <w:i/>
          <w:iCs/>
          <w:color w:val="000000"/>
          <w:sz w:val="20"/>
          <w:szCs w:val="20"/>
          <w:bdr w:val="none" w:sz="0" w:space="0" w:color="auto" w:frame="1"/>
        </w:rPr>
        <w:t>Open to anything</w:t>
      </w:r>
    </w:p>
    <w:p w14:paraId="6015A1EB" w14:textId="77777777" w:rsidR="00480A25" w:rsidRDefault="00480A25" w:rsidP="00073287">
      <w:pPr>
        <w:pStyle w:val="NoSpacing"/>
        <w:jc w:val="both"/>
        <w:rPr>
          <w:rFonts w:ascii="Calibri" w:hAnsi="Calibri" w:cs="Calibri"/>
          <w:i/>
        </w:rPr>
      </w:pPr>
    </w:p>
    <w:p w14:paraId="6CB1B034" w14:textId="18DB823B" w:rsidR="00073287" w:rsidRDefault="00696804" w:rsidP="00073287">
      <w:pPr>
        <w:pStyle w:val="NoSpacing"/>
        <w:jc w:val="both"/>
        <w:rPr>
          <w:rFonts w:ascii="Calibri" w:hAnsi="Calibri" w:cs="Calibri"/>
        </w:rPr>
      </w:pPr>
      <w:r>
        <w:rPr>
          <w:rFonts w:ascii="Calibri" w:hAnsi="Calibri" w:cs="Calibri"/>
        </w:rPr>
        <w:t xml:space="preserve">Lastly, additional comments were provided regarding the </w:t>
      </w:r>
      <w:r w:rsidR="008A7F42">
        <w:rPr>
          <w:rFonts w:ascii="Calibri" w:hAnsi="Calibri" w:cs="Calibri"/>
        </w:rPr>
        <w:t xml:space="preserve">workshop below:  </w:t>
      </w:r>
    </w:p>
    <w:p w14:paraId="57F8DF20" w14:textId="77777777" w:rsidR="002214F2" w:rsidRDefault="002214F2" w:rsidP="00073287">
      <w:pPr>
        <w:pStyle w:val="NoSpacing"/>
        <w:jc w:val="both"/>
        <w:rPr>
          <w:rFonts w:ascii="Calibri" w:hAnsi="Calibri" w:cs="Calibri"/>
        </w:rPr>
      </w:pPr>
    </w:p>
    <w:p w14:paraId="0256F9E7" w14:textId="6475F04D" w:rsidR="000336E4" w:rsidRPr="00682CBB" w:rsidRDefault="002214F2" w:rsidP="00073287">
      <w:pPr>
        <w:pStyle w:val="NoSpacing"/>
        <w:jc w:val="both"/>
        <w:rPr>
          <w:rFonts w:ascii="Calibri" w:hAnsi="Calibri" w:cs="Calibri"/>
          <w:b/>
          <w:i/>
          <w:sz w:val="20"/>
          <w:szCs w:val="20"/>
        </w:rPr>
      </w:pPr>
      <w:r w:rsidRPr="00682CBB">
        <w:rPr>
          <w:rFonts w:ascii="Calibri" w:hAnsi="Calibri" w:cs="Calibri"/>
          <w:b/>
          <w:i/>
          <w:sz w:val="20"/>
          <w:szCs w:val="20"/>
        </w:rPr>
        <w:t>Kudos</w:t>
      </w:r>
    </w:p>
    <w:p w14:paraId="14CE20E0" w14:textId="77777777" w:rsidR="002214F2" w:rsidRPr="00073287" w:rsidRDefault="002214F2"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Thank you for organizing a great meeting! Was glad I took the time to attend.</w:t>
      </w:r>
    </w:p>
    <w:p w14:paraId="4D6E90FB" w14:textId="77777777" w:rsidR="002214F2" w:rsidRPr="00073287" w:rsidRDefault="002214F2"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Well done!</w:t>
      </w:r>
    </w:p>
    <w:p w14:paraId="25BCC59A" w14:textId="77777777" w:rsidR="002214F2" w:rsidRPr="004D3B58" w:rsidRDefault="002214F2"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"It was excellent training opportunity.  I learned a lot.  Thank you for the valuable work </w:t>
      </w:r>
      <w:r>
        <w:rPr>
          <w:rFonts w:ascii="Calibri" w:hAnsi="Calibri" w:cs="Calibri"/>
          <w:i/>
          <w:sz w:val="20"/>
          <w:szCs w:val="20"/>
        </w:rPr>
        <w:t>-</w:t>
      </w:r>
      <w:r w:rsidRPr="004D3B58">
        <w:rPr>
          <w:rFonts w:ascii="Calibri" w:hAnsi="Calibri" w:cs="Calibri"/>
          <w:i/>
          <w:sz w:val="20"/>
          <w:szCs w:val="20"/>
        </w:rPr>
        <w:t>Ihsan "</w:t>
      </w:r>
    </w:p>
    <w:p w14:paraId="64D28CE3" w14:textId="77777777" w:rsidR="0013758B" w:rsidRPr="00073287" w:rsidRDefault="0013758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Overall, the workshop presentations were excellent and gave me some great information."</w:t>
      </w:r>
    </w:p>
    <w:p w14:paraId="6DAD2E54" w14:textId="77777777" w:rsidR="0013758B" w:rsidRPr="00073287" w:rsidRDefault="0013758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Great workshop!  Thank you so, so much for supporting my trip!  I am very glad I went!  Be well, David Casey, Vermont Department of Health.  "</w:t>
      </w:r>
    </w:p>
    <w:p w14:paraId="27D73365" w14:textId="77777777" w:rsidR="0013758B" w:rsidRPr="00073287" w:rsidRDefault="0013758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Excellent in every regard.</w:t>
      </w:r>
    </w:p>
    <w:p w14:paraId="53E79B21" w14:textId="77777777" w:rsidR="00682CBB" w:rsidRPr="00073287" w:rsidRDefault="00682CB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I thought the leaders were great at initiating and cultivating discussion including Tess and Michael.</w:t>
      </w:r>
    </w:p>
    <w:p w14:paraId="3E2A57CC" w14:textId="77777777" w:rsidR="00682CBB" w:rsidRPr="00073287" w:rsidRDefault="00682CB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Some presenters laid out their topics starting with the basics and then how it was applied in a certain scenario- this combination of basics plus real world examples was </w:t>
      </w:r>
      <w:proofErr w:type="gramStart"/>
      <w:r w:rsidRPr="00073287">
        <w:rPr>
          <w:rFonts w:ascii="Calibri" w:hAnsi="Calibri" w:cs="Calibri"/>
          <w:i/>
          <w:sz w:val="20"/>
          <w:szCs w:val="20"/>
        </w:rPr>
        <w:t>really effective</w:t>
      </w:r>
      <w:proofErr w:type="gramEnd"/>
      <w:r w:rsidRPr="00073287">
        <w:rPr>
          <w:rFonts w:ascii="Calibri" w:hAnsi="Calibri" w:cs="Calibri"/>
          <w:i/>
          <w:sz w:val="20"/>
          <w:szCs w:val="20"/>
        </w:rPr>
        <w:t>.</w:t>
      </w:r>
    </w:p>
    <w:p w14:paraId="797709A5" w14:textId="77777777" w:rsidR="00682CBB" w:rsidRPr="00073287" w:rsidRDefault="00682CBB"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Great workshop!</w:t>
      </w:r>
    </w:p>
    <w:p w14:paraId="66B9E54B" w14:textId="77777777" w:rsidR="00682CBB" w:rsidRPr="00073287" w:rsidRDefault="00682CBB" w:rsidP="003E1653">
      <w:pPr>
        <w:pStyle w:val="NoSpacing"/>
        <w:numPr>
          <w:ilvl w:val="0"/>
          <w:numId w:val="3"/>
        </w:numPr>
        <w:jc w:val="both"/>
        <w:rPr>
          <w:rFonts w:ascii="Calibri" w:hAnsi="Calibri" w:cs="Calibri"/>
          <w:i/>
          <w:sz w:val="20"/>
          <w:szCs w:val="20"/>
        </w:rPr>
      </w:pPr>
      <w:proofErr w:type="spellStart"/>
      <w:r w:rsidRPr="00073287">
        <w:rPr>
          <w:rFonts w:ascii="Calibri" w:hAnsi="Calibri" w:cs="Calibri"/>
          <w:i/>
          <w:sz w:val="20"/>
          <w:szCs w:val="20"/>
        </w:rPr>
        <w:t>Aila</w:t>
      </w:r>
      <w:proofErr w:type="spellEnd"/>
      <w:r w:rsidRPr="00073287">
        <w:rPr>
          <w:rFonts w:ascii="Calibri" w:hAnsi="Calibri" w:cs="Calibri"/>
          <w:i/>
          <w:sz w:val="20"/>
          <w:szCs w:val="20"/>
        </w:rPr>
        <w:t xml:space="preserve"> Hoss was amazing.</w:t>
      </w:r>
    </w:p>
    <w:p w14:paraId="6EB19991" w14:textId="77777777" w:rsidR="0013758B" w:rsidRDefault="0013758B" w:rsidP="00073287">
      <w:pPr>
        <w:pStyle w:val="NoSpacing"/>
        <w:jc w:val="both"/>
        <w:rPr>
          <w:rFonts w:ascii="Calibri" w:hAnsi="Calibri" w:cs="Calibri"/>
        </w:rPr>
      </w:pPr>
    </w:p>
    <w:p w14:paraId="1B9095C3" w14:textId="6803A3D9" w:rsidR="002214F2" w:rsidRPr="00682CBB" w:rsidRDefault="0013758B" w:rsidP="00073287">
      <w:pPr>
        <w:pStyle w:val="NoSpacing"/>
        <w:jc w:val="both"/>
        <w:rPr>
          <w:rFonts w:ascii="Calibri" w:hAnsi="Calibri" w:cs="Calibri"/>
          <w:b/>
          <w:i/>
          <w:sz w:val="20"/>
          <w:szCs w:val="20"/>
        </w:rPr>
      </w:pPr>
      <w:r w:rsidRPr="00682CBB">
        <w:rPr>
          <w:rFonts w:ascii="Calibri" w:hAnsi="Calibri" w:cs="Calibri"/>
          <w:b/>
          <w:i/>
          <w:sz w:val="20"/>
          <w:szCs w:val="20"/>
        </w:rPr>
        <w:t>Other</w:t>
      </w:r>
    </w:p>
    <w:p w14:paraId="55DE7556" w14:textId="77777777" w:rsidR="00073287" w:rsidRPr="00073287"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Optional poster session.</w:t>
      </w:r>
    </w:p>
    <w:p w14:paraId="1BF962A8" w14:textId="5FDFDB67" w:rsidR="00073287" w:rsidRPr="00682CBB"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I thought some of the hurricane presentations we're overly broad, like the response in PR. I would have liked them to be a little more epi specific. </w:t>
      </w:r>
    </w:p>
    <w:p w14:paraId="4EDDD40D" w14:textId="52DF9480" w:rsidR="00073287" w:rsidRPr="004D3B58"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"While I know this is often quite difficult, I would be great to collect presenters slides/PP presentations before presentations and disperse to attendees so that audience can either follow along and take notes on their own </w:t>
      </w:r>
      <w:r w:rsidR="0041628A" w:rsidRPr="00073287">
        <w:rPr>
          <w:rFonts w:ascii="Calibri" w:hAnsi="Calibri" w:cs="Calibri"/>
          <w:i/>
          <w:sz w:val="20"/>
          <w:szCs w:val="20"/>
        </w:rPr>
        <w:t>computers or</w:t>
      </w:r>
      <w:r w:rsidRPr="00073287">
        <w:rPr>
          <w:rFonts w:ascii="Calibri" w:hAnsi="Calibri" w:cs="Calibri"/>
          <w:i/>
          <w:sz w:val="20"/>
          <w:szCs w:val="20"/>
        </w:rPr>
        <w:t xml:space="preserve"> print out and take notes on paper (though that is a lot of trees).  </w:t>
      </w:r>
    </w:p>
    <w:p w14:paraId="4DABDA70" w14:textId="77777777" w:rsidR="00073287" w:rsidRPr="00073287"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Could it be scheduled around CSTE conference? That way it wouldn't be two trips to Atlanta that were less than a month apart. </w:t>
      </w:r>
    </w:p>
    <w:p w14:paraId="5CE24FF0" w14:textId="4796166E" w:rsidR="00073287" w:rsidRPr="00073287"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Some more topics presenting </w:t>
      </w:r>
      <w:proofErr w:type="gramStart"/>
      <w:r w:rsidR="0041628A" w:rsidRPr="00073287">
        <w:rPr>
          <w:rFonts w:ascii="Calibri" w:hAnsi="Calibri" w:cs="Calibri"/>
          <w:i/>
          <w:sz w:val="20"/>
          <w:szCs w:val="20"/>
        </w:rPr>
        <w:t>in regard to</w:t>
      </w:r>
      <w:proofErr w:type="gramEnd"/>
      <w:r w:rsidRPr="00073287">
        <w:rPr>
          <w:rFonts w:ascii="Calibri" w:hAnsi="Calibri" w:cs="Calibri"/>
          <w:i/>
          <w:sz w:val="20"/>
          <w:szCs w:val="20"/>
        </w:rPr>
        <w:t xml:space="preserve"> environmental disasters (environmental contamination), as well as specific examples of the general tools (i.e. the presentation following the GMO office regarding the use of GIS and Zika response).  </w:t>
      </w:r>
    </w:p>
    <w:p w14:paraId="71219136" w14:textId="0E064FEC" w:rsidR="00073287" w:rsidRPr="00073287"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lastRenderedPageBreak/>
        <w:t>"Please add a first day networking time and have people go around the room and introduce themselves and why they came and want to be out of the workshop.</w:t>
      </w:r>
      <w:r w:rsidR="004D3B58">
        <w:rPr>
          <w:rFonts w:ascii="Calibri" w:hAnsi="Calibri" w:cs="Calibri"/>
          <w:i/>
          <w:sz w:val="20"/>
          <w:szCs w:val="20"/>
        </w:rPr>
        <w:t>”</w:t>
      </w:r>
      <w:r w:rsidRPr="00073287">
        <w:rPr>
          <w:rFonts w:ascii="Calibri" w:hAnsi="Calibri" w:cs="Calibri"/>
          <w:i/>
          <w:sz w:val="20"/>
          <w:szCs w:val="20"/>
        </w:rPr>
        <w:t xml:space="preserve"> </w:t>
      </w:r>
    </w:p>
    <w:p w14:paraId="253C2B2B" w14:textId="77777777" w:rsidR="00073287" w:rsidRPr="00073287" w:rsidRDefault="00073287" w:rsidP="003E1653">
      <w:pPr>
        <w:pStyle w:val="NoSpacing"/>
        <w:numPr>
          <w:ilvl w:val="0"/>
          <w:numId w:val="3"/>
        </w:numPr>
        <w:jc w:val="both"/>
        <w:rPr>
          <w:rFonts w:ascii="Calibri" w:hAnsi="Calibri" w:cs="Calibri"/>
          <w:i/>
          <w:sz w:val="20"/>
          <w:szCs w:val="20"/>
        </w:rPr>
      </w:pPr>
      <w:r w:rsidRPr="00073287">
        <w:rPr>
          <w:rFonts w:ascii="Calibri" w:hAnsi="Calibri" w:cs="Calibri"/>
          <w:i/>
          <w:sz w:val="20"/>
          <w:szCs w:val="20"/>
        </w:rPr>
        <w:t xml:space="preserve">From our perspective, it would be great if dedicated outreach could be provided to leadership for attendance since they are the decision makers at the Territorial level to implement efforts through funding application or seek further training opportunities if efforts are going to be implemented (e.g. EHRMS). We recommend outreach to Territorial Epidemiologist - Dr. Esther Ellis, esther.ellis@doh.vi.gov; PHEP director/deputy director - Ms. </w:t>
      </w:r>
      <w:proofErr w:type="spellStart"/>
      <w:r w:rsidRPr="00073287">
        <w:rPr>
          <w:rFonts w:ascii="Calibri" w:hAnsi="Calibri" w:cs="Calibri"/>
          <w:i/>
          <w:sz w:val="20"/>
          <w:szCs w:val="20"/>
        </w:rPr>
        <w:t>Francince</w:t>
      </w:r>
      <w:proofErr w:type="spellEnd"/>
      <w:r w:rsidRPr="00073287">
        <w:rPr>
          <w:rFonts w:ascii="Calibri" w:hAnsi="Calibri" w:cs="Calibri"/>
          <w:i/>
          <w:sz w:val="20"/>
          <w:szCs w:val="20"/>
        </w:rPr>
        <w:t xml:space="preserve"> Lang, francine.lang@doh.vi.gov/Ms. Sandra Charles, sandra.charles@doh.vi.gov; Chief Medical Officer - Dr. Tai </w:t>
      </w:r>
      <w:proofErr w:type="spellStart"/>
      <w:r w:rsidRPr="00073287">
        <w:rPr>
          <w:rFonts w:ascii="Calibri" w:hAnsi="Calibri" w:cs="Calibri"/>
          <w:i/>
          <w:sz w:val="20"/>
          <w:szCs w:val="20"/>
        </w:rPr>
        <w:t>Hunte-Ceasar</w:t>
      </w:r>
      <w:proofErr w:type="spellEnd"/>
      <w:r w:rsidRPr="00073287">
        <w:rPr>
          <w:rFonts w:ascii="Calibri" w:hAnsi="Calibri" w:cs="Calibri"/>
          <w:i/>
          <w:sz w:val="20"/>
          <w:szCs w:val="20"/>
        </w:rPr>
        <w:t xml:space="preserve">, tai.hunte@doh.vi.gov. </w:t>
      </w:r>
    </w:p>
    <w:p w14:paraId="2532A926" w14:textId="77777777" w:rsidR="005A6D4F" w:rsidRDefault="005A6D4F" w:rsidP="00F1681E">
      <w:pPr>
        <w:pStyle w:val="NoSpacing"/>
        <w:jc w:val="both"/>
        <w:rPr>
          <w:rFonts w:ascii="Calibri" w:hAnsi="Calibri" w:cs="Calibri"/>
        </w:rPr>
      </w:pPr>
    </w:p>
    <w:sectPr w:rsidR="005A6D4F">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77DE4" w14:textId="77777777" w:rsidR="008246D7" w:rsidRDefault="008246D7" w:rsidP="00360E2C">
      <w:pPr>
        <w:spacing w:after="0" w:line="240" w:lineRule="auto"/>
      </w:pPr>
      <w:r>
        <w:separator/>
      </w:r>
    </w:p>
  </w:endnote>
  <w:endnote w:type="continuationSeparator" w:id="0">
    <w:p w14:paraId="19AF9E20" w14:textId="77777777" w:rsidR="008246D7" w:rsidRDefault="008246D7" w:rsidP="00360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rPr>
      <w:id w:val="999465856"/>
      <w:docPartObj>
        <w:docPartGallery w:val="Page Numbers (Bottom of Page)"/>
        <w:docPartUnique/>
      </w:docPartObj>
    </w:sdtPr>
    <w:sdtEndPr/>
    <w:sdtContent>
      <w:sdt>
        <w:sdtPr>
          <w:rPr>
            <w:rFonts w:ascii="Calibri" w:hAnsi="Calibri" w:cs="Calibri"/>
          </w:rPr>
          <w:id w:val="-1769616900"/>
          <w:docPartObj>
            <w:docPartGallery w:val="Page Numbers (Top of Page)"/>
            <w:docPartUnique/>
          </w:docPartObj>
        </w:sdtPr>
        <w:sdtEndPr/>
        <w:sdtContent>
          <w:p w14:paraId="01A90986" w14:textId="0744C118" w:rsidR="001961DA" w:rsidRPr="00FF3B14" w:rsidRDefault="005E7ADC" w:rsidP="00360E2C">
            <w:pPr>
              <w:pStyle w:val="Footer"/>
              <w:rPr>
                <w:rFonts w:ascii="Calibri" w:hAnsi="Calibri" w:cs="Calibri"/>
              </w:rPr>
            </w:pPr>
            <w:r>
              <w:rPr>
                <w:rFonts w:ascii="Calibri" w:hAnsi="Calibri" w:cs="Calibri"/>
              </w:rPr>
              <w:t>August</w:t>
            </w:r>
            <w:r w:rsidR="001961DA">
              <w:rPr>
                <w:rFonts w:ascii="Calibri" w:hAnsi="Calibri" w:cs="Calibri"/>
              </w:rPr>
              <w:t xml:space="preserve"> 30</w:t>
            </w:r>
            <w:r w:rsidR="001961DA" w:rsidRPr="00FF3B14">
              <w:rPr>
                <w:rFonts w:ascii="Calibri" w:hAnsi="Calibri" w:cs="Calibri"/>
              </w:rPr>
              <w:t>, 2018</w:t>
            </w:r>
            <w:r w:rsidR="001961DA" w:rsidRPr="00FF3B14">
              <w:rPr>
                <w:rFonts w:ascii="Calibri" w:hAnsi="Calibri" w:cs="Calibri"/>
              </w:rPr>
              <w:tab/>
            </w:r>
            <w:r w:rsidR="001961DA" w:rsidRPr="00FF3B14">
              <w:rPr>
                <w:rFonts w:ascii="Calibri" w:hAnsi="Calibri" w:cs="Calibri"/>
              </w:rPr>
              <w:tab/>
              <w:t xml:space="preserve">Page </w:t>
            </w:r>
            <w:r w:rsidR="001961DA" w:rsidRPr="00FF3B14">
              <w:rPr>
                <w:rFonts w:ascii="Calibri" w:hAnsi="Calibri" w:cs="Calibri"/>
                <w:b/>
                <w:bCs/>
                <w:sz w:val="24"/>
                <w:szCs w:val="24"/>
              </w:rPr>
              <w:fldChar w:fldCharType="begin"/>
            </w:r>
            <w:r w:rsidR="001961DA" w:rsidRPr="00FF3B14">
              <w:rPr>
                <w:rFonts w:ascii="Calibri" w:hAnsi="Calibri" w:cs="Calibri"/>
                <w:b/>
                <w:bCs/>
              </w:rPr>
              <w:instrText xml:space="preserve"> PAGE </w:instrText>
            </w:r>
            <w:r w:rsidR="001961DA" w:rsidRPr="00FF3B14">
              <w:rPr>
                <w:rFonts w:ascii="Calibri" w:hAnsi="Calibri" w:cs="Calibri"/>
                <w:b/>
                <w:bCs/>
                <w:sz w:val="24"/>
                <w:szCs w:val="24"/>
              </w:rPr>
              <w:fldChar w:fldCharType="separate"/>
            </w:r>
            <w:r w:rsidR="001961DA">
              <w:rPr>
                <w:rFonts w:ascii="Calibri" w:hAnsi="Calibri" w:cs="Calibri"/>
                <w:b/>
                <w:bCs/>
                <w:noProof/>
              </w:rPr>
              <w:t>7</w:t>
            </w:r>
            <w:r w:rsidR="001961DA" w:rsidRPr="00FF3B14">
              <w:rPr>
                <w:rFonts w:ascii="Calibri" w:hAnsi="Calibri" w:cs="Calibri"/>
                <w:b/>
                <w:bCs/>
                <w:sz w:val="24"/>
                <w:szCs w:val="24"/>
              </w:rPr>
              <w:fldChar w:fldCharType="end"/>
            </w:r>
            <w:r w:rsidR="001961DA" w:rsidRPr="00FF3B14">
              <w:rPr>
                <w:rFonts w:ascii="Calibri" w:hAnsi="Calibri" w:cs="Calibri"/>
              </w:rPr>
              <w:t xml:space="preserve"> of </w:t>
            </w:r>
            <w:r w:rsidR="001961DA" w:rsidRPr="00FF3B14">
              <w:rPr>
                <w:rFonts w:ascii="Calibri" w:hAnsi="Calibri" w:cs="Calibri"/>
                <w:b/>
                <w:bCs/>
                <w:sz w:val="24"/>
                <w:szCs w:val="24"/>
              </w:rPr>
              <w:fldChar w:fldCharType="begin"/>
            </w:r>
            <w:r w:rsidR="001961DA" w:rsidRPr="00FF3B14">
              <w:rPr>
                <w:rFonts w:ascii="Calibri" w:hAnsi="Calibri" w:cs="Calibri"/>
                <w:b/>
                <w:bCs/>
              </w:rPr>
              <w:instrText xml:space="preserve"> NUMPAGES  </w:instrText>
            </w:r>
            <w:r w:rsidR="001961DA" w:rsidRPr="00FF3B14">
              <w:rPr>
                <w:rFonts w:ascii="Calibri" w:hAnsi="Calibri" w:cs="Calibri"/>
                <w:b/>
                <w:bCs/>
                <w:sz w:val="24"/>
                <w:szCs w:val="24"/>
              </w:rPr>
              <w:fldChar w:fldCharType="separate"/>
            </w:r>
            <w:r w:rsidR="001961DA">
              <w:rPr>
                <w:rFonts w:ascii="Calibri" w:hAnsi="Calibri" w:cs="Calibri"/>
                <w:b/>
                <w:bCs/>
                <w:noProof/>
              </w:rPr>
              <w:t>15</w:t>
            </w:r>
            <w:r w:rsidR="001961DA" w:rsidRPr="00FF3B14">
              <w:rPr>
                <w:rFonts w:ascii="Calibri" w:hAnsi="Calibri" w:cs="Calibri"/>
                <w:b/>
                <w:bCs/>
                <w:sz w:val="24"/>
                <w:szCs w:val="24"/>
              </w:rPr>
              <w:fldChar w:fldCharType="end"/>
            </w:r>
          </w:p>
        </w:sdtContent>
      </w:sdt>
    </w:sdtContent>
  </w:sdt>
  <w:p w14:paraId="4CDF121A" w14:textId="77777777" w:rsidR="001961DA" w:rsidRDefault="00196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9F86C" w14:textId="77777777" w:rsidR="008246D7" w:rsidRDefault="008246D7" w:rsidP="00360E2C">
      <w:pPr>
        <w:spacing w:after="0" w:line="240" w:lineRule="auto"/>
      </w:pPr>
      <w:r>
        <w:separator/>
      </w:r>
    </w:p>
  </w:footnote>
  <w:footnote w:type="continuationSeparator" w:id="0">
    <w:p w14:paraId="37EBE5D2" w14:textId="77777777" w:rsidR="008246D7" w:rsidRDefault="008246D7" w:rsidP="00360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9CA82" w14:textId="169257CC" w:rsidR="001961DA" w:rsidRDefault="001961DA">
    <w:pPr>
      <w:pStyle w:val="Header"/>
    </w:pPr>
    <w:r>
      <w:rPr>
        <w:noProof/>
      </w:rPr>
      <w:drawing>
        <wp:inline distT="0" distB="0" distL="0" distR="0" wp14:anchorId="753C07E6" wp14:editId="1B07F785">
          <wp:extent cx="6309995" cy="103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995" cy="1030605"/>
                  </a:xfrm>
                  <a:prstGeom prst="rect">
                    <a:avLst/>
                  </a:prstGeom>
                  <a:noFill/>
                </pic:spPr>
              </pic:pic>
            </a:graphicData>
          </a:graphic>
        </wp:inline>
      </w:drawing>
    </w:r>
  </w:p>
  <w:p w14:paraId="008A9966" w14:textId="77777777" w:rsidR="001961DA" w:rsidRDefault="00196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F5D"/>
    <w:multiLevelType w:val="hybridMultilevel"/>
    <w:tmpl w:val="D4601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FF0F10"/>
    <w:multiLevelType w:val="hybridMultilevel"/>
    <w:tmpl w:val="0000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B0C37"/>
    <w:multiLevelType w:val="hybridMultilevel"/>
    <w:tmpl w:val="747E6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85E52"/>
    <w:multiLevelType w:val="hybridMultilevel"/>
    <w:tmpl w:val="55BA1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0F8"/>
    <w:multiLevelType w:val="hybridMultilevel"/>
    <w:tmpl w:val="264E0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F50B5"/>
    <w:multiLevelType w:val="hybridMultilevel"/>
    <w:tmpl w:val="EBB2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924E0"/>
    <w:multiLevelType w:val="hybridMultilevel"/>
    <w:tmpl w:val="BDA85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F90221"/>
    <w:multiLevelType w:val="hybridMultilevel"/>
    <w:tmpl w:val="B4DC0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5C44BD"/>
    <w:multiLevelType w:val="hybridMultilevel"/>
    <w:tmpl w:val="7B447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534D8B"/>
    <w:multiLevelType w:val="hybridMultilevel"/>
    <w:tmpl w:val="1EF62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11383B"/>
    <w:multiLevelType w:val="hybridMultilevel"/>
    <w:tmpl w:val="01A4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A6067C"/>
    <w:multiLevelType w:val="hybridMultilevel"/>
    <w:tmpl w:val="02E2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E2F2D"/>
    <w:multiLevelType w:val="hybridMultilevel"/>
    <w:tmpl w:val="173EF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02ABF"/>
    <w:multiLevelType w:val="hybridMultilevel"/>
    <w:tmpl w:val="4670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
  </w:num>
  <w:num w:numId="4">
    <w:abstractNumId w:val="0"/>
  </w:num>
  <w:num w:numId="5">
    <w:abstractNumId w:val="7"/>
  </w:num>
  <w:num w:numId="6">
    <w:abstractNumId w:val="6"/>
  </w:num>
  <w:num w:numId="7">
    <w:abstractNumId w:val="10"/>
  </w:num>
  <w:num w:numId="8">
    <w:abstractNumId w:val="12"/>
  </w:num>
  <w:num w:numId="9">
    <w:abstractNumId w:val="8"/>
  </w:num>
  <w:num w:numId="10">
    <w:abstractNumId w:val="4"/>
  </w:num>
  <w:num w:numId="11">
    <w:abstractNumId w:val="2"/>
  </w:num>
  <w:num w:numId="12">
    <w:abstractNumId w:val="9"/>
  </w:num>
  <w:num w:numId="13">
    <w:abstractNumId w:val="11"/>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D6"/>
    <w:rsid w:val="000021B3"/>
    <w:rsid w:val="000077B4"/>
    <w:rsid w:val="00011B45"/>
    <w:rsid w:val="00024796"/>
    <w:rsid w:val="00025F7D"/>
    <w:rsid w:val="00031C92"/>
    <w:rsid w:val="000336E4"/>
    <w:rsid w:val="00035886"/>
    <w:rsid w:val="000454EA"/>
    <w:rsid w:val="0005288F"/>
    <w:rsid w:val="000608E8"/>
    <w:rsid w:val="00070DDA"/>
    <w:rsid w:val="00073287"/>
    <w:rsid w:val="0007673B"/>
    <w:rsid w:val="00086410"/>
    <w:rsid w:val="000B4132"/>
    <w:rsid w:val="000B7EBA"/>
    <w:rsid w:val="000C78B3"/>
    <w:rsid w:val="000D0246"/>
    <w:rsid w:val="000D02B5"/>
    <w:rsid w:val="000E794A"/>
    <w:rsid w:val="000E799B"/>
    <w:rsid w:val="000E7A80"/>
    <w:rsid w:val="000F4ED9"/>
    <w:rsid w:val="00100700"/>
    <w:rsid w:val="00116261"/>
    <w:rsid w:val="00124BBB"/>
    <w:rsid w:val="00124FF0"/>
    <w:rsid w:val="00127B42"/>
    <w:rsid w:val="00132518"/>
    <w:rsid w:val="001341F7"/>
    <w:rsid w:val="00135657"/>
    <w:rsid w:val="0013758B"/>
    <w:rsid w:val="00137ED6"/>
    <w:rsid w:val="0014411D"/>
    <w:rsid w:val="001504FB"/>
    <w:rsid w:val="00161AE9"/>
    <w:rsid w:val="00166FE6"/>
    <w:rsid w:val="00190160"/>
    <w:rsid w:val="001961DA"/>
    <w:rsid w:val="001A3065"/>
    <w:rsid w:val="001A5640"/>
    <w:rsid w:val="001B2FF6"/>
    <w:rsid w:val="001B45B2"/>
    <w:rsid w:val="001B5281"/>
    <w:rsid w:val="001D0E1F"/>
    <w:rsid w:val="001D4878"/>
    <w:rsid w:val="001D791D"/>
    <w:rsid w:val="001E113E"/>
    <w:rsid w:val="001E6123"/>
    <w:rsid w:val="001F0DD1"/>
    <w:rsid w:val="001F3C0B"/>
    <w:rsid w:val="002003A3"/>
    <w:rsid w:val="002100CE"/>
    <w:rsid w:val="002102A4"/>
    <w:rsid w:val="00211EB9"/>
    <w:rsid w:val="00212750"/>
    <w:rsid w:val="00212E0C"/>
    <w:rsid w:val="00213897"/>
    <w:rsid w:val="002153C5"/>
    <w:rsid w:val="002214F2"/>
    <w:rsid w:val="00225975"/>
    <w:rsid w:val="00241369"/>
    <w:rsid w:val="002443DF"/>
    <w:rsid w:val="002476AA"/>
    <w:rsid w:val="002623E4"/>
    <w:rsid w:val="0026409F"/>
    <w:rsid w:val="002723B1"/>
    <w:rsid w:val="002732A6"/>
    <w:rsid w:val="00276592"/>
    <w:rsid w:val="00277D35"/>
    <w:rsid w:val="00294E88"/>
    <w:rsid w:val="002A4AC1"/>
    <w:rsid w:val="002D054A"/>
    <w:rsid w:val="002D1024"/>
    <w:rsid w:val="002D14D7"/>
    <w:rsid w:val="002D4D18"/>
    <w:rsid w:val="002E2754"/>
    <w:rsid w:val="00302A1C"/>
    <w:rsid w:val="003052C1"/>
    <w:rsid w:val="00314635"/>
    <w:rsid w:val="0031469C"/>
    <w:rsid w:val="003222C3"/>
    <w:rsid w:val="003235A2"/>
    <w:rsid w:val="00323729"/>
    <w:rsid w:val="0033607C"/>
    <w:rsid w:val="003379EF"/>
    <w:rsid w:val="00347FAE"/>
    <w:rsid w:val="003518D0"/>
    <w:rsid w:val="00353E4C"/>
    <w:rsid w:val="00360E2C"/>
    <w:rsid w:val="003665DE"/>
    <w:rsid w:val="003838A0"/>
    <w:rsid w:val="0038606F"/>
    <w:rsid w:val="00386894"/>
    <w:rsid w:val="003A282C"/>
    <w:rsid w:val="003C7131"/>
    <w:rsid w:val="003C73F2"/>
    <w:rsid w:val="003C74FD"/>
    <w:rsid w:val="003D64A3"/>
    <w:rsid w:val="003E1653"/>
    <w:rsid w:val="003E1AA3"/>
    <w:rsid w:val="003E624E"/>
    <w:rsid w:val="003E7046"/>
    <w:rsid w:val="003E768A"/>
    <w:rsid w:val="003F6E78"/>
    <w:rsid w:val="00406857"/>
    <w:rsid w:val="0041628A"/>
    <w:rsid w:val="004237BC"/>
    <w:rsid w:val="004379D9"/>
    <w:rsid w:val="00445FF1"/>
    <w:rsid w:val="00447EBA"/>
    <w:rsid w:val="004509EF"/>
    <w:rsid w:val="004561C6"/>
    <w:rsid w:val="00471A83"/>
    <w:rsid w:val="00472220"/>
    <w:rsid w:val="00472E12"/>
    <w:rsid w:val="00473030"/>
    <w:rsid w:val="0047633B"/>
    <w:rsid w:val="00480A25"/>
    <w:rsid w:val="004818FE"/>
    <w:rsid w:val="00490626"/>
    <w:rsid w:val="0049269E"/>
    <w:rsid w:val="00495A5B"/>
    <w:rsid w:val="004A6264"/>
    <w:rsid w:val="004B39A8"/>
    <w:rsid w:val="004C1C8E"/>
    <w:rsid w:val="004D3B58"/>
    <w:rsid w:val="004D3B8B"/>
    <w:rsid w:val="004D53C9"/>
    <w:rsid w:val="004D755C"/>
    <w:rsid w:val="004E08E8"/>
    <w:rsid w:val="004E0F5B"/>
    <w:rsid w:val="004E45F4"/>
    <w:rsid w:val="004E502A"/>
    <w:rsid w:val="004E799E"/>
    <w:rsid w:val="004F65C9"/>
    <w:rsid w:val="004F6BD2"/>
    <w:rsid w:val="0050674E"/>
    <w:rsid w:val="00513EB2"/>
    <w:rsid w:val="0052266D"/>
    <w:rsid w:val="00526666"/>
    <w:rsid w:val="00527728"/>
    <w:rsid w:val="00534999"/>
    <w:rsid w:val="005448BA"/>
    <w:rsid w:val="00550C32"/>
    <w:rsid w:val="00555C72"/>
    <w:rsid w:val="005573D1"/>
    <w:rsid w:val="0055754A"/>
    <w:rsid w:val="0056022D"/>
    <w:rsid w:val="00565291"/>
    <w:rsid w:val="005658C0"/>
    <w:rsid w:val="00566EEB"/>
    <w:rsid w:val="00581F4C"/>
    <w:rsid w:val="0058603E"/>
    <w:rsid w:val="005A3F47"/>
    <w:rsid w:val="005A6D4F"/>
    <w:rsid w:val="005B2C55"/>
    <w:rsid w:val="005B510A"/>
    <w:rsid w:val="005B5248"/>
    <w:rsid w:val="005C59A4"/>
    <w:rsid w:val="005E4A45"/>
    <w:rsid w:val="005E7ADC"/>
    <w:rsid w:val="005F34D6"/>
    <w:rsid w:val="00611F53"/>
    <w:rsid w:val="00620901"/>
    <w:rsid w:val="0062319E"/>
    <w:rsid w:val="00630911"/>
    <w:rsid w:val="00655E51"/>
    <w:rsid w:val="00662A07"/>
    <w:rsid w:val="006673A9"/>
    <w:rsid w:val="00682CBB"/>
    <w:rsid w:val="00686C7A"/>
    <w:rsid w:val="00687581"/>
    <w:rsid w:val="00696804"/>
    <w:rsid w:val="0069716E"/>
    <w:rsid w:val="006A3863"/>
    <w:rsid w:val="006B6BE7"/>
    <w:rsid w:val="006D26D9"/>
    <w:rsid w:val="006D5C88"/>
    <w:rsid w:val="006D7CC2"/>
    <w:rsid w:val="006E1051"/>
    <w:rsid w:val="006E2406"/>
    <w:rsid w:val="006F2491"/>
    <w:rsid w:val="0070239E"/>
    <w:rsid w:val="00722504"/>
    <w:rsid w:val="00730135"/>
    <w:rsid w:val="00735941"/>
    <w:rsid w:val="00736D03"/>
    <w:rsid w:val="00755B36"/>
    <w:rsid w:val="0076501E"/>
    <w:rsid w:val="007725B3"/>
    <w:rsid w:val="00774BDE"/>
    <w:rsid w:val="007801D5"/>
    <w:rsid w:val="0078208F"/>
    <w:rsid w:val="007860FC"/>
    <w:rsid w:val="007A0C16"/>
    <w:rsid w:val="007A2B23"/>
    <w:rsid w:val="007B4E31"/>
    <w:rsid w:val="007D1BB5"/>
    <w:rsid w:val="007D2878"/>
    <w:rsid w:val="007D2BC7"/>
    <w:rsid w:val="007E0BED"/>
    <w:rsid w:val="007E23EA"/>
    <w:rsid w:val="007F2539"/>
    <w:rsid w:val="00802134"/>
    <w:rsid w:val="00802CC4"/>
    <w:rsid w:val="0080399E"/>
    <w:rsid w:val="00804D8F"/>
    <w:rsid w:val="0081157D"/>
    <w:rsid w:val="00817604"/>
    <w:rsid w:val="008204D6"/>
    <w:rsid w:val="008246D7"/>
    <w:rsid w:val="00826447"/>
    <w:rsid w:val="00844DD3"/>
    <w:rsid w:val="0084612A"/>
    <w:rsid w:val="00846BFD"/>
    <w:rsid w:val="00877567"/>
    <w:rsid w:val="00884886"/>
    <w:rsid w:val="0088507B"/>
    <w:rsid w:val="00893DB7"/>
    <w:rsid w:val="008A087D"/>
    <w:rsid w:val="008A3D84"/>
    <w:rsid w:val="008A5E2B"/>
    <w:rsid w:val="008A7F42"/>
    <w:rsid w:val="008B2DC3"/>
    <w:rsid w:val="008C094E"/>
    <w:rsid w:val="008C7534"/>
    <w:rsid w:val="008D0D92"/>
    <w:rsid w:val="008D26E4"/>
    <w:rsid w:val="008D37F0"/>
    <w:rsid w:val="008D7B0A"/>
    <w:rsid w:val="008D7ED6"/>
    <w:rsid w:val="008E0247"/>
    <w:rsid w:val="008E2C99"/>
    <w:rsid w:val="008E3CCC"/>
    <w:rsid w:val="008F1E0F"/>
    <w:rsid w:val="008F5424"/>
    <w:rsid w:val="008F7F8A"/>
    <w:rsid w:val="00902403"/>
    <w:rsid w:val="009046AC"/>
    <w:rsid w:val="00905CC8"/>
    <w:rsid w:val="00907E18"/>
    <w:rsid w:val="00915365"/>
    <w:rsid w:val="009155D7"/>
    <w:rsid w:val="00926E69"/>
    <w:rsid w:val="009365C6"/>
    <w:rsid w:val="00947676"/>
    <w:rsid w:val="00961DB5"/>
    <w:rsid w:val="009636DA"/>
    <w:rsid w:val="009637F9"/>
    <w:rsid w:val="0096735F"/>
    <w:rsid w:val="0098136C"/>
    <w:rsid w:val="00981B9F"/>
    <w:rsid w:val="00982CAA"/>
    <w:rsid w:val="0099419E"/>
    <w:rsid w:val="009C4FF1"/>
    <w:rsid w:val="009D509B"/>
    <w:rsid w:val="009E5B93"/>
    <w:rsid w:val="009F20EB"/>
    <w:rsid w:val="009F41B3"/>
    <w:rsid w:val="009F5930"/>
    <w:rsid w:val="00A12389"/>
    <w:rsid w:val="00A130F6"/>
    <w:rsid w:val="00A15767"/>
    <w:rsid w:val="00A378EC"/>
    <w:rsid w:val="00A44AA5"/>
    <w:rsid w:val="00A56D85"/>
    <w:rsid w:val="00A702B3"/>
    <w:rsid w:val="00A72043"/>
    <w:rsid w:val="00A77386"/>
    <w:rsid w:val="00A81F25"/>
    <w:rsid w:val="00A8494F"/>
    <w:rsid w:val="00A9093A"/>
    <w:rsid w:val="00A92D7C"/>
    <w:rsid w:val="00AA792F"/>
    <w:rsid w:val="00AB4B6C"/>
    <w:rsid w:val="00AC70E6"/>
    <w:rsid w:val="00AC71EE"/>
    <w:rsid w:val="00AD34D7"/>
    <w:rsid w:val="00AD4F8D"/>
    <w:rsid w:val="00AE3265"/>
    <w:rsid w:val="00AE7C43"/>
    <w:rsid w:val="00AF3233"/>
    <w:rsid w:val="00AF47CF"/>
    <w:rsid w:val="00B02E0B"/>
    <w:rsid w:val="00B06913"/>
    <w:rsid w:val="00B07E2B"/>
    <w:rsid w:val="00B202B8"/>
    <w:rsid w:val="00B30ED1"/>
    <w:rsid w:val="00B42A1F"/>
    <w:rsid w:val="00B44BEF"/>
    <w:rsid w:val="00B46820"/>
    <w:rsid w:val="00B503D8"/>
    <w:rsid w:val="00B51A68"/>
    <w:rsid w:val="00B62DA1"/>
    <w:rsid w:val="00B65415"/>
    <w:rsid w:val="00B65A16"/>
    <w:rsid w:val="00B73244"/>
    <w:rsid w:val="00B73409"/>
    <w:rsid w:val="00B736C7"/>
    <w:rsid w:val="00B77C28"/>
    <w:rsid w:val="00BA2633"/>
    <w:rsid w:val="00BA5E8B"/>
    <w:rsid w:val="00BB2DA1"/>
    <w:rsid w:val="00BB3FE6"/>
    <w:rsid w:val="00BC2E55"/>
    <w:rsid w:val="00BE0F38"/>
    <w:rsid w:val="00BE4459"/>
    <w:rsid w:val="00BE683C"/>
    <w:rsid w:val="00C100BE"/>
    <w:rsid w:val="00C15812"/>
    <w:rsid w:val="00C1798F"/>
    <w:rsid w:val="00C17DC8"/>
    <w:rsid w:val="00C202F5"/>
    <w:rsid w:val="00C2569D"/>
    <w:rsid w:val="00C35B74"/>
    <w:rsid w:val="00C35FF2"/>
    <w:rsid w:val="00C44FD6"/>
    <w:rsid w:val="00C4641A"/>
    <w:rsid w:val="00C53A71"/>
    <w:rsid w:val="00C63D73"/>
    <w:rsid w:val="00C719E3"/>
    <w:rsid w:val="00C736EE"/>
    <w:rsid w:val="00C8214C"/>
    <w:rsid w:val="00CC3821"/>
    <w:rsid w:val="00CD697B"/>
    <w:rsid w:val="00CE258A"/>
    <w:rsid w:val="00CE791B"/>
    <w:rsid w:val="00CF6BE8"/>
    <w:rsid w:val="00D01062"/>
    <w:rsid w:val="00D12340"/>
    <w:rsid w:val="00D17472"/>
    <w:rsid w:val="00D2103D"/>
    <w:rsid w:val="00D21F14"/>
    <w:rsid w:val="00D22239"/>
    <w:rsid w:val="00D22253"/>
    <w:rsid w:val="00D24035"/>
    <w:rsid w:val="00D41DCF"/>
    <w:rsid w:val="00D647B5"/>
    <w:rsid w:val="00D71D64"/>
    <w:rsid w:val="00D905DC"/>
    <w:rsid w:val="00D957C2"/>
    <w:rsid w:val="00D9768D"/>
    <w:rsid w:val="00DA2CF4"/>
    <w:rsid w:val="00DA76C8"/>
    <w:rsid w:val="00DC2DC3"/>
    <w:rsid w:val="00DC522F"/>
    <w:rsid w:val="00DD391C"/>
    <w:rsid w:val="00DD787A"/>
    <w:rsid w:val="00DD7CBD"/>
    <w:rsid w:val="00DE3DE0"/>
    <w:rsid w:val="00DE69E1"/>
    <w:rsid w:val="00DF14C2"/>
    <w:rsid w:val="00DF1B26"/>
    <w:rsid w:val="00DF1F49"/>
    <w:rsid w:val="00DF4043"/>
    <w:rsid w:val="00E016B4"/>
    <w:rsid w:val="00E017DA"/>
    <w:rsid w:val="00E0670B"/>
    <w:rsid w:val="00E101C0"/>
    <w:rsid w:val="00E1254E"/>
    <w:rsid w:val="00E12749"/>
    <w:rsid w:val="00E13675"/>
    <w:rsid w:val="00E16E73"/>
    <w:rsid w:val="00E2489B"/>
    <w:rsid w:val="00E5453B"/>
    <w:rsid w:val="00E55B97"/>
    <w:rsid w:val="00E71778"/>
    <w:rsid w:val="00E72431"/>
    <w:rsid w:val="00EA1854"/>
    <w:rsid w:val="00EA3AE2"/>
    <w:rsid w:val="00EB2AB1"/>
    <w:rsid w:val="00EB65DA"/>
    <w:rsid w:val="00EB6DB6"/>
    <w:rsid w:val="00EB709C"/>
    <w:rsid w:val="00EB7F09"/>
    <w:rsid w:val="00EC3A6D"/>
    <w:rsid w:val="00EC6A71"/>
    <w:rsid w:val="00F000AF"/>
    <w:rsid w:val="00F10206"/>
    <w:rsid w:val="00F15975"/>
    <w:rsid w:val="00F1681E"/>
    <w:rsid w:val="00F17547"/>
    <w:rsid w:val="00F222C1"/>
    <w:rsid w:val="00F36392"/>
    <w:rsid w:val="00F40AB9"/>
    <w:rsid w:val="00F418B5"/>
    <w:rsid w:val="00F4498F"/>
    <w:rsid w:val="00F54E07"/>
    <w:rsid w:val="00F65668"/>
    <w:rsid w:val="00F67082"/>
    <w:rsid w:val="00F73DEA"/>
    <w:rsid w:val="00F80EA8"/>
    <w:rsid w:val="00F912FD"/>
    <w:rsid w:val="00F972F2"/>
    <w:rsid w:val="00FB2B94"/>
    <w:rsid w:val="00FC2D7E"/>
    <w:rsid w:val="00FE69FC"/>
    <w:rsid w:val="00FF3B14"/>
    <w:rsid w:val="00FF4B47"/>
    <w:rsid w:val="1E084888"/>
    <w:rsid w:val="39C85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1CC643"/>
  <w15:chartTrackingRefBased/>
  <w15:docId w15:val="{1657D0CF-1787-4DD3-99CC-D4FAACA7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37E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E2C"/>
  </w:style>
  <w:style w:type="paragraph" w:styleId="Footer">
    <w:name w:val="footer"/>
    <w:basedOn w:val="Normal"/>
    <w:link w:val="FooterChar"/>
    <w:uiPriority w:val="99"/>
    <w:unhideWhenUsed/>
    <w:rsid w:val="00360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E2C"/>
  </w:style>
  <w:style w:type="character" w:customStyle="1" w:styleId="Heading1Char">
    <w:name w:val="Heading 1 Char"/>
    <w:basedOn w:val="DefaultParagraphFont"/>
    <w:link w:val="Heading1"/>
    <w:uiPriority w:val="9"/>
    <w:rsid w:val="00137ED6"/>
    <w:rPr>
      <w:rFonts w:ascii="Times New Roman" w:eastAsia="Times New Roman" w:hAnsi="Times New Roman" w:cs="Times New Roman"/>
      <w:b/>
      <w:bCs/>
      <w:kern w:val="36"/>
      <w:sz w:val="48"/>
      <w:szCs w:val="48"/>
    </w:rPr>
  </w:style>
  <w:style w:type="paragraph" w:styleId="NoSpacing">
    <w:name w:val="No Spacing"/>
    <w:uiPriority w:val="1"/>
    <w:qFormat/>
    <w:rsid w:val="00137ED6"/>
    <w:pPr>
      <w:spacing w:after="0" w:line="240" w:lineRule="auto"/>
    </w:pPr>
  </w:style>
  <w:style w:type="table" w:styleId="TableGrid">
    <w:name w:val="Table Grid"/>
    <w:basedOn w:val="TableNormal"/>
    <w:uiPriority w:val="39"/>
    <w:rsid w:val="002D1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A8494F"/>
    <w:pPr>
      <w:spacing w:after="0" w:line="240" w:lineRule="auto"/>
    </w:pPr>
    <w:tblPr>
      <w:tblStyleRowBandSize w:val="1"/>
      <w:tblStyleColBandSize w:val="1"/>
      <w:tblBorders>
        <w:top w:val="single" w:sz="4" w:space="0" w:color="839DCC" w:themeColor="accent6" w:themeTint="99"/>
        <w:left w:val="single" w:sz="4" w:space="0" w:color="839DCC" w:themeColor="accent6" w:themeTint="99"/>
        <w:bottom w:val="single" w:sz="4" w:space="0" w:color="839DCC" w:themeColor="accent6" w:themeTint="99"/>
        <w:right w:val="single" w:sz="4" w:space="0" w:color="839DCC" w:themeColor="accent6" w:themeTint="99"/>
        <w:insideH w:val="single" w:sz="4" w:space="0" w:color="839DCC" w:themeColor="accent6" w:themeTint="99"/>
        <w:insideV w:val="single" w:sz="4" w:space="0" w:color="839DCC" w:themeColor="accent6" w:themeTint="99"/>
      </w:tblBorders>
    </w:tblPr>
    <w:tblStylePr w:type="firstRow">
      <w:rPr>
        <w:b/>
        <w:bCs/>
        <w:color w:val="FFFFFF" w:themeColor="background1"/>
      </w:rPr>
      <w:tblPr/>
      <w:tcPr>
        <w:tcBorders>
          <w:top w:val="single" w:sz="4" w:space="0" w:color="40619D" w:themeColor="accent6"/>
          <w:left w:val="single" w:sz="4" w:space="0" w:color="40619D" w:themeColor="accent6"/>
          <w:bottom w:val="single" w:sz="4" w:space="0" w:color="40619D" w:themeColor="accent6"/>
          <w:right w:val="single" w:sz="4" w:space="0" w:color="40619D" w:themeColor="accent6"/>
          <w:insideH w:val="nil"/>
          <w:insideV w:val="nil"/>
        </w:tcBorders>
        <w:shd w:val="clear" w:color="auto" w:fill="40619D" w:themeFill="accent6"/>
      </w:tcPr>
    </w:tblStylePr>
    <w:tblStylePr w:type="lastRow">
      <w:rPr>
        <w:b/>
        <w:bCs/>
      </w:rPr>
      <w:tblPr/>
      <w:tcPr>
        <w:tcBorders>
          <w:top w:val="double" w:sz="4" w:space="0" w:color="40619D" w:themeColor="accent6"/>
        </w:tcBorders>
      </w:tcPr>
    </w:tblStylePr>
    <w:tblStylePr w:type="firstCol">
      <w:rPr>
        <w:b/>
        <w:bCs/>
      </w:rPr>
    </w:tblStylePr>
    <w:tblStylePr w:type="lastCol">
      <w:rPr>
        <w:b/>
        <w:bCs/>
      </w:rPr>
    </w:tblStylePr>
    <w:tblStylePr w:type="band1Vert">
      <w:tblPr/>
      <w:tcPr>
        <w:shd w:val="clear" w:color="auto" w:fill="D5DEEE" w:themeFill="accent6" w:themeFillTint="33"/>
      </w:tcPr>
    </w:tblStylePr>
    <w:tblStylePr w:type="band1Horz">
      <w:tblPr/>
      <w:tcPr>
        <w:shd w:val="clear" w:color="auto" w:fill="D5DEEE" w:themeFill="accent6" w:themeFillTint="33"/>
      </w:tcPr>
    </w:tblStylePr>
  </w:style>
  <w:style w:type="paragraph" w:styleId="ListParagraph">
    <w:name w:val="List Paragraph"/>
    <w:basedOn w:val="Normal"/>
    <w:uiPriority w:val="34"/>
    <w:qFormat/>
    <w:rsid w:val="008C7534"/>
    <w:pPr>
      <w:ind w:left="720"/>
      <w:contextualSpacing/>
    </w:pPr>
  </w:style>
  <w:style w:type="table" w:styleId="MediumShading1-Accent1">
    <w:name w:val="Medium Shading 1 Accent 1"/>
    <w:basedOn w:val="TableNormal"/>
    <w:uiPriority w:val="63"/>
    <w:unhideWhenUsed/>
    <w:rsid w:val="00011B45"/>
    <w:pPr>
      <w:spacing w:after="0" w:line="240" w:lineRule="auto"/>
    </w:pPr>
    <w:tblPr>
      <w:tblStyleRowBandSize w:val="1"/>
      <w:tblStyleColBandSize w:val="1"/>
      <w:tblInd w:w="0" w:type="nil"/>
      <w:tblBorders>
        <w:top w:val="single" w:sz="8" w:space="0" w:color="9F296B" w:themeColor="accent1" w:themeTint="BF"/>
        <w:left w:val="single" w:sz="8" w:space="0" w:color="9F296B" w:themeColor="accent1" w:themeTint="BF"/>
        <w:bottom w:val="single" w:sz="8" w:space="0" w:color="9F296B" w:themeColor="accent1" w:themeTint="BF"/>
        <w:right w:val="single" w:sz="8" w:space="0" w:color="9F296B" w:themeColor="accent1" w:themeTint="BF"/>
        <w:insideH w:val="single" w:sz="8" w:space="0" w:color="9F296B"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F296B" w:themeColor="accent1" w:themeTint="BF"/>
          <w:left w:val="single" w:sz="8" w:space="0" w:color="9F296B" w:themeColor="accent1" w:themeTint="BF"/>
          <w:bottom w:val="single" w:sz="8" w:space="0" w:color="9F296B" w:themeColor="accent1" w:themeTint="BF"/>
          <w:right w:val="single" w:sz="8" w:space="0" w:color="9F296B" w:themeColor="accent1" w:themeTint="BF"/>
          <w:insideH w:val="nil"/>
          <w:insideV w:val="nil"/>
        </w:tcBorders>
        <w:shd w:val="clear" w:color="auto" w:fill="4D1434" w:themeFill="accent1"/>
      </w:tcPr>
    </w:tblStylePr>
    <w:tblStylePr w:type="lastRow">
      <w:pPr>
        <w:spacing w:beforeLines="0" w:before="0" w:beforeAutospacing="0" w:afterLines="0" w:after="0" w:afterAutospacing="0" w:line="240" w:lineRule="auto"/>
      </w:pPr>
      <w:rPr>
        <w:b/>
        <w:bCs/>
      </w:rPr>
      <w:tblPr/>
      <w:tcPr>
        <w:tcBorders>
          <w:top w:val="double" w:sz="6" w:space="0" w:color="9F296B" w:themeColor="accent1" w:themeTint="BF"/>
          <w:left w:val="single" w:sz="8" w:space="0" w:color="9F296B" w:themeColor="accent1" w:themeTint="BF"/>
          <w:bottom w:val="single" w:sz="8" w:space="0" w:color="9F296B" w:themeColor="accent1" w:themeTint="BF"/>
          <w:right w:val="single" w:sz="8" w:space="0" w:color="9F29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EAADCF" w:themeFill="accent1" w:themeFillTint="3F"/>
      </w:tcPr>
    </w:tblStylePr>
    <w:tblStylePr w:type="band1Horz">
      <w:tblPr/>
      <w:tcPr>
        <w:tcBorders>
          <w:insideH w:val="nil"/>
          <w:insideV w:val="nil"/>
        </w:tcBorders>
        <w:shd w:val="clear" w:color="auto" w:fill="EAADCF" w:themeFill="accent1" w:themeFillTint="3F"/>
      </w:tcPr>
    </w:tblStylePr>
    <w:tblStylePr w:type="band2Horz">
      <w:tblPr/>
      <w:tcPr>
        <w:tcBorders>
          <w:insideH w:val="nil"/>
          <w:insideV w:val="nil"/>
        </w:tcBorders>
      </w:tcPr>
    </w:tblStylePr>
  </w:style>
  <w:style w:type="table" w:styleId="ListTable7Colorful-Accent6">
    <w:name w:val="List Table 7 Colorful Accent 6"/>
    <w:basedOn w:val="TableNormal"/>
    <w:uiPriority w:val="52"/>
    <w:rsid w:val="007E0BED"/>
    <w:pPr>
      <w:spacing w:after="0" w:line="240" w:lineRule="auto"/>
    </w:pPr>
    <w:rPr>
      <w:color w:val="30487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0619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0619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0619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0619D" w:themeColor="accent6"/>
        </w:tcBorders>
        <w:shd w:val="clear" w:color="auto" w:fill="FFFFFF" w:themeFill="background1"/>
      </w:tcPr>
    </w:tblStylePr>
    <w:tblStylePr w:type="band1Vert">
      <w:tblPr/>
      <w:tcPr>
        <w:shd w:val="clear" w:color="auto" w:fill="D5DEEE" w:themeFill="accent6" w:themeFillTint="33"/>
      </w:tcPr>
    </w:tblStylePr>
    <w:tblStylePr w:type="band1Horz">
      <w:tblPr/>
      <w:tcPr>
        <w:shd w:val="clear" w:color="auto" w:fill="D5DE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6">
    <w:name w:val="Grid Table 3 Accent 6"/>
    <w:basedOn w:val="TableNormal"/>
    <w:uiPriority w:val="48"/>
    <w:rsid w:val="007E0BED"/>
    <w:pPr>
      <w:spacing w:after="0" w:line="240" w:lineRule="auto"/>
    </w:pPr>
    <w:tblPr>
      <w:tblStyleRowBandSize w:val="1"/>
      <w:tblStyleColBandSize w:val="1"/>
      <w:tblBorders>
        <w:top w:val="single" w:sz="4" w:space="0" w:color="839DCC" w:themeColor="accent6" w:themeTint="99"/>
        <w:left w:val="single" w:sz="4" w:space="0" w:color="839DCC" w:themeColor="accent6" w:themeTint="99"/>
        <w:bottom w:val="single" w:sz="4" w:space="0" w:color="839DCC" w:themeColor="accent6" w:themeTint="99"/>
        <w:right w:val="single" w:sz="4" w:space="0" w:color="839DCC" w:themeColor="accent6" w:themeTint="99"/>
        <w:insideH w:val="single" w:sz="4" w:space="0" w:color="839DCC" w:themeColor="accent6" w:themeTint="99"/>
        <w:insideV w:val="single" w:sz="4" w:space="0" w:color="839D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DEEE" w:themeFill="accent6" w:themeFillTint="33"/>
      </w:tcPr>
    </w:tblStylePr>
    <w:tblStylePr w:type="band1Horz">
      <w:tblPr/>
      <w:tcPr>
        <w:shd w:val="clear" w:color="auto" w:fill="D5DEEE" w:themeFill="accent6" w:themeFillTint="33"/>
      </w:tcPr>
    </w:tblStylePr>
    <w:tblStylePr w:type="neCell">
      <w:tblPr/>
      <w:tcPr>
        <w:tcBorders>
          <w:bottom w:val="single" w:sz="4" w:space="0" w:color="839DCC" w:themeColor="accent6" w:themeTint="99"/>
        </w:tcBorders>
      </w:tcPr>
    </w:tblStylePr>
    <w:tblStylePr w:type="nwCell">
      <w:tblPr/>
      <w:tcPr>
        <w:tcBorders>
          <w:bottom w:val="single" w:sz="4" w:space="0" w:color="839DCC" w:themeColor="accent6" w:themeTint="99"/>
        </w:tcBorders>
      </w:tcPr>
    </w:tblStylePr>
    <w:tblStylePr w:type="seCell">
      <w:tblPr/>
      <w:tcPr>
        <w:tcBorders>
          <w:top w:val="single" w:sz="4" w:space="0" w:color="839DCC" w:themeColor="accent6" w:themeTint="99"/>
        </w:tcBorders>
      </w:tcPr>
    </w:tblStylePr>
    <w:tblStylePr w:type="swCell">
      <w:tblPr/>
      <w:tcPr>
        <w:tcBorders>
          <w:top w:val="single" w:sz="4" w:space="0" w:color="839DCC" w:themeColor="accent6" w:themeTint="99"/>
        </w:tcBorders>
      </w:tcPr>
    </w:tblStylePr>
  </w:style>
  <w:style w:type="table" w:styleId="GridTable4-Accent2">
    <w:name w:val="Grid Table 4 Accent 2"/>
    <w:basedOn w:val="TableNormal"/>
    <w:uiPriority w:val="49"/>
    <w:rsid w:val="004D3B8B"/>
    <w:pPr>
      <w:spacing w:after="0" w:line="240" w:lineRule="auto"/>
    </w:pPr>
    <w:tblPr>
      <w:tblStyleRowBandSize w:val="1"/>
      <w:tblStyleColBandSize w:val="1"/>
      <w:tblBorders>
        <w:top w:val="single" w:sz="4" w:space="0" w:color="CE70A2" w:themeColor="accent2" w:themeTint="99"/>
        <w:left w:val="single" w:sz="4" w:space="0" w:color="CE70A2" w:themeColor="accent2" w:themeTint="99"/>
        <w:bottom w:val="single" w:sz="4" w:space="0" w:color="CE70A2" w:themeColor="accent2" w:themeTint="99"/>
        <w:right w:val="single" w:sz="4" w:space="0" w:color="CE70A2" w:themeColor="accent2" w:themeTint="99"/>
        <w:insideH w:val="single" w:sz="4" w:space="0" w:color="CE70A2" w:themeColor="accent2" w:themeTint="99"/>
        <w:insideV w:val="single" w:sz="4" w:space="0" w:color="CE70A2" w:themeColor="accent2" w:themeTint="99"/>
      </w:tblBorders>
    </w:tblPr>
    <w:tblStylePr w:type="firstRow">
      <w:rPr>
        <w:b/>
        <w:bCs/>
        <w:color w:val="FFFFFF" w:themeColor="background1"/>
      </w:rPr>
      <w:tblPr/>
      <w:tcPr>
        <w:tcBorders>
          <w:top w:val="single" w:sz="4" w:space="0" w:color="903163" w:themeColor="accent2"/>
          <w:left w:val="single" w:sz="4" w:space="0" w:color="903163" w:themeColor="accent2"/>
          <w:bottom w:val="single" w:sz="4" w:space="0" w:color="903163" w:themeColor="accent2"/>
          <w:right w:val="single" w:sz="4" w:space="0" w:color="903163" w:themeColor="accent2"/>
          <w:insideH w:val="nil"/>
          <w:insideV w:val="nil"/>
        </w:tcBorders>
        <w:shd w:val="clear" w:color="auto" w:fill="903163" w:themeFill="accent2"/>
      </w:tcPr>
    </w:tblStylePr>
    <w:tblStylePr w:type="lastRow">
      <w:rPr>
        <w:b/>
        <w:bCs/>
      </w:rPr>
      <w:tblPr/>
      <w:tcPr>
        <w:tcBorders>
          <w:top w:val="double" w:sz="4" w:space="0" w:color="903163" w:themeColor="accent2"/>
        </w:tcBorders>
      </w:tcPr>
    </w:tblStylePr>
    <w:tblStylePr w:type="firstCol">
      <w:rPr>
        <w:b/>
        <w:bCs/>
      </w:rPr>
    </w:tblStylePr>
    <w:tblStylePr w:type="lastCol">
      <w:rPr>
        <w:b/>
        <w:bCs/>
      </w:rPr>
    </w:tblStylePr>
    <w:tblStylePr w:type="band1Vert">
      <w:tblPr/>
      <w:tcPr>
        <w:shd w:val="clear" w:color="auto" w:fill="EFCFDF" w:themeFill="accent2" w:themeFillTint="33"/>
      </w:tcPr>
    </w:tblStylePr>
    <w:tblStylePr w:type="band1Horz">
      <w:tblPr/>
      <w:tcPr>
        <w:shd w:val="clear" w:color="auto" w:fill="EFCFDF" w:themeFill="accent2" w:themeFillTint="33"/>
      </w:tcPr>
    </w:tblStylePr>
  </w:style>
  <w:style w:type="character" w:customStyle="1" w:styleId="editable">
    <w:name w:val="editable"/>
    <w:basedOn w:val="DefaultParagraphFont"/>
    <w:rsid w:val="001A3065"/>
  </w:style>
  <w:style w:type="table" w:styleId="GridTable4-Accent5">
    <w:name w:val="Grid Table 4 Accent 5"/>
    <w:basedOn w:val="TableNormal"/>
    <w:uiPriority w:val="49"/>
    <w:rsid w:val="006D26D9"/>
    <w:pPr>
      <w:spacing w:after="0" w:line="240" w:lineRule="auto"/>
    </w:pPr>
    <w:tblPr>
      <w:tblStyleRowBandSize w:val="1"/>
      <w:tblStyleColBandSize w:val="1"/>
      <w:tblBorders>
        <w:top w:val="single" w:sz="4" w:space="0" w:color="A3CFE1" w:themeColor="accent5" w:themeTint="99"/>
        <w:left w:val="single" w:sz="4" w:space="0" w:color="A3CFE1" w:themeColor="accent5" w:themeTint="99"/>
        <w:bottom w:val="single" w:sz="4" w:space="0" w:color="A3CFE1" w:themeColor="accent5" w:themeTint="99"/>
        <w:right w:val="single" w:sz="4" w:space="0" w:color="A3CFE1" w:themeColor="accent5" w:themeTint="99"/>
        <w:insideH w:val="single" w:sz="4" w:space="0" w:color="A3CFE1" w:themeColor="accent5" w:themeTint="99"/>
        <w:insideV w:val="single" w:sz="4" w:space="0" w:color="A3CFE1" w:themeColor="accent5" w:themeTint="99"/>
      </w:tblBorders>
    </w:tblPr>
    <w:tblStylePr w:type="firstRow">
      <w:rPr>
        <w:b/>
        <w:bCs/>
        <w:color w:val="FFFFFF" w:themeColor="background1"/>
      </w:rPr>
      <w:tblPr/>
      <w:tcPr>
        <w:tcBorders>
          <w:top w:val="single" w:sz="4" w:space="0" w:color="66B1CE" w:themeColor="accent5"/>
          <w:left w:val="single" w:sz="4" w:space="0" w:color="66B1CE" w:themeColor="accent5"/>
          <w:bottom w:val="single" w:sz="4" w:space="0" w:color="66B1CE" w:themeColor="accent5"/>
          <w:right w:val="single" w:sz="4" w:space="0" w:color="66B1CE" w:themeColor="accent5"/>
          <w:insideH w:val="nil"/>
          <w:insideV w:val="nil"/>
        </w:tcBorders>
        <w:shd w:val="clear" w:color="auto" w:fill="66B1CE" w:themeFill="accent5"/>
      </w:tcPr>
    </w:tblStylePr>
    <w:tblStylePr w:type="lastRow">
      <w:rPr>
        <w:b/>
        <w:bCs/>
      </w:rPr>
      <w:tblPr/>
      <w:tcPr>
        <w:tcBorders>
          <w:top w:val="double" w:sz="4" w:space="0" w:color="66B1CE" w:themeColor="accent5"/>
        </w:tcBorders>
      </w:tcPr>
    </w:tblStylePr>
    <w:tblStylePr w:type="firstCol">
      <w:rPr>
        <w:b/>
        <w:bCs/>
      </w:rPr>
    </w:tblStylePr>
    <w:tblStylePr w:type="lastCol">
      <w:rPr>
        <w:b/>
        <w:bCs/>
      </w:rPr>
    </w:tblStylePr>
    <w:tblStylePr w:type="band1Vert">
      <w:tblPr/>
      <w:tcPr>
        <w:shd w:val="clear" w:color="auto" w:fill="E0EFF5" w:themeFill="accent5" w:themeFillTint="33"/>
      </w:tcPr>
    </w:tblStylePr>
    <w:tblStylePr w:type="band1Horz">
      <w:tblPr/>
      <w:tcPr>
        <w:shd w:val="clear" w:color="auto" w:fill="E0EFF5" w:themeFill="accent5" w:themeFillTint="33"/>
      </w:tcPr>
    </w:tblStylePr>
  </w:style>
  <w:style w:type="paragraph" w:styleId="BalloonText">
    <w:name w:val="Balloon Text"/>
    <w:basedOn w:val="Normal"/>
    <w:link w:val="BalloonTextChar"/>
    <w:uiPriority w:val="99"/>
    <w:semiHidden/>
    <w:unhideWhenUsed/>
    <w:rsid w:val="008D7E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ED6"/>
    <w:rPr>
      <w:rFonts w:ascii="Segoe UI" w:hAnsi="Segoe UI" w:cs="Segoe UI"/>
      <w:sz w:val="18"/>
      <w:szCs w:val="18"/>
    </w:rPr>
  </w:style>
  <w:style w:type="table" w:styleId="GridTable5Dark-Accent5">
    <w:name w:val="Grid Table 5 Dark Accent 5"/>
    <w:basedOn w:val="TableNormal"/>
    <w:uiPriority w:val="50"/>
    <w:rsid w:val="000E79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F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B1C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B1C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B1C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B1CE" w:themeFill="accent5"/>
      </w:tcPr>
    </w:tblStylePr>
    <w:tblStylePr w:type="band1Vert">
      <w:tblPr/>
      <w:tcPr>
        <w:shd w:val="clear" w:color="auto" w:fill="C1DFEB" w:themeFill="accent5" w:themeFillTint="66"/>
      </w:tcPr>
    </w:tblStylePr>
    <w:tblStylePr w:type="band1Horz">
      <w:tblPr/>
      <w:tcPr>
        <w:shd w:val="clear" w:color="auto" w:fill="C1DFEB" w:themeFill="accent5" w:themeFillTint="66"/>
      </w:tcPr>
    </w:tblStylePr>
  </w:style>
  <w:style w:type="character" w:styleId="CommentReference">
    <w:name w:val="annotation reference"/>
    <w:basedOn w:val="DefaultParagraphFont"/>
    <w:uiPriority w:val="99"/>
    <w:semiHidden/>
    <w:unhideWhenUsed/>
    <w:rsid w:val="005E7ADC"/>
    <w:rPr>
      <w:sz w:val="16"/>
      <w:szCs w:val="16"/>
    </w:rPr>
  </w:style>
  <w:style w:type="paragraph" w:styleId="CommentText">
    <w:name w:val="annotation text"/>
    <w:basedOn w:val="Normal"/>
    <w:link w:val="CommentTextChar"/>
    <w:uiPriority w:val="99"/>
    <w:semiHidden/>
    <w:unhideWhenUsed/>
    <w:rsid w:val="005E7ADC"/>
    <w:pPr>
      <w:spacing w:line="240" w:lineRule="auto"/>
    </w:pPr>
    <w:rPr>
      <w:sz w:val="20"/>
      <w:szCs w:val="20"/>
    </w:rPr>
  </w:style>
  <w:style w:type="character" w:customStyle="1" w:styleId="CommentTextChar">
    <w:name w:val="Comment Text Char"/>
    <w:basedOn w:val="DefaultParagraphFont"/>
    <w:link w:val="CommentText"/>
    <w:uiPriority w:val="99"/>
    <w:semiHidden/>
    <w:rsid w:val="005E7ADC"/>
    <w:rPr>
      <w:sz w:val="20"/>
      <w:szCs w:val="20"/>
    </w:rPr>
  </w:style>
  <w:style w:type="paragraph" w:styleId="CommentSubject">
    <w:name w:val="annotation subject"/>
    <w:basedOn w:val="CommentText"/>
    <w:next w:val="CommentText"/>
    <w:link w:val="CommentSubjectChar"/>
    <w:uiPriority w:val="99"/>
    <w:semiHidden/>
    <w:unhideWhenUsed/>
    <w:rsid w:val="005E7ADC"/>
    <w:rPr>
      <w:b/>
      <w:bCs/>
    </w:rPr>
  </w:style>
  <w:style w:type="character" w:customStyle="1" w:styleId="CommentSubjectChar">
    <w:name w:val="Comment Subject Char"/>
    <w:basedOn w:val="CommentTextChar"/>
    <w:link w:val="CommentSubject"/>
    <w:uiPriority w:val="99"/>
    <w:semiHidden/>
    <w:rsid w:val="005E7ADC"/>
    <w:rPr>
      <w:b/>
      <w:bCs/>
      <w:sz w:val="20"/>
      <w:szCs w:val="20"/>
    </w:rPr>
  </w:style>
  <w:style w:type="character" w:customStyle="1" w:styleId="normaltextrun">
    <w:name w:val="normaltextrun"/>
    <w:basedOn w:val="DefaultParagraphFont"/>
    <w:rsid w:val="000F4ED9"/>
  </w:style>
  <w:style w:type="character" w:customStyle="1" w:styleId="contextualspellingandgrammarerror">
    <w:name w:val="contextualspellingandgrammarerror"/>
    <w:basedOn w:val="DefaultParagraphFont"/>
    <w:rsid w:val="000F4ED9"/>
  </w:style>
  <w:style w:type="character" w:customStyle="1" w:styleId="eop">
    <w:name w:val="eop"/>
    <w:basedOn w:val="DefaultParagraphFont"/>
    <w:rsid w:val="000F4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7810">
      <w:bodyDiv w:val="1"/>
      <w:marLeft w:val="0"/>
      <w:marRight w:val="0"/>
      <w:marTop w:val="0"/>
      <w:marBottom w:val="0"/>
      <w:divBdr>
        <w:top w:val="none" w:sz="0" w:space="0" w:color="auto"/>
        <w:left w:val="none" w:sz="0" w:space="0" w:color="auto"/>
        <w:bottom w:val="none" w:sz="0" w:space="0" w:color="auto"/>
        <w:right w:val="none" w:sz="0" w:space="0" w:color="auto"/>
      </w:divBdr>
      <w:divsChild>
        <w:div w:id="59332090">
          <w:marLeft w:val="0"/>
          <w:marRight w:val="0"/>
          <w:marTop w:val="0"/>
          <w:marBottom w:val="0"/>
          <w:divBdr>
            <w:top w:val="none" w:sz="0" w:space="0" w:color="auto"/>
            <w:left w:val="none" w:sz="0" w:space="0" w:color="auto"/>
            <w:bottom w:val="single" w:sz="6" w:space="5" w:color="CCCCCC"/>
            <w:right w:val="none" w:sz="0" w:space="0" w:color="auto"/>
          </w:divBdr>
          <w:divsChild>
            <w:div w:id="181364840">
              <w:marLeft w:val="0"/>
              <w:marRight w:val="0"/>
              <w:marTop w:val="0"/>
              <w:marBottom w:val="0"/>
              <w:divBdr>
                <w:top w:val="none" w:sz="0" w:space="0" w:color="auto"/>
                <w:left w:val="none" w:sz="0" w:space="0" w:color="auto"/>
                <w:bottom w:val="none" w:sz="0" w:space="0" w:color="auto"/>
                <w:right w:val="none" w:sz="0" w:space="0" w:color="auto"/>
              </w:divBdr>
            </w:div>
          </w:divsChild>
        </w:div>
        <w:div w:id="71777148">
          <w:marLeft w:val="0"/>
          <w:marRight w:val="0"/>
          <w:marTop w:val="0"/>
          <w:marBottom w:val="0"/>
          <w:divBdr>
            <w:top w:val="none" w:sz="0" w:space="0" w:color="auto"/>
            <w:left w:val="none" w:sz="0" w:space="0" w:color="auto"/>
            <w:bottom w:val="single" w:sz="6" w:space="5" w:color="CCCCCC"/>
            <w:right w:val="none" w:sz="0" w:space="0" w:color="auto"/>
          </w:divBdr>
          <w:divsChild>
            <w:div w:id="1495149578">
              <w:marLeft w:val="0"/>
              <w:marRight w:val="0"/>
              <w:marTop w:val="0"/>
              <w:marBottom w:val="0"/>
              <w:divBdr>
                <w:top w:val="none" w:sz="0" w:space="0" w:color="auto"/>
                <w:left w:val="none" w:sz="0" w:space="0" w:color="auto"/>
                <w:bottom w:val="none" w:sz="0" w:space="0" w:color="auto"/>
                <w:right w:val="none" w:sz="0" w:space="0" w:color="auto"/>
              </w:divBdr>
              <w:divsChild>
                <w:div w:id="93875320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49997912">
          <w:marLeft w:val="0"/>
          <w:marRight w:val="0"/>
          <w:marTop w:val="0"/>
          <w:marBottom w:val="0"/>
          <w:divBdr>
            <w:top w:val="none" w:sz="0" w:space="0" w:color="auto"/>
            <w:left w:val="none" w:sz="0" w:space="0" w:color="auto"/>
            <w:bottom w:val="single" w:sz="6" w:space="5" w:color="CCCCCC"/>
            <w:right w:val="none" w:sz="0" w:space="0" w:color="auto"/>
          </w:divBdr>
          <w:divsChild>
            <w:div w:id="1777675545">
              <w:marLeft w:val="0"/>
              <w:marRight w:val="0"/>
              <w:marTop w:val="0"/>
              <w:marBottom w:val="0"/>
              <w:divBdr>
                <w:top w:val="none" w:sz="0" w:space="0" w:color="auto"/>
                <w:left w:val="none" w:sz="0" w:space="0" w:color="auto"/>
                <w:bottom w:val="none" w:sz="0" w:space="0" w:color="auto"/>
                <w:right w:val="none" w:sz="0" w:space="0" w:color="auto"/>
              </w:divBdr>
              <w:divsChild>
                <w:div w:id="189446305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11106420">
          <w:marLeft w:val="0"/>
          <w:marRight w:val="0"/>
          <w:marTop w:val="0"/>
          <w:marBottom w:val="0"/>
          <w:divBdr>
            <w:top w:val="none" w:sz="0" w:space="0" w:color="auto"/>
            <w:left w:val="none" w:sz="0" w:space="0" w:color="auto"/>
            <w:bottom w:val="single" w:sz="6" w:space="5" w:color="CCCCCC"/>
            <w:right w:val="none" w:sz="0" w:space="0" w:color="auto"/>
          </w:divBdr>
          <w:divsChild>
            <w:div w:id="9837441">
              <w:marLeft w:val="0"/>
              <w:marRight w:val="0"/>
              <w:marTop w:val="0"/>
              <w:marBottom w:val="0"/>
              <w:divBdr>
                <w:top w:val="none" w:sz="0" w:space="0" w:color="auto"/>
                <w:left w:val="none" w:sz="0" w:space="0" w:color="auto"/>
                <w:bottom w:val="none" w:sz="0" w:space="0" w:color="auto"/>
                <w:right w:val="none" w:sz="0" w:space="0" w:color="auto"/>
              </w:divBdr>
              <w:divsChild>
                <w:div w:id="123470291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99914363">
          <w:marLeft w:val="0"/>
          <w:marRight w:val="0"/>
          <w:marTop w:val="0"/>
          <w:marBottom w:val="0"/>
          <w:divBdr>
            <w:top w:val="none" w:sz="0" w:space="0" w:color="auto"/>
            <w:left w:val="none" w:sz="0" w:space="0" w:color="auto"/>
            <w:bottom w:val="single" w:sz="6" w:space="5" w:color="CCCCCC"/>
            <w:right w:val="none" w:sz="0" w:space="0" w:color="auto"/>
          </w:divBdr>
          <w:divsChild>
            <w:div w:id="852644326">
              <w:marLeft w:val="0"/>
              <w:marRight w:val="0"/>
              <w:marTop w:val="0"/>
              <w:marBottom w:val="0"/>
              <w:divBdr>
                <w:top w:val="none" w:sz="0" w:space="0" w:color="auto"/>
                <w:left w:val="none" w:sz="0" w:space="0" w:color="auto"/>
                <w:bottom w:val="none" w:sz="0" w:space="0" w:color="auto"/>
                <w:right w:val="none" w:sz="0" w:space="0" w:color="auto"/>
              </w:divBdr>
              <w:divsChild>
                <w:div w:id="43424831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38826019">
      <w:bodyDiv w:val="1"/>
      <w:marLeft w:val="0"/>
      <w:marRight w:val="0"/>
      <w:marTop w:val="0"/>
      <w:marBottom w:val="0"/>
      <w:divBdr>
        <w:top w:val="none" w:sz="0" w:space="0" w:color="auto"/>
        <w:left w:val="none" w:sz="0" w:space="0" w:color="auto"/>
        <w:bottom w:val="none" w:sz="0" w:space="0" w:color="auto"/>
        <w:right w:val="none" w:sz="0" w:space="0" w:color="auto"/>
      </w:divBdr>
      <w:divsChild>
        <w:div w:id="280962588">
          <w:marLeft w:val="165"/>
          <w:marRight w:val="165"/>
          <w:marTop w:val="0"/>
          <w:marBottom w:val="285"/>
          <w:divBdr>
            <w:top w:val="none" w:sz="0" w:space="0" w:color="auto"/>
            <w:left w:val="none" w:sz="0" w:space="0" w:color="auto"/>
            <w:bottom w:val="none" w:sz="0" w:space="0" w:color="auto"/>
            <w:right w:val="none" w:sz="0" w:space="0" w:color="auto"/>
          </w:divBdr>
          <w:divsChild>
            <w:div w:id="561327391">
              <w:marLeft w:val="0"/>
              <w:marRight w:val="0"/>
              <w:marTop w:val="0"/>
              <w:marBottom w:val="0"/>
              <w:divBdr>
                <w:top w:val="none" w:sz="0" w:space="0" w:color="auto"/>
                <w:left w:val="none" w:sz="0" w:space="0" w:color="auto"/>
                <w:bottom w:val="none" w:sz="0" w:space="0" w:color="auto"/>
                <w:right w:val="none" w:sz="0" w:space="0" w:color="auto"/>
              </w:divBdr>
              <w:divsChild>
                <w:div w:id="16325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86875">
      <w:bodyDiv w:val="1"/>
      <w:marLeft w:val="0"/>
      <w:marRight w:val="0"/>
      <w:marTop w:val="0"/>
      <w:marBottom w:val="0"/>
      <w:divBdr>
        <w:top w:val="none" w:sz="0" w:space="0" w:color="auto"/>
        <w:left w:val="none" w:sz="0" w:space="0" w:color="auto"/>
        <w:bottom w:val="none" w:sz="0" w:space="0" w:color="auto"/>
        <w:right w:val="none" w:sz="0" w:space="0" w:color="auto"/>
      </w:divBdr>
    </w:div>
    <w:div w:id="1433669925">
      <w:bodyDiv w:val="1"/>
      <w:marLeft w:val="0"/>
      <w:marRight w:val="0"/>
      <w:marTop w:val="0"/>
      <w:marBottom w:val="0"/>
      <w:divBdr>
        <w:top w:val="none" w:sz="0" w:space="0" w:color="auto"/>
        <w:left w:val="none" w:sz="0" w:space="0" w:color="auto"/>
        <w:bottom w:val="none" w:sz="0" w:space="0" w:color="auto"/>
        <w:right w:val="none" w:sz="0" w:space="0" w:color="auto"/>
      </w:divBdr>
    </w:div>
    <w:div w:id="1773351833">
      <w:bodyDiv w:val="1"/>
      <w:marLeft w:val="0"/>
      <w:marRight w:val="0"/>
      <w:marTop w:val="0"/>
      <w:marBottom w:val="0"/>
      <w:divBdr>
        <w:top w:val="none" w:sz="0" w:space="0" w:color="auto"/>
        <w:left w:val="none" w:sz="0" w:space="0" w:color="auto"/>
        <w:bottom w:val="none" w:sz="0" w:space="0" w:color="auto"/>
        <w:right w:val="none" w:sz="0" w:space="0" w:color="auto"/>
      </w:divBdr>
    </w:div>
    <w:div w:id="1929192234">
      <w:bodyDiv w:val="1"/>
      <w:marLeft w:val="0"/>
      <w:marRight w:val="0"/>
      <w:marTop w:val="0"/>
      <w:marBottom w:val="0"/>
      <w:divBdr>
        <w:top w:val="none" w:sz="0" w:space="0" w:color="auto"/>
        <w:left w:val="none" w:sz="0" w:space="0" w:color="auto"/>
        <w:bottom w:val="none" w:sz="0" w:space="0" w:color="auto"/>
        <w:right w:val="none" w:sz="0" w:space="0" w:color="auto"/>
      </w:divBdr>
    </w:div>
    <w:div w:id="1940943462">
      <w:bodyDiv w:val="1"/>
      <w:marLeft w:val="0"/>
      <w:marRight w:val="0"/>
      <w:marTop w:val="0"/>
      <w:marBottom w:val="0"/>
      <w:divBdr>
        <w:top w:val="none" w:sz="0" w:space="0" w:color="auto"/>
        <w:left w:val="none" w:sz="0" w:space="0" w:color="auto"/>
        <w:bottom w:val="none" w:sz="0" w:space="0" w:color="auto"/>
        <w:right w:val="none" w:sz="0" w:space="0" w:color="auto"/>
      </w:divBdr>
    </w:div>
    <w:div w:id="195169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tselikos.EPINET.000\Documents\Custom%20Office%20Templates\Report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patselikos\Downloads\My%20Report%20(1).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patselikos\Downloads\Widget_1d2ffe04-aa56-4c2c-953b-9da377e26a46.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patselikos\Downloads\Widget_e14da66c-3bb4-4591-b6b3-9041e1bb2651%20(1).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patselikos\Downloads\My%20Report.csv"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patselikos\Downloads\Initial%20Report%20(2).csv"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795260592425949"/>
          <c:y val="2.1825396825396824E-2"/>
          <c:w val="0.48134263217097861"/>
          <c:h val="0.88675915510561176"/>
        </c:manualLayout>
      </c:layout>
      <c:barChart>
        <c:barDir val="bar"/>
        <c:grouping val="percentStacked"/>
        <c:varyColors val="0"/>
        <c:ser>
          <c:idx val="0"/>
          <c:order val="0"/>
          <c:tx>
            <c:strRef>
              <c:f>'My Report (1)'!$Q$7</c:f>
              <c:strCache>
                <c:ptCount val="1"/>
                <c:pt idx="0">
                  <c:v>Did Not Attend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 (1)'!$R$6:$AD$6</c:f>
              <c:strCache>
                <c:ptCount val="13"/>
                <c:pt idx="0">
                  <c:v>Updates from the CSTE Disaster Epidemiology Subcommittee</c:v>
                </c:pt>
                <c:pt idx="1">
                  <c:v>Exposure Risk and Assessment Tools: Panel Discussion and Q&amp;A</c:v>
                </c:pt>
                <c:pt idx="2">
                  <c:v>Exposure Risk and Assessment Tools: PCC and Public Health Partnerships David Atrubin, MPH</c:v>
                </c:pt>
                <c:pt idx="3">
                  <c:v>Exposure Risk and Assessment Tools: National Poison Data System (NPDS): Federal Perspective Royal Law, PhD, MPH</c:v>
                </c:pt>
                <c:pt idx="4">
                  <c:v>Exposure Risk and Assessment Tools: EPA Wildfire Tool  Wayne Cascio, MD</c:v>
                </c:pt>
                <c:pt idx="5">
                  <c:v>Exposure Risk and Assessment Tools: Exposure Bracelets Diana Rohlman, PhD</c:v>
                </c:pt>
                <c:pt idx="6">
                  <c:v>Surveillance Tools Panel Discussion and Q&amp;A</c:v>
                </c:pt>
                <c:pt idx="7">
                  <c:v>Surveillance Tools: Syndromic Surveillance during Disasters  Karl Soetebier, MAPW</c:v>
                </c:pt>
                <c:pt idx="8">
                  <c:v>Surveillance Tools: Use of the Community Reception Tool Electronic Data Collection Tool (CRC eTool) for Population Monitoring during Radiation Disaster Response  Ekta Choudhary, MS, MPH, PhD</c:v>
                </c:pt>
                <c:pt idx="9">
                  <c:v>Surveillance Tools: Federal Perspective: RRR/Registry in a Box (RiB) Kit  Maureen Orr, MS</c:v>
                </c:pt>
                <c:pt idx="10">
                  <c:v>Surveillance Tools: Oregon Perspective: ERHMS  Kelly Cogswell, MPH</c:v>
                </c:pt>
                <c:pt idx="11">
                  <c:v>Surveillance Tools: Federal Perspective: ERHMS  CDR Jill Shugart, MSPH, REHS</c:v>
                </c:pt>
                <c:pt idx="12">
                  <c:v>Keynote Address: Public Health Law and Tribal Land: Aila Hoss, JD</c:v>
                </c:pt>
              </c:strCache>
            </c:strRef>
          </c:cat>
          <c:val>
            <c:numRef>
              <c:f>'My Report (1)'!$R$7:$AD$7</c:f>
              <c:numCache>
                <c:formatCode>0%</c:formatCode>
                <c:ptCount val="13"/>
                <c:pt idx="0">
                  <c:v>0.26150000000000001</c:v>
                </c:pt>
                <c:pt idx="1">
                  <c:v>0.2344</c:v>
                </c:pt>
                <c:pt idx="2">
                  <c:v>0.21540000000000001</c:v>
                </c:pt>
                <c:pt idx="3">
                  <c:v>0.1515</c:v>
                </c:pt>
                <c:pt idx="4">
                  <c:v>0.16669999999999999</c:v>
                </c:pt>
                <c:pt idx="5">
                  <c:v>0.13639999999999999</c:v>
                </c:pt>
                <c:pt idx="6">
                  <c:v>0.13639999999999999</c:v>
                </c:pt>
                <c:pt idx="7">
                  <c:v>0.1343</c:v>
                </c:pt>
                <c:pt idx="8">
                  <c:v>0.11940000000000001</c:v>
                </c:pt>
                <c:pt idx="9">
                  <c:v>0.1343</c:v>
                </c:pt>
                <c:pt idx="10">
                  <c:v>7.5800000000000006E-2</c:v>
                </c:pt>
                <c:pt idx="11">
                  <c:v>7.5800000000000006E-2</c:v>
                </c:pt>
                <c:pt idx="12">
                  <c:v>0.16669999999999999</c:v>
                </c:pt>
              </c:numCache>
            </c:numRef>
          </c:val>
          <c:extLst>
            <c:ext xmlns:c16="http://schemas.microsoft.com/office/drawing/2014/chart" uri="{C3380CC4-5D6E-409C-BE32-E72D297353CC}">
              <c16:uniqueId val="{00000000-4813-4433-8CBB-4DA62687DFBC}"/>
            </c:ext>
          </c:extLst>
        </c:ser>
        <c:ser>
          <c:idx val="1"/>
          <c:order val="1"/>
          <c:tx>
            <c:strRef>
              <c:f>'My Report (1)'!$Q$8</c:f>
              <c:strCache>
                <c:ptCount val="1"/>
                <c:pt idx="0">
                  <c:v>Not at all effective/ Not effective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 (1)'!$R$6:$AD$6</c:f>
              <c:strCache>
                <c:ptCount val="13"/>
                <c:pt idx="0">
                  <c:v>Updates from the CSTE Disaster Epidemiology Subcommittee</c:v>
                </c:pt>
                <c:pt idx="1">
                  <c:v>Exposure Risk and Assessment Tools: Panel Discussion and Q&amp;A</c:v>
                </c:pt>
                <c:pt idx="2">
                  <c:v>Exposure Risk and Assessment Tools: PCC and Public Health Partnerships David Atrubin, MPH</c:v>
                </c:pt>
                <c:pt idx="3">
                  <c:v>Exposure Risk and Assessment Tools: National Poison Data System (NPDS): Federal Perspective Royal Law, PhD, MPH</c:v>
                </c:pt>
                <c:pt idx="4">
                  <c:v>Exposure Risk and Assessment Tools: EPA Wildfire Tool  Wayne Cascio, MD</c:v>
                </c:pt>
                <c:pt idx="5">
                  <c:v>Exposure Risk and Assessment Tools: Exposure Bracelets Diana Rohlman, PhD</c:v>
                </c:pt>
                <c:pt idx="6">
                  <c:v>Surveillance Tools Panel Discussion and Q&amp;A</c:v>
                </c:pt>
                <c:pt idx="7">
                  <c:v>Surveillance Tools: Syndromic Surveillance during Disasters  Karl Soetebier, MAPW</c:v>
                </c:pt>
                <c:pt idx="8">
                  <c:v>Surveillance Tools: Use of the Community Reception Tool Electronic Data Collection Tool (CRC eTool) for Population Monitoring during Radiation Disaster Response  Ekta Choudhary, MS, MPH, PhD</c:v>
                </c:pt>
                <c:pt idx="9">
                  <c:v>Surveillance Tools: Federal Perspective: RRR/Registry in a Box (RiB) Kit  Maureen Orr, MS</c:v>
                </c:pt>
                <c:pt idx="10">
                  <c:v>Surveillance Tools: Oregon Perspective: ERHMS  Kelly Cogswell, MPH</c:v>
                </c:pt>
                <c:pt idx="11">
                  <c:v>Surveillance Tools: Federal Perspective: ERHMS  CDR Jill Shugart, MSPH, REHS</c:v>
                </c:pt>
                <c:pt idx="12">
                  <c:v>Keynote Address: Public Health Law and Tribal Land: Aila Hoss, JD</c:v>
                </c:pt>
              </c:strCache>
            </c:strRef>
          </c:cat>
          <c:val>
            <c:numRef>
              <c:f>'My Report (1)'!$R$8:$AD$8</c:f>
              <c:numCache>
                <c:formatCode>0%</c:formatCode>
                <c:ptCount val="13"/>
                <c:pt idx="0">
                  <c:v>1.54E-2</c:v>
                </c:pt>
                <c:pt idx="1">
                  <c:v>1.5599999999999999E-2</c:v>
                </c:pt>
                <c:pt idx="2">
                  <c:v>1.54E-2</c:v>
                </c:pt>
                <c:pt idx="3">
                  <c:v>1.52E-2</c:v>
                </c:pt>
                <c:pt idx="4">
                  <c:v>1.52E-2</c:v>
                </c:pt>
                <c:pt idx="5">
                  <c:v>1.52E-2</c:v>
                </c:pt>
                <c:pt idx="6">
                  <c:v>1.52E-2</c:v>
                </c:pt>
                <c:pt idx="9">
                  <c:v>4.48E-2</c:v>
                </c:pt>
                <c:pt idx="10">
                  <c:v>1.52E-2</c:v>
                </c:pt>
                <c:pt idx="11">
                  <c:v>1.52E-2</c:v>
                </c:pt>
                <c:pt idx="12">
                  <c:v>1.52E-2</c:v>
                </c:pt>
              </c:numCache>
            </c:numRef>
          </c:val>
          <c:extLst>
            <c:ext xmlns:c16="http://schemas.microsoft.com/office/drawing/2014/chart" uri="{C3380CC4-5D6E-409C-BE32-E72D297353CC}">
              <c16:uniqueId val="{00000001-4813-4433-8CBB-4DA62687DFBC}"/>
            </c:ext>
          </c:extLst>
        </c:ser>
        <c:ser>
          <c:idx val="2"/>
          <c:order val="2"/>
          <c:tx>
            <c:strRef>
              <c:f>'My Report (1)'!$Q$9</c:f>
              <c:strCache>
                <c:ptCount val="1"/>
                <c:pt idx="0">
                  <c:v>Neutral </c:v>
                </c:pt>
              </c:strCache>
            </c:strRef>
          </c:tx>
          <c:spPr>
            <a:solidFill>
              <a:schemeClr val="accent3"/>
            </a:solidFill>
            <a:ln>
              <a:noFill/>
            </a:ln>
            <a:effectLst/>
          </c:spPr>
          <c:invertIfNegative val="0"/>
          <c:dLbls>
            <c:dLbl>
              <c:idx val="1"/>
              <c:layout>
                <c:manualLayout>
                  <c:x val="5.7142857142857143E-3"/>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813-4433-8CBB-4DA62687DFBC}"/>
                </c:ext>
              </c:extLst>
            </c:dLbl>
            <c:dLbl>
              <c:idx val="2"/>
              <c:layout>
                <c:manualLayout>
                  <c:x val="1.9047619047619049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813-4433-8CBB-4DA62687DFBC}"/>
                </c:ext>
              </c:extLst>
            </c:dLbl>
            <c:dLbl>
              <c:idx val="3"/>
              <c:layout>
                <c:manualLayout>
                  <c:x val="1.9047619047618976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813-4433-8CBB-4DA62687DFBC}"/>
                </c:ext>
              </c:extLst>
            </c:dLbl>
            <c:dLbl>
              <c:idx val="5"/>
              <c:layout>
                <c:manualLayout>
                  <c:x val="1.1428571428571498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813-4433-8CBB-4DA62687DFBC}"/>
                </c:ext>
              </c:extLst>
            </c:dLbl>
            <c:dLbl>
              <c:idx val="11"/>
              <c:layout>
                <c:manualLayout>
                  <c:x val="9.5238095238094535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813-4433-8CBB-4DA62687DFB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 (1)'!$R$6:$AD$6</c:f>
              <c:strCache>
                <c:ptCount val="13"/>
                <c:pt idx="0">
                  <c:v>Updates from the CSTE Disaster Epidemiology Subcommittee</c:v>
                </c:pt>
                <c:pt idx="1">
                  <c:v>Exposure Risk and Assessment Tools: Panel Discussion and Q&amp;A</c:v>
                </c:pt>
                <c:pt idx="2">
                  <c:v>Exposure Risk and Assessment Tools: PCC and Public Health Partnerships David Atrubin, MPH</c:v>
                </c:pt>
                <c:pt idx="3">
                  <c:v>Exposure Risk and Assessment Tools: National Poison Data System (NPDS): Federal Perspective Royal Law, PhD, MPH</c:v>
                </c:pt>
                <c:pt idx="4">
                  <c:v>Exposure Risk and Assessment Tools: EPA Wildfire Tool  Wayne Cascio, MD</c:v>
                </c:pt>
                <c:pt idx="5">
                  <c:v>Exposure Risk and Assessment Tools: Exposure Bracelets Diana Rohlman, PhD</c:v>
                </c:pt>
                <c:pt idx="6">
                  <c:v>Surveillance Tools Panel Discussion and Q&amp;A</c:v>
                </c:pt>
                <c:pt idx="7">
                  <c:v>Surveillance Tools: Syndromic Surveillance during Disasters  Karl Soetebier, MAPW</c:v>
                </c:pt>
                <c:pt idx="8">
                  <c:v>Surveillance Tools: Use of the Community Reception Tool Electronic Data Collection Tool (CRC eTool) for Population Monitoring during Radiation Disaster Response  Ekta Choudhary, MS, MPH, PhD</c:v>
                </c:pt>
                <c:pt idx="9">
                  <c:v>Surveillance Tools: Federal Perspective: RRR/Registry in a Box (RiB) Kit  Maureen Orr, MS</c:v>
                </c:pt>
                <c:pt idx="10">
                  <c:v>Surveillance Tools: Oregon Perspective: ERHMS  Kelly Cogswell, MPH</c:v>
                </c:pt>
                <c:pt idx="11">
                  <c:v>Surveillance Tools: Federal Perspective: ERHMS  CDR Jill Shugart, MSPH, REHS</c:v>
                </c:pt>
                <c:pt idx="12">
                  <c:v>Keynote Address: Public Health Law and Tribal Land: Aila Hoss, JD</c:v>
                </c:pt>
              </c:strCache>
            </c:strRef>
          </c:cat>
          <c:val>
            <c:numRef>
              <c:f>'My Report (1)'!$R$9:$AD$9</c:f>
              <c:numCache>
                <c:formatCode>0%</c:formatCode>
                <c:ptCount val="13"/>
                <c:pt idx="0">
                  <c:v>0.1077</c:v>
                </c:pt>
                <c:pt idx="1">
                  <c:v>6.25E-2</c:v>
                </c:pt>
                <c:pt idx="2">
                  <c:v>3.0800000000000001E-2</c:v>
                </c:pt>
                <c:pt idx="3">
                  <c:v>3.0300000000000001E-2</c:v>
                </c:pt>
                <c:pt idx="4">
                  <c:v>9.0899999999999995E-2</c:v>
                </c:pt>
                <c:pt idx="5">
                  <c:v>4.5499999999999999E-2</c:v>
                </c:pt>
                <c:pt idx="6">
                  <c:v>7.5800000000000006E-2</c:v>
                </c:pt>
                <c:pt idx="7">
                  <c:v>4.48E-2</c:v>
                </c:pt>
                <c:pt idx="8">
                  <c:v>2.9899999999999999E-2</c:v>
                </c:pt>
                <c:pt idx="9">
                  <c:v>5.9700000000000003E-2</c:v>
                </c:pt>
                <c:pt idx="10">
                  <c:v>9.0899999999999995E-2</c:v>
                </c:pt>
                <c:pt idx="11">
                  <c:v>4.5499999999999999E-2</c:v>
                </c:pt>
                <c:pt idx="12">
                  <c:v>0.1212</c:v>
                </c:pt>
              </c:numCache>
            </c:numRef>
          </c:val>
          <c:extLst>
            <c:ext xmlns:c16="http://schemas.microsoft.com/office/drawing/2014/chart" uri="{C3380CC4-5D6E-409C-BE32-E72D297353CC}">
              <c16:uniqueId val="{00000002-4813-4433-8CBB-4DA62687DFBC}"/>
            </c:ext>
          </c:extLst>
        </c:ser>
        <c:ser>
          <c:idx val="3"/>
          <c:order val="3"/>
          <c:tx>
            <c:strRef>
              <c:f>'My Report (1)'!$Q$10</c:f>
              <c:strCache>
                <c:ptCount val="1"/>
                <c:pt idx="0">
                  <c:v>Effective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 (1)'!$R$6:$AD$6</c:f>
              <c:strCache>
                <c:ptCount val="13"/>
                <c:pt idx="0">
                  <c:v>Updates from the CSTE Disaster Epidemiology Subcommittee</c:v>
                </c:pt>
                <c:pt idx="1">
                  <c:v>Exposure Risk and Assessment Tools: Panel Discussion and Q&amp;A</c:v>
                </c:pt>
                <c:pt idx="2">
                  <c:v>Exposure Risk and Assessment Tools: PCC and Public Health Partnerships David Atrubin, MPH</c:v>
                </c:pt>
                <c:pt idx="3">
                  <c:v>Exposure Risk and Assessment Tools: National Poison Data System (NPDS): Federal Perspective Royal Law, PhD, MPH</c:v>
                </c:pt>
                <c:pt idx="4">
                  <c:v>Exposure Risk and Assessment Tools: EPA Wildfire Tool  Wayne Cascio, MD</c:v>
                </c:pt>
                <c:pt idx="5">
                  <c:v>Exposure Risk and Assessment Tools: Exposure Bracelets Diana Rohlman, PhD</c:v>
                </c:pt>
                <c:pt idx="6">
                  <c:v>Surveillance Tools Panel Discussion and Q&amp;A</c:v>
                </c:pt>
                <c:pt idx="7">
                  <c:v>Surveillance Tools: Syndromic Surveillance during Disasters  Karl Soetebier, MAPW</c:v>
                </c:pt>
                <c:pt idx="8">
                  <c:v>Surveillance Tools: Use of the Community Reception Tool Electronic Data Collection Tool (CRC eTool) for Population Monitoring during Radiation Disaster Response  Ekta Choudhary, MS, MPH, PhD</c:v>
                </c:pt>
                <c:pt idx="9">
                  <c:v>Surveillance Tools: Federal Perspective: RRR/Registry in a Box (RiB) Kit  Maureen Orr, MS</c:v>
                </c:pt>
                <c:pt idx="10">
                  <c:v>Surveillance Tools: Oregon Perspective: ERHMS  Kelly Cogswell, MPH</c:v>
                </c:pt>
                <c:pt idx="11">
                  <c:v>Surveillance Tools: Federal Perspective: ERHMS  CDR Jill Shugart, MSPH, REHS</c:v>
                </c:pt>
                <c:pt idx="12">
                  <c:v>Keynote Address: Public Health Law and Tribal Land: Aila Hoss, JD</c:v>
                </c:pt>
              </c:strCache>
            </c:strRef>
          </c:cat>
          <c:val>
            <c:numRef>
              <c:f>'My Report (1)'!$R$10:$AD$10</c:f>
              <c:numCache>
                <c:formatCode>0%</c:formatCode>
                <c:ptCount val="13"/>
                <c:pt idx="0">
                  <c:v>0.2462</c:v>
                </c:pt>
                <c:pt idx="1">
                  <c:v>0.3594</c:v>
                </c:pt>
                <c:pt idx="2">
                  <c:v>0.47689999999999999</c:v>
                </c:pt>
                <c:pt idx="3">
                  <c:v>0.37880000000000003</c:v>
                </c:pt>
                <c:pt idx="4">
                  <c:v>0.40910000000000002</c:v>
                </c:pt>
                <c:pt idx="5">
                  <c:v>0.40910000000000002</c:v>
                </c:pt>
                <c:pt idx="6">
                  <c:v>0.36359999999999998</c:v>
                </c:pt>
                <c:pt idx="7">
                  <c:v>0.29849999999999999</c:v>
                </c:pt>
                <c:pt idx="8">
                  <c:v>0.44779999999999998</c:v>
                </c:pt>
                <c:pt idx="9">
                  <c:v>0.50749999999999995</c:v>
                </c:pt>
                <c:pt idx="10">
                  <c:v>0.48480000000000001</c:v>
                </c:pt>
                <c:pt idx="11">
                  <c:v>0.40910000000000002</c:v>
                </c:pt>
                <c:pt idx="12">
                  <c:v>0.37880000000000003</c:v>
                </c:pt>
              </c:numCache>
            </c:numRef>
          </c:val>
          <c:extLst>
            <c:ext xmlns:c16="http://schemas.microsoft.com/office/drawing/2014/chart" uri="{C3380CC4-5D6E-409C-BE32-E72D297353CC}">
              <c16:uniqueId val="{00000003-4813-4433-8CBB-4DA62687DFBC}"/>
            </c:ext>
          </c:extLst>
        </c:ser>
        <c:ser>
          <c:idx val="4"/>
          <c:order val="4"/>
          <c:tx>
            <c:strRef>
              <c:f>'My Report (1)'!$Q$11</c:f>
              <c:strCache>
                <c:ptCount val="1"/>
                <c:pt idx="0">
                  <c:v>Very effective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 (1)'!$R$6:$AD$6</c:f>
              <c:strCache>
                <c:ptCount val="13"/>
                <c:pt idx="0">
                  <c:v>Updates from the CSTE Disaster Epidemiology Subcommittee</c:v>
                </c:pt>
                <c:pt idx="1">
                  <c:v>Exposure Risk and Assessment Tools: Panel Discussion and Q&amp;A</c:v>
                </c:pt>
                <c:pt idx="2">
                  <c:v>Exposure Risk and Assessment Tools: PCC and Public Health Partnerships David Atrubin, MPH</c:v>
                </c:pt>
                <c:pt idx="3">
                  <c:v>Exposure Risk and Assessment Tools: National Poison Data System (NPDS): Federal Perspective Royal Law, PhD, MPH</c:v>
                </c:pt>
                <c:pt idx="4">
                  <c:v>Exposure Risk and Assessment Tools: EPA Wildfire Tool  Wayne Cascio, MD</c:v>
                </c:pt>
                <c:pt idx="5">
                  <c:v>Exposure Risk and Assessment Tools: Exposure Bracelets Diana Rohlman, PhD</c:v>
                </c:pt>
                <c:pt idx="6">
                  <c:v>Surveillance Tools Panel Discussion and Q&amp;A</c:v>
                </c:pt>
                <c:pt idx="7">
                  <c:v>Surveillance Tools: Syndromic Surveillance during Disasters  Karl Soetebier, MAPW</c:v>
                </c:pt>
                <c:pt idx="8">
                  <c:v>Surveillance Tools: Use of the Community Reception Tool Electronic Data Collection Tool (CRC eTool) for Population Monitoring during Radiation Disaster Response  Ekta Choudhary, MS, MPH, PhD</c:v>
                </c:pt>
                <c:pt idx="9">
                  <c:v>Surveillance Tools: Federal Perspective: RRR/Registry in a Box (RiB) Kit  Maureen Orr, MS</c:v>
                </c:pt>
                <c:pt idx="10">
                  <c:v>Surveillance Tools: Oregon Perspective: ERHMS  Kelly Cogswell, MPH</c:v>
                </c:pt>
                <c:pt idx="11">
                  <c:v>Surveillance Tools: Federal Perspective: ERHMS  CDR Jill Shugart, MSPH, REHS</c:v>
                </c:pt>
                <c:pt idx="12">
                  <c:v>Keynote Address: Public Health Law and Tribal Land: Aila Hoss, JD</c:v>
                </c:pt>
              </c:strCache>
            </c:strRef>
          </c:cat>
          <c:val>
            <c:numRef>
              <c:f>'My Report (1)'!$R$11:$AD$11</c:f>
              <c:numCache>
                <c:formatCode>0%</c:formatCode>
                <c:ptCount val="13"/>
                <c:pt idx="0">
                  <c:v>0.36919999999999997</c:v>
                </c:pt>
                <c:pt idx="1">
                  <c:v>0.3281</c:v>
                </c:pt>
                <c:pt idx="2">
                  <c:v>0.26150000000000001</c:v>
                </c:pt>
                <c:pt idx="3">
                  <c:v>0.42420000000000002</c:v>
                </c:pt>
                <c:pt idx="4">
                  <c:v>0.31819999999999998</c:v>
                </c:pt>
                <c:pt idx="5">
                  <c:v>0.39389999999999997</c:v>
                </c:pt>
                <c:pt idx="6">
                  <c:v>0.40910000000000002</c:v>
                </c:pt>
                <c:pt idx="7">
                  <c:v>0.52239999999999998</c:v>
                </c:pt>
                <c:pt idx="8">
                  <c:v>0.40300000000000002</c:v>
                </c:pt>
                <c:pt idx="9">
                  <c:v>0.25369999999999998</c:v>
                </c:pt>
                <c:pt idx="10">
                  <c:v>0.33329999999999999</c:v>
                </c:pt>
                <c:pt idx="11">
                  <c:v>0.45450000000000002</c:v>
                </c:pt>
                <c:pt idx="12">
                  <c:v>0.31819999999999998</c:v>
                </c:pt>
              </c:numCache>
            </c:numRef>
          </c:val>
          <c:extLst>
            <c:ext xmlns:c16="http://schemas.microsoft.com/office/drawing/2014/chart" uri="{C3380CC4-5D6E-409C-BE32-E72D297353CC}">
              <c16:uniqueId val="{00000004-4813-4433-8CBB-4DA62687DFBC}"/>
            </c:ext>
          </c:extLst>
        </c:ser>
        <c:dLbls>
          <c:dLblPos val="ctr"/>
          <c:showLegendKey val="0"/>
          <c:showVal val="1"/>
          <c:showCatName val="0"/>
          <c:showSerName val="0"/>
          <c:showPercent val="0"/>
          <c:showBubbleSize val="0"/>
        </c:dLbls>
        <c:gapWidth val="150"/>
        <c:overlap val="100"/>
        <c:axId val="454915768"/>
        <c:axId val="454922656"/>
      </c:barChart>
      <c:catAx>
        <c:axId val="454915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54922656"/>
        <c:crosses val="autoZero"/>
        <c:auto val="1"/>
        <c:lblAlgn val="ctr"/>
        <c:lblOffset val="100"/>
        <c:noMultiLvlLbl val="0"/>
      </c:catAx>
      <c:valAx>
        <c:axId val="45492265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54915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'Widget_1d2ffe04-aa56-4c2c-953b-'!$Q$4</c:f>
              <c:strCache>
                <c:ptCount val="1"/>
                <c:pt idx="0">
                  <c:v>Did Not Attend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'Widget_1d2ffe04-aa56-4c2c-953b-'!$R$3:$AB$3</c:f>
              <c:strCache>
                <c:ptCount val="11"/>
                <c:pt idx="0">
                  <c:v> Panel Discussion and Q&amp;A</c:v>
                </c:pt>
                <c:pt idx="1">
                  <c:v> Community Recovery Mollie Mahany, MPH</c:v>
                </c:pt>
                <c:pt idx="2">
                  <c:v> NARR/RSB Tools Communication Tools Jennifer Buzzell, MS</c:v>
                </c:pt>
                <c:pt idx="3">
                  <c:v>Using GIS for Decision-Making during the Zika Epidemic Andrea Morrison, PhD</c:v>
                </c:pt>
                <c:pt idx="4">
                  <c:v>DHS Geospatial Management Office (GMO) Public Health Resources  Robert Shumowsky, MBA &amp; Nate Smith, MURP</c:v>
                </c:pt>
                <c:pt idx="5">
                  <c:v> Panel Discussion and Q&amp;A</c:v>
                </c:pt>
                <c:pt idx="6">
                  <c:v>The Development of a Standardized Rapid Behavioral Health Survey Tool for Post-Disaster Settings  David Abramson, PhD, MPH,  Emily Goldmann, PhD &amp; Rachael Piltch-Loeb, MSPH</c:v>
                </c:pt>
                <c:pt idx="7">
                  <c:v> USVI Hurricane Response: Applying CASPER and Lessons Learned  CAPT Jay Roth, MPH</c:v>
                </c:pt>
                <c:pt idx="8">
                  <c:v> Implementing Public Health Facility Assessments and Piloting of an App-Based Survey Tool during the Hurricane Maria Response in Puerto Rico  LCDR Elizabeth Irvin-Barnwell, PhD &amp; Chris Maniglier-Poulet</c:v>
                </c:pt>
                <c:pt idx="9">
                  <c:v>Getting the Job Done during Hurricane Maria Response in Puerto Rico: Public Health Branch Engagement, Coordination, and Challenges  CAPT Miguel Cruz, PhD, MPH</c:v>
                </c:pt>
                <c:pt idx="10">
                  <c:v>Keynote Address: Using DE Tools in the recent Hurricane Responses/Recoveries Lessons Learned/Best Practices Natalie Grant, MPH</c:v>
                </c:pt>
              </c:strCache>
            </c:strRef>
          </c:cat>
          <c:val>
            <c:numRef>
              <c:f>'Widget_1d2ffe04-aa56-4c2c-953b-'!$R$4:$AB$4</c:f>
              <c:numCache>
                <c:formatCode>0%</c:formatCode>
                <c:ptCount val="11"/>
                <c:pt idx="0">
                  <c:v>0.4</c:v>
                </c:pt>
                <c:pt idx="1">
                  <c:v>0.3906</c:v>
                </c:pt>
                <c:pt idx="2">
                  <c:v>0.30769999999999997</c:v>
                </c:pt>
                <c:pt idx="3">
                  <c:v>0.2727</c:v>
                </c:pt>
                <c:pt idx="4">
                  <c:v>0.2424</c:v>
                </c:pt>
                <c:pt idx="5">
                  <c:v>0.2656</c:v>
                </c:pt>
                <c:pt idx="6">
                  <c:v>0.2576</c:v>
                </c:pt>
                <c:pt idx="7">
                  <c:v>0.2273</c:v>
                </c:pt>
                <c:pt idx="8">
                  <c:v>0.2462</c:v>
                </c:pt>
                <c:pt idx="9">
                  <c:v>0.18179999999999999</c:v>
                </c:pt>
                <c:pt idx="10">
                  <c:v>0.4677</c:v>
                </c:pt>
              </c:numCache>
            </c:numRef>
          </c:val>
          <c:extLst>
            <c:ext xmlns:c16="http://schemas.microsoft.com/office/drawing/2014/chart" uri="{C3380CC4-5D6E-409C-BE32-E72D297353CC}">
              <c16:uniqueId val="{00000000-F821-4655-AF4A-99754C5AB725}"/>
            </c:ext>
          </c:extLst>
        </c:ser>
        <c:ser>
          <c:idx val="1"/>
          <c:order val="1"/>
          <c:tx>
            <c:strRef>
              <c:f>'Widget_1d2ffe04-aa56-4c2c-953b-'!$Q$5</c:f>
              <c:strCache>
                <c:ptCount val="1"/>
                <c:pt idx="0">
                  <c:v>Not at all effective</c:v>
                </c:pt>
              </c:strCache>
            </c:strRef>
          </c:tx>
          <c:spPr>
            <a:solidFill>
              <a:schemeClr val="accent2"/>
            </a:solidFill>
            <a:ln>
              <a:noFill/>
            </a:ln>
            <a:effectLst/>
          </c:spPr>
          <c:invertIfNegative val="0"/>
          <c:dLbls>
            <c:dLbl>
              <c:idx val="7"/>
              <c:layout>
                <c:manualLayout>
                  <c:x val="2.1825396825396751E-2"/>
                  <c:y val="-2.351557907113462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821-4655-AF4A-99754C5AB72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'Widget_1d2ffe04-aa56-4c2c-953b-'!$R$3:$AB$3</c:f>
              <c:strCache>
                <c:ptCount val="11"/>
                <c:pt idx="0">
                  <c:v> Panel Discussion and Q&amp;A</c:v>
                </c:pt>
                <c:pt idx="1">
                  <c:v> Community Recovery Mollie Mahany, MPH</c:v>
                </c:pt>
                <c:pt idx="2">
                  <c:v> NARR/RSB Tools Communication Tools Jennifer Buzzell, MS</c:v>
                </c:pt>
                <c:pt idx="3">
                  <c:v>Using GIS for Decision-Making during the Zika Epidemic Andrea Morrison, PhD</c:v>
                </c:pt>
                <c:pt idx="4">
                  <c:v>DHS Geospatial Management Office (GMO) Public Health Resources  Robert Shumowsky, MBA &amp; Nate Smith, MURP</c:v>
                </c:pt>
                <c:pt idx="5">
                  <c:v> Panel Discussion and Q&amp;A</c:v>
                </c:pt>
                <c:pt idx="6">
                  <c:v>The Development of a Standardized Rapid Behavioral Health Survey Tool for Post-Disaster Settings  David Abramson, PhD, MPH,  Emily Goldmann, PhD &amp; Rachael Piltch-Loeb, MSPH</c:v>
                </c:pt>
                <c:pt idx="7">
                  <c:v> USVI Hurricane Response: Applying CASPER and Lessons Learned  CAPT Jay Roth, MPH</c:v>
                </c:pt>
                <c:pt idx="8">
                  <c:v> Implementing Public Health Facility Assessments and Piloting of an App-Based Survey Tool during the Hurricane Maria Response in Puerto Rico  LCDR Elizabeth Irvin-Barnwell, PhD &amp; Chris Maniglier-Poulet</c:v>
                </c:pt>
                <c:pt idx="9">
                  <c:v>Getting the Job Done during Hurricane Maria Response in Puerto Rico: Public Health Branch Engagement, Coordination, and Challenges  CAPT Miguel Cruz, PhD, MPH</c:v>
                </c:pt>
                <c:pt idx="10">
                  <c:v>Keynote Address: Using DE Tools in the recent Hurricane Responses/Recoveries Lessons Learned/Best Practices Natalie Grant, MPH</c:v>
                </c:pt>
              </c:strCache>
            </c:strRef>
          </c:cat>
          <c:val>
            <c:numRef>
              <c:f>'Widget_1d2ffe04-aa56-4c2c-953b-'!$R$5:$AB$5</c:f>
              <c:numCache>
                <c:formatCode>General</c:formatCode>
                <c:ptCount val="11"/>
                <c:pt idx="0" formatCode="0%">
                  <c:v>1.54E-2</c:v>
                </c:pt>
                <c:pt idx="2" formatCode="0%">
                  <c:v>1.54E-2</c:v>
                </c:pt>
                <c:pt idx="3" formatCode="0%">
                  <c:v>1.52E-2</c:v>
                </c:pt>
                <c:pt idx="4" formatCode="0%">
                  <c:v>1.52E-2</c:v>
                </c:pt>
                <c:pt idx="5" formatCode="0%">
                  <c:v>1.5599999999999999E-2</c:v>
                </c:pt>
                <c:pt idx="6" formatCode="0%">
                  <c:v>1.52E-2</c:v>
                </c:pt>
                <c:pt idx="7" formatCode="0%">
                  <c:v>1.52E-2</c:v>
                </c:pt>
                <c:pt idx="9" formatCode="0%">
                  <c:v>4.5499999999999999E-2</c:v>
                </c:pt>
              </c:numCache>
            </c:numRef>
          </c:val>
          <c:extLst>
            <c:ext xmlns:c16="http://schemas.microsoft.com/office/drawing/2014/chart" uri="{C3380CC4-5D6E-409C-BE32-E72D297353CC}">
              <c16:uniqueId val="{00000001-F821-4655-AF4A-99754C5AB725}"/>
            </c:ext>
          </c:extLst>
        </c:ser>
        <c:ser>
          <c:idx val="2"/>
          <c:order val="2"/>
          <c:tx>
            <c:strRef>
              <c:f>'Widget_1d2ffe04-aa56-4c2c-953b-'!$Q$6</c:f>
              <c:strCache>
                <c:ptCount val="1"/>
                <c:pt idx="0">
                  <c:v>Neutral </c:v>
                </c:pt>
              </c:strCache>
            </c:strRef>
          </c:tx>
          <c:spPr>
            <a:solidFill>
              <a:schemeClr val="accent3"/>
            </a:solidFill>
            <a:ln>
              <a:noFill/>
            </a:ln>
            <a:effectLst/>
          </c:spPr>
          <c:invertIfNegative val="0"/>
          <c:dLbls>
            <c:dLbl>
              <c:idx val="2"/>
              <c:layout>
                <c:manualLayout>
                  <c:x val="9.9206349206348472E-3"/>
                  <c:y val="-8.622279387442111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821-4655-AF4A-99754C5AB725}"/>
                </c:ext>
              </c:extLst>
            </c:dLbl>
            <c:dLbl>
              <c:idx val="5"/>
              <c:layout>
                <c:manualLayout>
                  <c:x val="5.9523809523809521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21-4655-AF4A-99754C5AB725}"/>
                </c:ext>
              </c:extLst>
            </c:dLbl>
            <c:dLbl>
              <c:idx val="6"/>
              <c:layout>
                <c:manualLayout>
                  <c:x val="1.1904761904761904E-2"/>
                  <c:y val="-8.622279387442111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21-4655-AF4A-99754C5AB725}"/>
                </c:ext>
              </c:extLst>
            </c:dLbl>
            <c:dLbl>
              <c:idx val="7"/>
              <c:layout>
                <c:manualLayout>
                  <c:x val="-1.3888888888888961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821-4655-AF4A-99754C5AB72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'Widget_1d2ffe04-aa56-4c2c-953b-'!$R$3:$AB$3</c:f>
              <c:strCache>
                <c:ptCount val="11"/>
                <c:pt idx="0">
                  <c:v> Panel Discussion and Q&amp;A</c:v>
                </c:pt>
                <c:pt idx="1">
                  <c:v> Community Recovery Mollie Mahany, MPH</c:v>
                </c:pt>
                <c:pt idx="2">
                  <c:v> NARR/RSB Tools Communication Tools Jennifer Buzzell, MS</c:v>
                </c:pt>
                <c:pt idx="3">
                  <c:v>Using GIS for Decision-Making during the Zika Epidemic Andrea Morrison, PhD</c:v>
                </c:pt>
                <c:pt idx="4">
                  <c:v>DHS Geospatial Management Office (GMO) Public Health Resources  Robert Shumowsky, MBA &amp; Nate Smith, MURP</c:v>
                </c:pt>
                <c:pt idx="5">
                  <c:v> Panel Discussion and Q&amp;A</c:v>
                </c:pt>
                <c:pt idx="6">
                  <c:v>The Development of a Standardized Rapid Behavioral Health Survey Tool for Post-Disaster Settings  David Abramson, PhD, MPH,  Emily Goldmann, PhD &amp; Rachael Piltch-Loeb, MSPH</c:v>
                </c:pt>
                <c:pt idx="7">
                  <c:v> USVI Hurricane Response: Applying CASPER and Lessons Learned  CAPT Jay Roth, MPH</c:v>
                </c:pt>
                <c:pt idx="8">
                  <c:v> Implementing Public Health Facility Assessments and Piloting of an App-Based Survey Tool during the Hurricane Maria Response in Puerto Rico  LCDR Elizabeth Irvin-Barnwell, PhD &amp; Chris Maniglier-Poulet</c:v>
                </c:pt>
                <c:pt idx="9">
                  <c:v>Getting the Job Done during Hurricane Maria Response in Puerto Rico: Public Health Branch Engagement, Coordination, and Challenges  CAPT Miguel Cruz, PhD, MPH</c:v>
                </c:pt>
                <c:pt idx="10">
                  <c:v>Keynote Address: Using DE Tools in the recent Hurricane Responses/Recoveries Lessons Learned/Best Practices Natalie Grant, MPH</c:v>
                </c:pt>
              </c:strCache>
            </c:strRef>
          </c:cat>
          <c:val>
            <c:numRef>
              <c:f>'Widget_1d2ffe04-aa56-4c2c-953b-'!$R$6:$AB$6</c:f>
              <c:numCache>
                <c:formatCode>0%</c:formatCode>
                <c:ptCount val="11"/>
                <c:pt idx="0">
                  <c:v>9.2299999999999993E-2</c:v>
                </c:pt>
                <c:pt idx="1">
                  <c:v>7.8100000000000003E-2</c:v>
                </c:pt>
                <c:pt idx="2">
                  <c:v>7.6899999999999996E-2</c:v>
                </c:pt>
                <c:pt idx="4">
                  <c:v>9.0899999999999995E-2</c:v>
                </c:pt>
                <c:pt idx="5">
                  <c:v>6.25E-2</c:v>
                </c:pt>
                <c:pt idx="6">
                  <c:v>6.0600000000000001E-2</c:v>
                </c:pt>
                <c:pt idx="7">
                  <c:v>1.52E-2</c:v>
                </c:pt>
                <c:pt idx="8">
                  <c:v>3.0800000000000001E-2</c:v>
                </c:pt>
                <c:pt idx="9">
                  <c:v>0.1061</c:v>
                </c:pt>
                <c:pt idx="10">
                  <c:v>4.8399999999999999E-2</c:v>
                </c:pt>
              </c:numCache>
            </c:numRef>
          </c:val>
          <c:extLst>
            <c:ext xmlns:c16="http://schemas.microsoft.com/office/drawing/2014/chart" uri="{C3380CC4-5D6E-409C-BE32-E72D297353CC}">
              <c16:uniqueId val="{00000002-F821-4655-AF4A-99754C5AB725}"/>
            </c:ext>
          </c:extLst>
        </c:ser>
        <c:ser>
          <c:idx val="3"/>
          <c:order val="3"/>
          <c:tx>
            <c:strRef>
              <c:f>'Widget_1d2ffe04-aa56-4c2c-953b-'!$Q$7</c:f>
              <c:strCache>
                <c:ptCount val="1"/>
                <c:pt idx="0">
                  <c:v>Effective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'Widget_1d2ffe04-aa56-4c2c-953b-'!$R$3:$AB$3</c:f>
              <c:strCache>
                <c:ptCount val="11"/>
                <c:pt idx="0">
                  <c:v> Panel Discussion and Q&amp;A</c:v>
                </c:pt>
                <c:pt idx="1">
                  <c:v> Community Recovery Mollie Mahany, MPH</c:v>
                </c:pt>
                <c:pt idx="2">
                  <c:v> NARR/RSB Tools Communication Tools Jennifer Buzzell, MS</c:v>
                </c:pt>
                <c:pt idx="3">
                  <c:v>Using GIS for Decision-Making during the Zika Epidemic Andrea Morrison, PhD</c:v>
                </c:pt>
                <c:pt idx="4">
                  <c:v>DHS Geospatial Management Office (GMO) Public Health Resources  Robert Shumowsky, MBA &amp; Nate Smith, MURP</c:v>
                </c:pt>
                <c:pt idx="5">
                  <c:v> Panel Discussion and Q&amp;A</c:v>
                </c:pt>
                <c:pt idx="6">
                  <c:v>The Development of a Standardized Rapid Behavioral Health Survey Tool for Post-Disaster Settings  David Abramson, PhD, MPH,  Emily Goldmann, PhD &amp; Rachael Piltch-Loeb, MSPH</c:v>
                </c:pt>
                <c:pt idx="7">
                  <c:v> USVI Hurricane Response: Applying CASPER and Lessons Learned  CAPT Jay Roth, MPH</c:v>
                </c:pt>
                <c:pt idx="8">
                  <c:v> Implementing Public Health Facility Assessments and Piloting of an App-Based Survey Tool during the Hurricane Maria Response in Puerto Rico  LCDR Elizabeth Irvin-Barnwell, PhD &amp; Chris Maniglier-Poulet</c:v>
                </c:pt>
                <c:pt idx="9">
                  <c:v>Getting the Job Done during Hurricane Maria Response in Puerto Rico: Public Health Branch Engagement, Coordination, and Challenges  CAPT Miguel Cruz, PhD, MPH</c:v>
                </c:pt>
                <c:pt idx="10">
                  <c:v>Keynote Address: Using DE Tools in the recent Hurricane Responses/Recoveries Lessons Learned/Best Practices Natalie Grant, MPH</c:v>
                </c:pt>
              </c:strCache>
            </c:strRef>
          </c:cat>
          <c:val>
            <c:numRef>
              <c:f>'Widget_1d2ffe04-aa56-4c2c-953b-'!$R$7:$AB$7</c:f>
              <c:numCache>
                <c:formatCode>0%</c:formatCode>
                <c:ptCount val="11"/>
                <c:pt idx="0">
                  <c:v>0.27689999999999998</c:v>
                </c:pt>
                <c:pt idx="1">
                  <c:v>0.2969</c:v>
                </c:pt>
                <c:pt idx="2">
                  <c:v>0.36919999999999997</c:v>
                </c:pt>
                <c:pt idx="3">
                  <c:v>0.36359999999999998</c:v>
                </c:pt>
                <c:pt idx="4">
                  <c:v>0.36359999999999998</c:v>
                </c:pt>
                <c:pt idx="5">
                  <c:v>0.375</c:v>
                </c:pt>
                <c:pt idx="6">
                  <c:v>0.33329999999999999</c:v>
                </c:pt>
                <c:pt idx="7">
                  <c:v>0.36359999999999998</c:v>
                </c:pt>
                <c:pt idx="8">
                  <c:v>0.41539999999999999</c:v>
                </c:pt>
                <c:pt idx="9">
                  <c:v>0.43940000000000001</c:v>
                </c:pt>
                <c:pt idx="10">
                  <c:v>0.2903</c:v>
                </c:pt>
              </c:numCache>
            </c:numRef>
          </c:val>
          <c:extLst>
            <c:ext xmlns:c16="http://schemas.microsoft.com/office/drawing/2014/chart" uri="{C3380CC4-5D6E-409C-BE32-E72D297353CC}">
              <c16:uniqueId val="{00000003-F821-4655-AF4A-99754C5AB725}"/>
            </c:ext>
          </c:extLst>
        </c:ser>
        <c:ser>
          <c:idx val="4"/>
          <c:order val="4"/>
          <c:tx>
            <c:strRef>
              <c:f>'Widget_1d2ffe04-aa56-4c2c-953b-'!$Q$8</c:f>
              <c:strCache>
                <c:ptCount val="1"/>
                <c:pt idx="0">
                  <c:v>Very effective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'Widget_1d2ffe04-aa56-4c2c-953b-'!$R$3:$AB$3</c:f>
              <c:strCache>
                <c:ptCount val="11"/>
                <c:pt idx="0">
                  <c:v> Panel Discussion and Q&amp;A</c:v>
                </c:pt>
                <c:pt idx="1">
                  <c:v> Community Recovery Mollie Mahany, MPH</c:v>
                </c:pt>
                <c:pt idx="2">
                  <c:v> NARR/RSB Tools Communication Tools Jennifer Buzzell, MS</c:v>
                </c:pt>
                <c:pt idx="3">
                  <c:v>Using GIS for Decision-Making during the Zika Epidemic Andrea Morrison, PhD</c:v>
                </c:pt>
                <c:pt idx="4">
                  <c:v>DHS Geospatial Management Office (GMO) Public Health Resources  Robert Shumowsky, MBA &amp; Nate Smith, MURP</c:v>
                </c:pt>
                <c:pt idx="5">
                  <c:v> Panel Discussion and Q&amp;A</c:v>
                </c:pt>
                <c:pt idx="6">
                  <c:v>The Development of a Standardized Rapid Behavioral Health Survey Tool for Post-Disaster Settings  David Abramson, PhD, MPH,  Emily Goldmann, PhD &amp; Rachael Piltch-Loeb, MSPH</c:v>
                </c:pt>
                <c:pt idx="7">
                  <c:v> USVI Hurricane Response: Applying CASPER and Lessons Learned  CAPT Jay Roth, MPH</c:v>
                </c:pt>
                <c:pt idx="8">
                  <c:v> Implementing Public Health Facility Assessments and Piloting of an App-Based Survey Tool during the Hurricane Maria Response in Puerto Rico  LCDR Elizabeth Irvin-Barnwell, PhD &amp; Chris Maniglier-Poulet</c:v>
                </c:pt>
                <c:pt idx="9">
                  <c:v>Getting the Job Done during Hurricane Maria Response in Puerto Rico: Public Health Branch Engagement, Coordination, and Challenges  CAPT Miguel Cruz, PhD, MPH</c:v>
                </c:pt>
                <c:pt idx="10">
                  <c:v>Keynote Address: Using DE Tools in the recent Hurricane Responses/Recoveries Lessons Learned/Best Practices Natalie Grant, MPH</c:v>
                </c:pt>
              </c:strCache>
            </c:strRef>
          </c:cat>
          <c:val>
            <c:numRef>
              <c:f>'Widget_1d2ffe04-aa56-4c2c-953b-'!$R$8:$AB$8</c:f>
              <c:numCache>
                <c:formatCode>0%</c:formatCode>
                <c:ptCount val="11"/>
                <c:pt idx="0">
                  <c:v>0.21540000000000001</c:v>
                </c:pt>
                <c:pt idx="1">
                  <c:v>0.2344</c:v>
                </c:pt>
                <c:pt idx="2">
                  <c:v>0.23080000000000001</c:v>
                </c:pt>
                <c:pt idx="3">
                  <c:v>0.34849999999999998</c:v>
                </c:pt>
                <c:pt idx="4">
                  <c:v>0.28789999999999999</c:v>
                </c:pt>
                <c:pt idx="5">
                  <c:v>0.28129999999999999</c:v>
                </c:pt>
                <c:pt idx="6">
                  <c:v>0.33329999999999999</c:v>
                </c:pt>
                <c:pt idx="7">
                  <c:v>0.37880000000000003</c:v>
                </c:pt>
                <c:pt idx="8">
                  <c:v>0.30769999999999997</c:v>
                </c:pt>
                <c:pt idx="9">
                  <c:v>0.2273</c:v>
                </c:pt>
                <c:pt idx="10">
                  <c:v>0.19350000000000001</c:v>
                </c:pt>
              </c:numCache>
            </c:numRef>
          </c:val>
          <c:extLst>
            <c:ext xmlns:c16="http://schemas.microsoft.com/office/drawing/2014/chart" uri="{C3380CC4-5D6E-409C-BE32-E72D297353CC}">
              <c16:uniqueId val="{00000004-F821-4655-AF4A-99754C5AB725}"/>
            </c:ext>
          </c:extLst>
        </c:ser>
        <c:dLbls>
          <c:dLblPos val="ctr"/>
          <c:showLegendKey val="0"/>
          <c:showVal val="1"/>
          <c:showCatName val="0"/>
          <c:showSerName val="0"/>
          <c:showPercent val="0"/>
          <c:showBubbleSize val="0"/>
        </c:dLbls>
        <c:gapWidth val="150"/>
        <c:overlap val="100"/>
        <c:axId val="444523248"/>
        <c:axId val="340316432"/>
      </c:barChart>
      <c:catAx>
        <c:axId val="444523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340316432"/>
        <c:crosses val="autoZero"/>
        <c:auto val="1"/>
        <c:lblAlgn val="ctr"/>
        <c:lblOffset val="100"/>
        <c:noMultiLvlLbl val="0"/>
      </c:catAx>
      <c:valAx>
        <c:axId val="340316432"/>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452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'Widget_e14da66c-3bb4-4591-b6b3-'!$E$19</c:f>
              <c:strCache>
                <c:ptCount val="1"/>
                <c:pt idx="0">
                  <c:v>Strongly Disagree </c:v>
                </c:pt>
              </c:strCache>
            </c:strRef>
          </c:tx>
          <c:spPr>
            <a:solidFill>
              <a:schemeClr val="accent1"/>
            </a:solidFill>
            <a:ln>
              <a:noFill/>
            </a:ln>
            <a:effectLst/>
          </c:spPr>
          <c:invertIfNegative val="0"/>
          <c:dLbls>
            <c:dLbl>
              <c:idx val="1"/>
              <c:layout>
                <c:manualLayout>
                  <c:x val="8.2051282051282051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940-47BF-A731-C7B7BE5EA23D}"/>
                </c:ext>
              </c:extLst>
            </c:dLbl>
            <c:dLbl>
              <c:idx val="5"/>
              <c:layout>
                <c:manualLayout>
                  <c:x val="1.4358974358974284E-2"/>
                  <c:y val="-2.5690430314707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940-47BF-A731-C7B7BE5EA23D}"/>
                </c:ext>
              </c:extLst>
            </c:dLbl>
            <c:dLbl>
              <c:idx val="7"/>
              <c:layout>
                <c:manualLayout>
                  <c:x val="1.2307692307692233E-2"/>
                  <c:y val="-2.5690430314707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940-47BF-A731-C7B7BE5EA23D}"/>
                </c:ext>
              </c:extLst>
            </c:dLbl>
            <c:dLbl>
              <c:idx val="8"/>
              <c:layout>
                <c:manualLayout>
                  <c:x val="1.0256410256410182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940-47BF-A731-C7B7BE5EA23D}"/>
                </c:ext>
              </c:extLst>
            </c:dLbl>
            <c:dLbl>
              <c:idx val="10"/>
              <c:layout>
                <c:manualLayout>
                  <c:x val="1.2307692307692308E-2"/>
                  <c:y val="-2.3549289078418483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940-47BF-A731-C7B7BE5EA23D}"/>
                </c:ext>
              </c:extLst>
            </c:dLbl>
            <c:dLbl>
              <c:idx val="12"/>
              <c:layout>
                <c:manualLayout>
                  <c:x val="2.0512820512820513E-2"/>
                  <c:y val="-5.8873222696046208E-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940-47BF-A731-C7B7BE5EA23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'Widget_e14da66c-3bb4-4591-b6b3-'!$F$18:$R$18</c:f>
              <c:strCache>
                <c:ptCount val="13"/>
                <c:pt idx="0">
                  <c:v>The workshop was well organized.</c:v>
                </c:pt>
                <c:pt idx="1">
                  <c:v>The workshop adhered to the scheduled agenda.</c:v>
                </c:pt>
                <c:pt idx="2">
                  <c:v>The objectives of the workshop were clearly communicated.</c:v>
                </c:pt>
                <c:pt idx="3">
                  <c:v>The workshop achieved its objectives.</c:v>
                </c:pt>
                <c:pt idx="4">
                  <c:v>The workshop content was useful to my work.</c:v>
                </c:pt>
                <c:pt idx="5">
                  <c:v>The speakers/presenters were knowledgeable in the topic areas.</c:v>
                </c:pt>
                <c:pt idx="6">
                  <c:v>The length of the workshop was appropriate.</c:v>
                </c:pt>
                <c:pt idx="7">
                  <c:v>The materials distributed with the workshop were useful.</c:v>
                </c:pt>
                <c:pt idx="8">
                  <c:v>The presentations and discussion in the workshop were relevant to my public health practice.</c:v>
                </c:pt>
                <c:pt idx="9">
                  <c:v>The panel discussions were beneficial to the workshop.</c:v>
                </c:pt>
                <c:pt idx="10">
                  <c:v>There was adequate time for questions and discussions with the presenters.</c:v>
                </c:pt>
                <c:pt idx="11">
                  <c:v>There were adequate opportunities for networking.</c:v>
                </c:pt>
                <c:pt idx="12">
                  <c:v>Travel accomodations were easily met.</c:v>
                </c:pt>
              </c:strCache>
            </c:strRef>
          </c:cat>
          <c:val>
            <c:numRef>
              <c:f>'Widget_e14da66c-3bb4-4591-b6b3-'!$F$19:$R$19</c:f>
              <c:numCache>
                <c:formatCode>0%</c:formatCode>
                <c:ptCount val="13"/>
                <c:pt idx="1">
                  <c:v>1.52E-2</c:v>
                </c:pt>
                <c:pt idx="5">
                  <c:v>1.52E-2</c:v>
                </c:pt>
                <c:pt idx="6">
                  <c:v>4.48E-2</c:v>
                </c:pt>
                <c:pt idx="7">
                  <c:v>1.54E-2</c:v>
                </c:pt>
                <c:pt idx="8">
                  <c:v>1.49E-2</c:v>
                </c:pt>
                <c:pt idx="9">
                  <c:v>4.5499999999999999E-2</c:v>
                </c:pt>
                <c:pt idx="10">
                  <c:v>1.52E-2</c:v>
                </c:pt>
                <c:pt idx="11">
                  <c:v>4.6199999999999998E-2</c:v>
                </c:pt>
                <c:pt idx="12">
                  <c:v>1.5900000000000001E-2</c:v>
                </c:pt>
              </c:numCache>
            </c:numRef>
          </c:val>
          <c:extLst>
            <c:ext xmlns:c16="http://schemas.microsoft.com/office/drawing/2014/chart" uri="{C3380CC4-5D6E-409C-BE32-E72D297353CC}">
              <c16:uniqueId val="{00000000-8940-47BF-A731-C7B7BE5EA23D}"/>
            </c:ext>
          </c:extLst>
        </c:ser>
        <c:ser>
          <c:idx val="1"/>
          <c:order val="1"/>
          <c:tx>
            <c:strRef>
              <c:f>'Widget_e14da66c-3bb4-4591-b6b3-'!$E$20</c:f>
              <c:strCache>
                <c:ptCount val="1"/>
                <c:pt idx="0">
                  <c:v>Neutral </c:v>
                </c:pt>
              </c:strCache>
            </c:strRef>
          </c:tx>
          <c:spPr>
            <a:solidFill>
              <a:schemeClr val="accent2"/>
            </a:solidFill>
            <a:ln>
              <a:noFill/>
            </a:ln>
            <a:effectLst/>
          </c:spPr>
          <c:invertIfNegative val="0"/>
          <c:dLbls>
            <c:dLbl>
              <c:idx val="0"/>
              <c:layout>
                <c:manualLayout>
                  <c:x val="1.641025641025641E-2"/>
                  <c:y val="-5.1380860629416485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940-47BF-A731-C7B7BE5EA23D}"/>
                </c:ext>
              </c:extLst>
            </c:dLbl>
            <c:dLbl>
              <c:idx val="1"/>
              <c:layout>
                <c:manualLayout>
                  <c:x val="1.2307692307692308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940-47BF-A731-C7B7BE5EA23D}"/>
                </c:ext>
              </c:extLst>
            </c:dLbl>
            <c:dLbl>
              <c:idx val="4"/>
              <c:layout>
                <c:manualLayout>
                  <c:x val="8.2051282051281305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940-47BF-A731-C7B7BE5EA23D}"/>
                </c:ext>
              </c:extLst>
            </c:dLbl>
            <c:dLbl>
              <c:idx val="6"/>
              <c:layout>
                <c:manualLayout>
                  <c:x val="1.2307692307692233E-2"/>
                  <c:y val="-9.4197156313673933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940-47BF-A731-C7B7BE5EA23D}"/>
                </c:ext>
              </c:extLst>
            </c:dLbl>
            <c:dLbl>
              <c:idx val="8"/>
              <c:layout>
                <c:manualLayout>
                  <c:x val="3.0769230769230771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940-47BF-A731-C7B7BE5EA23D}"/>
                </c:ext>
              </c:extLst>
            </c:dLbl>
            <c:dLbl>
              <c:idx val="10"/>
              <c:layout>
                <c:manualLayout>
                  <c:x val="3.282051282051282E-2"/>
                  <c:y val="-2.3549289078418483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940-47BF-A731-C7B7BE5EA23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'Widget_e14da66c-3bb4-4591-b6b3-'!$F$18:$R$18</c:f>
              <c:strCache>
                <c:ptCount val="13"/>
                <c:pt idx="0">
                  <c:v>The workshop was well organized.</c:v>
                </c:pt>
                <c:pt idx="1">
                  <c:v>The workshop adhered to the scheduled agenda.</c:v>
                </c:pt>
                <c:pt idx="2">
                  <c:v>The objectives of the workshop were clearly communicated.</c:v>
                </c:pt>
                <c:pt idx="3">
                  <c:v>The workshop achieved its objectives.</c:v>
                </c:pt>
                <c:pt idx="4">
                  <c:v>The workshop content was useful to my work.</c:v>
                </c:pt>
                <c:pt idx="5">
                  <c:v>The speakers/presenters were knowledgeable in the topic areas.</c:v>
                </c:pt>
                <c:pt idx="6">
                  <c:v>The length of the workshop was appropriate.</c:v>
                </c:pt>
                <c:pt idx="7">
                  <c:v>The materials distributed with the workshop were useful.</c:v>
                </c:pt>
                <c:pt idx="8">
                  <c:v>The presentations and discussion in the workshop were relevant to my public health practice.</c:v>
                </c:pt>
                <c:pt idx="9">
                  <c:v>The panel discussions were beneficial to the workshop.</c:v>
                </c:pt>
                <c:pt idx="10">
                  <c:v>There was adequate time for questions and discussions with the presenters.</c:v>
                </c:pt>
                <c:pt idx="11">
                  <c:v>There were adequate opportunities for networking.</c:v>
                </c:pt>
                <c:pt idx="12">
                  <c:v>Travel accomodations were easily met.</c:v>
                </c:pt>
              </c:strCache>
            </c:strRef>
          </c:cat>
          <c:val>
            <c:numRef>
              <c:f>'Widget_e14da66c-3bb4-4591-b6b3-'!$F$20:$R$20</c:f>
              <c:numCache>
                <c:formatCode>0%</c:formatCode>
                <c:ptCount val="13"/>
                <c:pt idx="0">
                  <c:v>1.49E-2</c:v>
                </c:pt>
                <c:pt idx="1">
                  <c:v>0.1061</c:v>
                </c:pt>
                <c:pt idx="2">
                  <c:v>4.48E-2</c:v>
                </c:pt>
                <c:pt idx="3">
                  <c:v>4.5499999999999999E-2</c:v>
                </c:pt>
                <c:pt idx="4">
                  <c:v>4.48E-2</c:v>
                </c:pt>
                <c:pt idx="6">
                  <c:v>1.49E-2</c:v>
                </c:pt>
                <c:pt idx="7">
                  <c:v>0.23080000000000001</c:v>
                </c:pt>
                <c:pt idx="8">
                  <c:v>1.49E-2</c:v>
                </c:pt>
                <c:pt idx="9">
                  <c:v>6.0600000000000001E-2</c:v>
                </c:pt>
                <c:pt idx="10">
                  <c:v>3.0300000000000001E-2</c:v>
                </c:pt>
                <c:pt idx="11">
                  <c:v>0.18459999999999999</c:v>
                </c:pt>
                <c:pt idx="12">
                  <c:v>0.23810000000000001</c:v>
                </c:pt>
              </c:numCache>
            </c:numRef>
          </c:val>
          <c:extLst>
            <c:ext xmlns:c16="http://schemas.microsoft.com/office/drawing/2014/chart" uri="{C3380CC4-5D6E-409C-BE32-E72D297353CC}">
              <c16:uniqueId val="{00000001-8940-47BF-A731-C7B7BE5EA23D}"/>
            </c:ext>
          </c:extLst>
        </c:ser>
        <c:ser>
          <c:idx val="2"/>
          <c:order val="2"/>
          <c:tx>
            <c:strRef>
              <c:f>'Widget_e14da66c-3bb4-4591-b6b3-'!$E$21</c:f>
              <c:strCache>
                <c:ptCount val="1"/>
                <c:pt idx="0">
                  <c:v>Agree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'Widget_e14da66c-3bb4-4591-b6b3-'!$F$18:$R$18</c:f>
              <c:strCache>
                <c:ptCount val="13"/>
                <c:pt idx="0">
                  <c:v>The workshop was well organized.</c:v>
                </c:pt>
                <c:pt idx="1">
                  <c:v>The workshop adhered to the scheduled agenda.</c:v>
                </c:pt>
                <c:pt idx="2">
                  <c:v>The objectives of the workshop were clearly communicated.</c:v>
                </c:pt>
                <c:pt idx="3">
                  <c:v>The workshop achieved its objectives.</c:v>
                </c:pt>
                <c:pt idx="4">
                  <c:v>The workshop content was useful to my work.</c:v>
                </c:pt>
                <c:pt idx="5">
                  <c:v>The speakers/presenters were knowledgeable in the topic areas.</c:v>
                </c:pt>
                <c:pt idx="6">
                  <c:v>The length of the workshop was appropriate.</c:v>
                </c:pt>
                <c:pt idx="7">
                  <c:v>The materials distributed with the workshop were useful.</c:v>
                </c:pt>
                <c:pt idx="8">
                  <c:v>The presentations and discussion in the workshop were relevant to my public health practice.</c:v>
                </c:pt>
                <c:pt idx="9">
                  <c:v>The panel discussions were beneficial to the workshop.</c:v>
                </c:pt>
                <c:pt idx="10">
                  <c:v>There was adequate time for questions and discussions with the presenters.</c:v>
                </c:pt>
                <c:pt idx="11">
                  <c:v>There were adequate opportunities for networking.</c:v>
                </c:pt>
                <c:pt idx="12">
                  <c:v>Travel accomodations were easily met.</c:v>
                </c:pt>
              </c:strCache>
            </c:strRef>
          </c:cat>
          <c:val>
            <c:numRef>
              <c:f>'Widget_e14da66c-3bb4-4591-b6b3-'!$F$21:$R$21</c:f>
              <c:numCache>
                <c:formatCode>0%</c:formatCode>
                <c:ptCount val="13"/>
                <c:pt idx="0">
                  <c:v>0.3881</c:v>
                </c:pt>
                <c:pt idx="1">
                  <c:v>0.48480000000000001</c:v>
                </c:pt>
                <c:pt idx="2">
                  <c:v>0.47760000000000002</c:v>
                </c:pt>
                <c:pt idx="3">
                  <c:v>0.43940000000000001</c:v>
                </c:pt>
                <c:pt idx="4">
                  <c:v>0.37309999999999999</c:v>
                </c:pt>
                <c:pt idx="5">
                  <c:v>0.2576</c:v>
                </c:pt>
                <c:pt idx="6">
                  <c:v>0.43280000000000002</c:v>
                </c:pt>
                <c:pt idx="7">
                  <c:v>0.3538</c:v>
                </c:pt>
                <c:pt idx="8">
                  <c:v>0.40300000000000002</c:v>
                </c:pt>
                <c:pt idx="9">
                  <c:v>0.34849999999999998</c:v>
                </c:pt>
                <c:pt idx="10">
                  <c:v>0.46970000000000001</c:v>
                </c:pt>
                <c:pt idx="11">
                  <c:v>0.41539999999999999</c:v>
                </c:pt>
                <c:pt idx="12">
                  <c:v>0.22220000000000001</c:v>
                </c:pt>
              </c:numCache>
            </c:numRef>
          </c:val>
          <c:extLst>
            <c:ext xmlns:c16="http://schemas.microsoft.com/office/drawing/2014/chart" uri="{C3380CC4-5D6E-409C-BE32-E72D297353CC}">
              <c16:uniqueId val="{00000002-8940-47BF-A731-C7B7BE5EA23D}"/>
            </c:ext>
          </c:extLst>
        </c:ser>
        <c:ser>
          <c:idx val="3"/>
          <c:order val="3"/>
          <c:tx>
            <c:strRef>
              <c:f>'Widget_e14da66c-3bb4-4591-b6b3-'!$E$22</c:f>
              <c:strCache>
                <c:ptCount val="1"/>
                <c:pt idx="0">
                  <c:v>Strongly 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'Widget_e14da66c-3bb4-4591-b6b3-'!$F$18:$R$18</c:f>
              <c:strCache>
                <c:ptCount val="13"/>
                <c:pt idx="0">
                  <c:v>The workshop was well organized.</c:v>
                </c:pt>
                <c:pt idx="1">
                  <c:v>The workshop adhered to the scheduled agenda.</c:v>
                </c:pt>
                <c:pt idx="2">
                  <c:v>The objectives of the workshop were clearly communicated.</c:v>
                </c:pt>
                <c:pt idx="3">
                  <c:v>The workshop achieved its objectives.</c:v>
                </c:pt>
                <c:pt idx="4">
                  <c:v>The workshop content was useful to my work.</c:v>
                </c:pt>
                <c:pt idx="5">
                  <c:v>The speakers/presenters were knowledgeable in the topic areas.</c:v>
                </c:pt>
                <c:pt idx="6">
                  <c:v>The length of the workshop was appropriate.</c:v>
                </c:pt>
                <c:pt idx="7">
                  <c:v>The materials distributed with the workshop were useful.</c:v>
                </c:pt>
                <c:pt idx="8">
                  <c:v>The presentations and discussion in the workshop were relevant to my public health practice.</c:v>
                </c:pt>
                <c:pt idx="9">
                  <c:v>The panel discussions were beneficial to the workshop.</c:v>
                </c:pt>
                <c:pt idx="10">
                  <c:v>There was adequate time for questions and discussions with the presenters.</c:v>
                </c:pt>
                <c:pt idx="11">
                  <c:v>There were adequate opportunities for networking.</c:v>
                </c:pt>
                <c:pt idx="12">
                  <c:v>Travel accomodations were easily met.</c:v>
                </c:pt>
              </c:strCache>
            </c:strRef>
          </c:cat>
          <c:val>
            <c:numRef>
              <c:f>'Widget_e14da66c-3bb4-4591-b6b3-'!$F$22:$R$22</c:f>
              <c:numCache>
                <c:formatCode>0%</c:formatCode>
                <c:ptCount val="13"/>
                <c:pt idx="0">
                  <c:v>0.59699999999999998</c:v>
                </c:pt>
                <c:pt idx="1">
                  <c:v>0.39389999999999997</c:v>
                </c:pt>
                <c:pt idx="2">
                  <c:v>0.47760000000000002</c:v>
                </c:pt>
                <c:pt idx="3">
                  <c:v>0.51519999999999999</c:v>
                </c:pt>
                <c:pt idx="4">
                  <c:v>0.58209999999999995</c:v>
                </c:pt>
                <c:pt idx="5">
                  <c:v>0.72729999999999995</c:v>
                </c:pt>
                <c:pt idx="6">
                  <c:v>0.50749999999999995</c:v>
                </c:pt>
                <c:pt idx="7">
                  <c:v>0.4</c:v>
                </c:pt>
                <c:pt idx="8">
                  <c:v>0.56720000000000004</c:v>
                </c:pt>
                <c:pt idx="9">
                  <c:v>0.54549999999999998</c:v>
                </c:pt>
                <c:pt idx="10">
                  <c:v>0.48480000000000001</c:v>
                </c:pt>
                <c:pt idx="11">
                  <c:v>0.3538</c:v>
                </c:pt>
                <c:pt idx="12">
                  <c:v>0.52380000000000004</c:v>
                </c:pt>
              </c:numCache>
            </c:numRef>
          </c:val>
          <c:extLst>
            <c:ext xmlns:c16="http://schemas.microsoft.com/office/drawing/2014/chart" uri="{C3380CC4-5D6E-409C-BE32-E72D297353CC}">
              <c16:uniqueId val="{00000003-8940-47BF-A731-C7B7BE5EA23D}"/>
            </c:ext>
          </c:extLst>
        </c:ser>
        <c:dLbls>
          <c:dLblPos val="ctr"/>
          <c:showLegendKey val="0"/>
          <c:showVal val="1"/>
          <c:showCatName val="0"/>
          <c:showSerName val="0"/>
          <c:showPercent val="0"/>
          <c:showBubbleSize val="0"/>
        </c:dLbls>
        <c:gapWidth val="150"/>
        <c:overlap val="100"/>
        <c:axId val="444537024"/>
        <c:axId val="444537352"/>
      </c:barChart>
      <c:catAx>
        <c:axId val="444537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4537352"/>
        <c:crosses val="autoZero"/>
        <c:auto val="1"/>
        <c:lblAlgn val="ctr"/>
        <c:lblOffset val="100"/>
        <c:noMultiLvlLbl val="0"/>
      </c:catAx>
      <c:valAx>
        <c:axId val="444537352"/>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4453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stack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'My Report'!$H$435:$S$435</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'My Report'!$H$436:$S$436</c:f>
              <c:numCache>
                <c:formatCode>0%</c:formatCode>
                <c:ptCount val="12"/>
                <c:pt idx="0">
                  <c:v>5.6000000000000001E-2</c:v>
                </c:pt>
                <c:pt idx="1">
                  <c:v>0.08</c:v>
                </c:pt>
                <c:pt idx="2">
                  <c:v>0.12</c:v>
                </c:pt>
                <c:pt idx="3">
                  <c:v>0.13600000000000001</c:v>
                </c:pt>
                <c:pt idx="4">
                  <c:v>0.25600000000000001</c:v>
                </c:pt>
                <c:pt idx="5">
                  <c:v>4.8000000000000001E-2</c:v>
                </c:pt>
                <c:pt idx="6">
                  <c:v>0.04</c:v>
                </c:pt>
                <c:pt idx="7">
                  <c:v>6.4000000000000001E-2</c:v>
                </c:pt>
                <c:pt idx="8">
                  <c:v>8.7999999999999995E-2</c:v>
                </c:pt>
                <c:pt idx="9">
                  <c:v>6.4000000000000001E-2</c:v>
                </c:pt>
                <c:pt idx="10">
                  <c:v>0.04</c:v>
                </c:pt>
                <c:pt idx="11">
                  <c:v>8.0000000000000002E-3</c:v>
                </c:pt>
              </c:numCache>
            </c:numRef>
          </c:val>
          <c:extLst>
            <c:ext xmlns:c16="http://schemas.microsoft.com/office/drawing/2014/chart" uri="{C3380CC4-5D6E-409C-BE32-E72D297353CC}">
              <c16:uniqueId val="{00000000-9B1A-4E02-866E-E5A9A8DB666A}"/>
            </c:ext>
          </c:extLst>
        </c:ser>
        <c:dLbls>
          <c:dLblPos val="ctr"/>
          <c:showLegendKey val="0"/>
          <c:showVal val="1"/>
          <c:showCatName val="0"/>
          <c:showSerName val="0"/>
          <c:showPercent val="0"/>
          <c:showBubbleSize val="0"/>
        </c:dLbls>
        <c:gapWidth val="150"/>
        <c:overlap val="100"/>
        <c:axId val="341937904"/>
        <c:axId val="341939544"/>
      </c:barChart>
      <c:catAx>
        <c:axId val="341937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341939544"/>
        <c:crosses val="autoZero"/>
        <c:auto val="1"/>
        <c:lblAlgn val="ctr"/>
        <c:lblOffset val="100"/>
        <c:noMultiLvlLbl val="0"/>
      </c:catAx>
      <c:valAx>
        <c:axId val="3419395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3419379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'Initial Report (2)'!$L$467</c:f>
              <c:strCache>
                <c:ptCount val="1"/>
                <c:pt idx="0">
                  <c:v>Yes</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'Initial Report (2)'!$M$466:$P$466</c:f>
              <c:strCache>
                <c:ptCount val="4"/>
                <c:pt idx="0">
                  <c:v>Connecting to the webinar</c:v>
                </c:pt>
                <c:pt idx="1">
                  <c:v>Viewing the webinar</c:v>
                </c:pt>
                <c:pt idx="2">
                  <c:v>Listening to the webinar</c:v>
                </c:pt>
                <c:pt idx="3">
                  <c:v>Submitting Questions/ Comments</c:v>
                </c:pt>
              </c:strCache>
            </c:strRef>
          </c:cat>
          <c:val>
            <c:numRef>
              <c:f>'Initial Report (2)'!$M$467:$P$467</c:f>
              <c:numCache>
                <c:formatCode>0%</c:formatCode>
                <c:ptCount val="4"/>
                <c:pt idx="0">
                  <c:v>0.1</c:v>
                </c:pt>
                <c:pt idx="1">
                  <c:v>0.05</c:v>
                </c:pt>
                <c:pt idx="2">
                  <c:v>0.15</c:v>
                </c:pt>
                <c:pt idx="3">
                  <c:v>5.8799999999999998E-2</c:v>
                </c:pt>
              </c:numCache>
            </c:numRef>
          </c:val>
          <c:extLst>
            <c:ext xmlns:c16="http://schemas.microsoft.com/office/drawing/2014/chart" uri="{C3380CC4-5D6E-409C-BE32-E72D297353CC}">
              <c16:uniqueId val="{00000000-E6AB-4665-8254-9015FBB1C3A1}"/>
            </c:ext>
          </c:extLst>
        </c:ser>
        <c:ser>
          <c:idx val="1"/>
          <c:order val="1"/>
          <c:tx>
            <c:strRef>
              <c:f>'Initial Report (2)'!$L$468</c:f>
              <c:strCache>
                <c:ptCount val="1"/>
                <c:pt idx="0">
                  <c:v>No</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'Initial Report (2)'!$M$466:$P$466</c:f>
              <c:strCache>
                <c:ptCount val="4"/>
                <c:pt idx="0">
                  <c:v>Connecting to the webinar</c:v>
                </c:pt>
                <c:pt idx="1">
                  <c:v>Viewing the webinar</c:v>
                </c:pt>
                <c:pt idx="2">
                  <c:v>Listening to the webinar</c:v>
                </c:pt>
                <c:pt idx="3">
                  <c:v>Submitting Questions/ Comments</c:v>
                </c:pt>
              </c:strCache>
            </c:strRef>
          </c:cat>
          <c:val>
            <c:numRef>
              <c:f>'Initial Report (2)'!$M$468:$P$468</c:f>
              <c:numCache>
                <c:formatCode>0%</c:formatCode>
                <c:ptCount val="4"/>
                <c:pt idx="0">
                  <c:v>0.9</c:v>
                </c:pt>
                <c:pt idx="1">
                  <c:v>0.95</c:v>
                </c:pt>
                <c:pt idx="2">
                  <c:v>0.85</c:v>
                </c:pt>
                <c:pt idx="3">
                  <c:v>0.94120000000000004</c:v>
                </c:pt>
              </c:numCache>
            </c:numRef>
          </c:val>
          <c:extLst>
            <c:ext xmlns:c16="http://schemas.microsoft.com/office/drawing/2014/chart" uri="{C3380CC4-5D6E-409C-BE32-E72D297353CC}">
              <c16:uniqueId val="{00000001-E6AB-4665-8254-9015FBB1C3A1}"/>
            </c:ext>
          </c:extLst>
        </c:ser>
        <c:dLbls>
          <c:dLblPos val="ctr"/>
          <c:showLegendKey val="0"/>
          <c:showVal val="1"/>
          <c:showCatName val="0"/>
          <c:showSerName val="0"/>
          <c:showPercent val="0"/>
          <c:showBubbleSize val="0"/>
        </c:dLbls>
        <c:gapWidth val="150"/>
        <c:overlap val="100"/>
        <c:axId val="415626648"/>
        <c:axId val="415624680"/>
      </c:barChart>
      <c:catAx>
        <c:axId val="415626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15624680"/>
        <c:crosses val="autoZero"/>
        <c:auto val="1"/>
        <c:lblAlgn val="ctr"/>
        <c:lblOffset val="100"/>
        <c:noMultiLvlLbl val="0"/>
      </c:catAx>
      <c:valAx>
        <c:axId val="41562468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415626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Calibri" panose="020F0502020204030204" pitchFamily="34" charset="0"/>
          <a:cs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Dividend">
  <a:themeElements>
    <a:clrScheme name="Dividend">
      <a:dk1>
        <a:sysClr val="windowText" lastClr="000000"/>
      </a:dk1>
      <a:lt1>
        <a:sysClr val="window" lastClr="FFFFFF"/>
      </a:lt1>
      <a:dk2>
        <a:srgbClr val="3D3D3D"/>
      </a:dk2>
      <a:lt2>
        <a:srgbClr val="EBEBEB"/>
      </a:lt2>
      <a:accent1>
        <a:srgbClr val="4D1434"/>
      </a:accent1>
      <a:accent2>
        <a:srgbClr val="903163"/>
      </a:accent2>
      <a:accent3>
        <a:srgbClr val="B2324B"/>
      </a:accent3>
      <a:accent4>
        <a:srgbClr val="969FA7"/>
      </a:accent4>
      <a:accent5>
        <a:srgbClr val="66B1CE"/>
      </a:accent5>
      <a:accent6>
        <a:srgbClr val="40619D"/>
      </a:accent6>
      <a:hlink>
        <a:srgbClr val="828282"/>
      </a:hlink>
      <a:folHlink>
        <a:srgbClr val="A5A5A5"/>
      </a:folHlink>
    </a:clrScheme>
    <a:fontScheme name="Dividend">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4" ma:contentTypeDescription="Create a new document." ma:contentTypeScope="" ma:versionID="384dd64f4bbee06e58a229177028cf3f">
  <xsd:schema xmlns:xsd="http://www.w3.org/2001/XMLSchema" xmlns:xs="http://www.w3.org/2001/XMLSchema" xmlns:p="http://schemas.microsoft.com/office/2006/metadata/properties" xmlns:ns2="5b6f7b31-a1f9-457a-a8e0-e598cd964dc9" xmlns:ns3="ba2a9dd0-4451-41f1-b2c2-a1a3942cb412" targetNamespace="http://schemas.microsoft.com/office/2006/metadata/properties" ma:root="true" ma:fieldsID="580cc72aea069588044b9ca24120c378" ns2:_="" ns3:_="">
    <xsd:import namespace="5b6f7b31-a1f9-457a-a8e0-e598cd964dc9"/>
    <xsd:import namespace="ba2a9dd0-4451-41f1-b2c2-a1a3942cb4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2a9dd0-4451-41f1-b2c2-a1a3942cb4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96DC0-69E9-40A1-8BC2-788B27253DC9}">
  <ds:schemaRefs>
    <ds:schemaRef ds:uri="ba2a9dd0-4451-41f1-b2c2-a1a3942cb412"/>
    <ds:schemaRef ds:uri="http://purl.org/dc/terms/"/>
    <ds:schemaRef ds:uri="http://schemas.microsoft.com/office/2006/metadata/properties"/>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5b6f7b31-a1f9-457a-a8e0-e598cd964dc9"/>
    <ds:schemaRef ds:uri="http://www.w3.org/XML/1998/namespace"/>
  </ds:schemaRefs>
</ds:datastoreItem>
</file>

<file path=customXml/itemProps2.xml><?xml version="1.0" encoding="utf-8"?>
<ds:datastoreItem xmlns:ds="http://schemas.openxmlformats.org/officeDocument/2006/customXml" ds:itemID="{399D101D-8170-4EC5-B10F-D9DD6A51545F}">
  <ds:schemaRefs>
    <ds:schemaRef ds:uri="http://schemas.microsoft.com/sharepoint/v3/contenttype/forms"/>
  </ds:schemaRefs>
</ds:datastoreItem>
</file>

<file path=customXml/itemProps3.xml><?xml version="1.0" encoding="utf-8"?>
<ds:datastoreItem xmlns:ds="http://schemas.openxmlformats.org/officeDocument/2006/customXml" ds:itemID="{A185AE1B-377C-45F2-8A14-ABE265DAD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ba2a9dd0-4451-41f1-b2c2-a1a3942cb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078FB-F3A7-477F-B768-5436A5AB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Reports</Template>
  <TotalTime>15</TotalTime>
  <Pages>16</Pages>
  <Words>4517</Words>
  <Characters>25750</Characters>
  <Application>Microsoft Office Word</Application>
  <DocSecurity>0</DocSecurity>
  <Lines>214</Lines>
  <Paragraphs>60</Paragraphs>
  <ScaleCrop>false</ScaleCrop>
  <Company/>
  <LinksUpToDate>false</LinksUpToDate>
  <CharactersWithSpaces>30207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Mpatselikos</dc:creator>
  <cp:keywords/>
  <dc:description/>
  <cp:lastModifiedBy>Maria Patselikos</cp:lastModifiedBy>
  <cp:revision>170</cp:revision>
  <cp:lastPrinted>2018-09-12T22:51:00Z</cp:lastPrinted>
  <dcterms:created xsi:type="dcterms:W3CDTF">2018-05-30T17:05:00Z</dcterms:created>
  <dcterms:modified xsi:type="dcterms:W3CDTF">2018-10-19T17:36:00Z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