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84E52" w14:textId="77777777" w:rsidR="00D70074" w:rsidRPr="00D70074" w:rsidRDefault="00D70074" w:rsidP="00D70074">
      <w:pPr>
        <w:spacing w:line="240" w:lineRule="auto"/>
        <w:rPr>
          <w:rFonts w:ascii="Times New Roman" w:hAnsi="Times New Roman" w:cs="Times New Roman"/>
          <w:sz w:val="24"/>
          <w:szCs w:val="24"/>
        </w:rPr>
      </w:pPr>
      <w:r w:rsidRPr="00D70074">
        <w:rPr>
          <w:rFonts w:ascii="Calibri" w:hAnsi="Calibri" w:cs="Times New Roman"/>
          <w:b/>
          <w:bCs/>
          <w:color w:val="000000"/>
        </w:rPr>
        <w:t xml:space="preserve">“Pain points” for AR/CRE ELR </w:t>
      </w:r>
    </w:p>
    <w:p w14:paraId="15516C12" w14:textId="77777777" w:rsidR="00D70074" w:rsidRPr="00D70074" w:rsidRDefault="00D70074" w:rsidP="00D70074">
      <w:pPr>
        <w:spacing w:line="240" w:lineRule="auto"/>
        <w:rPr>
          <w:rFonts w:ascii="Times New Roman" w:hAnsi="Times New Roman" w:cs="Times New Roman"/>
          <w:sz w:val="24"/>
          <w:szCs w:val="24"/>
        </w:rPr>
      </w:pPr>
      <w:r w:rsidRPr="00D70074">
        <w:rPr>
          <w:rFonts w:ascii="Calibri" w:hAnsi="Calibri" w:cs="Times New Roman"/>
          <w:b/>
          <w:bCs/>
          <w:color w:val="000000"/>
        </w:rPr>
        <w:t>CSTE AR/ELR Workgroup</w:t>
      </w:r>
    </w:p>
    <w:p w14:paraId="6FAB9E91" w14:textId="77777777" w:rsidR="00D70074" w:rsidRPr="00D70074" w:rsidRDefault="00D70074" w:rsidP="00D70074">
      <w:pPr>
        <w:spacing w:line="240" w:lineRule="auto"/>
        <w:rPr>
          <w:rFonts w:ascii="Times New Roman" w:hAnsi="Times New Roman" w:cs="Times New Roman"/>
          <w:sz w:val="24"/>
          <w:szCs w:val="24"/>
        </w:rPr>
      </w:pPr>
      <w:r w:rsidRPr="00D70074">
        <w:rPr>
          <w:rFonts w:ascii="Calibri" w:hAnsi="Calibri" w:cs="Times New Roman"/>
          <w:color w:val="000000"/>
        </w:rPr>
        <w:t>The purpose of this document is to capture knowledge and information of CSTE AR/ELR workgroup members’ experience receiving and processing CRE ELRs from laboratories.  Please limit ‘pain points’ to the description of the ways that ELRs that are not perfect, i.e., if the ELR were ‘perfect’ you would not have a problem—this should remove state system-level problems.</w:t>
      </w:r>
    </w:p>
    <w:p w14:paraId="25EF0B13" w14:textId="77777777" w:rsidR="00D70074" w:rsidRPr="00D70074" w:rsidRDefault="00D70074" w:rsidP="00D70074">
      <w:pPr>
        <w:spacing w:line="240" w:lineRule="auto"/>
        <w:rPr>
          <w:rFonts w:ascii="Times New Roman" w:hAnsi="Times New Roman" w:cs="Times New Roman"/>
          <w:sz w:val="24"/>
          <w:szCs w:val="24"/>
        </w:rPr>
      </w:pPr>
      <w:r w:rsidRPr="00D70074">
        <w:rPr>
          <w:rFonts w:ascii="Calibri" w:hAnsi="Calibri" w:cs="Times New Roman"/>
          <w:color w:val="000000"/>
        </w:rPr>
        <w:t>If you have information about any of the topics listed below, please enter it into the appropriate box.  Please enter your name, so that we will know who to contact if we have questions.</w:t>
      </w:r>
    </w:p>
    <w:p w14:paraId="5E88AF0B" w14:textId="77777777" w:rsidR="00D70074" w:rsidRPr="00D70074" w:rsidRDefault="00D70074" w:rsidP="00D70074">
      <w:pPr>
        <w:spacing w:line="240" w:lineRule="auto"/>
        <w:rPr>
          <w:rFonts w:ascii="Times New Roman" w:hAnsi="Times New Roman" w:cs="Times New Roman"/>
          <w:sz w:val="24"/>
          <w:szCs w:val="24"/>
        </w:rPr>
      </w:pPr>
      <w:r w:rsidRPr="00D70074">
        <w:rPr>
          <w:rFonts w:ascii="Calibri" w:hAnsi="Calibri" w:cs="Times New Roman"/>
          <w:color w:val="000000"/>
        </w:rPr>
        <w:t>If you have additional pain points, please add them to the overview list and to the next empty set of details boxes.</w:t>
      </w:r>
    </w:p>
    <w:tbl>
      <w:tblPr>
        <w:tblW w:w="0" w:type="auto"/>
        <w:tblCellMar>
          <w:top w:w="15" w:type="dxa"/>
          <w:left w:w="15" w:type="dxa"/>
          <w:bottom w:w="15" w:type="dxa"/>
          <w:right w:w="15" w:type="dxa"/>
        </w:tblCellMar>
        <w:tblLook w:val="04A0" w:firstRow="1" w:lastRow="0" w:firstColumn="1" w:lastColumn="0" w:noHBand="0" w:noVBand="1"/>
      </w:tblPr>
      <w:tblGrid>
        <w:gridCol w:w="454"/>
        <w:gridCol w:w="8896"/>
      </w:tblGrid>
      <w:tr w:rsidR="00D70074" w:rsidRPr="00D70074" w14:paraId="6A93DD02"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B01C5A" w14:textId="77777777" w:rsidR="00D70074" w:rsidRPr="00D70074" w:rsidRDefault="00D70074" w:rsidP="00D70074">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3C7CF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“Pain point” list overview</w:t>
            </w:r>
          </w:p>
        </w:tc>
      </w:tr>
      <w:tr w:rsidR="00D70074" w:rsidRPr="00D70074" w14:paraId="6861BE3D"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92938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2A14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Comments are sent in multiple result (OBX) segments (OBX|7 “identification and susceptibility” OBX|8 “Testing to follow.”) </w:t>
            </w:r>
            <w:r w:rsidRPr="00D70074">
              <w:rPr>
                <w:rFonts w:ascii="Calibri" w:hAnsi="Calibri" w:cs="Times New Roman"/>
                <w:i/>
                <w:iCs/>
                <w:color w:val="000000"/>
              </w:rPr>
              <w:t>(from IN)</w:t>
            </w:r>
          </w:p>
        </w:tc>
      </w:tr>
      <w:tr w:rsidR="00D70074" w:rsidRPr="00D70074" w14:paraId="35272D56"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CC12C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F88C3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Generic LOINC codes being used, making it difficult for our system to classify results correctly (Our system classifies at the result level) </w:t>
            </w:r>
            <w:r w:rsidRPr="00D70074">
              <w:rPr>
                <w:rFonts w:ascii="Calibri" w:hAnsi="Calibri" w:cs="Times New Roman"/>
                <w:i/>
                <w:iCs/>
                <w:color w:val="000000"/>
              </w:rPr>
              <w:t>(from IN)</w:t>
            </w:r>
          </w:p>
        </w:tc>
      </w:tr>
      <w:tr w:rsidR="00D70074" w:rsidRPr="00D70074" w14:paraId="43DD2593"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03078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454E6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No utilization of parent/child linking of susceptibility labs to the organism(s) </w:t>
            </w:r>
            <w:r w:rsidRPr="00D70074">
              <w:rPr>
                <w:rFonts w:ascii="Calibri" w:hAnsi="Calibri" w:cs="Times New Roman"/>
                <w:i/>
                <w:iCs/>
                <w:color w:val="000000"/>
              </w:rPr>
              <w:t>(from IN)</w:t>
            </w:r>
          </w:p>
        </w:tc>
      </w:tr>
      <w:tr w:rsidR="00D70074" w:rsidRPr="00D70074" w14:paraId="2B7C887D"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F74AC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FB732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ELR Missing MIC values </w:t>
            </w:r>
            <w:r w:rsidRPr="00D70074">
              <w:rPr>
                <w:rFonts w:ascii="Calibri" w:hAnsi="Calibri" w:cs="Times New Roman"/>
                <w:i/>
                <w:iCs/>
                <w:color w:val="000000"/>
              </w:rPr>
              <w:t>(from IN, MA, MD)</w:t>
            </w:r>
          </w:p>
        </w:tc>
      </w:tr>
      <w:tr w:rsidR="00D70074" w:rsidRPr="00D70074" w14:paraId="2FEA7DC3"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8CF28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41446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Categorical results sent in the result section and quantitative sent in a note (NTE) segment </w:t>
            </w:r>
            <w:r w:rsidRPr="00D70074">
              <w:rPr>
                <w:rFonts w:ascii="Calibri" w:hAnsi="Calibri" w:cs="Times New Roman"/>
                <w:i/>
                <w:iCs/>
                <w:color w:val="000000"/>
              </w:rPr>
              <w:t>(from IN)</w:t>
            </w:r>
          </w:p>
        </w:tc>
      </w:tr>
      <w:tr w:rsidR="00D70074" w:rsidRPr="00D70074" w14:paraId="013E09A3"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E760D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7B822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Reporting of MIC values can be rejected by provider's systems (</w:t>
            </w:r>
            <w:r w:rsidRPr="00D70074">
              <w:rPr>
                <w:rFonts w:ascii="Calibri" w:hAnsi="Calibri" w:cs="Times New Roman"/>
                <w:i/>
                <w:iCs/>
                <w:color w:val="000000"/>
              </w:rPr>
              <w:t>from LabCorp)</w:t>
            </w:r>
          </w:p>
        </w:tc>
      </w:tr>
      <w:tr w:rsidR="00D70074" w:rsidRPr="00D70074" w14:paraId="0C04913C"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046D6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E61BA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Missing </w:t>
            </w:r>
            <w:proofErr w:type="spellStart"/>
            <w:r w:rsidRPr="00D70074">
              <w:rPr>
                <w:rFonts w:ascii="Calibri" w:hAnsi="Calibri" w:cs="Times New Roman"/>
                <w:color w:val="000000"/>
              </w:rPr>
              <w:t>carbapenemase</w:t>
            </w:r>
            <w:proofErr w:type="spellEnd"/>
            <w:r w:rsidRPr="00D70074">
              <w:rPr>
                <w:rFonts w:ascii="Calibri" w:hAnsi="Calibri" w:cs="Times New Roman"/>
                <w:color w:val="000000"/>
              </w:rPr>
              <w:t xml:space="preserve"> results </w:t>
            </w:r>
            <w:r w:rsidRPr="00D70074">
              <w:rPr>
                <w:rFonts w:ascii="Calibri" w:hAnsi="Calibri" w:cs="Times New Roman"/>
                <w:i/>
                <w:iCs/>
                <w:color w:val="000000"/>
              </w:rPr>
              <w:t>(from MA)</w:t>
            </w:r>
          </w:p>
          <w:p w14:paraId="2EBFB80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Lack of </w:t>
            </w:r>
            <w:proofErr w:type="spellStart"/>
            <w:r w:rsidRPr="00D70074">
              <w:rPr>
                <w:rFonts w:ascii="Calibri" w:hAnsi="Calibri" w:cs="Times New Roman"/>
                <w:color w:val="000000"/>
              </w:rPr>
              <w:t>carbapenemase</w:t>
            </w:r>
            <w:proofErr w:type="spellEnd"/>
            <w:r w:rsidRPr="00D70074">
              <w:rPr>
                <w:rFonts w:ascii="Calibri" w:hAnsi="Calibri" w:cs="Times New Roman"/>
                <w:color w:val="000000"/>
              </w:rPr>
              <w:t xml:space="preserve"> testing results (MHT/</w:t>
            </w:r>
            <w:proofErr w:type="spellStart"/>
            <w:r w:rsidRPr="00D70074">
              <w:rPr>
                <w:rFonts w:ascii="Calibri" w:hAnsi="Calibri" w:cs="Times New Roman"/>
                <w:color w:val="000000"/>
              </w:rPr>
              <w:t>CarbaNP</w:t>
            </w:r>
            <w:proofErr w:type="spellEnd"/>
            <w:r w:rsidRPr="00D70074">
              <w:rPr>
                <w:rFonts w:ascii="Calibri" w:hAnsi="Calibri" w:cs="Times New Roman"/>
                <w:color w:val="000000"/>
              </w:rPr>
              <w:t xml:space="preserve">, molecular panels, PCR) </w:t>
            </w:r>
            <w:r w:rsidRPr="00D70074">
              <w:rPr>
                <w:rFonts w:ascii="Calibri" w:hAnsi="Calibri" w:cs="Times New Roman"/>
                <w:i/>
                <w:iCs/>
                <w:color w:val="000000"/>
              </w:rPr>
              <w:t>(from MD)</w:t>
            </w:r>
          </w:p>
        </w:tc>
      </w:tr>
      <w:tr w:rsidR="00D70074" w:rsidRPr="00D70074" w14:paraId="429C1E19"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445B5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715A2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Unclear if </w:t>
            </w:r>
            <w:proofErr w:type="spellStart"/>
            <w:r w:rsidRPr="00D70074">
              <w:rPr>
                <w:rFonts w:ascii="Calibri" w:hAnsi="Calibri" w:cs="Times New Roman"/>
                <w:color w:val="000000"/>
              </w:rPr>
              <w:t>carbapenemase</w:t>
            </w:r>
            <w:proofErr w:type="spellEnd"/>
            <w:r w:rsidRPr="00D70074">
              <w:rPr>
                <w:rFonts w:ascii="Calibri" w:hAnsi="Calibri" w:cs="Times New Roman"/>
                <w:color w:val="000000"/>
              </w:rPr>
              <w:t xml:space="preserve"> test was </w:t>
            </w:r>
            <w:proofErr w:type="gramStart"/>
            <w:r w:rsidRPr="00D70074">
              <w:rPr>
                <w:rFonts w:ascii="Calibri" w:hAnsi="Calibri" w:cs="Times New Roman"/>
                <w:color w:val="000000"/>
              </w:rPr>
              <w:t>actually performed</w:t>
            </w:r>
            <w:proofErr w:type="gramEnd"/>
            <w:r w:rsidRPr="00D70074">
              <w:rPr>
                <w:rFonts w:ascii="Calibri" w:hAnsi="Calibri" w:cs="Times New Roman"/>
                <w:color w:val="000000"/>
              </w:rPr>
              <w:t xml:space="preserve"> (“Demonstrates production of a </w:t>
            </w:r>
            <w:proofErr w:type="spellStart"/>
            <w:r w:rsidRPr="00D70074">
              <w:rPr>
                <w:rFonts w:ascii="Calibri" w:hAnsi="Calibri" w:cs="Times New Roman"/>
                <w:color w:val="000000"/>
              </w:rPr>
              <w:t>carbapenemase</w:t>
            </w:r>
            <w:proofErr w:type="spellEnd"/>
            <w:r w:rsidRPr="00D70074">
              <w:rPr>
                <w:rFonts w:ascii="Calibri" w:hAnsi="Calibri" w:cs="Times New Roman"/>
                <w:color w:val="000000"/>
              </w:rPr>
              <w:t xml:space="preserve">” but no evidence of that) </w:t>
            </w:r>
            <w:r w:rsidRPr="00D70074">
              <w:rPr>
                <w:rFonts w:ascii="Calibri" w:hAnsi="Calibri" w:cs="Times New Roman"/>
                <w:i/>
                <w:iCs/>
                <w:color w:val="000000"/>
              </w:rPr>
              <w:t>(from MA)</w:t>
            </w:r>
          </w:p>
        </w:tc>
      </w:tr>
      <w:tr w:rsidR="00D70074" w:rsidRPr="00D70074" w14:paraId="51E27275"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3B8B0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52A07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Reported as a CRE but there are no </w:t>
            </w:r>
            <w:proofErr w:type="spellStart"/>
            <w:r w:rsidRPr="00D70074">
              <w:rPr>
                <w:rFonts w:ascii="Calibri" w:hAnsi="Calibri" w:cs="Times New Roman"/>
                <w:color w:val="000000"/>
              </w:rPr>
              <w:t>carbapenem</w:t>
            </w:r>
            <w:proofErr w:type="spellEnd"/>
            <w:r w:rsidRPr="00D70074">
              <w:rPr>
                <w:rFonts w:ascii="Calibri" w:hAnsi="Calibri" w:cs="Times New Roman"/>
                <w:color w:val="000000"/>
              </w:rPr>
              <w:t xml:space="preserve"> susceptibilities mapped </w:t>
            </w:r>
            <w:r w:rsidRPr="00D70074">
              <w:rPr>
                <w:rFonts w:ascii="Calibri" w:hAnsi="Calibri" w:cs="Times New Roman"/>
                <w:i/>
                <w:iCs/>
                <w:color w:val="000000"/>
              </w:rPr>
              <w:t>(from MA)</w:t>
            </w:r>
          </w:p>
        </w:tc>
      </w:tr>
      <w:tr w:rsidR="00D70074" w:rsidRPr="00D70074" w14:paraId="38C41C68"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4DD70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402B27"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The parent/child linking of organism/susceptibility labs could be a problem, but we don’t </w:t>
            </w:r>
            <w:proofErr w:type="gramStart"/>
            <w:r w:rsidRPr="00D70074">
              <w:rPr>
                <w:rFonts w:ascii="Calibri" w:hAnsi="Calibri" w:cs="Times New Roman"/>
                <w:color w:val="000000"/>
              </w:rPr>
              <w:t>actually know</w:t>
            </w:r>
            <w:proofErr w:type="gramEnd"/>
            <w:r w:rsidRPr="00D70074">
              <w:rPr>
                <w:rFonts w:ascii="Calibri" w:hAnsi="Calibri" w:cs="Times New Roman"/>
                <w:color w:val="000000"/>
              </w:rPr>
              <w:t xml:space="preserve"> without a paper copy of the labs </w:t>
            </w:r>
            <w:r w:rsidRPr="00D70074">
              <w:rPr>
                <w:rFonts w:ascii="Calibri" w:hAnsi="Calibri" w:cs="Times New Roman"/>
                <w:i/>
                <w:iCs/>
                <w:color w:val="000000"/>
              </w:rPr>
              <w:t>(from MA)</w:t>
            </w:r>
          </w:p>
        </w:tc>
      </w:tr>
      <w:tr w:rsidR="00D70074" w:rsidRPr="00D70074" w14:paraId="24D65978"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82A63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2E5095"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Reported as a CRE but there are no </w:t>
            </w:r>
            <w:proofErr w:type="spellStart"/>
            <w:r w:rsidRPr="00D70074">
              <w:rPr>
                <w:rFonts w:ascii="Calibri" w:hAnsi="Calibri" w:cs="Times New Roman"/>
                <w:color w:val="000000"/>
              </w:rPr>
              <w:t>carbapenem</w:t>
            </w:r>
            <w:proofErr w:type="spellEnd"/>
            <w:r w:rsidRPr="00D70074">
              <w:rPr>
                <w:rFonts w:ascii="Calibri" w:hAnsi="Calibri" w:cs="Times New Roman"/>
                <w:color w:val="000000"/>
              </w:rPr>
              <w:t xml:space="preserve"> susceptibilities mapped </w:t>
            </w:r>
            <w:r w:rsidRPr="00D70074">
              <w:rPr>
                <w:rFonts w:ascii="Calibri" w:hAnsi="Calibri" w:cs="Times New Roman"/>
                <w:i/>
                <w:iCs/>
                <w:color w:val="000000"/>
              </w:rPr>
              <w:t>(from MA)</w:t>
            </w:r>
          </w:p>
        </w:tc>
      </w:tr>
      <w:tr w:rsidR="00D70074" w:rsidRPr="00D70074" w14:paraId="3921FFA4"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33157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CADA3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Laboratories do not know that CRE is notifiable in a specific jurisdiction</w:t>
            </w:r>
          </w:p>
        </w:tc>
      </w:tr>
      <w:tr w:rsidR="00D70074" w:rsidRPr="00D70074" w14:paraId="2C7C93F7"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590EF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A10D00" w14:textId="77777777" w:rsidR="00D70074" w:rsidRPr="00D70074" w:rsidRDefault="00D70074" w:rsidP="00D70074">
            <w:pPr>
              <w:spacing w:before="100" w:after="100" w:line="240" w:lineRule="auto"/>
              <w:rPr>
                <w:rFonts w:ascii="Times New Roman" w:hAnsi="Times New Roman" w:cs="Times New Roman"/>
                <w:sz w:val="24"/>
                <w:szCs w:val="24"/>
              </w:rPr>
            </w:pPr>
            <w:r w:rsidRPr="00D70074">
              <w:rPr>
                <w:rFonts w:ascii="Calibri" w:hAnsi="Calibri" w:cs="Times New Roman"/>
                <w:color w:val="000000"/>
              </w:rPr>
              <w:t xml:space="preserve">Lack of ability to report Kirby Bauer zone diameters (for isolates where this is the only testing method) </w:t>
            </w:r>
            <w:r w:rsidRPr="00D70074">
              <w:rPr>
                <w:rFonts w:ascii="Calibri" w:hAnsi="Calibri" w:cs="Times New Roman"/>
                <w:i/>
                <w:iCs/>
                <w:color w:val="000000"/>
              </w:rPr>
              <w:t>(from MD)</w:t>
            </w:r>
          </w:p>
        </w:tc>
      </w:tr>
      <w:tr w:rsidR="00D70074" w:rsidRPr="00D70074" w14:paraId="5401C4D7"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4531D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95C70A" w14:textId="77777777" w:rsidR="00D70074" w:rsidRPr="00D70074" w:rsidRDefault="00D70074" w:rsidP="00D70074">
            <w:pPr>
              <w:spacing w:before="100" w:after="100" w:line="240" w:lineRule="auto"/>
              <w:rPr>
                <w:rFonts w:ascii="Times New Roman" w:hAnsi="Times New Roman" w:cs="Times New Roman"/>
                <w:sz w:val="24"/>
                <w:szCs w:val="24"/>
              </w:rPr>
            </w:pPr>
            <w:r w:rsidRPr="00D70074">
              <w:rPr>
                <w:rFonts w:ascii="Calibri" w:hAnsi="Calibri" w:cs="Times New Roman"/>
                <w:color w:val="000000"/>
              </w:rPr>
              <w:t xml:space="preserve">Reporting of both automated panel and E-test results without clarification on which value is which </w:t>
            </w:r>
            <w:r w:rsidRPr="00D70074">
              <w:rPr>
                <w:rFonts w:ascii="Calibri" w:hAnsi="Calibri" w:cs="Times New Roman"/>
                <w:i/>
                <w:iCs/>
                <w:color w:val="000000"/>
              </w:rPr>
              <w:t>(from MD)</w:t>
            </w:r>
          </w:p>
        </w:tc>
      </w:tr>
      <w:tr w:rsidR="00D70074" w:rsidRPr="00D70074" w14:paraId="7D7CBB72"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E94FD5"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A89584" w14:textId="77777777" w:rsidR="00D70074" w:rsidRPr="00D70074" w:rsidRDefault="00D70074" w:rsidP="00D70074">
            <w:pPr>
              <w:spacing w:before="100" w:after="100" w:line="240" w:lineRule="auto"/>
              <w:rPr>
                <w:rFonts w:ascii="Times New Roman" w:hAnsi="Times New Roman" w:cs="Times New Roman"/>
                <w:sz w:val="24"/>
                <w:szCs w:val="24"/>
              </w:rPr>
            </w:pPr>
            <w:r w:rsidRPr="00D70074">
              <w:rPr>
                <w:rFonts w:ascii="Calibri" w:hAnsi="Calibri" w:cs="Times New Roman"/>
                <w:color w:val="000000"/>
              </w:rPr>
              <w:t xml:space="preserve">Differences in how CRE ELRs are triggered (by test result itself vs. manual code entered by lab staff) </w:t>
            </w:r>
            <w:r w:rsidRPr="00D70074">
              <w:rPr>
                <w:rFonts w:ascii="Calibri" w:hAnsi="Calibri" w:cs="Times New Roman"/>
                <w:i/>
                <w:iCs/>
                <w:color w:val="000000"/>
              </w:rPr>
              <w:t>(from MD)</w:t>
            </w:r>
          </w:p>
        </w:tc>
      </w:tr>
      <w:tr w:rsidR="00D70074" w:rsidRPr="00D70074" w14:paraId="0FE5EDB2"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0041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19D3FB" w14:textId="77777777" w:rsidR="00D70074" w:rsidRPr="00D70074" w:rsidRDefault="00D70074" w:rsidP="00D70074">
            <w:pPr>
              <w:spacing w:before="100" w:after="100" w:line="240" w:lineRule="auto"/>
              <w:rPr>
                <w:rFonts w:ascii="Times New Roman" w:hAnsi="Times New Roman" w:cs="Times New Roman"/>
                <w:sz w:val="24"/>
                <w:szCs w:val="24"/>
              </w:rPr>
            </w:pPr>
            <w:r w:rsidRPr="00D70074">
              <w:rPr>
                <w:rFonts w:ascii="Calibri" w:hAnsi="Calibri" w:cs="Times New Roman"/>
                <w:color w:val="000000"/>
              </w:rPr>
              <w:t xml:space="preserve">Parent-child relationships not formatted correctly </w:t>
            </w:r>
            <w:r w:rsidRPr="00D70074">
              <w:rPr>
                <w:rFonts w:ascii="Calibri" w:hAnsi="Calibri" w:cs="Times New Roman"/>
                <w:i/>
                <w:iCs/>
                <w:color w:val="000000"/>
              </w:rPr>
              <w:t>(from MD)</w:t>
            </w:r>
          </w:p>
        </w:tc>
      </w:tr>
      <w:tr w:rsidR="00D70074" w:rsidRPr="00D70074" w14:paraId="24CC6EF0"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DC9145"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BDC21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Labs using outdated MIC values</w:t>
            </w:r>
          </w:p>
        </w:tc>
      </w:tr>
      <w:tr w:rsidR="00D70074" w:rsidRPr="00D70074" w14:paraId="35F7AFA4"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C8B19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520E3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ELR missing organism</w:t>
            </w:r>
          </w:p>
        </w:tc>
      </w:tr>
      <w:tr w:rsidR="00D70074" w:rsidRPr="00D70074" w14:paraId="31E89B52"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19FCB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0200E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Not all resistance results get reported (for all antimicrobials) (some are suppressed)</w:t>
            </w:r>
          </w:p>
        </w:tc>
      </w:tr>
      <w:tr w:rsidR="00D70074" w:rsidRPr="00D70074" w14:paraId="1B306DDA"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9B5BA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16E3D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Different states have different definitions (this could be more of a problem for national laboratories)</w:t>
            </w:r>
          </w:p>
        </w:tc>
      </w:tr>
      <w:tr w:rsidR="00D70074" w:rsidRPr="00D70074" w14:paraId="143F13C8"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F3127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lastRenderedPageBreak/>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1964D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ELR missing site</w:t>
            </w:r>
          </w:p>
        </w:tc>
      </w:tr>
      <w:tr w:rsidR="00D70074" w:rsidRPr="00D70074" w14:paraId="3D171FBF"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E69A8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C3E43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Even when PV1 is present, it may not have information about where the patient was when sample was collected</w:t>
            </w:r>
          </w:p>
        </w:tc>
      </w:tr>
      <w:tr w:rsidR="00D70074" w:rsidRPr="00D70074" w14:paraId="13870339"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29AF57"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3864F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Make sure there are tests for </w:t>
            </w:r>
            <w:proofErr w:type="spellStart"/>
            <w:r w:rsidRPr="00D70074">
              <w:rPr>
                <w:rFonts w:ascii="Calibri" w:hAnsi="Calibri" w:cs="Times New Roman"/>
                <w:color w:val="000000"/>
              </w:rPr>
              <w:t>carbapenemase</w:t>
            </w:r>
            <w:proofErr w:type="spellEnd"/>
            <w:r w:rsidRPr="00D70074">
              <w:rPr>
                <w:rFonts w:ascii="Calibri" w:hAnsi="Calibri" w:cs="Times New Roman"/>
                <w:color w:val="000000"/>
              </w:rPr>
              <w:t xml:space="preserve"> production and for resistance mechanism</w:t>
            </w:r>
          </w:p>
        </w:tc>
      </w:tr>
      <w:tr w:rsidR="00D70074" w:rsidRPr="00D70074" w14:paraId="4DF0DACB"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9355D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519C95"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1DAAFAC"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066F5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EA5565" w14:textId="77777777" w:rsidR="00D70074" w:rsidRPr="00D70074" w:rsidRDefault="00D70074" w:rsidP="00D70074">
            <w:pPr>
              <w:spacing w:after="0" w:line="240" w:lineRule="auto"/>
              <w:rPr>
                <w:rFonts w:ascii="Times New Roman" w:hAnsi="Times New Roman" w:cs="Times New Roman"/>
                <w:sz w:val="24"/>
                <w:szCs w:val="24"/>
              </w:rPr>
            </w:pPr>
            <w:proofErr w:type="spellStart"/>
            <w:r w:rsidRPr="00D70074">
              <w:rPr>
                <w:rFonts w:ascii="Calibri" w:hAnsi="Calibri" w:cs="Times New Roman"/>
                <w:color w:val="000000"/>
              </w:rPr>
              <w:t>Polymicrobial</w:t>
            </w:r>
            <w:proofErr w:type="spellEnd"/>
            <w:r w:rsidRPr="00D70074">
              <w:rPr>
                <w:rFonts w:ascii="Calibri" w:hAnsi="Calibri" w:cs="Times New Roman"/>
                <w:color w:val="000000"/>
              </w:rPr>
              <w:t xml:space="preserve"> resistance</w:t>
            </w:r>
          </w:p>
        </w:tc>
      </w:tr>
      <w:tr w:rsidR="00D70074" w:rsidRPr="00D70074" w14:paraId="2133D2FB" w14:textId="77777777" w:rsidTr="00D7007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924B39" w14:textId="77777777" w:rsidR="00D70074" w:rsidRPr="00D70074" w:rsidRDefault="00D70074" w:rsidP="00D70074">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5CBFB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5C31B88E" w14:textId="77777777" w:rsidR="00D70074" w:rsidRPr="00D70074" w:rsidRDefault="00D70074" w:rsidP="00D70074">
      <w:pPr>
        <w:spacing w:after="240" w:line="240" w:lineRule="auto"/>
        <w:rPr>
          <w:rFonts w:ascii="Times New Roman" w:eastAsia="Times New Roman" w:hAnsi="Times New Roman" w:cs="Times New Roman"/>
          <w:sz w:val="24"/>
          <w:szCs w:val="24"/>
        </w:rPr>
      </w:pPr>
    </w:p>
    <w:p w14:paraId="7A820376" w14:textId="77777777" w:rsidR="00D70074" w:rsidRPr="00D70074" w:rsidRDefault="00D70074" w:rsidP="00D70074">
      <w:pPr>
        <w:spacing w:line="240" w:lineRule="auto"/>
        <w:rPr>
          <w:rFonts w:ascii="Times New Roman" w:hAnsi="Times New Roman" w:cs="Times New Roman"/>
          <w:sz w:val="24"/>
          <w:szCs w:val="24"/>
        </w:rPr>
      </w:pPr>
      <w:r w:rsidRPr="00D70074">
        <w:rPr>
          <w:rFonts w:ascii="Calibri" w:hAnsi="Calibri" w:cs="Times New Roman"/>
          <w:b/>
          <w:bCs/>
          <w:color w:val="000000"/>
          <w:u w:val="single"/>
        </w:rPr>
        <w:t>Pain points details</w:t>
      </w:r>
    </w:p>
    <w:p w14:paraId="68CBCAF0"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041C874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3549C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1</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5D3DE7"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EDF6A7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7EB01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375C5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Comments are sent in multiple result (OBX) segments (OBX|7 “identification and susceptibility” OBX|8 “Testing to follow.”) </w:t>
            </w:r>
            <w:r w:rsidRPr="00D70074">
              <w:rPr>
                <w:rFonts w:ascii="Calibri" w:hAnsi="Calibri" w:cs="Times New Roman"/>
                <w:i/>
                <w:iCs/>
                <w:color w:val="000000"/>
              </w:rPr>
              <w:t>(from IN)</w:t>
            </w:r>
          </w:p>
        </w:tc>
      </w:tr>
      <w:tr w:rsidR="00D70074" w:rsidRPr="00D70074" w14:paraId="7A7A068B"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03919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F6647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21A2901"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59FB5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0CAB7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0D1234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A3D71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8065E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2DF4204"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427AF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756CE4"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B5DBA9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F46F7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65042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E3107EA"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CC0BF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F32722"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EAB1BF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09573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632C66"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055CEDE9" w14:textId="77777777" w:rsidR="00D70074" w:rsidRPr="00D70074" w:rsidRDefault="00D70074" w:rsidP="00D70074">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165C452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1FBE0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2</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C9660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5054C2D"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D5D9D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13ADF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Generic LOINC codes being used, making it difficult for our system to classify results correctly (Our system classifies at the result level) </w:t>
            </w:r>
            <w:r w:rsidRPr="00D70074">
              <w:rPr>
                <w:rFonts w:ascii="Calibri" w:hAnsi="Calibri" w:cs="Times New Roman"/>
                <w:i/>
                <w:iCs/>
                <w:color w:val="000000"/>
              </w:rPr>
              <w:t>(from IN)</w:t>
            </w:r>
          </w:p>
        </w:tc>
      </w:tr>
      <w:tr w:rsidR="00D70074" w:rsidRPr="00D70074" w14:paraId="6CF4FC85"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48085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7552C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87B810B"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8879E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BA131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D83CE40"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127077"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 xml:space="preserve">References (please be specific about the document –links are </w:t>
            </w:r>
            <w:r w:rsidRPr="00D70074">
              <w:rPr>
                <w:rFonts w:ascii="Calibri" w:hAnsi="Calibri" w:cs="Times New Roman"/>
                <w:b/>
                <w:bCs/>
                <w:color w:val="000000"/>
              </w:rPr>
              <w:lastRenderedPageBreak/>
              <w:t>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716D87"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1EED27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8C50F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lastRenderedPageBreak/>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0B7E08"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EB85085"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0C3B9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566047"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AB9C8B7"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F5EF2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E4C07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484AE51"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55E2A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E425A2"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41201392"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41CED62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9BA015"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3</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590984"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4A9C88E"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FAA82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10CD8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No utilization of parent/child linking of susceptibility labs to the organism(s) </w:t>
            </w:r>
            <w:r w:rsidRPr="00D70074">
              <w:rPr>
                <w:rFonts w:ascii="Calibri" w:hAnsi="Calibri" w:cs="Times New Roman"/>
                <w:i/>
                <w:iCs/>
                <w:color w:val="000000"/>
              </w:rPr>
              <w:t>(from IN)</w:t>
            </w:r>
          </w:p>
        </w:tc>
      </w:tr>
      <w:tr w:rsidR="00D70074" w:rsidRPr="00D70074" w14:paraId="2404DFC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7FA38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B0ADB5"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68B3C41"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09CC2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E8EAF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2A33446"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9375B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188B42"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F27FC9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193E5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79727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485370D"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11244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A8F32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EC91087"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9DA85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4F06E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44B5933"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8BFCD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705A77"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69A9EECA"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693476A5"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3A9F7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4</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054BA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8A5C4F5"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B8997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E552C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Missing MIC values </w:t>
            </w:r>
            <w:r w:rsidRPr="00D70074">
              <w:rPr>
                <w:rFonts w:ascii="Calibri" w:hAnsi="Calibri" w:cs="Times New Roman"/>
                <w:i/>
                <w:iCs/>
                <w:color w:val="000000"/>
              </w:rPr>
              <w:t>(from IN, MA, MD)</w:t>
            </w:r>
          </w:p>
        </w:tc>
      </w:tr>
      <w:tr w:rsidR="00D70074" w:rsidRPr="00D70074" w14:paraId="5799199D"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81C00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B16C6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3E5B75E"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78869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CFE735"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DC5DD83"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B8663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 xml:space="preserve">References (please be specific about the document –links are </w:t>
            </w:r>
            <w:r w:rsidRPr="00D70074">
              <w:rPr>
                <w:rFonts w:ascii="Calibri" w:hAnsi="Calibri" w:cs="Times New Roman"/>
                <w:b/>
                <w:bCs/>
                <w:color w:val="000000"/>
              </w:rPr>
              <w:lastRenderedPageBreak/>
              <w:t>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3545D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80E1337"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CFED9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lastRenderedPageBreak/>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D99AA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493E643"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04013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AF8BD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4B5726D"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F54C3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78C1F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F2DF006"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F38FB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DC802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305E006E"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0DEE701B"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43452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5</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C147DB"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15CEA90"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4F839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78122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Categorical results sent in the result section and quantitative sent in a note (NTE) segment </w:t>
            </w:r>
            <w:r w:rsidRPr="00D70074">
              <w:rPr>
                <w:rFonts w:ascii="Calibri" w:hAnsi="Calibri" w:cs="Times New Roman"/>
                <w:i/>
                <w:iCs/>
                <w:color w:val="000000"/>
              </w:rPr>
              <w:t>(from IN)</w:t>
            </w:r>
          </w:p>
        </w:tc>
      </w:tr>
      <w:tr w:rsidR="00D70074" w:rsidRPr="00D70074" w14:paraId="307E6B3C"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9F56F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D8854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4E40670"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4A04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E6C36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1F8DBCA"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D7C85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2E4AC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382A92F"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14A02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502AB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017F95E"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A1449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D150DE"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5A4AC4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C63EC7"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63118B"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716802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722C1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139A62"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353F8793"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46"/>
        <w:gridCol w:w="7204"/>
      </w:tblGrid>
      <w:tr w:rsidR="00D70074" w:rsidRPr="00D70074" w14:paraId="33D4F717" w14:textId="77777777" w:rsidTr="00D70074">
        <w:tc>
          <w:tcPr>
            <w:tcW w:w="21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40F4C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6</w:t>
            </w:r>
          </w:p>
        </w:tc>
        <w:tc>
          <w:tcPr>
            <w:tcW w:w="7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FB8975"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1A1FDBD" w14:textId="77777777" w:rsidTr="00D70074">
        <w:tc>
          <w:tcPr>
            <w:tcW w:w="21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17FFE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C2076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Reporting of MIC values can be rejected by provider's systems </w:t>
            </w:r>
            <w:r w:rsidRPr="00D70074">
              <w:rPr>
                <w:rFonts w:ascii="Calibri" w:hAnsi="Calibri" w:cs="Times New Roman"/>
                <w:i/>
                <w:iCs/>
                <w:color w:val="000000"/>
              </w:rPr>
              <w:t>(from LabCorp)</w:t>
            </w:r>
          </w:p>
        </w:tc>
      </w:tr>
      <w:tr w:rsidR="00D70074" w:rsidRPr="00D70074" w14:paraId="5C1FFC5E" w14:textId="77777777" w:rsidTr="00D70074">
        <w:tc>
          <w:tcPr>
            <w:tcW w:w="21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900BE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25B1B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268687B" w14:textId="77777777" w:rsidTr="00D70074">
        <w:tc>
          <w:tcPr>
            <w:tcW w:w="21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218D25"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30ACF7"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0663796" w14:textId="77777777" w:rsidTr="00D70074">
        <w:tc>
          <w:tcPr>
            <w:tcW w:w="21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7D0E2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 xml:space="preserve">References (please be specific about the document –links are </w:t>
            </w:r>
            <w:r w:rsidRPr="00D70074">
              <w:rPr>
                <w:rFonts w:ascii="Calibri" w:hAnsi="Calibri" w:cs="Times New Roman"/>
                <w:b/>
                <w:bCs/>
                <w:color w:val="000000"/>
              </w:rPr>
              <w:lastRenderedPageBreak/>
              <w:t>good—and page numbers)</w:t>
            </w:r>
          </w:p>
        </w:tc>
        <w:tc>
          <w:tcPr>
            <w:tcW w:w="7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93BA7D"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F924C0D" w14:textId="77777777" w:rsidTr="00D70074">
        <w:tc>
          <w:tcPr>
            <w:tcW w:w="21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6F37B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lastRenderedPageBreak/>
              <w:t>Examples</w:t>
            </w:r>
          </w:p>
        </w:tc>
        <w:tc>
          <w:tcPr>
            <w:tcW w:w="7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B9CA4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99F5F0B" w14:textId="77777777" w:rsidTr="00D70074">
        <w:tc>
          <w:tcPr>
            <w:tcW w:w="21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7C806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5644EE"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6DA75F0" w14:textId="77777777" w:rsidTr="00D70074">
        <w:tc>
          <w:tcPr>
            <w:tcW w:w="21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0DD0C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0F73CE"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707279F" w14:textId="77777777" w:rsidTr="00D70074">
        <w:tc>
          <w:tcPr>
            <w:tcW w:w="21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EB3255"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2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F6BEE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5887C7F7"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14CD39AC"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0F3A5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7</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3D7C10"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EF55A7A"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2A366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74F83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Missing </w:t>
            </w:r>
            <w:proofErr w:type="spellStart"/>
            <w:r w:rsidRPr="00D70074">
              <w:rPr>
                <w:rFonts w:ascii="Calibri" w:hAnsi="Calibri" w:cs="Times New Roman"/>
                <w:color w:val="000000"/>
              </w:rPr>
              <w:t>carbapenemase</w:t>
            </w:r>
            <w:proofErr w:type="spellEnd"/>
            <w:r w:rsidRPr="00D70074">
              <w:rPr>
                <w:rFonts w:ascii="Calibri" w:hAnsi="Calibri" w:cs="Times New Roman"/>
                <w:color w:val="000000"/>
              </w:rPr>
              <w:t xml:space="preserve"> results </w:t>
            </w:r>
            <w:r w:rsidRPr="00D70074">
              <w:rPr>
                <w:rFonts w:ascii="Calibri" w:hAnsi="Calibri" w:cs="Times New Roman"/>
                <w:i/>
                <w:iCs/>
                <w:color w:val="000000"/>
              </w:rPr>
              <w:t>(from MA)</w:t>
            </w:r>
          </w:p>
          <w:p w14:paraId="3863FD3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Lack of </w:t>
            </w:r>
            <w:proofErr w:type="spellStart"/>
            <w:r w:rsidRPr="00D70074">
              <w:rPr>
                <w:rFonts w:ascii="Calibri" w:hAnsi="Calibri" w:cs="Times New Roman"/>
                <w:color w:val="000000"/>
              </w:rPr>
              <w:t>carbapenemase</w:t>
            </w:r>
            <w:proofErr w:type="spellEnd"/>
            <w:r w:rsidRPr="00D70074">
              <w:rPr>
                <w:rFonts w:ascii="Calibri" w:hAnsi="Calibri" w:cs="Times New Roman"/>
                <w:color w:val="000000"/>
              </w:rPr>
              <w:t xml:space="preserve"> testing results (MHT/</w:t>
            </w:r>
            <w:proofErr w:type="spellStart"/>
            <w:r w:rsidRPr="00D70074">
              <w:rPr>
                <w:rFonts w:ascii="Calibri" w:hAnsi="Calibri" w:cs="Times New Roman"/>
                <w:color w:val="000000"/>
              </w:rPr>
              <w:t>CarbaNP</w:t>
            </w:r>
            <w:proofErr w:type="spellEnd"/>
            <w:r w:rsidRPr="00D70074">
              <w:rPr>
                <w:rFonts w:ascii="Calibri" w:hAnsi="Calibri" w:cs="Times New Roman"/>
                <w:color w:val="000000"/>
              </w:rPr>
              <w:t xml:space="preserve">, molecular panels, PCR) </w:t>
            </w:r>
            <w:r w:rsidRPr="00D70074">
              <w:rPr>
                <w:rFonts w:ascii="Calibri" w:hAnsi="Calibri" w:cs="Times New Roman"/>
                <w:i/>
                <w:iCs/>
                <w:color w:val="000000"/>
              </w:rPr>
              <w:t>(from MD)</w:t>
            </w:r>
          </w:p>
        </w:tc>
      </w:tr>
      <w:tr w:rsidR="00D70074" w:rsidRPr="00D70074" w14:paraId="1CF38D4E"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9CE91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A5F6A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979E861"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80A4E7"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431B44"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61A1B77"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D4A19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46E05D"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4BDD567"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9C693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7E2E2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8013BAE"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B0A995"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6698D0"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A35B21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5B4D1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A84A4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0459957"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E470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F8424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Some labs report these results in comments</w:t>
            </w:r>
          </w:p>
          <w:p w14:paraId="2814142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(Not all labs are doing)</w:t>
            </w:r>
          </w:p>
          <w:p w14:paraId="2556255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Be cautious when you see a result that says ‘</w:t>
            </w:r>
            <w:proofErr w:type="spellStart"/>
            <w:r w:rsidRPr="00D70074">
              <w:rPr>
                <w:rFonts w:ascii="Calibri" w:hAnsi="Calibri" w:cs="Times New Roman"/>
                <w:color w:val="000000"/>
              </w:rPr>
              <w:t>carbapenemase</w:t>
            </w:r>
            <w:proofErr w:type="spellEnd"/>
            <w:r w:rsidRPr="00D70074">
              <w:rPr>
                <w:rFonts w:ascii="Calibri" w:hAnsi="Calibri" w:cs="Times New Roman"/>
                <w:color w:val="000000"/>
              </w:rPr>
              <w:t xml:space="preserve"> production’ but lab does not run these tests</w:t>
            </w:r>
          </w:p>
          <w:p w14:paraId="74E42AA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The OBX </w:t>
            </w:r>
          </w:p>
        </w:tc>
      </w:tr>
    </w:tbl>
    <w:p w14:paraId="391899DD"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5CF0CA26"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D3857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8</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B4A37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120DD11"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88089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F760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Unclear if </w:t>
            </w:r>
            <w:proofErr w:type="spellStart"/>
            <w:r w:rsidRPr="00D70074">
              <w:rPr>
                <w:rFonts w:ascii="Calibri" w:hAnsi="Calibri" w:cs="Times New Roman"/>
                <w:color w:val="000000"/>
              </w:rPr>
              <w:t>carbapenemase</w:t>
            </w:r>
            <w:proofErr w:type="spellEnd"/>
            <w:r w:rsidRPr="00D70074">
              <w:rPr>
                <w:rFonts w:ascii="Calibri" w:hAnsi="Calibri" w:cs="Times New Roman"/>
                <w:color w:val="000000"/>
              </w:rPr>
              <w:t xml:space="preserve"> test was </w:t>
            </w:r>
            <w:proofErr w:type="gramStart"/>
            <w:r w:rsidRPr="00D70074">
              <w:rPr>
                <w:rFonts w:ascii="Calibri" w:hAnsi="Calibri" w:cs="Times New Roman"/>
                <w:color w:val="000000"/>
              </w:rPr>
              <w:t>actually performed</w:t>
            </w:r>
            <w:proofErr w:type="gramEnd"/>
            <w:r w:rsidRPr="00D70074">
              <w:rPr>
                <w:rFonts w:ascii="Calibri" w:hAnsi="Calibri" w:cs="Times New Roman"/>
                <w:color w:val="000000"/>
              </w:rPr>
              <w:t xml:space="preserve"> (“Demonstrates production of a </w:t>
            </w:r>
            <w:proofErr w:type="spellStart"/>
            <w:r w:rsidRPr="00D70074">
              <w:rPr>
                <w:rFonts w:ascii="Calibri" w:hAnsi="Calibri" w:cs="Times New Roman"/>
                <w:color w:val="000000"/>
              </w:rPr>
              <w:t>carbapenemase</w:t>
            </w:r>
            <w:proofErr w:type="spellEnd"/>
            <w:r w:rsidRPr="00D70074">
              <w:rPr>
                <w:rFonts w:ascii="Calibri" w:hAnsi="Calibri" w:cs="Times New Roman"/>
                <w:color w:val="000000"/>
              </w:rPr>
              <w:t xml:space="preserve">” but no evidence of that) </w:t>
            </w:r>
            <w:r w:rsidRPr="00D70074">
              <w:rPr>
                <w:rFonts w:ascii="Calibri" w:hAnsi="Calibri" w:cs="Times New Roman"/>
                <w:i/>
                <w:iCs/>
                <w:color w:val="000000"/>
              </w:rPr>
              <w:t>(from MA)</w:t>
            </w:r>
          </w:p>
        </w:tc>
      </w:tr>
      <w:tr w:rsidR="00D70074" w:rsidRPr="00D70074" w14:paraId="54AC3914"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CD90D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39923E"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8976C5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16851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FD82F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EE305AC"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24419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lastRenderedPageBreak/>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F5EF1D"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820975D"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5D8507"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C54CC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D224954"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5B8F7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9CC445"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438E940"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64198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34D76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223B8AC"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59441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9632B2"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6F706870"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369CC1FA"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63753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10</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959C5E"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3509A21"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CA692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3145D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Reported as a CRE but there are no </w:t>
            </w:r>
            <w:proofErr w:type="spellStart"/>
            <w:r w:rsidRPr="00D70074">
              <w:rPr>
                <w:rFonts w:ascii="Calibri" w:hAnsi="Calibri" w:cs="Times New Roman"/>
                <w:color w:val="000000"/>
              </w:rPr>
              <w:t>carbapenem</w:t>
            </w:r>
            <w:proofErr w:type="spellEnd"/>
            <w:r w:rsidRPr="00D70074">
              <w:rPr>
                <w:rFonts w:ascii="Calibri" w:hAnsi="Calibri" w:cs="Times New Roman"/>
                <w:color w:val="000000"/>
              </w:rPr>
              <w:t xml:space="preserve"> susceptibilities mapped </w:t>
            </w:r>
            <w:r w:rsidRPr="00D70074">
              <w:rPr>
                <w:rFonts w:ascii="Calibri" w:hAnsi="Calibri" w:cs="Times New Roman"/>
                <w:i/>
                <w:iCs/>
                <w:color w:val="000000"/>
              </w:rPr>
              <w:t>(from MA)</w:t>
            </w:r>
          </w:p>
        </w:tc>
      </w:tr>
      <w:tr w:rsidR="00D70074" w:rsidRPr="00D70074" w14:paraId="3931E813"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59BB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A45A88"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0DB77D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A1047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35CBE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B9998BE"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914BA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10D3C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E1377C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8578E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7B3100"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6E7B676"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E728F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1C835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618A23E"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4FB17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592CCE"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D11D91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15025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07609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10C2762B" w14:textId="77777777" w:rsidR="00D70074" w:rsidRPr="00D70074" w:rsidRDefault="00D70074" w:rsidP="00D70074">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24283784"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3BFA2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11</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F99726"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6A6154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E68AF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6DC83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The parent/child linking of organism/susceptibility labs could be a problem, but we don’t </w:t>
            </w:r>
            <w:proofErr w:type="gramStart"/>
            <w:r w:rsidRPr="00D70074">
              <w:rPr>
                <w:rFonts w:ascii="Calibri" w:hAnsi="Calibri" w:cs="Times New Roman"/>
                <w:color w:val="000000"/>
              </w:rPr>
              <w:t>actually know</w:t>
            </w:r>
            <w:proofErr w:type="gramEnd"/>
            <w:r w:rsidRPr="00D70074">
              <w:rPr>
                <w:rFonts w:ascii="Calibri" w:hAnsi="Calibri" w:cs="Times New Roman"/>
                <w:color w:val="000000"/>
              </w:rPr>
              <w:t xml:space="preserve"> without a paper copy of the labs </w:t>
            </w:r>
            <w:r w:rsidRPr="00D70074">
              <w:rPr>
                <w:rFonts w:ascii="Calibri" w:hAnsi="Calibri" w:cs="Times New Roman"/>
                <w:i/>
                <w:iCs/>
                <w:color w:val="000000"/>
              </w:rPr>
              <w:t>(from MA)</w:t>
            </w:r>
          </w:p>
        </w:tc>
      </w:tr>
      <w:tr w:rsidR="00D70074" w:rsidRPr="00D70074" w14:paraId="6CE7FD34"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8B534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07C39B"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996E414"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E9A35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lastRenderedPageBreak/>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2AEB70"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56F9B8D"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B8BC8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25DBD7"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917E1CE"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AF3EE5"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0CCCC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1AEA50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3E5F9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E545A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7A528F7"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FE240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B937F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0C9B02D"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217FF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36362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54784EA4" w14:textId="77777777" w:rsidR="00D70074" w:rsidRPr="00D70074" w:rsidRDefault="00D70074" w:rsidP="00D70074">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43449507"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6DCE6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13</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9549F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30F95C5"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15FBC5"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68805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Laboratories do not know that CRE is notifiable in a specific jurisdiction</w:t>
            </w:r>
          </w:p>
        </w:tc>
      </w:tr>
      <w:tr w:rsidR="00D70074" w:rsidRPr="00D70074" w14:paraId="74DE403B"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F1611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265D82"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9F8B623"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5308E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85384"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2FEBD15"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70259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60147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68BC49C"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A86E8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A5D93D"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E8CF18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02580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F81010"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FF8106C"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1ABF5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2AD9F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6D0916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9AF49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A5704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4A671F2B"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53BCA9AC"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238D0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14</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E678FE"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415431F"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C6200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C664C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Lack of ability to report Kirby Bauer zone diameters (for isolates where this is the only testing method) </w:t>
            </w:r>
            <w:r w:rsidRPr="00D70074">
              <w:rPr>
                <w:rFonts w:ascii="Calibri" w:hAnsi="Calibri" w:cs="Times New Roman"/>
                <w:i/>
                <w:iCs/>
                <w:color w:val="000000"/>
              </w:rPr>
              <w:t>(from MD)</w:t>
            </w:r>
          </w:p>
        </w:tc>
      </w:tr>
      <w:tr w:rsidR="00D70074" w:rsidRPr="00D70074" w14:paraId="5B36E18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BCB66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lastRenderedPageBreak/>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AE8BD2"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AA9896F"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77347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257294"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A1095FF"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0A2FE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DD97AD"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861046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742C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A9E91E"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A9CBA57"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F2E1D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CE1F8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323975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A560E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83CB85"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5D1E22C"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71BF4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C38BAB"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4FDE9261"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7D646D6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A2740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15</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4ABDE8"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523A27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C6200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C66529" w14:textId="77777777" w:rsidR="00D70074" w:rsidRPr="00D70074" w:rsidRDefault="00D70074" w:rsidP="00D70074">
            <w:pPr>
              <w:spacing w:before="100" w:after="100" w:line="240" w:lineRule="auto"/>
              <w:rPr>
                <w:rFonts w:ascii="Times New Roman" w:hAnsi="Times New Roman" w:cs="Times New Roman"/>
                <w:sz w:val="24"/>
                <w:szCs w:val="24"/>
              </w:rPr>
            </w:pPr>
            <w:r w:rsidRPr="00D70074">
              <w:rPr>
                <w:rFonts w:ascii="Calibri" w:hAnsi="Calibri" w:cs="Times New Roman"/>
                <w:color w:val="000000"/>
              </w:rPr>
              <w:t xml:space="preserve">Reporting of both automated panel and E-test results without clarification on which value is which </w:t>
            </w:r>
            <w:r w:rsidRPr="00D70074">
              <w:rPr>
                <w:rFonts w:ascii="Calibri" w:hAnsi="Calibri" w:cs="Times New Roman"/>
                <w:i/>
                <w:iCs/>
                <w:color w:val="000000"/>
              </w:rPr>
              <w:t>(from MD)</w:t>
            </w:r>
          </w:p>
        </w:tc>
      </w:tr>
      <w:tr w:rsidR="00D70074" w:rsidRPr="00D70074" w14:paraId="515B166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1CC7D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2C1CD6"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E6B1644"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7682D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87739D"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BFE637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420C6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E4077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6A1E8F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3B089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C5C84D"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F644861"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73585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120C07"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D9E27BC"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970E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AE1D12"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DF6100B"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673C3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7E4A5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73D25155" w14:textId="77777777" w:rsidR="00D70074" w:rsidRPr="00D70074" w:rsidRDefault="00D70074" w:rsidP="00D70074">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7F05FE93"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8713D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lastRenderedPageBreak/>
              <w:t>16</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107FD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94C45D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043D9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BAE0B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Differences in how CRE ELRs are triggered (by test result itself vs. manual code entered by lab staff) </w:t>
            </w:r>
            <w:r w:rsidRPr="00D70074">
              <w:rPr>
                <w:rFonts w:ascii="Calibri" w:hAnsi="Calibri" w:cs="Times New Roman"/>
                <w:i/>
                <w:iCs/>
                <w:color w:val="000000"/>
              </w:rPr>
              <w:t>(from MD)</w:t>
            </w:r>
          </w:p>
        </w:tc>
      </w:tr>
      <w:tr w:rsidR="00D70074" w:rsidRPr="00D70074" w14:paraId="79D48AE3"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20362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C94E7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384EF17"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E12E3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B792B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B518ECB"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D5399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0E654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60997A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DFEEC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D7BA0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8134F00"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BE96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074C9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F728A35"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CA614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03D0E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45A636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2CEDF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B301D6"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0AA45F95"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32"/>
        <w:gridCol w:w="7218"/>
      </w:tblGrid>
      <w:tr w:rsidR="00D70074" w:rsidRPr="00D70074" w14:paraId="4E9701A5" w14:textId="77777777" w:rsidTr="00D70074">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F37F97"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17</w:t>
            </w:r>
          </w:p>
        </w:tc>
        <w:tc>
          <w:tcPr>
            <w:tcW w:w="7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72A0FE"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C3EAF42" w14:textId="77777777" w:rsidTr="00D70074">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6FAD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7128F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 xml:space="preserve">Parent-child relationships not formatted correctly </w:t>
            </w:r>
            <w:r w:rsidRPr="00D70074">
              <w:rPr>
                <w:rFonts w:ascii="Calibri" w:hAnsi="Calibri" w:cs="Times New Roman"/>
                <w:i/>
                <w:iCs/>
                <w:color w:val="000000"/>
              </w:rPr>
              <w:t>(from MD)</w:t>
            </w:r>
          </w:p>
        </w:tc>
      </w:tr>
      <w:tr w:rsidR="00D70074" w:rsidRPr="00D70074" w14:paraId="07F92D85" w14:textId="77777777" w:rsidTr="00D70074">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D62AC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32F54B"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A3F7E19" w14:textId="77777777" w:rsidTr="00D70074">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53F0A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4500E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6A13EC5" w14:textId="77777777" w:rsidTr="00D70074">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D54E0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209280"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321578B" w14:textId="77777777" w:rsidTr="00D70074">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F1F89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DA775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6B8B557" w14:textId="77777777" w:rsidTr="00D70074">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282A8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F4CF1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A942F37" w14:textId="77777777" w:rsidTr="00D70074">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118F5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B3DF8D"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291A0D1" w14:textId="77777777" w:rsidTr="00D70074">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E428B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B0F96"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57D35C06" w14:textId="77777777" w:rsidR="00D70074" w:rsidRPr="00D70074" w:rsidRDefault="00D70074" w:rsidP="00D70074">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0EBAD26F"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7E33C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lastRenderedPageBreak/>
              <w:t>18</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96800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E6F8FE7"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794C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83C027"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Labs using outdated MIC values</w:t>
            </w:r>
          </w:p>
        </w:tc>
      </w:tr>
      <w:tr w:rsidR="00D70074" w:rsidRPr="00D70074" w14:paraId="7F8FDA5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F074F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C35490"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A84CDE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B77CF7"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41EF44"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41DACF1"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DB2A3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EEAADD"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813BA8A"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80460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0C833E"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E501A2F"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E811E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02C51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768A2A1"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096F9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09D62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0DA13A3"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33D10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E6F1E2"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09303853"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0979FDA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ED6F0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19</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C9B6E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A53BCC6"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04CBA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06AE2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ELR missing organism</w:t>
            </w:r>
          </w:p>
        </w:tc>
      </w:tr>
      <w:tr w:rsidR="00D70074" w:rsidRPr="00D70074" w14:paraId="19B78EA5"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7DD10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C8858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1CB375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E81A6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4A69D7"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405EF57"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1612F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E16C55"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071C6A6"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BBBD1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52D99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E2BB716"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DEBDD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26FFB0"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2976DA4"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1BB10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62C11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9B91A2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56334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FADB3B"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7D2C70ED"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0761BB0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F5277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20</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F8B5C2"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BCD3B4A"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50D66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lastRenderedPageBreak/>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3F207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Not all resistance results get reported (for all antimicrobials) (some are suppressed)</w:t>
            </w:r>
          </w:p>
        </w:tc>
      </w:tr>
      <w:tr w:rsidR="00D70074" w:rsidRPr="00D70074" w14:paraId="425F8B50"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68596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3B98B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A787B23"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70512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E738B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7D57CAF"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18A47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6B20C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2034BA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1D323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1C76B8"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FB37BA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7A4B9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B1C3DB"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BCC455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9BA05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6402CD"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000164E"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8D16C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AF0FD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4E648EC5"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52200837"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C5ECB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21</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16F77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ELR missing site</w:t>
            </w:r>
          </w:p>
        </w:tc>
      </w:tr>
      <w:tr w:rsidR="00D70074" w:rsidRPr="00D70074" w14:paraId="73A3319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E8061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3F621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54BF68F"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B19BB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B0522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9D6124B"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EB0E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1474E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386772B"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88A68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6A7138"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ACF265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966FF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52D557"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DD2B050"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FE0F1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952C55"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254792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C2DB6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68FA3B"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5D6309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B8D79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327598"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45131208" w14:textId="77777777" w:rsidR="00D70074" w:rsidRPr="00D70074" w:rsidRDefault="00D70074" w:rsidP="00D70074">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031D5B8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A79C7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lastRenderedPageBreak/>
              <w:t>22</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29653B"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964BBB8"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4D34BE"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ED29A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ELR missing site</w:t>
            </w:r>
          </w:p>
        </w:tc>
      </w:tr>
      <w:tr w:rsidR="00D70074" w:rsidRPr="00D70074" w14:paraId="5F21216E"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8274E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CCCEA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7EF6D7D"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0C525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C014E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883975B"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48206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0F56D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ABF6C91"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522D57"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A22DA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293CA13"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B4AFE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CDC1E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E6312AF"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BC262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0F70B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087533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D0C25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BCDD6D"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728F92A2" w14:textId="77777777" w:rsidR="00D70074" w:rsidRPr="00D70074" w:rsidRDefault="00D70074" w:rsidP="00D70074">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7195"/>
      </w:tblGrid>
      <w:tr w:rsidR="00D70074" w:rsidRPr="00D70074" w14:paraId="482093BF"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F93928"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23</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12610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1C8E7D0"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D0D031"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CFBE6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color w:val="000000"/>
              </w:rPr>
              <w:t>Even when PV1 is present, it may not have information about where the patient was when sample was collected</w:t>
            </w:r>
          </w:p>
        </w:tc>
      </w:tr>
      <w:tr w:rsidR="00D70074" w:rsidRPr="00D70074" w14:paraId="619C9E9C"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71E16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E18AF5"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780E313"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7DBD0F"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CAC1FE"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337CDEF"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94136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B9AD3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C2A8610"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E41C5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1F4F1B"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12DF44D"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660A0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9C607B"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3F6858E4"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01E87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40FE4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460B1AD"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26EDE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7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81B745"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2C8D0AFF" w14:textId="77777777" w:rsidR="00D70074" w:rsidRPr="00D70074" w:rsidRDefault="00D70074" w:rsidP="00D700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6375"/>
      </w:tblGrid>
      <w:tr w:rsidR="00D70074" w:rsidRPr="00D70074" w14:paraId="67CBC684"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EBA79D"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24</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89F6BF"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5AA1E284"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8B9A9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B61DCB"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DEF345C"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7BBFD7"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7B6570"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55E00E4"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B86984"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B4BA5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37AA02E"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54D76A"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D8B3E9"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C1B8B0A"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5FC77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73E4C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6CA64F6"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B1F10C"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79414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1E2E61E"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900A3B"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E56F11"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E2FDC8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A3125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03A724"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5D2B2531" w14:textId="77777777" w:rsidR="00D70074" w:rsidRPr="00D70074" w:rsidRDefault="00D70074" w:rsidP="00D70074">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55"/>
        <w:gridCol w:w="6375"/>
      </w:tblGrid>
      <w:tr w:rsidR="00D70074" w:rsidRPr="00D70074" w14:paraId="14F93D8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3EAAF5"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25</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3150E6"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6997F972"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B94F50"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“Pain point”</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24748C"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20F51120"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497B69"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Description</w:t>
            </w:r>
            <w:bookmarkStart w:id="0" w:name="_GoBack"/>
            <w:bookmarkEnd w:id="0"/>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101B5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1D8A4346"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9EC78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Recommendations for addressing the issue</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5943CA"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08408D4"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43925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References (please be specific about the document –links are good—and page numbers)</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512EFB"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76E85AA6"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53AF52"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Examples</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798B78"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07EB7A79"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EA8D43"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Applies to HL7 ELR 2.3.1 or 2.5.1? (add notes)</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A2007"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D239B6C"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C623D5"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Negative consequences of pain point</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59A535"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r w:rsidR="00D70074" w:rsidRPr="00D70074" w14:paraId="4CA20FAA" w14:textId="77777777" w:rsidTr="00D70074">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0E6EC6" w14:textId="77777777" w:rsidR="00D70074" w:rsidRPr="00D70074" w:rsidRDefault="00D70074" w:rsidP="00D70074">
            <w:pPr>
              <w:spacing w:after="0" w:line="240" w:lineRule="auto"/>
              <w:rPr>
                <w:rFonts w:ascii="Times New Roman" w:hAnsi="Times New Roman" w:cs="Times New Roman"/>
                <w:sz w:val="24"/>
                <w:szCs w:val="24"/>
              </w:rPr>
            </w:pPr>
            <w:r w:rsidRPr="00D70074">
              <w:rPr>
                <w:rFonts w:ascii="Calibri" w:hAnsi="Calibri" w:cs="Times New Roman"/>
                <w:b/>
                <w:bCs/>
                <w:color w:val="000000"/>
              </w:rPr>
              <w:t>Comments (to be deleted or incorporated into final document)</w:t>
            </w:r>
          </w:p>
        </w:tc>
        <w:tc>
          <w:tcPr>
            <w:tcW w:w="63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BC9B63" w14:textId="77777777" w:rsidR="00D70074" w:rsidRPr="00D70074" w:rsidRDefault="00D70074" w:rsidP="00D70074">
            <w:pPr>
              <w:spacing w:after="0" w:line="240" w:lineRule="auto"/>
              <w:rPr>
                <w:rFonts w:ascii="Times New Roman" w:eastAsia="Times New Roman" w:hAnsi="Times New Roman" w:cs="Times New Roman"/>
                <w:sz w:val="24"/>
                <w:szCs w:val="24"/>
              </w:rPr>
            </w:pPr>
          </w:p>
        </w:tc>
      </w:tr>
    </w:tbl>
    <w:p w14:paraId="003FB96A" w14:textId="77777777" w:rsidR="00D70074" w:rsidRPr="00D70074" w:rsidRDefault="00D70074" w:rsidP="00D70074">
      <w:pPr>
        <w:spacing w:after="240" w:line="240" w:lineRule="auto"/>
        <w:rPr>
          <w:rFonts w:ascii="Times New Roman" w:eastAsia="Times New Roman" w:hAnsi="Times New Roman" w:cs="Times New Roman"/>
          <w:sz w:val="24"/>
          <w:szCs w:val="24"/>
        </w:rPr>
      </w:pPr>
      <w:r w:rsidRPr="00D70074">
        <w:rPr>
          <w:rFonts w:ascii="Times New Roman" w:eastAsia="Times New Roman" w:hAnsi="Times New Roman" w:cs="Times New Roman"/>
          <w:sz w:val="24"/>
          <w:szCs w:val="24"/>
        </w:rPr>
        <w:lastRenderedPageBreak/>
        <w:br/>
      </w:r>
      <w:r w:rsidRPr="00D70074">
        <w:rPr>
          <w:rFonts w:ascii="Times New Roman" w:eastAsia="Times New Roman" w:hAnsi="Times New Roman" w:cs="Times New Roman"/>
          <w:sz w:val="24"/>
          <w:szCs w:val="24"/>
        </w:rPr>
        <w:br/>
      </w:r>
    </w:p>
    <w:p w14:paraId="2703A345" w14:textId="77777777" w:rsidR="00D812F9" w:rsidRPr="00D812F9" w:rsidRDefault="00D812F9">
      <w:pPr>
        <w:rPr>
          <w:b/>
          <w:u w:val="single"/>
        </w:rPr>
      </w:pPr>
    </w:p>
    <w:sectPr w:rsidR="00D812F9" w:rsidRPr="00D812F9" w:rsidSect="008F331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A0DC0"/>
    <w:multiLevelType w:val="multilevel"/>
    <w:tmpl w:val="6C44C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24C"/>
    <w:rsid w:val="000A58FB"/>
    <w:rsid w:val="00387AEF"/>
    <w:rsid w:val="00394122"/>
    <w:rsid w:val="0043048C"/>
    <w:rsid w:val="004B4B79"/>
    <w:rsid w:val="0051462F"/>
    <w:rsid w:val="005B5F50"/>
    <w:rsid w:val="005C2B2C"/>
    <w:rsid w:val="00692B17"/>
    <w:rsid w:val="006F38B7"/>
    <w:rsid w:val="007246FB"/>
    <w:rsid w:val="007909FE"/>
    <w:rsid w:val="00796567"/>
    <w:rsid w:val="007E2DFF"/>
    <w:rsid w:val="00855FEE"/>
    <w:rsid w:val="00860C5C"/>
    <w:rsid w:val="008D1D9E"/>
    <w:rsid w:val="008F3316"/>
    <w:rsid w:val="00927AD7"/>
    <w:rsid w:val="0095797F"/>
    <w:rsid w:val="00A1238C"/>
    <w:rsid w:val="00A20954"/>
    <w:rsid w:val="00A42B2E"/>
    <w:rsid w:val="00A643A3"/>
    <w:rsid w:val="00BA47B1"/>
    <w:rsid w:val="00BC43A1"/>
    <w:rsid w:val="00CE327C"/>
    <w:rsid w:val="00D70074"/>
    <w:rsid w:val="00D70CC7"/>
    <w:rsid w:val="00D812F9"/>
    <w:rsid w:val="00DA524C"/>
    <w:rsid w:val="00E56CCD"/>
    <w:rsid w:val="00EE0091"/>
    <w:rsid w:val="00F6540B"/>
    <w:rsid w:val="00F917A8"/>
    <w:rsid w:val="00FB17EC"/>
    <w:rsid w:val="00FB558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9C194"/>
  <w15:chartTrackingRefBased/>
  <w15:docId w15:val="{4A7239FA-CC8B-469A-A589-EF4C7181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5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E2D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DFF"/>
    <w:rPr>
      <w:rFonts w:ascii="Segoe UI" w:hAnsi="Segoe UI" w:cs="Segoe UI"/>
      <w:sz w:val="18"/>
      <w:szCs w:val="18"/>
    </w:rPr>
  </w:style>
  <w:style w:type="character" w:styleId="CommentReference">
    <w:name w:val="annotation reference"/>
    <w:basedOn w:val="DefaultParagraphFont"/>
    <w:uiPriority w:val="99"/>
    <w:semiHidden/>
    <w:unhideWhenUsed/>
    <w:rsid w:val="00A1238C"/>
    <w:rPr>
      <w:sz w:val="16"/>
      <w:szCs w:val="16"/>
    </w:rPr>
  </w:style>
  <w:style w:type="paragraph" w:styleId="CommentText">
    <w:name w:val="annotation text"/>
    <w:basedOn w:val="Normal"/>
    <w:link w:val="CommentTextChar"/>
    <w:uiPriority w:val="99"/>
    <w:semiHidden/>
    <w:unhideWhenUsed/>
    <w:rsid w:val="00A1238C"/>
    <w:pPr>
      <w:spacing w:line="240" w:lineRule="auto"/>
    </w:pPr>
    <w:rPr>
      <w:sz w:val="20"/>
      <w:szCs w:val="20"/>
    </w:rPr>
  </w:style>
  <w:style w:type="character" w:customStyle="1" w:styleId="CommentTextChar">
    <w:name w:val="Comment Text Char"/>
    <w:basedOn w:val="DefaultParagraphFont"/>
    <w:link w:val="CommentText"/>
    <w:uiPriority w:val="99"/>
    <w:semiHidden/>
    <w:rsid w:val="00A1238C"/>
    <w:rPr>
      <w:sz w:val="20"/>
      <w:szCs w:val="20"/>
    </w:rPr>
  </w:style>
  <w:style w:type="paragraph" w:styleId="CommentSubject">
    <w:name w:val="annotation subject"/>
    <w:basedOn w:val="CommentText"/>
    <w:next w:val="CommentText"/>
    <w:link w:val="CommentSubjectChar"/>
    <w:uiPriority w:val="99"/>
    <w:semiHidden/>
    <w:unhideWhenUsed/>
    <w:rsid w:val="00A1238C"/>
    <w:rPr>
      <w:b/>
      <w:bCs/>
    </w:rPr>
  </w:style>
  <w:style w:type="character" w:customStyle="1" w:styleId="CommentSubjectChar">
    <w:name w:val="Comment Subject Char"/>
    <w:basedOn w:val="CommentTextChar"/>
    <w:link w:val="CommentSubject"/>
    <w:uiPriority w:val="99"/>
    <w:semiHidden/>
    <w:rsid w:val="00A1238C"/>
    <w:rPr>
      <w:b/>
      <w:bCs/>
      <w:sz w:val="20"/>
      <w:szCs w:val="20"/>
    </w:rPr>
  </w:style>
  <w:style w:type="paragraph" w:styleId="NormalWeb">
    <w:name w:val="Normal (Web)"/>
    <w:basedOn w:val="Normal"/>
    <w:uiPriority w:val="99"/>
    <w:semiHidden/>
    <w:unhideWhenUsed/>
    <w:rsid w:val="00D70074"/>
    <w:pPr>
      <w:spacing w:before="100" w:beforeAutospacing="1" w:after="100" w:afterAutospacing="1" w:line="240" w:lineRule="auto"/>
    </w:pPr>
    <w:rPr>
      <w:rFonts w:ascii="Times New Roman" w:hAnsi="Times New Roman" w:cs="Times New Roman"/>
      <w:sz w:val="24"/>
      <w:szCs w:val="24"/>
    </w:rPr>
  </w:style>
  <w:style w:type="paragraph" w:styleId="Revision">
    <w:name w:val="Revision"/>
    <w:hidden/>
    <w:uiPriority w:val="99"/>
    <w:semiHidden/>
    <w:rsid w:val="00D700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66406">
      <w:bodyDiv w:val="1"/>
      <w:marLeft w:val="0"/>
      <w:marRight w:val="0"/>
      <w:marTop w:val="0"/>
      <w:marBottom w:val="0"/>
      <w:divBdr>
        <w:top w:val="none" w:sz="0" w:space="0" w:color="auto"/>
        <w:left w:val="none" w:sz="0" w:space="0" w:color="auto"/>
        <w:bottom w:val="none" w:sz="0" w:space="0" w:color="auto"/>
        <w:right w:val="none" w:sz="0" w:space="0" w:color="auto"/>
      </w:divBdr>
    </w:div>
    <w:div w:id="226767951">
      <w:bodyDiv w:val="1"/>
      <w:marLeft w:val="0"/>
      <w:marRight w:val="0"/>
      <w:marTop w:val="0"/>
      <w:marBottom w:val="0"/>
      <w:divBdr>
        <w:top w:val="none" w:sz="0" w:space="0" w:color="auto"/>
        <w:left w:val="none" w:sz="0" w:space="0" w:color="auto"/>
        <w:bottom w:val="none" w:sz="0" w:space="0" w:color="auto"/>
        <w:right w:val="none" w:sz="0" w:space="0" w:color="auto"/>
      </w:divBdr>
    </w:div>
    <w:div w:id="823163588">
      <w:bodyDiv w:val="1"/>
      <w:marLeft w:val="0"/>
      <w:marRight w:val="0"/>
      <w:marTop w:val="0"/>
      <w:marBottom w:val="0"/>
      <w:divBdr>
        <w:top w:val="none" w:sz="0" w:space="0" w:color="auto"/>
        <w:left w:val="none" w:sz="0" w:space="0" w:color="auto"/>
        <w:bottom w:val="none" w:sz="0" w:space="0" w:color="auto"/>
        <w:right w:val="none" w:sz="0" w:space="0" w:color="auto"/>
      </w:divBdr>
    </w:div>
    <w:div w:id="962229313">
      <w:bodyDiv w:val="1"/>
      <w:marLeft w:val="0"/>
      <w:marRight w:val="0"/>
      <w:marTop w:val="0"/>
      <w:marBottom w:val="0"/>
      <w:divBdr>
        <w:top w:val="none" w:sz="0" w:space="0" w:color="auto"/>
        <w:left w:val="none" w:sz="0" w:space="0" w:color="auto"/>
        <w:bottom w:val="none" w:sz="0" w:space="0" w:color="auto"/>
        <w:right w:val="none" w:sz="0" w:space="0" w:color="auto"/>
      </w:divBdr>
    </w:div>
    <w:div w:id="1047803999">
      <w:bodyDiv w:val="1"/>
      <w:marLeft w:val="0"/>
      <w:marRight w:val="0"/>
      <w:marTop w:val="0"/>
      <w:marBottom w:val="0"/>
      <w:divBdr>
        <w:top w:val="none" w:sz="0" w:space="0" w:color="auto"/>
        <w:left w:val="none" w:sz="0" w:space="0" w:color="auto"/>
        <w:bottom w:val="none" w:sz="0" w:space="0" w:color="auto"/>
        <w:right w:val="none" w:sz="0" w:space="0" w:color="auto"/>
      </w:divBdr>
    </w:div>
    <w:div w:id="1634024009">
      <w:bodyDiv w:val="1"/>
      <w:marLeft w:val="0"/>
      <w:marRight w:val="0"/>
      <w:marTop w:val="0"/>
      <w:marBottom w:val="0"/>
      <w:divBdr>
        <w:top w:val="none" w:sz="0" w:space="0" w:color="auto"/>
        <w:left w:val="none" w:sz="0" w:space="0" w:color="auto"/>
        <w:bottom w:val="none" w:sz="0" w:space="0" w:color="auto"/>
        <w:right w:val="none" w:sz="0" w:space="0" w:color="auto"/>
      </w:divBdr>
      <w:divsChild>
        <w:div w:id="2081562430">
          <w:marLeft w:val="-115"/>
          <w:marRight w:val="0"/>
          <w:marTop w:val="0"/>
          <w:marBottom w:val="0"/>
          <w:divBdr>
            <w:top w:val="none" w:sz="0" w:space="0" w:color="auto"/>
            <w:left w:val="none" w:sz="0" w:space="0" w:color="auto"/>
            <w:bottom w:val="none" w:sz="0" w:space="0" w:color="auto"/>
            <w:right w:val="none" w:sz="0" w:space="0" w:color="auto"/>
          </w:divBdr>
        </w:div>
        <w:div w:id="218905847">
          <w:marLeft w:val="-115"/>
          <w:marRight w:val="0"/>
          <w:marTop w:val="0"/>
          <w:marBottom w:val="0"/>
          <w:divBdr>
            <w:top w:val="none" w:sz="0" w:space="0" w:color="auto"/>
            <w:left w:val="none" w:sz="0" w:space="0" w:color="auto"/>
            <w:bottom w:val="none" w:sz="0" w:space="0" w:color="auto"/>
            <w:right w:val="none" w:sz="0" w:space="0" w:color="auto"/>
          </w:divBdr>
        </w:div>
        <w:div w:id="1236744100">
          <w:marLeft w:val="-115"/>
          <w:marRight w:val="0"/>
          <w:marTop w:val="0"/>
          <w:marBottom w:val="0"/>
          <w:divBdr>
            <w:top w:val="none" w:sz="0" w:space="0" w:color="auto"/>
            <w:left w:val="none" w:sz="0" w:space="0" w:color="auto"/>
            <w:bottom w:val="none" w:sz="0" w:space="0" w:color="auto"/>
            <w:right w:val="none" w:sz="0" w:space="0" w:color="auto"/>
          </w:divBdr>
        </w:div>
        <w:div w:id="2029062616">
          <w:marLeft w:val="-115"/>
          <w:marRight w:val="0"/>
          <w:marTop w:val="0"/>
          <w:marBottom w:val="0"/>
          <w:divBdr>
            <w:top w:val="none" w:sz="0" w:space="0" w:color="auto"/>
            <w:left w:val="none" w:sz="0" w:space="0" w:color="auto"/>
            <w:bottom w:val="none" w:sz="0" w:space="0" w:color="auto"/>
            <w:right w:val="none" w:sz="0" w:space="0" w:color="auto"/>
          </w:divBdr>
        </w:div>
        <w:div w:id="2032685296">
          <w:marLeft w:val="-115"/>
          <w:marRight w:val="0"/>
          <w:marTop w:val="0"/>
          <w:marBottom w:val="0"/>
          <w:divBdr>
            <w:top w:val="none" w:sz="0" w:space="0" w:color="auto"/>
            <w:left w:val="none" w:sz="0" w:space="0" w:color="auto"/>
            <w:bottom w:val="none" w:sz="0" w:space="0" w:color="auto"/>
            <w:right w:val="none" w:sz="0" w:space="0" w:color="auto"/>
          </w:divBdr>
        </w:div>
        <w:div w:id="1055474673">
          <w:marLeft w:val="-115"/>
          <w:marRight w:val="0"/>
          <w:marTop w:val="0"/>
          <w:marBottom w:val="0"/>
          <w:divBdr>
            <w:top w:val="none" w:sz="0" w:space="0" w:color="auto"/>
            <w:left w:val="none" w:sz="0" w:space="0" w:color="auto"/>
            <w:bottom w:val="none" w:sz="0" w:space="0" w:color="auto"/>
            <w:right w:val="none" w:sz="0" w:space="0" w:color="auto"/>
          </w:divBdr>
        </w:div>
        <w:div w:id="1334720470">
          <w:marLeft w:val="-115"/>
          <w:marRight w:val="0"/>
          <w:marTop w:val="0"/>
          <w:marBottom w:val="0"/>
          <w:divBdr>
            <w:top w:val="none" w:sz="0" w:space="0" w:color="auto"/>
            <w:left w:val="none" w:sz="0" w:space="0" w:color="auto"/>
            <w:bottom w:val="none" w:sz="0" w:space="0" w:color="auto"/>
            <w:right w:val="none" w:sz="0" w:space="0" w:color="auto"/>
          </w:divBdr>
        </w:div>
        <w:div w:id="910895294">
          <w:marLeft w:val="-115"/>
          <w:marRight w:val="0"/>
          <w:marTop w:val="0"/>
          <w:marBottom w:val="0"/>
          <w:divBdr>
            <w:top w:val="none" w:sz="0" w:space="0" w:color="auto"/>
            <w:left w:val="none" w:sz="0" w:space="0" w:color="auto"/>
            <w:bottom w:val="none" w:sz="0" w:space="0" w:color="auto"/>
            <w:right w:val="none" w:sz="0" w:space="0" w:color="auto"/>
          </w:divBdr>
        </w:div>
        <w:div w:id="1756973107">
          <w:marLeft w:val="-115"/>
          <w:marRight w:val="0"/>
          <w:marTop w:val="0"/>
          <w:marBottom w:val="0"/>
          <w:divBdr>
            <w:top w:val="none" w:sz="0" w:space="0" w:color="auto"/>
            <w:left w:val="none" w:sz="0" w:space="0" w:color="auto"/>
            <w:bottom w:val="none" w:sz="0" w:space="0" w:color="auto"/>
            <w:right w:val="none" w:sz="0" w:space="0" w:color="auto"/>
          </w:divBdr>
        </w:div>
        <w:div w:id="1266497948">
          <w:marLeft w:val="-115"/>
          <w:marRight w:val="0"/>
          <w:marTop w:val="0"/>
          <w:marBottom w:val="0"/>
          <w:divBdr>
            <w:top w:val="none" w:sz="0" w:space="0" w:color="auto"/>
            <w:left w:val="none" w:sz="0" w:space="0" w:color="auto"/>
            <w:bottom w:val="none" w:sz="0" w:space="0" w:color="auto"/>
            <w:right w:val="none" w:sz="0" w:space="0" w:color="auto"/>
          </w:divBdr>
        </w:div>
        <w:div w:id="928777017">
          <w:marLeft w:val="-115"/>
          <w:marRight w:val="0"/>
          <w:marTop w:val="0"/>
          <w:marBottom w:val="0"/>
          <w:divBdr>
            <w:top w:val="none" w:sz="0" w:space="0" w:color="auto"/>
            <w:left w:val="none" w:sz="0" w:space="0" w:color="auto"/>
            <w:bottom w:val="none" w:sz="0" w:space="0" w:color="auto"/>
            <w:right w:val="none" w:sz="0" w:space="0" w:color="auto"/>
          </w:divBdr>
        </w:div>
        <w:div w:id="110591832">
          <w:marLeft w:val="-115"/>
          <w:marRight w:val="0"/>
          <w:marTop w:val="0"/>
          <w:marBottom w:val="0"/>
          <w:divBdr>
            <w:top w:val="none" w:sz="0" w:space="0" w:color="auto"/>
            <w:left w:val="none" w:sz="0" w:space="0" w:color="auto"/>
            <w:bottom w:val="none" w:sz="0" w:space="0" w:color="auto"/>
            <w:right w:val="none" w:sz="0" w:space="0" w:color="auto"/>
          </w:divBdr>
        </w:div>
        <w:div w:id="284119303">
          <w:marLeft w:val="-115"/>
          <w:marRight w:val="0"/>
          <w:marTop w:val="0"/>
          <w:marBottom w:val="0"/>
          <w:divBdr>
            <w:top w:val="none" w:sz="0" w:space="0" w:color="auto"/>
            <w:left w:val="none" w:sz="0" w:space="0" w:color="auto"/>
            <w:bottom w:val="none" w:sz="0" w:space="0" w:color="auto"/>
            <w:right w:val="none" w:sz="0" w:space="0" w:color="auto"/>
          </w:divBdr>
        </w:div>
        <w:div w:id="957301511">
          <w:marLeft w:val="-115"/>
          <w:marRight w:val="0"/>
          <w:marTop w:val="0"/>
          <w:marBottom w:val="0"/>
          <w:divBdr>
            <w:top w:val="none" w:sz="0" w:space="0" w:color="auto"/>
            <w:left w:val="none" w:sz="0" w:space="0" w:color="auto"/>
            <w:bottom w:val="none" w:sz="0" w:space="0" w:color="auto"/>
            <w:right w:val="none" w:sz="0" w:space="0" w:color="auto"/>
          </w:divBdr>
        </w:div>
        <w:div w:id="1519076378">
          <w:marLeft w:val="-115"/>
          <w:marRight w:val="0"/>
          <w:marTop w:val="0"/>
          <w:marBottom w:val="0"/>
          <w:divBdr>
            <w:top w:val="none" w:sz="0" w:space="0" w:color="auto"/>
            <w:left w:val="none" w:sz="0" w:space="0" w:color="auto"/>
            <w:bottom w:val="none" w:sz="0" w:space="0" w:color="auto"/>
            <w:right w:val="none" w:sz="0" w:space="0" w:color="auto"/>
          </w:divBdr>
        </w:div>
        <w:div w:id="1951694480">
          <w:marLeft w:val="-115"/>
          <w:marRight w:val="0"/>
          <w:marTop w:val="0"/>
          <w:marBottom w:val="0"/>
          <w:divBdr>
            <w:top w:val="none" w:sz="0" w:space="0" w:color="auto"/>
            <w:left w:val="none" w:sz="0" w:space="0" w:color="auto"/>
            <w:bottom w:val="none" w:sz="0" w:space="0" w:color="auto"/>
            <w:right w:val="none" w:sz="0" w:space="0" w:color="auto"/>
          </w:divBdr>
        </w:div>
        <w:div w:id="971862445">
          <w:marLeft w:val="-115"/>
          <w:marRight w:val="0"/>
          <w:marTop w:val="0"/>
          <w:marBottom w:val="0"/>
          <w:divBdr>
            <w:top w:val="none" w:sz="0" w:space="0" w:color="auto"/>
            <w:left w:val="none" w:sz="0" w:space="0" w:color="auto"/>
            <w:bottom w:val="none" w:sz="0" w:space="0" w:color="auto"/>
            <w:right w:val="none" w:sz="0" w:space="0" w:color="auto"/>
          </w:divBdr>
        </w:div>
        <w:div w:id="866983654">
          <w:marLeft w:val="-115"/>
          <w:marRight w:val="0"/>
          <w:marTop w:val="0"/>
          <w:marBottom w:val="0"/>
          <w:divBdr>
            <w:top w:val="none" w:sz="0" w:space="0" w:color="auto"/>
            <w:left w:val="none" w:sz="0" w:space="0" w:color="auto"/>
            <w:bottom w:val="none" w:sz="0" w:space="0" w:color="auto"/>
            <w:right w:val="none" w:sz="0" w:space="0" w:color="auto"/>
          </w:divBdr>
        </w:div>
        <w:div w:id="1066222056">
          <w:marLeft w:val="-115"/>
          <w:marRight w:val="0"/>
          <w:marTop w:val="0"/>
          <w:marBottom w:val="0"/>
          <w:divBdr>
            <w:top w:val="none" w:sz="0" w:space="0" w:color="auto"/>
            <w:left w:val="none" w:sz="0" w:space="0" w:color="auto"/>
            <w:bottom w:val="none" w:sz="0" w:space="0" w:color="auto"/>
            <w:right w:val="none" w:sz="0" w:space="0" w:color="auto"/>
          </w:divBdr>
        </w:div>
        <w:div w:id="395788293">
          <w:marLeft w:val="-115"/>
          <w:marRight w:val="0"/>
          <w:marTop w:val="0"/>
          <w:marBottom w:val="0"/>
          <w:divBdr>
            <w:top w:val="none" w:sz="0" w:space="0" w:color="auto"/>
            <w:left w:val="none" w:sz="0" w:space="0" w:color="auto"/>
            <w:bottom w:val="none" w:sz="0" w:space="0" w:color="auto"/>
            <w:right w:val="none" w:sz="0" w:space="0" w:color="auto"/>
          </w:divBdr>
        </w:div>
        <w:div w:id="1020817330">
          <w:marLeft w:val="-115"/>
          <w:marRight w:val="0"/>
          <w:marTop w:val="0"/>
          <w:marBottom w:val="0"/>
          <w:divBdr>
            <w:top w:val="none" w:sz="0" w:space="0" w:color="auto"/>
            <w:left w:val="none" w:sz="0" w:space="0" w:color="auto"/>
            <w:bottom w:val="none" w:sz="0" w:space="0" w:color="auto"/>
            <w:right w:val="none" w:sz="0" w:space="0" w:color="auto"/>
          </w:divBdr>
        </w:div>
        <w:div w:id="1224026639">
          <w:marLeft w:val="-115"/>
          <w:marRight w:val="0"/>
          <w:marTop w:val="0"/>
          <w:marBottom w:val="0"/>
          <w:divBdr>
            <w:top w:val="none" w:sz="0" w:space="0" w:color="auto"/>
            <w:left w:val="none" w:sz="0" w:space="0" w:color="auto"/>
            <w:bottom w:val="none" w:sz="0" w:space="0" w:color="auto"/>
            <w:right w:val="none" w:sz="0" w:space="0" w:color="auto"/>
          </w:divBdr>
        </w:div>
        <w:div w:id="1181429762">
          <w:marLeft w:val="-115"/>
          <w:marRight w:val="0"/>
          <w:marTop w:val="0"/>
          <w:marBottom w:val="0"/>
          <w:divBdr>
            <w:top w:val="none" w:sz="0" w:space="0" w:color="auto"/>
            <w:left w:val="none" w:sz="0" w:space="0" w:color="auto"/>
            <w:bottom w:val="none" w:sz="0" w:space="0" w:color="auto"/>
            <w:right w:val="none" w:sz="0" w:space="0" w:color="auto"/>
          </w:divBdr>
        </w:div>
        <w:div w:id="327634168">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14</Pages>
  <Words>1857</Words>
  <Characters>10588</Characters>
  <Application>Microsoft Macintosh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Drake</dc:creator>
  <cp:keywords/>
  <dc:description/>
  <cp:lastModifiedBy>Monica Huang</cp:lastModifiedBy>
  <cp:revision>14</cp:revision>
  <cp:lastPrinted>2017-02-08T00:39:00Z</cp:lastPrinted>
  <dcterms:created xsi:type="dcterms:W3CDTF">2017-02-08T00:35:00Z</dcterms:created>
  <dcterms:modified xsi:type="dcterms:W3CDTF">2017-02-16T16:03:00Z</dcterms:modified>
</cp:coreProperties>
</file>