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EFBE9" w14:textId="24D6EC7E" w:rsidR="00FC70C6" w:rsidRDefault="008940B1" w:rsidP="00D11D65">
      <w:pPr>
        <w:spacing w:after="0" w:line="240" w:lineRule="auto"/>
        <w:jc w:val="center"/>
        <w:rPr>
          <w:sz w:val="28"/>
        </w:rPr>
      </w:pPr>
      <w:r w:rsidRPr="00D11D65">
        <w:rPr>
          <w:sz w:val="28"/>
        </w:rPr>
        <w:t>Instructions for Case Definition Subgroup</w:t>
      </w:r>
    </w:p>
    <w:p w14:paraId="643B6208" w14:textId="1B20DAFC" w:rsidR="009743F1" w:rsidRPr="00D11D65" w:rsidRDefault="009743F1" w:rsidP="00D11D65">
      <w:pPr>
        <w:spacing w:after="0" w:line="240" w:lineRule="auto"/>
        <w:jc w:val="center"/>
        <w:rPr>
          <w:sz w:val="28"/>
        </w:rPr>
      </w:pPr>
      <w:r>
        <w:rPr>
          <w:sz w:val="28"/>
        </w:rPr>
        <w:t>Phase 1 Analyses</w:t>
      </w:r>
    </w:p>
    <w:p w14:paraId="4112D4B0" w14:textId="2D0348CE" w:rsidR="003D197F" w:rsidRDefault="008B5A45" w:rsidP="00D11D65">
      <w:pPr>
        <w:spacing w:after="0" w:line="240" w:lineRule="auto"/>
      </w:pPr>
      <w:r>
        <w:t>1/11/2018</w:t>
      </w:r>
    </w:p>
    <w:p w14:paraId="0A7642E0" w14:textId="77777777" w:rsidR="00871CFF" w:rsidRDefault="00871CFF" w:rsidP="00D11D65">
      <w:pPr>
        <w:spacing w:after="0" w:line="240" w:lineRule="auto"/>
      </w:pPr>
      <w:r>
        <w:t>Hospital discharge data</w:t>
      </w:r>
    </w:p>
    <w:p w14:paraId="75F0442B" w14:textId="77777777" w:rsidR="003D197F" w:rsidRDefault="003D197F"/>
    <w:p w14:paraId="1D7419B0" w14:textId="77777777" w:rsidR="00D11D65" w:rsidRDefault="008940B1" w:rsidP="00871CFF">
      <w:pPr>
        <w:pStyle w:val="ListParagraph"/>
        <w:numPr>
          <w:ilvl w:val="0"/>
          <w:numId w:val="1"/>
        </w:numPr>
      </w:pPr>
      <w:r w:rsidRPr="00871CFF">
        <w:rPr>
          <w:b/>
        </w:rPr>
        <w:t>Purpose</w:t>
      </w:r>
      <w:r w:rsidR="003D197F" w:rsidRPr="00871CFF">
        <w:rPr>
          <w:b/>
        </w:rPr>
        <w:t>:</w:t>
      </w:r>
      <w:r w:rsidR="003D197F">
        <w:t xml:space="preserve"> </w:t>
      </w:r>
      <w:r w:rsidR="00D11D65">
        <w:t>The overarching goal is to explore potential</w:t>
      </w:r>
      <w:bookmarkStart w:id="0" w:name="_GoBack"/>
      <w:bookmarkEnd w:id="0"/>
      <w:r w:rsidR="00D11D65">
        <w:t xml:space="preserve"> changes to the ICD-10-CM case definitions for drug poisoning hospitalizations. Explorations include:</w:t>
      </w:r>
    </w:p>
    <w:p w14:paraId="0A0A365B" w14:textId="77777777" w:rsidR="00D11D65" w:rsidRDefault="00D11D65" w:rsidP="00D11D65">
      <w:pPr>
        <w:pStyle w:val="ListParagraph"/>
        <w:numPr>
          <w:ilvl w:val="1"/>
          <w:numId w:val="1"/>
        </w:numPr>
      </w:pPr>
      <w:r>
        <w:t xml:space="preserve">Understanding the dataset </w:t>
      </w:r>
    </w:p>
    <w:p w14:paraId="44D3E420" w14:textId="77777777" w:rsidR="00D11D65" w:rsidRDefault="00D11D65" w:rsidP="00D11D65">
      <w:pPr>
        <w:pStyle w:val="ListParagraph"/>
        <w:numPr>
          <w:ilvl w:val="1"/>
          <w:numId w:val="1"/>
        </w:numPr>
      </w:pPr>
      <w:r>
        <w:t>Determining</w:t>
      </w:r>
      <w:r w:rsidR="00067EC3">
        <w:t xml:space="preserve"> the common characteristics of records with drug poisoning T-</w:t>
      </w:r>
      <w:r>
        <w:t>Codes, like the position of the drug T codes and the other types of 10CM codes present</w:t>
      </w:r>
    </w:p>
    <w:p w14:paraId="0FE379C4" w14:textId="77777777" w:rsidR="00D11D65" w:rsidRDefault="00D11D65" w:rsidP="00D11D65">
      <w:pPr>
        <w:pStyle w:val="ListParagraph"/>
        <w:numPr>
          <w:ilvl w:val="1"/>
          <w:numId w:val="1"/>
        </w:numPr>
      </w:pPr>
      <w:r>
        <w:t>Comparing</w:t>
      </w:r>
      <w:r w:rsidR="00067EC3">
        <w:t xml:space="preserve"> characteristics</w:t>
      </w:r>
      <w:r>
        <w:t xml:space="preserve"> of records</w:t>
      </w:r>
      <w:r w:rsidR="00067EC3">
        <w:t xml:space="preserve"> when the drug poisoning T</w:t>
      </w:r>
      <w:r w:rsidR="00871CFF">
        <w:t xml:space="preserve"> </w:t>
      </w:r>
      <w:r w:rsidR="00067EC3">
        <w:t>code</w:t>
      </w:r>
      <w:r w:rsidR="00871CFF">
        <w:t>s</w:t>
      </w:r>
      <w:r w:rsidR="00067EC3">
        <w:t xml:space="preserve"> is in the principal diagnosis </w:t>
      </w:r>
      <w:r w:rsidR="00871CFF">
        <w:t>field</w:t>
      </w:r>
      <w:r>
        <w:t xml:space="preserve"> versus when the T codes</w:t>
      </w:r>
      <w:r w:rsidR="0064646E">
        <w:t xml:space="preserve"> are only in secondary fields</w:t>
      </w:r>
      <w:r w:rsidR="00871CFF">
        <w:t xml:space="preserve"> </w:t>
      </w:r>
    </w:p>
    <w:p w14:paraId="24C31B63" w14:textId="77777777" w:rsidR="003D197F" w:rsidRDefault="00D11D65" w:rsidP="00D11D65">
      <w:pPr>
        <w:pStyle w:val="ListParagraph"/>
        <w:numPr>
          <w:ilvl w:val="1"/>
          <w:numId w:val="1"/>
        </w:numPr>
      </w:pPr>
      <w:r>
        <w:t>A</w:t>
      </w:r>
      <w:r w:rsidR="00871CFF">
        <w:t>scertain</w:t>
      </w:r>
      <w:r>
        <w:t>ing</w:t>
      </w:r>
      <w:r w:rsidR="00871CFF">
        <w:t xml:space="preserve"> the numeric impact of including or excluding certain types of records based on manner </w:t>
      </w:r>
      <w:r w:rsidR="0064646E">
        <w:t>of injury, encounter type, etc.</w:t>
      </w:r>
      <w:r w:rsidR="00871CFF">
        <w:t xml:space="preserve"> </w:t>
      </w:r>
    </w:p>
    <w:p w14:paraId="6BFE6DDE" w14:textId="77777777" w:rsidR="00D11D65" w:rsidRDefault="00D11D65" w:rsidP="00D11D65">
      <w:pPr>
        <w:pStyle w:val="ListParagraph"/>
        <w:numPr>
          <w:ilvl w:val="1"/>
          <w:numId w:val="1"/>
        </w:numPr>
      </w:pPr>
      <w:r>
        <w:t>Future explorations</w:t>
      </w:r>
    </w:p>
    <w:p w14:paraId="1AC9D3BD" w14:textId="77777777" w:rsidR="00D11D65" w:rsidRDefault="00D11D65" w:rsidP="00D11D65">
      <w:pPr>
        <w:pStyle w:val="ListParagraph"/>
        <w:numPr>
          <w:ilvl w:val="2"/>
          <w:numId w:val="1"/>
        </w:numPr>
      </w:pPr>
      <w:r>
        <w:t xml:space="preserve">Unique considerations for </w:t>
      </w:r>
      <w:r w:rsidR="00796F09">
        <w:t xml:space="preserve">emergency department vs. </w:t>
      </w:r>
      <w:r>
        <w:t xml:space="preserve">hospital discharge data </w:t>
      </w:r>
    </w:p>
    <w:p w14:paraId="4BCCB753" w14:textId="41320867" w:rsidR="00796F09" w:rsidRDefault="00796F09" w:rsidP="00D11D65">
      <w:pPr>
        <w:pStyle w:val="ListParagraph"/>
        <w:numPr>
          <w:ilvl w:val="2"/>
          <w:numId w:val="1"/>
        </w:numPr>
      </w:pPr>
      <w:r>
        <w:t xml:space="preserve">If the ratio of fatal poisonings to non-fatal is large enough- we will consider </w:t>
      </w:r>
      <w:r w:rsidR="009D4288">
        <w:t>analyzing</w:t>
      </w:r>
      <w:r>
        <w:t xml:space="preserve"> non-fa</w:t>
      </w:r>
      <w:r w:rsidR="0064646E">
        <w:t>tal and fatal visits separately</w:t>
      </w:r>
      <w:r>
        <w:t xml:space="preserve"> </w:t>
      </w:r>
    </w:p>
    <w:p w14:paraId="07A1D7CD" w14:textId="77777777" w:rsidR="008940B1" w:rsidRPr="00D62760" w:rsidRDefault="008940B1" w:rsidP="008940B1">
      <w:pPr>
        <w:pStyle w:val="ListParagraph"/>
        <w:numPr>
          <w:ilvl w:val="0"/>
          <w:numId w:val="1"/>
        </w:numPr>
        <w:rPr>
          <w:b/>
        </w:rPr>
      </w:pPr>
      <w:r w:rsidRPr="00D62760">
        <w:rPr>
          <w:b/>
        </w:rPr>
        <w:t>Preparing the dataset</w:t>
      </w:r>
    </w:p>
    <w:p w14:paraId="66E0957C" w14:textId="77777777" w:rsidR="00871CFF" w:rsidRDefault="00871CFF" w:rsidP="003D197F">
      <w:pPr>
        <w:pStyle w:val="ListParagraph"/>
        <w:numPr>
          <w:ilvl w:val="1"/>
          <w:numId w:val="1"/>
        </w:numPr>
      </w:pPr>
      <w:r>
        <w:t>Standardize the format of all diagnosis and external cause fields:</w:t>
      </w:r>
    </w:p>
    <w:p w14:paraId="50D390DC" w14:textId="77777777" w:rsidR="00871CFF" w:rsidRDefault="00871CFF" w:rsidP="00871CFF">
      <w:pPr>
        <w:pStyle w:val="ListParagraph"/>
        <w:numPr>
          <w:ilvl w:val="2"/>
          <w:numId w:val="1"/>
        </w:numPr>
      </w:pPr>
      <w:r>
        <w:t>All caps</w:t>
      </w:r>
    </w:p>
    <w:p w14:paraId="5F692774" w14:textId="77777777" w:rsidR="00871CFF" w:rsidRDefault="00871CFF" w:rsidP="00871CFF">
      <w:pPr>
        <w:pStyle w:val="ListParagraph"/>
        <w:numPr>
          <w:ilvl w:val="2"/>
          <w:numId w:val="1"/>
        </w:numPr>
      </w:pPr>
      <w:r>
        <w:t>No decimal points</w:t>
      </w:r>
    </w:p>
    <w:p w14:paraId="601B7DAE" w14:textId="77777777" w:rsidR="00871CFF" w:rsidRDefault="00871CFF" w:rsidP="00871CFF">
      <w:pPr>
        <w:pStyle w:val="ListParagraph"/>
        <w:numPr>
          <w:ilvl w:val="2"/>
          <w:numId w:val="1"/>
        </w:numPr>
      </w:pPr>
      <w:r>
        <w:t xml:space="preserve">No leading or trailing blanks  </w:t>
      </w:r>
    </w:p>
    <w:p w14:paraId="19B175AC" w14:textId="77777777" w:rsidR="005D23E3" w:rsidRDefault="005D23E3" w:rsidP="005D23E3">
      <w:pPr>
        <w:pStyle w:val="ListParagraph"/>
        <w:numPr>
          <w:ilvl w:val="1"/>
          <w:numId w:val="1"/>
        </w:numPr>
      </w:pPr>
      <w:r>
        <w:t>Ensure the SAS program is adjusted to reflect the number of diagnosis fields and external cause of injury fields in your state</w:t>
      </w:r>
    </w:p>
    <w:p w14:paraId="47FC0BD2" w14:textId="77777777" w:rsidR="002512EB" w:rsidRDefault="002512EB" w:rsidP="002512EB">
      <w:pPr>
        <w:pStyle w:val="ListParagraph"/>
        <w:numPr>
          <w:ilvl w:val="1"/>
          <w:numId w:val="1"/>
        </w:numPr>
      </w:pPr>
      <w:r>
        <w:t>Discharge dates should be formatted like this: ‘1oct2015’</w:t>
      </w:r>
    </w:p>
    <w:p w14:paraId="2B5E43F1" w14:textId="77777777" w:rsidR="002512EB" w:rsidRDefault="002512EB" w:rsidP="002512EB">
      <w:pPr>
        <w:pStyle w:val="ListParagraph"/>
        <w:numPr>
          <w:ilvl w:val="1"/>
          <w:numId w:val="1"/>
        </w:numPr>
      </w:pPr>
      <w:r>
        <w:t xml:space="preserve">States are encourage to submit data for as many quarters (post Oct 1, 2015) as they are able to. Specify the date range for which you submit data on the first tab of the “Multiple_States_CaseDefinitionTables” file. </w:t>
      </w:r>
    </w:p>
    <w:p w14:paraId="5A61476C" w14:textId="77777777" w:rsidR="002512EB" w:rsidRDefault="002512EB" w:rsidP="005D23E3">
      <w:pPr>
        <w:pStyle w:val="ListParagraph"/>
        <w:numPr>
          <w:ilvl w:val="1"/>
          <w:numId w:val="1"/>
        </w:numPr>
      </w:pPr>
      <w:r>
        <w:t>Subset the records as follows:</w:t>
      </w:r>
    </w:p>
    <w:p w14:paraId="60FDD007" w14:textId="77777777" w:rsidR="00AB2A11" w:rsidRDefault="0054130D" w:rsidP="002512EB">
      <w:pPr>
        <w:pStyle w:val="ListParagraph"/>
        <w:numPr>
          <w:ilvl w:val="2"/>
          <w:numId w:val="1"/>
        </w:numPr>
      </w:pPr>
      <w:r>
        <w:t xml:space="preserve">Include non-federal, acute care hospitals only. </w:t>
      </w:r>
      <w:r w:rsidR="00AB2A11">
        <w:t>Exclude</w:t>
      </w:r>
      <w:r w:rsidR="00AB2A11" w:rsidRPr="005D23E3">
        <w:t xml:space="preserve"> records from </w:t>
      </w:r>
      <w:r w:rsidR="00D62760">
        <w:t xml:space="preserve">non-acute care or federal </w:t>
      </w:r>
      <w:r w:rsidR="00AB2A11" w:rsidRPr="005D23E3">
        <w:t>facilities</w:t>
      </w:r>
      <w:r w:rsidR="00D62760">
        <w:t xml:space="preserve"> (e.g. exclude VA, psychiatric, and rehabilitation).  </w:t>
      </w:r>
    </w:p>
    <w:p w14:paraId="04227590" w14:textId="77777777" w:rsidR="007D1A66" w:rsidRDefault="00D62760" w:rsidP="002512EB">
      <w:pPr>
        <w:pStyle w:val="ListParagraph"/>
        <w:numPr>
          <w:ilvl w:val="2"/>
          <w:numId w:val="1"/>
        </w:numPr>
      </w:pPr>
      <w:r>
        <w:t>Include states residents (including out-of-state hospitalizations of state residents)</w:t>
      </w:r>
      <w:r w:rsidR="007D1A66">
        <w:t>.</w:t>
      </w:r>
      <w:r>
        <w:t xml:space="preserve"> </w:t>
      </w:r>
    </w:p>
    <w:p w14:paraId="3904C0B2" w14:textId="77777777" w:rsidR="00D62760" w:rsidRDefault="00D62760" w:rsidP="002512EB">
      <w:pPr>
        <w:pStyle w:val="ListParagraph"/>
        <w:numPr>
          <w:ilvl w:val="2"/>
          <w:numId w:val="1"/>
        </w:numPr>
      </w:pPr>
      <w:r>
        <w:t xml:space="preserve">Exclude in-state hospitalizations of out-of-state residents </w:t>
      </w:r>
    </w:p>
    <w:p w14:paraId="06614D07" w14:textId="77777777" w:rsidR="00AB2A11" w:rsidRDefault="00AB2A11" w:rsidP="002512EB">
      <w:pPr>
        <w:pStyle w:val="ListParagraph"/>
        <w:numPr>
          <w:ilvl w:val="2"/>
          <w:numId w:val="1"/>
        </w:numPr>
      </w:pPr>
      <w:r>
        <w:t xml:space="preserve">Include </w:t>
      </w:r>
      <w:r w:rsidR="00D62760">
        <w:t>all ages</w:t>
      </w:r>
      <w:r w:rsidR="007D1A66">
        <w:t xml:space="preserve"> (including cases with missing or invalid values for age)</w:t>
      </w:r>
    </w:p>
    <w:p w14:paraId="5DD4A948" w14:textId="77777777" w:rsidR="00AB2A11" w:rsidRDefault="00AB2A11" w:rsidP="002512EB">
      <w:pPr>
        <w:pStyle w:val="ListParagraph"/>
        <w:numPr>
          <w:ilvl w:val="2"/>
          <w:numId w:val="1"/>
        </w:numPr>
      </w:pPr>
      <w:r>
        <w:t xml:space="preserve">Include </w:t>
      </w:r>
      <w:r w:rsidR="007D1A66">
        <w:t>all</w:t>
      </w:r>
      <w:r w:rsidR="00D62760">
        <w:t xml:space="preserve"> sexes</w:t>
      </w:r>
      <w:r w:rsidR="007D1A66">
        <w:t xml:space="preserve"> (including cases with missing or invalid values for sex)</w:t>
      </w:r>
    </w:p>
    <w:p w14:paraId="426F21A6" w14:textId="77777777" w:rsidR="00AB2A11" w:rsidRDefault="00AB2A11" w:rsidP="002512EB">
      <w:pPr>
        <w:pStyle w:val="ListParagraph"/>
        <w:numPr>
          <w:ilvl w:val="2"/>
          <w:numId w:val="1"/>
        </w:numPr>
      </w:pPr>
      <w:r>
        <w:t>Include records regardless of disposition</w:t>
      </w:r>
      <w:r w:rsidR="00C22A6B">
        <w:t>/discharge</w:t>
      </w:r>
      <w:r>
        <w:t xml:space="preserve"> status</w:t>
      </w:r>
      <w:r w:rsidR="00D62760">
        <w:t>. Note that the PfS indicators do this differently. We will include all disposition status</w:t>
      </w:r>
      <w:r w:rsidR="00C22A6B">
        <w:t>es</w:t>
      </w:r>
      <w:r w:rsidR="00D62760">
        <w:t xml:space="preserve"> for the purpose of case definition exploration. </w:t>
      </w:r>
    </w:p>
    <w:p w14:paraId="3C6AA5C3" w14:textId="77777777" w:rsidR="005B3404" w:rsidRDefault="00D62760" w:rsidP="002512EB">
      <w:pPr>
        <w:pStyle w:val="ListParagraph"/>
        <w:numPr>
          <w:ilvl w:val="2"/>
          <w:numId w:val="1"/>
        </w:numPr>
      </w:pPr>
      <w:r>
        <w:t>Include all admission types, (readmissions and transfers occurring in the hospital)</w:t>
      </w:r>
    </w:p>
    <w:p w14:paraId="6265F61D" w14:textId="77777777" w:rsidR="0043440A" w:rsidRPr="0043440A" w:rsidRDefault="009A6416" w:rsidP="0043440A">
      <w:pPr>
        <w:pStyle w:val="ListParagraph"/>
        <w:numPr>
          <w:ilvl w:val="0"/>
          <w:numId w:val="1"/>
        </w:numPr>
        <w:rPr>
          <w:b/>
        </w:rPr>
      </w:pPr>
      <w:r>
        <w:rPr>
          <w:b/>
        </w:rPr>
        <w:t xml:space="preserve">Proposed </w:t>
      </w:r>
      <w:r w:rsidR="0043440A" w:rsidRPr="0043440A">
        <w:rPr>
          <w:b/>
        </w:rPr>
        <w:t>Case definition 1</w:t>
      </w:r>
      <w:r w:rsidR="0043440A">
        <w:rPr>
          <w:b/>
        </w:rPr>
        <w:t xml:space="preserve"> – Principal/first listed diagnosis </w:t>
      </w:r>
    </w:p>
    <w:p w14:paraId="7C9FB34A" w14:textId="77777777" w:rsidR="0043440A" w:rsidRDefault="0043440A" w:rsidP="0043440A">
      <w:pPr>
        <w:pStyle w:val="ListParagraph"/>
        <w:numPr>
          <w:ilvl w:val="1"/>
          <w:numId w:val="1"/>
        </w:numPr>
      </w:pPr>
      <w:r>
        <w:t xml:space="preserve">Search for a principal/first-listed diagnosis of T36 -T50 </w:t>
      </w:r>
      <w:r>
        <w:rPr>
          <w:b/>
        </w:rPr>
        <w:t>(All drug poisoning)</w:t>
      </w:r>
    </w:p>
    <w:p w14:paraId="15AE0849" w14:textId="1B373334" w:rsidR="008218AB" w:rsidRDefault="0043440A" w:rsidP="008218AB">
      <w:pPr>
        <w:pStyle w:val="ListParagraph"/>
        <w:numPr>
          <w:ilvl w:val="2"/>
          <w:numId w:val="1"/>
        </w:numPr>
      </w:pPr>
      <w:r w:rsidRPr="00541107">
        <w:t>Includes unintentional, intentional harm, assault</w:t>
      </w:r>
      <w:r>
        <w:t>,</w:t>
      </w:r>
      <w:r w:rsidRPr="00541107">
        <w:t xml:space="preserve"> </w:t>
      </w:r>
      <w:r>
        <w:t>and undetermined intent [with a 6th character of 1, 2, 3, or 4 (Exceptions: T36.9, T37.9, T39.9, T41.4, T42.7, T43.9, T45.9, T47.9,</w:t>
      </w:r>
      <w:r w:rsidR="00EB649A">
        <w:t xml:space="preserve"> </w:t>
      </w:r>
      <w:r>
        <w:t xml:space="preserve">and T49.9 with a 5th character of 1, 2, 3, or 4)] </w:t>
      </w:r>
      <w:r w:rsidR="008218AB">
        <w:t xml:space="preserve">Excludes adverse effects, </w:t>
      </w:r>
      <w:r>
        <w:t>underdosing</w:t>
      </w:r>
      <w:r w:rsidR="00062BE6">
        <w:t xml:space="preserve"> (5,6)</w:t>
      </w:r>
      <w:r w:rsidR="008218AB">
        <w:t xml:space="preserve">, and invalid or missing intent. </w:t>
      </w:r>
    </w:p>
    <w:p w14:paraId="5080894C" w14:textId="075B2DD4" w:rsidR="0043440A" w:rsidRPr="005B0388" w:rsidRDefault="0043440A" w:rsidP="00062BE6">
      <w:pPr>
        <w:pStyle w:val="ListParagraph"/>
        <w:numPr>
          <w:ilvl w:val="2"/>
          <w:numId w:val="1"/>
        </w:numPr>
      </w:pPr>
      <w:r w:rsidRPr="005B0388">
        <w:lastRenderedPageBreak/>
        <w:t>Includes Initial encoun</w:t>
      </w:r>
      <w:r w:rsidR="00062BE6" w:rsidRPr="005B0388">
        <w:t>ters and Subsequent encounters (</w:t>
      </w:r>
      <w:r w:rsidRPr="005B0388">
        <w:t>with a 7</w:t>
      </w:r>
      <w:r w:rsidRPr="005B0388">
        <w:rPr>
          <w:vertAlign w:val="superscript"/>
        </w:rPr>
        <w:t>th</w:t>
      </w:r>
      <w:r w:rsidR="00062BE6" w:rsidRPr="005B0388">
        <w:t xml:space="preserve"> character of A, D, or missing). Excludes sequelae (</w:t>
      </w:r>
      <w:r w:rsidR="0013556F" w:rsidRPr="005B0388">
        <w:t>7</w:t>
      </w:r>
      <w:r w:rsidR="0013556F" w:rsidRPr="005B0388">
        <w:rPr>
          <w:vertAlign w:val="superscript"/>
        </w:rPr>
        <w:t>th</w:t>
      </w:r>
      <w:r w:rsidR="0013556F" w:rsidRPr="005B0388">
        <w:t xml:space="preserve"> character of </w:t>
      </w:r>
      <w:r w:rsidR="00062BE6" w:rsidRPr="005B0388">
        <w:t>S)</w:t>
      </w:r>
      <w:r w:rsidR="0013556F" w:rsidRPr="005B0388">
        <w:t>.</w:t>
      </w:r>
    </w:p>
    <w:p w14:paraId="6E200BF6" w14:textId="77777777" w:rsidR="0043440A" w:rsidRDefault="009A6416" w:rsidP="0043440A">
      <w:pPr>
        <w:pStyle w:val="ListParagraph"/>
        <w:numPr>
          <w:ilvl w:val="0"/>
          <w:numId w:val="1"/>
        </w:numPr>
        <w:rPr>
          <w:b/>
        </w:rPr>
      </w:pPr>
      <w:r>
        <w:rPr>
          <w:b/>
        </w:rPr>
        <w:t xml:space="preserve">Proposed </w:t>
      </w:r>
      <w:r w:rsidR="0043440A" w:rsidRPr="0043440A">
        <w:rPr>
          <w:b/>
        </w:rPr>
        <w:t>Case definition 2</w:t>
      </w:r>
      <w:r w:rsidR="0043440A">
        <w:rPr>
          <w:b/>
        </w:rPr>
        <w:t xml:space="preserve"> – Any mention</w:t>
      </w:r>
    </w:p>
    <w:p w14:paraId="5E77D706" w14:textId="77777777" w:rsidR="0043440A" w:rsidRDefault="0043440A" w:rsidP="0043440A">
      <w:pPr>
        <w:pStyle w:val="ListParagraph"/>
        <w:numPr>
          <w:ilvl w:val="1"/>
          <w:numId w:val="1"/>
        </w:numPr>
      </w:pPr>
      <w:r>
        <w:t xml:space="preserve">Search all available diagnosis fields for any mention of T36 -T50 </w:t>
      </w:r>
      <w:r>
        <w:rPr>
          <w:b/>
        </w:rPr>
        <w:t>(All drug poisoning)</w:t>
      </w:r>
    </w:p>
    <w:p w14:paraId="3680E85B" w14:textId="3E353B78" w:rsidR="00062BE6" w:rsidRDefault="00062BE6" w:rsidP="00062BE6">
      <w:pPr>
        <w:pStyle w:val="ListParagraph"/>
        <w:numPr>
          <w:ilvl w:val="2"/>
          <w:numId w:val="1"/>
        </w:numPr>
      </w:pPr>
      <w:r w:rsidRPr="00541107">
        <w:t>Includes unintentional, intentional harm, assault</w:t>
      </w:r>
      <w:r>
        <w:t>,</w:t>
      </w:r>
      <w:r w:rsidRPr="00541107">
        <w:t xml:space="preserve"> </w:t>
      </w:r>
      <w:r>
        <w:t>and undetermined intent [with a 6th character of 1, 2, 3, or 4 (Exceptions: T36.9, T37.9, T39.9, T41.4, T42.7, T43.9, T45.9, T47.9,</w:t>
      </w:r>
      <w:r w:rsidR="00EB649A">
        <w:t xml:space="preserve"> </w:t>
      </w:r>
      <w:r>
        <w:t xml:space="preserve">and T49.9 with a 5th character of 1, 2, 3, or 4)] Excludes adverse effects, underdosing (5,6), and invalid or missing intent. </w:t>
      </w:r>
    </w:p>
    <w:p w14:paraId="551D4E97" w14:textId="77777777" w:rsidR="005B0388" w:rsidRDefault="0013556F" w:rsidP="005B0388">
      <w:pPr>
        <w:pStyle w:val="ListParagraph"/>
        <w:numPr>
          <w:ilvl w:val="2"/>
          <w:numId w:val="1"/>
        </w:numPr>
      </w:pPr>
      <w:r w:rsidRPr="005B0388">
        <w:t>Includes Initial encounters and Subsequent encounters (with a 7</w:t>
      </w:r>
      <w:r w:rsidRPr="005B0388">
        <w:rPr>
          <w:vertAlign w:val="superscript"/>
        </w:rPr>
        <w:t>th</w:t>
      </w:r>
      <w:r w:rsidRPr="005B0388">
        <w:t xml:space="preserve"> character of A, D, or missing). Excludes sequelae (7</w:t>
      </w:r>
      <w:r w:rsidRPr="005B0388">
        <w:rPr>
          <w:vertAlign w:val="superscript"/>
        </w:rPr>
        <w:t>th</w:t>
      </w:r>
      <w:r w:rsidRPr="005B0388">
        <w:t xml:space="preserve"> character of S).</w:t>
      </w:r>
    </w:p>
    <w:p w14:paraId="228BEF55" w14:textId="0488C448" w:rsidR="005B0388" w:rsidRPr="005B0388" w:rsidRDefault="005B0388" w:rsidP="005B0388">
      <w:pPr>
        <w:pStyle w:val="ListParagraph"/>
        <w:numPr>
          <w:ilvl w:val="2"/>
          <w:numId w:val="1"/>
        </w:numPr>
      </w:pPr>
      <w:r>
        <w:t>Note: For this round of analyse</w:t>
      </w:r>
      <w:r w:rsidRPr="005B0388">
        <w:t xml:space="preserve">s, the SAS code first searches all diagnosis codes for the first listed drug poisoning T-code (T36-T50) anywhere in the record. Then it takes that first listed T code and excludes the whole record </w:t>
      </w:r>
      <w:r>
        <w:t xml:space="preserve">it if the first listed tcode includes characters for </w:t>
      </w:r>
      <w:r w:rsidRPr="005B0388">
        <w:t xml:space="preserve">sequelae, underdose, or adverse effect. The SAS code does not bother to keep looking </w:t>
      </w:r>
      <w:r>
        <w:t xml:space="preserve">through the rest of the record for valid drug poisoning codes. In future analyses we will likely </w:t>
      </w:r>
      <w:r w:rsidR="00AB0B68">
        <w:t xml:space="preserve">change this to reflect a true ‘any mention’ approach. It is unlikely that this will affect our interpretation of the tables. </w:t>
      </w:r>
    </w:p>
    <w:p w14:paraId="7163D556" w14:textId="77777777" w:rsidR="008940B1" w:rsidRPr="00796F09" w:rsidRDefault="008940B1" w:rsidP="00317B22">
      <w:pPr>
        <w:pStyle w:val="ListParagraph"/>
        <w:numPr>
          <w:ilvl w:val="0"/>
          <w:numId w:val="1"/>
        </w:numPr>
        <w:rPr>
          <w:b/>
        </w:rPr>
      </w:pPr>
      <w:r w:rsidRPr="00796F09">
        <w:rPr>
          <w:b/>
        </w:rPr>
        <w:t>Table 1</w:t>
      </w:r>
      <w:r w:rsidR="00317B22">
        <w:rPr>
          <w:b/>
        </w:rPr>
        <w:t xml:space="preserve">a - </w:t>
      </w:r>
      <w:r w:rsidR="00317B22" w:rsidRPr="00317B22">
        <w:rPr>
          <w:b/>
        </w:rPr>
        <w:t>Number of drug T-codes per record</w:t>
      </w:r>
    </w:p>
    <w:p w14:paraId="1DFC2ECB" w14:textId="77777777" w:rsidR="008940B1" w:rsidRDefault="008940B1" w:rsidP="008940B1">
      <w:pPr>
        <w:pStyle w:val="ListParagraph"/>
        <w:numPr>
          <w:ilvl w:val="1"/>
          <w:numId w:val="1"/>
        </w:numPr>
      </w:pPr>
      <w:r w:rsidRPr="00796F09">
        <w:rPr>
          <w:b/>
        </w:rPr>
        <w:t>What:</w:t>
      </w:r>
      <w:r>
        <w:t xml:space="preserve"> This table shows the frequency distribution of the number of drug poisonings </w:t>
      </w:r>
      <w:r w:rsidR="00257194">
        <w:t>T-codes per record</w:t>
      </w:r>
      <w:r w:rsidR="0043440A">
        <w:t xml:space="preserve"> meeting </w:t>
      </w:r>
      <w:r w:rsidR="00612A67" w:rsidRPr="0064646E">
        <w:rPr>
          <w:b/>
        </w:rPr>
        <w:t xml:space="preserve">proposed </w:t>
      </w:r>
      <w:r w:rsidR="0043440A" w:rsidRPr="0043440A">
        <w:rPr>
          <w:b/>
        </w:rPr>
        <w:t>case definition 1</w:t>
      </w:r>
      <w:r w:rsidR="00257194">
        <w:t>. For example,</w:t>
      </w:r>
      <w:r>
        <w:t xml:space="preserve"> </w:t>
      </w:r>
      <w:r w:rsidR="00257194">
        <w:t>in Montana</w:t>
      </w:r>
      <w:r w:rsidR="0043440A">
        <w:t>, among inpatient hospital records that meet the criteria for case definition 1,</w:t>
      </w:r>
      <w:r w:rsidR="00257194">
        <w:t xml:space="preserve"> there are 652 records with only 1 drug poisoning T-code and 201 records with 2 drug poisoning T-codes. </w:t>
      </w:r>
    </w:p>
    <w:p w14:paraId="6E9BE09C" w14:textId="77777777" w:rsidR="00862190" w:rsidRDefault="008940B1" w:rsidP="00862190">
      <w:pPr>
        <w:pStyle w:val="ListParagraph"/>
        <w:numPr>
          <w:ilvl w:val="1"/>
          <w:numId w:val="1"/>
        </w:numPr>
      </w:pPr>
      <w:r w:rsidRPr="00796F09">
        <w:rPr>
          <w:b/>
        </w:rPr>
        <w:t>How</w:t>
      </w:r>
      <w:r w:rsidR="00796F09">
        <w:rPr>
          <w:b/>
        </w:rPr>
        <w:t>:</w:t>
      </w:r>
      <w:r>
        <w:t xml:space="preserve"> </w:t>
      </w:r>
      <w:r w:rsidR="0043440A">
        <w:t xml:space="preserve">Identify records that meet the criteria for </w:t>
      </w:r>
      <w:r w:rsidR="00612A67" w:rsidRPr="00612A67">
        <w:rPr>
          <w:b/>
        </w:rPr>
        <w:t>proposed</w:t>
      </w:r>
      <w:r w:rsidR="00612A67">
        <w:t xml:space="preserve"> </w:t>
      </w:r>
      <w:r w:rsidR="0043440A" w:rsidRPr="0043440A">
        <w:rPr>
          <w:b/>
        </w:rPr>
        <w:t>case definition 1</w:t>
      </w:r>
      <w:r w:rsidR="0043440A">
        <w:t xml:space="preserve">. </w:t>
      </w:r>
      <w:r w:rsidR="001F5183">
        <w:t>Among these records,</w:t>
      </w:r>
      <w:r w:rsidR="003A3793">
        <w:t xml:space="preserve"> </w:t>
      </w:r>
      <w:r w:rsidR="00062BE4">
        <w:t>i</w:t>
      </w:r>
      <w:r>
        <w:t xml:space="preserve">dentify </w:t>
      </w:r>
      <w:r w:rsidR="00257194">
        <w:t>the number of</w:t>
      </w:r>
      <w:r>
        <w:t xml:space="preserve"> drug poisoning T-Code</w:t>
      </w:r>
      <w:r w:rsidR="00257194">
        <w:t>s</w:t>
      </w:r>
      <w:r>
        <w:t xml:space="preserve"> </w:t>
      </w:r>
      <w:r w:rsidR="003A3793">
        <w:t xml:space="preserve">that appear </w:t>
      </w:r>
      <w:r>
        <w:t xml:space="preserve">in each </w:t>
      </w:r>
      <w:r w:rsidR="001F5183">
        <w:t>record.</w:t>
      </w:r>
    </w:p>
    <w:p w14:paraId="6D04A9B8" w14:textId="77777777" w:rsidR="00796F09" w:rsidRDefault="00796F09" w:rsidP="008940B1">
      <w:pPr>
        <w:pStyle w:val="ListParagraph"/>
        <w:numPr>
          <w:ilvl w:val="1"/>
          <w:numId w:val="1"/>
        </w:numPr>
      </w:pPr>
      <w:r>
        <w:rPr>
          <w:b/>
        </w:rPr>
        <w:t>Why:</w:t>
      </w:r>
      <w:r>
        <w:t xml:space="preserve"> </w:t>
      </w:r>
      <w:r w:rsidR="00C24D52">
        <w:t>This</w:t>
      </w:r>
      <w:r w:rsidR="005B3404">
        <w:t xml:space="preserve"> gives us</w:t>
      </w:r>
      <w:r w:rsidR="009D4288">
        <w:t xml:space="preserve"> a quick sense of how many poisoning visits involve multi-</w:t>
      </w:r>
      <w:r w:rsidR="005B3404">
        <w:t xml:space="preserve">drug poisonings. </w:t>
      </w:r>
      <w:r w:rsidR="00937493">
        <w:t xml:space="preserve">If a high percentage of poisoning visits involve multiple drugs, it could have implications for how we choose to operationalize drug-specific sub-indicators (e.g. deciding whether sub-indicators should be mutually exclusive in the event that we use an any-mention approach). Depending on the results of this analysis, we could choose to take a deeper dive and determine which codes are most often grouped together. </w:t>
      </w:r>
    </w:p>
    <w:p w14:paraId="66EFEB28" w14:textId="77777777" w:rsidR="00317B22" w:rsidRPr="00317B22" w:rsidRDefault="00317B22" w:rsidP="00317B22">
      <w:pPr>
        <w:pStyle w:val="ListParagraph"/>
        <w:numPr>
          <w:ilvl w:val="0"/>
          <w:numId w:val="1"/>
        </w:numPr>
        <w:rPr>
          <w:b/>
        </w:rPr>
      </w:pPr>
      <w:r>
        <w:rPr>
          <w:b/>
        </w:rPr>
        <w:t>Table 1b - Frequency of individual drug T codes</w:t>
      </w:r>
    </w:p>
    <w:p w14:paraId="1D1D4C5A" w14:textId="77777777" w:rsidR="00317B22" w:rsidRDefault="00317B22" w:rsidP="00317B22">
      <w:pPr>
        <w:pStyle w:val="ListParagraph"/>
        <w:numPr>
          <w:ilvl w:val="1"/>
          <w:numId w:val="1"/>
        </w:numPr>
      </w:pPr>
      <w:r w:rsidRPr="00317B22">
        <w:rPr>
          <w:b/>
        </w:rPr>
        <w:t>What</w:t>
      </w:r>
      <w:r>
        <w:t xml:space="preserve">: </w:t>
      </w:r>
      <w:r w:rsidR="008903D6">
        <w:t>this table shows f</w:t>
      </w:r>
      <w:r w:rsidR="001F5183">
        <w:t>requency d</w:t>
      </w:r>
      <w:r w:rsidRPr="00317B22">
        <w:t xml:space="preserve">istribution of </w:t>
      </w:r>
      <w:r w:rsidR="001F5183">
        <w:t>individual p</w:t>
      </w:r>
      <w:r w:rsidR="00ED3AB2">
        <w:t xml:space="preserve">oisoning </w:t>
      </w:r>
      <w:r w:rsidR="008903D6">
        <w:t xml:space="preserve">T </w:t>
      </w:r>
      <w:r w:rsidR="00ED3AB2">
        <w:t>Codes</w:t>
      </w:r>
      <w:r w:rsidR="008903D6">
        <w:t xml:space="preserve"> across the dataset</w:t>
      </w:r>
      <w:r w:rsidR="001F5183">
        <w:t xml:space="preserve"> of records meeting</w:t>
      </w:r>
      <w:r w:rsidR="00612A67">
        <w:t xml:space="preserve"> </w:t>
      </w:r>
      <w:r w:rsidR="00612A67" w:rsidRPr="00612A67">
        <w:rPr>
          <w:b/>
        </w:rPr>
        <w:t>proposed</w:t>
      </w:r>
      <w:r w:rsidR="001F5183">
        <w:t xml:space="preserve"> </w:t>
      </w:r>
      <w:r w:rsidR="001F5183" w:rsidRPr="0043440A">
        <w:rPr>
          <w:b/>
        </w:rPr>
        <w:t>case definition 1</w:t>
      </w:r>
      <w:r w:rsidR="008903D6">
        <w:t xml:space="preserve">. </w:t>
      </w:r>
    </w:p>
    <w:p w14:paraId="0806E4FA" w14:textId="77777777" w:rsidR="00317B22" w:rsidRDefault="00317B22" w:rsidP="00317B22">
      <w:pPr>
        <w:pStyle w:val="ListParagraph"/>
        <w:numPr>
          <w:ilvl w:val="1"/>
          <w:numId w:val="1"/>
        </w:numPr>
      </w:pPr>
      <w:r w:rsidRPr="00317B22">
        <w:rPr>
          <w:b/>
        </w:rPr>
        <w:t>How</w:t>
      </w:r>
      <w:r>
        <w:t>:</w:t>
      </w:r>
      <w:r w:rsidR="004F0946">
        <w:t xml:space="preserve"> </w:t>
      </w:r>
      <w:r w:rsidR="003A3793">
        <w:t xml:space="preserve">Identify records that meet the criteria for </w:t>
      </w:r>
      <w:r w:rsidR="00612A67" w:rsidRPr="00612A67">
        <w:rPr>
          <w:b/>
        </w:rPr>
        <w:t>proposed</w:t>
      </w:r>
      <w:r w:rsidR="00612A67" w:rsidRPr="0043440A">
        <w:rPr>
          <w:b/>
        </w:rPr>
        <w:t xml:space="preserve"> </w:t>
      </w:r>
      <w:r w:rsidR="003A3793" w:rsidRPr="0043440A">
        <w:rPr>
          <w:b/>
        </w:rPr>
        <w:t>case definition 1</w:t>
      </w:r>
      <w:r w:rsidR="003A3793">
        <w:t xml:space="preserve">. Among these records, </w:t>
      </w:r>
      <w:r w:rsidR="00062BE4">
        <w:t>identify the frequency with which each individual T code appears in the dataset (e.g. In MT, there are 214 instances of T40 across the dataset).</w:t>
      </w:r>
      <w:r w:rsidR="00ED3AB2">
        <w:t xml:space="preserve"> Note that a </w:t>
      </w:r>
      <w:r w:rsidR="00790636">
        <w:t xml:space="preserve">T-code </w:t>
      </w:r>
      <w:r w:rsidR="00ED3AB2">
        <w:t xml:space="preserve">could appear in a single record more than once, for </w:t>
      </w:r>
      <w:r w:rsidR="00790636">
        <w:t>example,</w:t>
      </w:r>
      <w:r w:rsidR="00ED3AB2">
        <w:t xml:space="preserve"> a sin</w:t>
      </w:r>
      <w:r w:rsidR="00790636">
        <w:t>gle record</w:t>
      </w:r>
      <w:r w:rsidR="00ED3AB2">
        <w:t xml:space="preserve"> might contain both T40.1 and T40.</w:t>
      </w:r>
      <w:r w:rsidR="00790636">
        <w:t>5, and in this case, you will count T40</w:t>
      </w:r>
      <w:r w:rsidR="00ED3AB2">
        <w:t xml:space="preserve"> </w:t>
      </w:r>
      <w:r w:rsidR="00790636">
        <w:t xml:space="preserve">twice. The total number of T codes you identify will be higher than the total number of drug poisoning records in your dataset. </w:t>
      </w:r>
      <w:r w:rsidR="00ED3AB2">
        <w:t xml:space="preserve">   </w:t>
      </w:r>
    </w:p>
    <w:p w14:paraId="0B8AFADA" w14:textId="77777777" w:rsidR="00317B22" w:rsidRPr="005B50BB" w:rsidRDefault="00317B22" w:rsidP="00317B22">
      <w:pPr>
        <w:pStyle w:val="ListParagraph"/>
        <w:numPr>
          <w:ilvl w:val="1"/>
          <w:numId w:val="1"/>
        </w:numPr>
      </w:pPr>
      <w:r w:rsidRPr="00317B22">
        <w:rPr>
          <w:b/>
        </w:rPr>
        <w:t>Why</w:t>
      </w:r>
      <w:r>
        <w:t>:</w:t>
      </w:r>
      <w:r w:rsidR="00C24D52">
        <w:t xml:space="preserve"> </w:t>
      </w:r>
      <w:r w:rsidR="00D6295D" w:rsidRPr="0064646E">
        <w:t>Specific codes allow us to identify which classes of drug</w:t>
      </w:r>
      <w:r w:rsidR="0064646E" w:rsidRPr="0064646E">
        <w:t>s</w:t>
      </w:r>
      <w:r w:rsidR="00D6295D" w:rsidRPr="0064646E">
        <w:t xml:space="preserve"> are responsible for the most poisoning admissions.  Certain jurisdictions may see more poisonings based on geographic and </w:t>
      </w:r>
      <w:r w:rsidR="00D6295D" w:rsidRPr="005B50BB">
        <w:t>legal variation, such as legality of cannabis, availability of licit and illicit opioids, and methamphetamine production.</w:t>
      </w:r>
      <w:r w:rsidR="0064646E" w:rsidRPr="005B50BB">
        <w:t xml:space="preserve"> This information could determine which sub-indicators to prioritize in future explorations.</w:t>
      </w:r>
    </w:p>
    <w:p w14:paraId="6DC6413A" w14:textId="709AA9FC" w:rsidR="008940B1" w:rsidRPr="005B50BB" w:rsidRDefault="008940B1" w:rsidP="009F2C75">
      <w:pPr>
        <w:pStyle w:val="ListParagraph"/>
        <w:numPr>
          <w:ilvl w:val="0"/>
          <w:numId w:val="1"/>
        </w:numPr>
        <w:rPr>
          <w:b/>
        </w:rPr>
      </w:pPr>
      <w:r w:rsidRPr="005B50BB">
        <w:rPr>
          <w:b/>
        </w:rPr>
        <w:t>Table 2</w:t>
      </w:r>
      <w:r w:rsidR="009F2C75" w:rsidRPr="005B50BB">
        <w:rPr>
          <w:b/>
        </w:rPr>
        <w:t xml:space="preserve"> - </w:t>
      </w:r>
      <w:r w:rsidR="009F2C75" w:rsidRPr="005B50BB">
        <w:t>Frequency of Encounter Type (Allowing</w:t>
      </w:r>
      <w:r w:rsidR="0013556F" w:rsidRPr="005B50BB">
        <w:t xml:space="preserve"> sequelae</w:t>
      </w:r>
      <w:r w:rsidR="001D3095" w:rsidRPr="005B50BB">
        <w:t xml:space="preserve">, </w:t>
      </w:r>
      <w:r w:rsidR="009F2C75" w:rsidRPr="005B50BB">
        <w:t>7</w:t>
      </w:r>
      <w:r w:rsidR="009F2C75" w:rsidRPr="005B50BB">
        <w:rPr>
          <w:vertAlign w:val="superscript"/>
        </w:rPr>
        <w:t>th</w:t>
      </w:r>
      <w:r w:rsidR="009F2C75" w:rsidRPr="005B50BB">
        <w:t xml:space="preserve"> character of A, D, S, and missing/unknown)</w:t>
      </w:r>
    </w:p>
    <w:p w14:paraId="69C14B93" w14:textId="77777777" w:rsidR="00317B22" w:rsidRPr="005B50BB" w:rsidRDefault="00317B22" w:rsidP="00317B22">
      <w:pPr>
        <w:pStyle w:val="ListParagraph"/>
        <w:numPr>
          <w:ilvl w:val="1"/>
          <w:numId w:val="1"/>
        </w:numPr>
      </w:pPr>
      <w:r w:rsidRPr="005B50BB">
        <w:rPr>
          <w:b/>
        </w:rPr>
        <w:lastRenderedPageBreak/>
        <w:t>What</w:t>
      </w:r>
      <w:r w:rsidRPr="005B50BB">
        <w:t>:</w:t>
      </w:r>
      <w:r w:rsidR="009F2C75" w:rsidRPr="005B50BB">
        <w:t xml:space="preserve"> This table shows the frequency distribution of encounter type among drug poisonings meeting</w:t>
      </w:r>
      <w:r w:rsidR="00612A67" w:rsidRPr="005B50BB">
        <w:t xml:space="preserve"> </w:t>
      </w:r>
      <w:r w:rsidR="00612A67" w:rsidRPr="005B50BB">
        <w:rPr>
          <w:b/>
        </w:rPr>
        <w:t>proposed</w:t>
      </w:r>
      <w:r w:rsidR="009F2C75" w:rsidRPr="005B50BB">
        <w:t xml:space="preserve"> </w:t>
      </w:r>
      <w:r w:rsidR="009F2C75" w:rsidRPr="005B50BB">
        <w:rPr>
          <w:b/>
        </w:rPr>
        <w:t>case definition 1</w:t>
      </w:r>
      <w:r w:rsidR="009F2C75" w:rsidRPr="005B50BB">
        <w:t xml:space="preserve">, with the criteria for encounter type relaxed. </w:t>
      </w:r>
    </w:p>
    <w:p w14:paraId="377D29D5" w14:textId="77777777" w:rsidR="00317B22" w:rsidRPr="005B50BB" w:rsidRDefault="00317B22" w:rsidP="00317B22">
      <w:pPr>
        <w:pStyle w:val="ListParagraph"/>
        <w:numPr>
          <w:ilvl w:val="1"/>
          <w:numId w:val="1"/>
        </w:numPr>
      </w:pPr>
      <w:r w:rsidRPr="005B50BB">
        <w:rPr>
          <w:b/>
        </w:rPr>
        <w:t>How</w:t>
      </w:r>
      <w:r w:rsidRPr="005B50BB">
        <w:t>:</w:t>
      </w:r>
      <w:r w:rsidR="009F2C75" w:rsidRPr="005B50BB">
        <w:t xml:space="preserve"> </w:t>
      </w:r>
      <w:r w:rsidR="009F2C75" w:rsidRPr="005B50BB">
        <w:rPr>
          <w:i/>
        </w:rPr>
        <w:t>Allowing for encounter types</w:t>
      </w:r>
      <w:r w:rsidR="001D3095" w:rsidRPr="005B50BB">
        <w:rPr>
          <w:i/>
        </w:rPr>
        <w:t xml:space="preserve"> (7</w:t>
      </w:r>
      <w:r w:rsidR="001D3095" w:rsidRPr="005B50BB">
        <w:rPr>
          <w:i/>
          <w:vertAlign w:val="superscript"/>
        </w:rPr>
        <w:t>th</w:t>
      </w:r>
      <w:r w:rsidR="001D3095" w:rsidRPr="005B50BB">
        <w:rPr>
          <w:i/>
        </w:rPr>
        <w:t xml:space="preserve"> character)</w:t>
      </w:r>
      <w:r w:rsidR="009F2C75" w:rsidRPr="005B50BB">
        <w:rPr>
          <w:i/>
        </w:rPr>
        <w:t xml:space="preserve"> of A, D, S, and missing/unknown</w:t>
      </w:r>
      <w:r w:rsidR="009F2C75" w:rsidRPr="005B50BB">
        <w:t xml:space="preserve">, identify records that otherwise meet the criteria for </w:t>
      </w:r>
      <w:r w:rsidR="00612A67" w:rsidRPr="005B50BB">
        <w:rPr>
          <w:b/>
        </w:rPr>
        <w:t xml:space="preserve">proposed </w:t>
      </w:r>
      <w:r w:rsidR="009F2C75" w:rsidRPr="005B50BB">
        <w:rPr>
          <w:b/>
        </w:rPr>
        <w:t>case definition 1</w:t>
      </w:r>
      <w:r w:rsidR="009F2C75" w:rsidRPr="005B50BB">
        <w:t xml:space="preserve">.  Identify the frequency with which each encounter type occurs. </w:t>
      </w:r>
    </w:p>
    <w:p w14:paraId="57BAABA4" w14:textId="77777777" w:rsidR="00317B22" w:rsidRPr="005B50BB" w:rsidRDefault="00317B22" w:rsidP="00317B22">
      <w:pPr>
        <w:pStyle w:val="ListParagraph"/>
        <w:numPr>
          <w:ilvl w:val="1"/>
          <w:numId w:val="1"/>
        </w:numPr>
      </w:pPr>
      <w:r w:rsidRPr="005B50BB">
        <w:rPr>
          <w:b/>
        </w:rPr>
        <w:t>Why</w:t>
      </w:r>
      <w:r w:rsidRPr="005B50BB">
        <w:t>:</w:t>
      </w:r>
      <w:r w:rsidR="00D6295D" w:rsidRPr="005B50BB">
        <w:t xml:space="preserve"> </w:t>
      </w:r>
      <w:r w:rsidR="00940465" w:rsidRPr="005B50BB">
        <w:t xml:space="preserve">ICD-9-CM </w:t>
      </w:r>
      <w:r w:rsidR="0064646E" w:rsidRPr="005B50BB">
        <w:t>did not</w:t>
      </w:r>
      <w:r w:rsidR="00940465" w:rsidRPr="005B50BB">
        <w:t xml:space="preserve"> distinguish between initial encounter, subsequent encounter, and sequ</w:t>
      </w:r>
      <w:r w:rsidR="00C7547B" w:rsidRPr="005B50BB">
        <w:t>e</w:t>
      </w:r>
      <w:r w:rsidR="00940465" w:rsidRPr="005B50BB">
        <w:t>l</w:t>
      </w:r>
      <w:r w:rsidR="00C7547B" w:rsidRPr="005B50BB">
        <w:t>a</w:t>
      </w:r>
      <w:r w:rsidR="00940465" w:rsidRPr="005B50BB">
        <w:t xml:space="preserve">e.  For programmatic </w:t>
      </w:r>
      <w:r w:rsidR="00C7547B" w:rsidRPr="005B50BB">
        <w:t>reasons</w:t>
      </w:r>
      <w:r w:rsidR="00AC0F56" w:rsidRPr="005B50BB">
        <w:t xml:space="preserve">, we </w:t>
      </w:r>
      <w:r w:rsidR="0064646E" w:rsidRPr="005B50BB">
        <w:t>may choose</w:t>
      </w:r>
      <w:r w:rsidR="00C7547B" w:rsidRPr="005B50BB">
        <w:t xml:space="preserve"> to exclude subsequent encounters and/or sequelae from our case definitions. T</w:t>
      </w:r>
      <w:r w:rsidR="0064646E" w:rsidRPr="005B50BB">
        <w:t>his analysis will show the numeric impact of excluding different encounter types from the case definition</w:t>
      </w:r>
      <w:r w:rsidR="00AC0F56" w:rsidRPr="005B50BB">
        <w:t>.</w:t>
      </w:r>
      <w:r w:rsidR="00940465" w:rsidRPr="005B50BB">
        <w:t xml:space="preserve">   </w:t>
      </w:r>
    </w:p>
    <w:p w14:paraId="2F57958F" w14:textId="77777777" w:rsidR="008940B1" w:rsidRPr="005B50BB" w:rsidRDefault="008940B1" w:rsidP="009F2C75">
      <w:pPr>
        <w:pStyle w:val="ListParagraph"/>
        <w:numPr>
          <w:ilvl w:val="0"/>
          <w:numId w:val="1"/>
        </w:numPr>
      </w:pPr>
      <w:r w:rsidRPr="005B50BB">
        <w:rPr>
          <w:b/>
        </w:rPr>
        <w:t>Table 3</w:t>
      </w:r>
      <w:r w:rsidR="009F2C75" w:rsidRPr="005B50BB">
        <w:t xml:space="preserve"> - Frequency of Intent (Manner), </w:t>
      </w:r>
      <w:r w:rsidR="001D3095" w:rsidRPr="005B50BB">
        <w:t>(</w:t>
      </w:r>
      <w:r w:rsidR="009F2C75" w:rsidRPr="005B50BB">
        <w:t>Allowing adverse effect, underdosing, and missing</w:t>
      </w:r>
      <w:r w:rsidR="001D3095" w:rsidRPr="005B50BB">
        <w:t>)</w:t>
      </w:r>
    </w:p>
    <w:p w14:paraId="4E1166C4" w14:textId="77777777" w:rsidR="00317B22" w:rsidRPr="005B50BB" w:rsidRDefault="00317B22" w:rsidP="001D3095">
      <w:pPr>
        <w:pStyle w:val="ListParagraph"/>
        <w:numPr>
          <w:ilvl w:val="1"/>
          <w:numId w:val="1"/>
        </w:numPr>
      </w:pPr>
      <w:r w:rsidRPr="005B50BB">
        <w:rPr>
          <w:b/>
        </w:rPr>
        <w:t>What</w:t>
      </w:r>
      <w:r w:rsidRPr="005B50BB">
        <w:t>:</w:t>
      </w:r>
      <w:r w:rsidR="001D3095" w:rsidRPr="005B50BB">
        <w:t xml:space="preserve"> This table shows the frequency distribution of intent/manner among drug poisonings meeting</w:t>
      </w:r>
      <w:r w:rsidR="004A6F72" w:rsidRPr="005B50BB">
        <w:t xml:space="preserve"> </w:t>
      </w:r>
      <w:r w:rsidR="0046547F" w:rsidRPr="005B50BB">
        <w:t xml:space="preserve">case </w:t>
      </w:r>
      <w:r w:rsidR="00612A67" w:rsidRPr="005B50BB">
        <w:rPr>
          <w:b/>
        </w:rPr>
        <w:t>proposed</w:t>
      </w:r>
      <w:r w:rsidR="00612A67" w:rsidRPr="005B50BB">
        <w:t xml:space="preserve"> </w:t>
      </w:r>
      <w:r w:rsidR="0046547F" w:rsidRPr="005B50BB">
        <w:rPr>
          <w:b/>
        </w:rPr>
        <w:t>definition 1</w:t>
      </w:r>
      <w:r w:rsidR="001D3095" w:rsidRPr="005B50BB">
        <w:t xml:space="preserve"> with the criteria for intent/manner relaxed.</w:t>
      </w:r>
    </w:p>
    <w:p w14:paraId="0CA0428D" w14:textId="77777777" w:rsidR="00317B22" w:rsidRPr="005B50BB" w:rsidRDefault="00317B22" w:rsidP="001D3095">
      <w:pPr>
        <w:pStyle w:val="ListParagraph"/>
        <w:numPr>
          <w:ilvl w:val="1"/>
          <w:numId w:val="1"/>
        </w:numPr>
      </w:pPr>
      <w:r w:rsidRPr="005B50BB">
        <w:rPr>
          <w:b/>
        </w:rPr>
        <w:t>How</w:t>
      </w:r>
      <w:r w:rsidRPr="005B50BB">
        <w:t>:</w:t>
      </w:r>
      <w:r w:rsidR="001D3095" w:rsidRPr="005B50BB">
        <w:t xml:space="preserve"> </w:t>
      </w:r>
      <w:r w:rsidR="001D3095" w:rsidRPr="005B50BB">
        <w:rPr>
          <w:i/>
        </w:rPr>
        <w:t>Allowing for intent (5</w:t>
      </w:r>
      <w:r w:rsidR="001D3095" w:rsidRPr="005B50BB">
        <w:rPr>
          <w:i/>
          <w:vertAlign w:val="superscript"/>
        </w:rPr>
        <w:t>th</w:t>
      </w:r>
      <w:r w:rsidR="001D3095" w:rsidRPr="005B50BB">
        <w:rPr>
          <w:i/>
        </w:rPr>
        <w:t xml:space="preserve"> or 6</w:t>
      </w:r>
      <w:r w:rsidR="001D3095" w:rsidRPr="005B50BB">
        <w:rPr>
          <w:i/>
          <w:vertAlign w:val="superscript"/>
        </w:rPr>
        <w:t>th</w:t>
      </w:r>
      <w:r w:rsidR="001D3095" w:rsidRPr="005B50BB">
        <w:rPr>
          <w:i/>
        </w:rPr>
        <w:t xml:space="preserve"> character) of 1, 2, 3, 4, 5, 6, and missing/unknown</w:t>
      </w:r>
      <w:r w:rsidR="001D3095" w:rsidRPr="005B50BB">
        <w:t>, identify records that otherwise meet the criteria for</w:t>
      </w:r>
      <w:r w:rsidR="00612A67" w:rsidRPr="005B50BB">
        <w:t xml:space="preserve"> </w:t>
      </w:r>
      <w:r w:rsidR="00612A67" w:rsidRPr="005B50BB">
        <w:rPr>
          <w:b/>
        </w:rPr>
        <w:t>proposed</w:t>
      </w:r>
      <w:r w:rsidR="001D3095" w:rsidRPr="005B50BB">
        <w:t xml:space="preserve"> </w:t>
      </w:r>
      <w:r w:rsidR="001D3095" w:rsidRPr="005B50BB">
        <w:rPr>
          <w:b/>
        </w:rPr>
        <w:t>case definition 1</w:t>
      </w:r>
      <w:r w:rsidR="001D3095" w:rsidRPr="005B50BB">
        <w:t xml:space="preserve">.  Identify the </w:t>
      </w:r>
      <w:r w:rsidR="00606161" w:rsidRPr="005B50BB">
        <w:t>number of times</w:t>
      </w:r>
      <w:r w:rsidR="001D3095" w:rsidRPr="005B50BB">
        <w:t xml:space="preserve"> each intent occurs. </w:t>
      </w:r>
    </w:p>
    <w:p w14:paraId="7B25CA6D" w14:textId="5FDB18D3" w:rsidR="00317B22" w:rsidRPr="005B50BB" w:rsidRDefault="00317B22" w:rsidP="00317B22">
      <w:pPr>
        <w:pStyle w:val="ListParagraph"/>
        <w:numPr>
          <w:ilvl w:val="1"/>
          <w:numId w:val="1"/>
        </w:numPr>
      </w:pPr>
      <w:r w:rsidRPr="005B50BB">
        <w:rPr>
          <w:b/>
        </w:rPr>
        <w:t>Why</w:t>
      </w:r>
      <w:r w:rsidRPr="005B50BB">
        <w:t>:</w:t>
      </w:r>
      <w:r w:rsidR="00B15C3F" w:rsidRPr="005B50BB">
        <w:t xml:space="preserve">  ICD-9-CM inconsistently captured intent</w:t>
      </w:r>
      <w:r w:rsidR="0045648C" w:rsidRPr="005B50BB">
        <w:t xml:space="preserve"> for drug poisonings</w:t>
      </w:r>
      <w:r w:rsidR="00B15C3F" w:rsidRPr="005B50BB">
        <w:t xml:space="preserve"> using a mix of </w:t>
      </w:r>
      <w:r w:rsidR="00604514" w:rsidRPr="005B50BB">
        <w:t xml:space="preserve">required </w:t>
      </w:r>
      <w:r w:rsidR="00B15C3F" w:rsidRPr="005B50BB">
        <w:t>diagnosis</w:t>
      </w:r>
      <w:r w:rsidR="0045648C" w:rsidRPr="005B50BB">
        <w:t xml:space="preserve"> codes</w:t>
      </w:r>
      <w:r w:rsidR="00B15C3F" w:rsidRPr="005B50BB">
        <w:t xml:space="preserve"> and</w:t>
      </w:r>
      <w:r w:rsidR="0045648C" w:rsidRPr="005B50BB">
        <w:t xml:space="preserve"> optional (for some states)</w:t>
      </w:r>
      <w:r w:rsidR="00B15C3F" w:rsidRPr="005B50BB">
        <w:t xml:space="preserve"> external cause codes.</w:t>
      </w:r>
      <w:r w:rsidR="00C7547B" w:rsidRPr="005B50BB">
        <w:t xml:space="preserve"> </w:t>
      </w:r>
      <w:r w:rsidR="00B15C3F" w:rsidRPr="005B50BB">
        <w:t>ICD-10-CM co</w:t>
      </w:r>
      <w:r w:rsidR="0045648C" w:rsidRPr="005B50BB">
        <w:t>nsistently captures intent</w:t>
      </w:r>
      <w:r w:rsidR="00604514" w:rsidRPr="005B50BB">
        <w:t>, underdosing, and adverse effects</w:t>
      </w:r>
      <w:r w:rsidR="0045648C" w:rsidRPr="005B50BB">
        <w:t xml:space="preserve"> for drug poisonings within </w:t>
      </w:r>
      <w:r w:rsidR="00604514" w:rsidRPr="005B50BB">
        <w:t>the diagnosis code, which is required for billing</w:t>
      </w:r>
      <w:r w:rsidR="00B15C3F" w:rsidRPr="005B50BB">
        <w:t xml:space="preserve">. </w:t>
      </w:r>
      <w:r w:rsidR="00604514" w:rsidRPr="005B50BB">
        <w:t>ICD-10-CM includes the new</w:t>
      </w:r>
      <w:r w:rsidR="00C7547B" w:rsidRPr="005B50BB">
        <w:t xml:space="preserve"> </w:t>
      </w:r>
      <w:r w:rsidR="00604514" w:rsidRPr="005B50BB">
        <w:t>concept</w:t>
      </w:r>
      <w:r w:rsidR="00C7547B" w:rsidRPr="005B50BB">
        <w:t xml:space="preserve"> of </w:t>
      </w:r>
      <w:r w:rsidR="00604514" w:rsidRPr="005B50BB">
        <w:t xml:space="preserve">underdosing. This analysis will show the numeric impact of including or excluding values for intent/manner.  </w:t>
      </w:r>
    </w:p>
    <w:p w14:paraId="73D3A211" w14:textId="77777777" w:rsidR="008940B1" w:rsidRPr="005B50BB" w:rsidRDefault="008940B1" w:rsidP="004A6F72">
      <w:pPr>
        <w:pStyle w:val="ListParagraph"/>
        <w:numPr>
          <w:ilvl w:val="0"/>
          <w:numId w:val="1"/>
        </w:numPr>
      </w:pPr>
      <w:r w:rsidRPr="005B50BB">
        <w:rPr>
          <w:b/>
        </w:rPr>
        <w:t>Table 4</w:t>
      </w:r>
      <w:r w:rsidR="00055620" w:rsidRPr="005B50BB">
        <w:t xml:space="preserve"> - </w:t>
      </w:r>
      <w:r w:rsidR="004A6F72" w:rsidRPr="005B50BB">
        <w:t>Presence of other external cause codes</w:t>
      </w:r>
    </w:p>
    <w:p w14:paraId="18FD6ABA" w14:textId="77777777" w:rsidR="00317B22" w:rsidRPr="005B50BB" w:rsidRDefault="00317B22" w:rsidP="004A6F72">
      <w:pPr>
        <w:pStyle w:val="ListParagraph"/>
        <w:numPr>
          <w:ilvl w:val="1"/>
          <w:numId w:val="1"/>
        </w:numPr>
      </w:pPr>
      <w:r w:rsidRPr="005B50BB">
        <w:rPr>
          <w:b/>
        </w:rPr>
        <w:t>What</w:t>
      </w:r>
      <w:r w:rsidRPr="005B50BB">
        <w:t>:</w:t>
      </w:r>
      <w:r w:rsidR="004A6F72" w:rsidRPr="005B50BB">
        <w:t xml:space="preserve"> This table shows the frequency distribution of </w:t>
      </w:r>
      <w:r w:rsidR="0046547F" w:rsidRPr="005B50BB">
        <w:t>non-drug</w:t>
      </w:r>
      <w:r w:rsidR="004A6F72" w:rsidRPr="005B50BB">
        <w:t xml:space="preserve"> external cause codes present among records meeting the criteria for </w:t>
      </w:r>
      <w:r w:rsidR="00612A67" w:rsidRPr="005B50BB">
        <w:rPr>
          <w:b/>
        </w:rPr>
        <w:t xml:space="preserve">proposed </w:t>
      </w:r>
      <w:r w:rsidR="004A6F72" w:rsidRPr="005B50BB">
        <w:rPr>
          <w:b/>
        </w:rPr>
        <w:t>case definition 1</w:t>
      </w:r>
      <w:r w:rsidR="004A6F72" w:rsidRPr="005B50BB">
        <w:t>.</w:t>
      </w:r>
    </w:p>
    <w:p w14:paraId="4CF4217C" w14:textId="275F851C" w:rsidR="00317B22" w:rsidRPr="005B50BB" w:rsidRDefault="00317B22" w:rsidP="0046547F">
      <w:pPr>
        <w:pStyle w:val="ListParagraph"/>
        <w:numPr>
          <w:ilvl w:val="1"/>
          <w:numId w:val="1"/>
        </w:numPr>
      </w:pPr>
      <w:r w:rsidRPr="005B50BB">
        <w:rPr>
          <w:b/>
        </w:rPr>
        <w:t>How</w:t>
      </w:r>
      <w:r w:rsidRPr="005B50BB">
        <w:t>:</w:t>
      </w:r>
      <w:r w:rsidR="0046547F" w:rsidRPr="005B50BB">
        <w:t xml:space="preserve"> Identify records that meet the criteria for </w:t>
      </w:r>
      <w:r w:rsidR="00612A67" w:rsidRPr="005B50BB">
        <w:rPr>
          <w:b/>
        </w:rPr>
        <w:t xml:space="preserve">proposed </w:t>
      </w:r>
      <w:r w:rsidR="0046547F" w:rsidRPr="005B50BB">
        <w:rPr>
          <w:b/>
        </w:rPr>
        <w:t>case definition 1</w:t>
      </w:r>
      <w:r w:rsidR="0046547F" w:rsidRPr="005B50BB">
        <w:t xml:space="preserve">. Among these records, identify </w:t>
      </w:r>
      <w:r w:rsidR="00606161" w:rsidRPr="005B50BB">
        <w:t>the first-</w:t>
      </w:r>
      <w:r w:rsidR="009A6416" w:rsidRPr="005B50BB">
        <w:t xml:space="preserve">valid, </w:t>
      </w:r>
      <w:r w:rsidR="00A34DE9" w:rsidRPr="005B50BB">
        <w:t>non-drug external cause code. V</w:t>
      </w:r>
      <w:r w:rsidR="00604514" w:rsidRPr="005B50BB">
        <w:t>alid, n</w:t>
      </w:r>
      <w:r w:rsidR="0046547F" w:rsidRPr="005B50BB">
        <w:t>on-drug external cause codes include:</w:t>
      </w:r>
      <w:r w:rsidR="00A34DE9" w:rsidRPr="005B50BB">
        <w:t xml:space="preserve"> V00-V99, W00-X58, X71-X83, X92-Y08, Y21-Y33, Y35-Y38, T14.91, T15-T19, T51-65, T71, T73, T74, T75.0, T75.2, T75.3, and T76</w:t>
      </w:r>
      <w:r w:rsidR="00C80549" w:rsidRPr="005B50BB">
        <w:t>.</w:t>
      </w:r>
      <w:r w:rsidR="0046547F" w:rsidRPr="005B50BB">
        <w:t xml:space="preserve"> Identify </w:t>
      </w:r>
      <w:r w:rsidR="00C80549" w:rsidRPr="005B50BB">
        <w:t xml:space="preserve">the </w:t>
      </w:r>
      <w:r w:rsidR="00606161" w:rsidRPr="005B50BB">
        <w:t xml:space="preserve">number of times </w:t>
      </w:r>
      <w:r w:rsidR="00C80549" w:rsidRPr="005B50BB">
        <w:t xml:space="preserve">each </w:t>
      </w:r>
      <w:r w:rsidR="0046547F" w:rsidRPr="005B50BB">
        <w:t>non-</w:t>
      </w:r>
      <w:r w:rsidR="00C210B7" w:rsidRPr="005B50BB">
        <w:t xml:space="preserve">drug </w:t>
      </w:r>
      <w:r w:rsidR="0046547F" w:rsidRPr="005B50BB">
        <w:t>external cause code appear</w:t>
      </w:r>
      <w:r w:rsidR="00606161" w:rsidRPr="005B50BB">
        <w:t>s</w:t>
      </w:r>
      <w:r w:rsidR="0046547F" w:rsidRPr="005B50BB">
        <w:t xml:space="preserve"> </w:t>
      </w:r>
      <w:r w:rsidR="00C80549" w:rsidRPr="005B50BB">
        <w:t>as the first-</w:t>
      </w:r>
      <w:r w:rsidR="009A6416" w:rsidRPr="005B50BB">
        <w:t>valid</w:t>
      </w:r>
      <w:r w:rsidR="00606161" w:rsidRPr="005B50BB">
        <w:t>, non-drug external cause code for a record.</w:t>
      </w:r>
    </w:p>
    <w:p w14:paraId="4CB56990" w14:textId="38610FCF" w:rsidR="00317B22" w:rsidRPr="005B50BB" w:rsidRDefault="00317B22" w:rsidP="00B2654A">
      <w:pPr>
        <w:pStyle w:val="ListParagraph"/>
        <w:numPr>
          <w:ilvl w:val="1"/>
          <w:numId w:val="1"/>
        </w:numPr>
      </w:pPr>
      <w:r w:rsidRPr="005B50BB">
        <w:rPr>
          <w:b/>
        </w:rPr>
        <w:t>Why</w:t>
      </w:r>
      <w:r w:rsidRPr="005B50BB">
        <w:t>:</w:t>
      </w:r>
      <w:r w:rsidR="003C60C6" w:rsidRPr="005B50BB">
        <w:t xml:space="preserve">  </w:t>
      </w:r>
      <w:r w:rsidR="0040632A" w:rsidRPr="005B50BB">
        <w:t xml:space="preserve">This analysis will show how frequently and which other external causes of injury are identified in the record concurrently with poisoning. </w:t>
      </w:r>
      <w:r w:rsidR="0034020E" w:rsidRPr="005B50BB">
        <w:t xml:space="preserve">This may help us to characterize cases picked up using the proposed case definition. </w:t>
      </w:r>
      <w:r w:rsidR="00B2654A" w:rsidRPr="005B50BB">
        <w:t>Initial results from MT, NM, KY, and CO show relatively few drug-poisoning admissions are associated with other external causes.</w:t>
      </w:r>
    </w:p>
    <w:p w14:paraId="669F9925" w14:textId="77777777" w:rsidR="008940B1" w:rsidRPr="005B50BB" w:rsidRDefault="008940B1" w:rsidP="00C210B7">
      <w:pPr>
        <w:pStyle w:val="ListParagraph"/>
        <w:numPr>
          <w:ilvl w:val="0"/>
          <w:numId w:val="1"/>
        </w:numPr>
      </w:pPr>
      <w:r w:rsidRPr="005B50BB">
        <w:rPr>
          <w:b/>
        </w:rPr>
        <w:t>Table 5</w:t>
      </w:r>
      <w:r w:rsidR="00C210B7" w:rsidRPr="005B50BB">
        <w:t xml:space="preserve"> - Percent of records that also have an F11-F16, F18-F19 code </w:t>
      </w:r>
    </w:p>
    <w:p w14:paraId="13C3067F" w14:textId="057FD25A" w:rsidR="00C210B7" w:rsidRPr="005B50BB" w:rsidRDefault="00317B22" w:rsidP="00C210B7">
      <w:pPr>
        <w:pStyle w:val="ListParagraph"/>
        <w:numPr>
          <w:ilvl w:val="1"/>
          <w:numId w:val="1"/>
        </w:numPr>
      </w:pPr>
      <w:r w:rsidRPr="005B50BB">
        <w:rPr>
          <w:b/>
        </w:rPr>
        <w:t>What</w:t>
      </w:r>
      <w:r w:rsidRPr="005B50BB">
        <w:t>:</w:t>
      </w:r>
      <w:r w:rsidR="00C210B7" w:rsidRPr="005B50BB">
        <w:t xml:space="preserve"> This table shows the frequency distribution of codes for </w:t>
      </w:r>
      <w:r w:rsidR="0040632A" w:rsidRPr="005B50BB">
        <w:t>m</w:t>
      </w:r>
      <w:r w:rsidR="00C210B7" w:rsidRPr="005B50BB">
        <w:t xml:space="preserve">ental and behavioral disorders due to psychoactive substance use, excluding nicotine (F11-F16, F18-F19) present as among records meeting the criteria for </w:t>
      </w:r>
      <w:r w:rsidR="00612A67" w:rsidRPr="005B50BB">
        <w:rPr>
          <w:b/>
        </w:rPr>
        <w:t xml:space="preserve">proposed </w:t>
      </w:r>
      <w:r w:rsidR="00C210B7" w:rsidRPr="005B50BB">
        <w:rPr>
          <w:b/>
        </w:rPr>
        <w:t>case definition 1</w:t>
      </w:r>
      <w:r w:rsidR="00C210B7" w:rsidRPr="005B50BB">
        <w:t>.</w:t>
      </w:r>
    </w:p>
    <w:p w14:paraId="3BDCF8C0" w14:textId="484BADCE" w:rsidR="00C210B7" w:rsidRPr="005B50BB" w:rsidRDefault="00C210B7" w:rsidP="00C210B7">
      <w:pPr>
        <w:pStyle w:val="ListParagraph"/>
        <w:numPr>
          <w:ilvl w:val="1"/>
          <w:numId w:val="1"/>
        </w:numPr>
      </w:pPr>
      <w:r w:rsidRPr="005B50BB">
        <w:rPr>
          <w:b/>
        </w:rPr>
        <w:t>How</w:t>
      </w:r>
      <w:r w:rsidRPr="005B50BB">
        <w:t xml:space="preserve">: Identify records that meet the criteria for </w:t>
      </w:r>
      <w:r w:rsidR="00612A67" w:rsidRPr="005B50BB">
        <w:rPr>
          <w:b/>
        </w:rPr>
        <w:t xml:space="preserve">proposed </w:t>
      </w:r>
      <w:r w:rsidRPr="005B50BB">
        <w:rPr>
          <w:b/>
        </w:rPr>
        <w:t>case definition 1</w:t>
      </w:r>
      <w:r w:rsidRPr="005B50BB">
        <w:t xml:space="preserve">. Among these records, identify the first-listed code for </w:t>
      </w:r>
      <w:r w:rsidR="0040632A" w:rsidRPr="005B50BB">
        <w:t>m</w:t>
      </w:r>
      <w:r w:rsidRPr="005B50BB">
        <w:t xml:space="preserve">ental and behavioral disorders due to psychoactive substance use, excluding nicotine (F11-F16, F18-F19). Identify the number of times each code appears as the first-listed, </w:t>
      </w:r>
      <w:r w:rsidR="0040632A" w:rsidRPr="005B50BB">
        <w:t>m</w:t>
      </w:r>
      <w:r w:rsidRPr="005B50BB">
        <w:t>ental and behavioral disorders due to psychoactive substance use, excluding nicotine code for a record.</w:t>
      </w:r>
    </w:p>
    <w:p w14:paraId="273FA396" w14:textId="0F495949" w:rsidR="00317B22" w:rsidRDefault="00317B22" w:rsidP="00C210B7">
      <w:pPr>
        <w:pStyle w:val="ListParagraph"/>
        <w:numPr>
          <w:ilvl w:val="1"/>
          <w:numId w:val="1"/>
        </w:numPr>
      </w:pPr>
      <w:r w:rsidRPr="005B50BB">
        <w:rPr>
          <w:b/>
        </w:rPr>
        <w:t>Why</w:t>
      </w:r>
      <w:r w:rsidRPr="005B50BB">
        <w:t>:</w:t>
      </w:r>
      <w:r w:rsidR="0034020E" w:rsidRPr="005B50BB">
        <w:t xml:space="preserve"> </w:t>
      </w:r>
      <w:r w:rsidR="0040632A" w:rsidRPr="005B50BB">
        <w:t>This analysis will show how frequently and which other mental and behavioral disorders due to psychoactive substance use are identified in the record concurrently with poisoning. This analysis will help us to characterize cases picked up using</w:t>
      </w:r>
      <w:r w:rsidR="0040632A">
        <w:t xml:space="preserve"> the proposed case definition. </w:t>
      </w:r>
    </w:p>
    <w:p w14:paraId="4F73700F" w14:textId="77777777" w:rsidR="008940B1" w:rsidRDefault="008940B1" w:rsidP="002B13A0">
      <w:pPr>
        <w:pStyle w:val="ListParagraph"/>
        <w:numPr>
          <w:ilvl w:val="0"/>
          <w:numId w:val="1"/>
        </w:numPr>
      </w:pPr>
      <w:r w:rsidRPr="002B13A0">
        <w:rPr>
          <w:b/>
        </w:rPr>
        <w:t>Table 6</w:t>
      </w:r>
      <w:r w:rsidR="002B13A0">
        <w:t xml:space="preserve"> - </w:t>
      </w:r>
      <w:r w:rsidR="002B13A0" w:rsidRPr="002B13A0">
        <w:t>For Records with Any Mention of Drug Poisoning</w:t>
      </w:r>
      <w:r w:rsidR="006D080A">
        <w:t xml:space="preserve">, </w:t>
      </w:r>
      <w:r w:rsidR="002B13A0" w:rsidRPr="002B13A0">
        <w:t>Field of First Mention</w:t>
      </w:r>
    </w:p>
    <w:p w14:paraId="1A9EBCA1" w14:textId="77777777" w:rsidR="002B13A0" w:rsidRDefault="00317B22" w:rsidP="00AB6675">
      <w:pPr>
        <w:pStyle w:val="ListParagraph"/>
        <w:numPr>
          <w:ilvl w:val="1"/>
          <w:numId w:val="1"/>
        </w:numPr>
      </w:pPr>
      <w:r w:rsidRPr="002B13A0">
        <w:rPr>
          <w:b/>
        </w:rPr>
        <w:t>What</w:t>
      </w:r>
      <w:r>
        <w:t>:</w:t>
      </w:r>
      <w:r w:rsidR="002B13A0">
        <w:t xml:space="preserve"> This table shows the frequency distribution of the field position of first-mentioned drug poisoning T-code in each record meeting the criteria for </w:t>
      </w:r>
      <w:r w:rsidR="00612A67" w:rsidRPr="00612A67">
        <w:rPr>
          <w:b/>
        </w:rPr>
        <w:t>proposed</w:t>
      </w:r>
      <w:r w:rsidR="00612A67" w:rsidRPr="002B13A0">
        <w:rPr>
          <w:b/>
        </w:rPr>
        <w:t xml:space="preserve"> </w:t>
      </w:r>
      <w:r w:rsidR="002B13A0" w:rsidRPr="002B13A0">
        <w:rPr>
          <w:b/>
        </w:rPr>
        <w:t>case definition 2</w:t>
      </w:r>
      <w:r w:rsidR="002B13A0">
        <w:t xml:space="preserve">.  </w:t>
      </w:r>
    </w:p>
    <w:p w14:paraId="56B72369" w14:textId="77777777" w:rsidR="00317B22" w:rsidRDefault="00317B22" w:rsidP="002B13A0">
      <w:pPr>
        <w:pStyle w:val="ListParagraph"/>
        <w:numPr>
          <w:ilvl w:val="1"/>
          <w:numId w:val="1"/>
        </w:numPr>
      </w:pPr>
      <w:r w:rsidRPr="002B13A0">
        <w:rPr>
          <w:b/>
        </w:rPr>
        <w:lastRenderedPageBreak/>
        <w:t>How</w:t>
      </w:r>
      <w:r>
        <w:t>:</w:t>
      </w:r>
      <w:r w:rsidR="002B13A0">
        <w:t xml:space="preserve"> Identify records that meet the criteria for </w:t>
      </w:r>
      <w:r w:rsidR="00612A67" w:rsidRPr="00612A67">
        <w:rPr>
          <w:b/>
        </w:rPr>
        <w:t>proposed</w:t>
      </w:r>
      <w:r w:rsidR="00612A67" w:rsidRPr="002B13A0">
        <w:rPr>
          <w:b/>
        </w:rPr>
        <w:t xml:space="preserve"> </w:t>
      </w:r>
      <w:r w:rsidR="002B13A0" w:rsidRPr="002B13A0">
        <w:rPr>
          <w:b/>
        </w:rPr>
        <w:t>case definition 2</w:t>
      </w:r>
      <w:r w:rsidR="002B13A0">
        <w:t xml:space="preserve"> (any mention). Searching the principal</w:t>
      </w:r>
      <w:r w:rsidR="002B13A0" w:rsidRPr="002B13A0">
        <w:t xml:space="preserve"> diagnosis</w:t>
      </w:r>
      <w:r w:rsidR="002B13A0">
        <w:t xml:space="preserve"> first</w:t>
      </w:r>
      <w:r w:rsidR="002B13A0" w:rsidRPr="002B13A0">
        <w:t>,</w:t>
      </w:r>
      <w:r w:rsidR="002B13A0">
        <w:t xml:space="preserve"> then</w:t>
      </w:r>
      <w:r w:rsidR="002B13A0" w:rsidRPr="002B13A0">
        <w:t xml:space="preserve"> secondary diagnosis</w:t>
      </w:r>
      <w:r w:rsidR="002B13A0">
        <w:t xml:space="preserve"> fields</w:t>
      </w:r>
      <w:r w:rsidR="002B13A0" w:rsidRPr="002B13A0">
        <w:t>,</w:t>
      </w:r>
      <w:r w:rsidR="002B13A0">
        <w:t xml:space="preserve"> then</w:t>
      </w:r>
      <w:r w:rsidR="002B13A0" w:rsidRPr="002B13A0">
        <w:t xml:space="preserve"> external cause fields</w:t>
      </w:r>
      <w:r w:rsidR="002B13A0">
        <w:t xml:space="preserve">, identify the position (field) of the first-mentioned drug poisoning T-code in the record. </w:t>
      </w:r>
    </w:p>
    <w:p w14:paraId="4AD65274" w14:textId="740A0539" w:rsidR="00317B22" w:rsidRDefault="00317B22" w:rsidP="00317B22">
      <w:pPr>
        <w:pStyle w:val="ListParagraph"/>
        <w:numPr>
          <w:ilvl w:val="1"/>
          <w:numId w:val="1"/>
        </w:numPr>
      </w:pPr>
      <w:r w:rsidRPr="00317B22">
        <w:rPr>
          <w:b/>
        </w:rPr>
        <w:t>Why</w:t>
      </w:r>
      <w:r>
        <w:t>:</w:t>
      </w:r>
      <w:r w:rsidR="002B13A0">
        <w:t xml:space="preserve"> This </w:t>
      </w:r>
      <w:r w:rsidR="0040632A">
        <w:t xml:space="preserve">analysis </w:t>
      </w:r>
      <w:r w:rsidR="002B13A0">
        <w:t xml:space="preserve">will help us determine the numeric effect of limiting the case definition to a particular number of fields. </w:t>
      </w:r>
      <w:r w:rsidR="009A6416">
        <w:t>This</w:t>
      </w:r>
      <w:r w:rsidR="0040632A">
        <w:t xml:space="preserve"> analysis</w:t>
      </w:r>
      <w:r w:rsidR="009A6416">
        <w:t xml:space="preserve"> also serves as a data quality check for states with dedicated external cause fields to ensure that no dr</w:t>
      </w:r>
      <w:r w:rsidR="0040632A">
        <w:t xml:space="preserve">ug-poisoning T-codes are mistakenly located </w:t>
      </w:r>
      <w:r w:rsidR="009A6416">
        <w:t xml:space="preserve">in external cause fields. </w:t>
      </w:r>
    </w:p>
    <w:p w14:paraId="1B2607C8" w14:textId="378813E5" w:rsidR="008940B1" w:rsidRDefault="008940B1" w:rsidP="00C2542B">
      <w:pPr>
        <w:pStyle w:val="ListParagraph"/>
        <w:numPr>
          <w:ilvl w:val="0"/>
          <w:numId w:val="1"/>
        </w:numPr>
      </w:pPr>
      <w:r w:rsidRPr="006D080A">
        <w:rPr>
          <w:b/>
        </w:rPr>
        <w:t>Table 7</w:t>
      </w:r>
      <w:r w:rsidR="006D080A">
        <w:t xml:space="preserve"> - </w:t>
      </w:r>
      <w:r w:rsidR="00C2542B" w:rsidRPr="00C2542B">
        <w:t>For Records with Any Mention, Chapter of Principal/first listed Diagnosis</w:t>
      </w:r>
    </w:p>
    <w:p w14:paraId="1D053CC1" w14:textId="77777777" w:rsidR="00317B22" w:rsidRDefault="00317B22" w:rsidP="0074139C">
      <w:pPr>
        <w:pStyle w:val="ListParagraph"/>
        <w:numPr>
          <w:ilvl w:val="1"/>
          <w:numId w:val="1"/>
        </w:numPr>
      </w:pPr>
      <w:r w:rsidRPr="00317B22">
        <w:rPr>
          <w:b/>
        </w:rPr>
        <w:t>What</w:t>
      </w:r>
      <w:r>
        <w:t>:</w:t>
      </w:r>
      <w:r w:rsidR="006D080A">
        <w:t xml:space="preserve"> </w:t>
      </w:r>
      <w:r w:rsidR="0074139C">
        <w:t xml:space="preserve">This table shows the frequency distribution of the 10CM Chapter identified in the principal diagnosis field for each record meeting the criteria for </w:t>
      </w:r>
      <w:r w:rsidR="00612A67" w:rsidRPr="00612A67">
        <w:rPr>
          <w:b/>
        </w:rPr>
        <w:t>proposed</w:t>
      </w:r>
      <w:r w:rsidR="00612A67" w:rsidRPr="002B13A0">
        <w:rPr>
          <w:b/>
        </w:rPr>
        <w:t xml:space="preserve"> </w:t>
      </w:r>
      <w:r w:rsidR="0074139C" w:rsidRPr="002B13A0">
        <w:rPr>
          <w:b/>
        </w:rPr>
        <w:t>case definition 2</w:t>
      </w:r>
      <w:r w:rsidR="0074139C">
        <w:t>. Note that this includes cases for which a drug poisoning T-code is found in the principal diagnosis field.</w:t>
      </w:r>
    </w:p>
    <w:p w14:paraId="6CF87B52" w14:textId="77777777" w:rsidR="00317B22" w:rsidRDefault="00317B22" w:rsidP="0074139C">
      <w:pPr>
        <w:pStyle w:val="ListParagraph"/>
        <w:numPr>
          <w:ilvl w:val="1"/>
          <w:numId w:val="1"/>
        </w:numPr>
      </w:pPr>
      <w:r w:rsidRPr="00317B22">
        <w:rPr>
          <w:b/>
        </w:rPr>
        <w:t>How</w:t>
      </w:r>
      <w:r>
        <w:t>:</w:t>
      </w:r>
      <w:r w:rsidR="0074139C">
        <w:t xml:space="preserve"> Identify records that meet the criteria for </w:t>
      </w:r>
      <w:r w:rsidR="00612A67" w:rsidRPr="00612A67">
        <w:rPr>
          <w:b/>
        </w:rPr>
        <w:t>proposed</w:t>
      </w:r>
      <w:r w:rsidR="00612A67" w:rsidRPr="002B13A0">
        <w:rPr>
          <w:b/>
        </w:rPr>
        <w:t xml:space="preserve"> </w:t>
      </w:r>
      <w:r w:rsidR="0074139C" w:rsidRPr="002B13A0">
        <w:rPr>
          <w:b/>
        </w:rPr>
        <w:t>case definition 2</w:t>
      </w:r>
      <w:r w:rsidR="0074139C">
        <w:t xml:space="preserve"> (any mention). Identify the chapter of the code found in the principal diagnosis field for each record. </w:t>
      </w:r>
    </w:p>
    <w:p w14:paraId="139FF65F" w14:textId="450623F2" w:rsidR="00317B22" w:rsidRDefault="00317B22" w:rsidP="00317B22">
      <w:pPr>
        <w:pStyle w:val="ListParagraph"/>
        <w:numPr>
          <w:ilvl w:val="1"/>
          <w:numId w:val="1"/>
        </w:numPr>
      </w:pPr>
      <w:r w:rsidRPr="00317B22">
        <w:rPr>
          <w:b/>
        </w:rPr>
        <w:t>Why</w:t>
      </w:r>
      <w:r>
        <w:t>:</w:t>
      </w:r>
      <w:r w:rsidR="0040632A">
        <w:t xml:space="preserve"> This analysis will show</w:t>
      </w:r>
      <w:r w:rsidR="006918FC">
        <w:t xml:space="preserve"> (broadly) what the principal diagnosis is when a drug poisoning is a secondary diagnosis</w:t>
      </w:r>
      <w:r w:rsidR="0040632A">
        <w:t xml:space="preserve">. This analysis will help us to characterize </w:t>
      </w:r>
      <w:r w:rsidR="006918FC">
        <w:t xml:space="preserve">additional </w:t>
      </w:r>
      <w:r w:rsidR="0040632A">
        <w:t xml:space="preserve">cases picked up using </w:t>
      </w:r>
      <w:r w:rsidR="0060699F">
        <w:t xml:space="preserve">an </w:t>
      </w:r>
      <w:r w:rsidR="006918FC">
        <w:t>any-</w:t>
      </w:r>
      <w:r w:rsidR="0040632A">
        <w:t xml:space="preserve">mention approach (proposed case definition 2). </w:t>
      </w:r>
    </w:p>
    <w:p w14:paraId="3AEA8A58" w14:textId="52CA35D9" w:rsidR="0079299A" w:rsidRDefault="008940B1" w:rsidP="0079299A">
      <w:pPr>
        <w:pStyle w:val="ListParagraph"/>
        <w:numPr>
          <w:ilvl w:val="0"/>
          <w:numId w:val="1"/>
        </w:numPr>
      </w:pPr>
      <w:r w:rsidRPr="0079299A">
        <w:rPr>
          <w:b/>
        </w:rPr>
        <w:t>T</w:t>
      </w:r>
      <w:r w:rsidR="0060699F" w:rsidRPr="0079299A">
        <w:rPr>
          <w:b/>
        </w:rPr>
        <w:t>able 9a</w:t>
      </w:r>
      <w:r w:rsidR="0074139C">
        <w:t xml:space="preserve"> - </w:t>
      </w:r>
      <w:r w:rsidR="0079299A" w:rsidRPr="0079299A">
        <w:t>Frequency of type of encounter, Any Mention of Drugs</w:t>
      </w:r>
    </w:p>
    <w:p w14:paraId="01241822" w14:textId="35B9FB4D" w:rsidR="00C06914" w:rsidRDefault="00C06914" w:rsidP="0079299A">
      <w:pPr>
        <w:pStyle w:val="ListParagraph"/>
        <w:numPr>
          <w:ilvl w:val="1"/>
          <w:numId w:val="1"/>
        </w:numPr>
      </w:pPr>
      <w:r w:rsidRPr="0079299A">
        <w:rPr>
          <w:b/>
        </w:rPr>
        <w:t>What</w:t>
      </w:r>
      <w:r>
        <w:t xml:space="preserve">: This table shows the frequency distribution of encounter type among drug poisonings meeting </w:t>
      </w:r>
      <w:r w:rsidR="00612A67" w:rsidRPr="0079299A">
        <w:rPr>
          <w:b/>
        </w:rPr>
        <w:t xml:space="preserve">proposed </w:t>
      </w:r>
      <w:r w:rsidRPr="0079299A">
        <w:rPr>
          <w:b/>
        </w:rPr>
        <w:t>case definition 2</w:t>
      </w:r>
      <w:r>
        <w:t xml:space="preserve">, with the criteria for encounter type relaxed. </w:t>
      </w:r>
    </w:p>
    <w:p w14:paraId="60BE919D" w14:textId="77777777" w:rsidR="00C06914" w:rsidRDefault="00C06914" w:rsidP="00C06914">
      <w:pPr>
        <w:pStyle w:val="ListParagraph"/>
        <w:numPr>
          <w:ilvl w:val="1"/>
          <w:numId w:val="1"/>
        </w:numPr>
      </w:pPr>
      <w:r w:rsidRPr="00317B22">
        <w:rPr>
          <w:b/>
        </w:rPr>
        <w:t>How</w:t>
      </w:r>
      <w:r>
        <w:t xml:space="preserve">: </w:t>
      </w:r>
      <w:r w:rsidRPr="009F2C75">
        <w:rPr>
          <w:i/>
        </w:rPr>
        <w:t>Allowing for encounter types</w:t>
      </w:r>
      <w:r>
        <w:rPr>
          <w:i/>
        </w:rPr>
        <w:t xml:space="preserve"> (7</w:t>
      </w:r>
      <w:r w:rsidRPr="001D3095">
        <w:rPr>
          <w:i/>
          <w:vertAlign w:val="superscript"/>
        </w:rPr>
        <w:t>th</w:t>
      </w:r>
      <w:r>
        <w:rPr>
          <w:i/>
        </w:rPr>
        <w:t xml:space="preserve"> character)</w:t>
      </w:r>
      <w:r w:rsidRPr="009F2C75">
        <w:rPr>
          <w:i/>
        </w:rPr>
        <w:t xml:space="preserve"> of A, D, S, and missing/unknown</w:t>
      </w:r>
      <w:r>
        <w:t xml:space="preserve">, identify records that otherwise meet the criteria for </w:t>
      </w:r>
      <w:r w:rsidR="00612A67" w:rsidRPr="00612A67">
        <w:rPr>
          <w:b/>
        </w:rPr>
        <w:t>proposed</w:t>
      </w:r>
      <w:r w:rsidR="00612A67">
        <w:rPr>
          <w:b/>
        </w:rPr>
        <w:t xml:space="preserve"> </w:t>
      </w:r>
      <w:r>
        <w:rPr>
          <w:b/>
        </w:rPr>
        <w:t>case definition 2</w:t>
      </w:r>
      <w:r>
        <w:t xml:space="preserve">.  Identify the frequency with which each encounter type occurs. </w:t>
      </w:r>
    </w:p>
    <w:p w14:paraId="09E515E5" w14:textId="37D85C9A" w:rsidR="00317B22" w:rsidRPr="0040632A" w:rsidRDefault="00317B22" w:rsidP="0060699F">
      <w:pPr>
        <w:pStyle w:val="ListParagraph"/>
        <w:numPr>
          <w:ilvl w:val="1"/>
          <w:numId w:val="1"/>
        </w:numPr>
      </w:pPr>
      <w:r w:rsidRPr="00317B22">
        <w:rPr>
          <w:b/>
        </w:rPr>
        <w:t>Why</w:t>
      </w:r>
      <w:r>
        <w:t>:</w:t>
      </w:r>
      <w:r w:rsidR="003C60C6">
        <w:t xml:space="preserve">  </w:t>
      </w:r>
      <w:r w:rsidR="0060699F" w:rsidRPr="00C7547B">
        <w:t>ICD-9-CM did not distinguish between initial encounter, subsequent encounter, and sequelae.  For programmatic reasons, we may choose to exclude subsequent encounters and/or sequelae from our case definitions. This analysis will show the numeric impact of excluding di</w:t>
      </w:r>
      <w:r w:rsidR="0060699F">
        <w:t xml:space="preserve">fferent encounter types when using an any-mention approach to identify cases (proposed case definition 2). </w:t>
      </w:r>
      <w:r w:rsidR="00EE3297">
        <w:t>We will compare table 9a</w:t>
      </w:r>
      <w:r w:rsidR="00CF06A4">
        <w:t xml:space="preserve"> to table 2.</w:t>
      </w:r>
    </w:p>
    <w:p w14:paraId="3485B9AD" w14:textId="50931723" w:rsidR="008940B1" w:rsidRDefault="008940B1" w:rsidP="0079299A">
      <w:pPr>
        <w:pStyle w:val="ListParagraph"/>
        <w:numPr>
          <w:ilvl w:val="0"/>
          <w:numId w:val="1"/>
        </w:numPr>
      </w:pPr>
      <w:r w:rsidRPr="00C06914">
        <w:rPr>
          <w:b/>
        </w:rPr>
        <w:t>Table 9</w:t>
      </w:r>
      <w:r w:rsidR="0060699F">
        <w:rPr>
          <w:b/>
        </w:rPr>
        <w:t>b</w:t>
      </w:r>
      <w:r w:rsidR="00C06914">
        <w:t xml:space="preserve"> - </w:t>
      </w:r>
      <w:r w:rsidR="0079299A" w:rsidRPr="0079299A">
        <w:t>Frequency of intent, Any Mention of Drugs</w:t>
      </w:r>
    </w:p>
    <w:p w14:paraId="0930E044" w14:textId="77777777" w:rsidR="00C06914" w:rsidRDefault="00317B22" w:rsidP="00C06914">
      <w:pPr>
        <w:pStyle w:val="ListParagraph"/>
        <w:numPr>
          <w:ilvl w:val="1"/>
          <w:numId w:val="1"/>
        </w:numPr>
      </w:pPr>
      <w:r w:rsidRPr="00317B22">
        <w:rPr>
          <w:b/>
        </w:rPr>
        <w:t>What</w:t>
      </w:r>
      <w:r>
        <w:t>:</w:t>
      </w:r>
      <w:r w:rsidR="00C06914">
        <w:t xml:space="preserve"> This table shows the frequency distribution of intent/manner among drug poisonings meeting </w:t>
      </w:r>
      <w:r w:rsidR="00612A67" w:rsidRPr="00612A67">
        <w:rPr>
          <w:b/>
        </w:rPr>
        <w:t>proposed</w:t>
      </w:r>
      <w:r w:rsidR="00612A67" w:rsidRPr="00C06914">
        <w:rPr>
          <w:b/>
        </w:rPr>
        <w:t xml:space="preserve"> </w:t>
      </w:r>
      <w:r w:rsidR="00C06914" w:rsidRPr="00C06914">
        <w:rPr>
          <w:b/>
        </w:rPr>
        <w:t>case definition 2</w:t>
      </w:r>
      <w:r w:rsidR="00C06914">
        <w:t xml:space="preserve"> with the criteria for intent/manner relaxed.</w:t>
      </w:r>
    </w:p>
    <w:p w14:paraId="33184FF2" w14:textId="77777777" w:rsidR="00C06914" w:rsidRDefault="00C06914" w:rsidP="00C06914">
      <w:pPr>
        <w:pStyle w:val="ListParagraph"/>
        <w:numPr>
          <w:ilvl w:val="1"/>
          <w:numId w:val="1"/>
        </w:numPr>
      </w:pPr>
      <w:r w:rsidRPr="00317B22">
        <w:rPr>
          <w:b/>
        </w:rPr>
        <w:t>How</w:t>
      </w:r>
      <w:r>
        <w:t xml:space="preserve">: </w:t>
      </w:r>
      <w:r w:rsidRPr="009F2C75">
        <w:rPr>
          <w:i/>
        </w:rPr>
        <w:t xml:space="preserve">Allowing for </w:t>
      </w:r>
      <w:r>
        <w:rPr>
          <w:i/>
        </w:rPr>
        <w:t>intent (5</w:t>
      </w:r>
      <w:r w:rsidRPr="001D3095">
        <w:rPr>
          <w:i/>
          <w:vertAlign w:val="superscript"/>
        </w:rPr>
        <w:t>th</w:t>
      </w:r>
      <w:r>
        <w:rPr>
          <w:i/>
        </w:rPr>
        <w:t xml:space="preserve"> or 6</w:t>
      </w:r>
      <w:r w:rsidRPr="001D3095">
        <w:rPr>
          <w:i/>
          <w:vertAlign w:val="superscript"/>
        </w:rPr>
        <w:t>th</w:t>
      </w:r>
      <w:r>
        <w:rPr>
          <w:i/>
        </w:rPr>
        <w:t xml:space="preserve"> character) of 1, 2, 3, 4, 5, 6, </w:t>
      </w:r>
      <w:r w:rsidRPr="009F2C75">
        <w:rPr>
          <w:i/>
        </w:rPr>
        <w:t>and missing/unknown</w:t>
      </w:r>
      <w:r>
        <w:t xml:space="preserve">, identify records that otherwise meet the criteria for </w:t>
      </w:r>
      <w:r w:rsidR="00612A67" w:rsidRPr="00612A67">
        <w:rPr>
          <w:b/>
        </w:rPr>
        <w:t>proposed</w:t>
      </w:r>
      <w:r w:rsidR="00612A67">
        <w:rPr>
          <w:b/>
        </w:rPr>
        <w:t xml:space="preserve"> </w:t>
      </w:r>
      <w:r>
        <w:rPr>
          <w:b/>
        </w:rPr>
        <w:t>case definition 2</w:t>
      </w:r>
      <w:r>
        <w:t xml:space="preserve">.  Identify the number of times each intent occurs. </w:t>
      </w:r>
    </w:p>
    <w:p w14:paraId="46BFB614" w14:textId="6E5B8215" w:rsidR="00317B22" w:rsidRDefault="00317B22" w:rsidP="00CF06A4">
      <w:pPr>
        <w:pStyle w:val="ListParagraph"/>
        <w:numPr>
          <w:ilvl w:val="1"/>
          <w:numId w:val="1"/>
        </w:numPr>
      </w:pPr>
      <w:r w:rsidRPr="00317B22">
        <w:rPr>
          <w:b/>
        </w:rPr>
        <w:t>Why</w:t>
      </w:r>
      <w:r>
        <w:t>:</w:t>
      </w:r>
      <w:r w:rsidR="00CF06A4" w:rsidRPr="00CF06A4">
        <w:t xml:space="preserve"> ICD-9-CM inconsistently captured intent for drug poisonings using a mix of required diagnosis codes and optional (for some states) external cause codes. ICD-10-CM consistently captures intent, underdosing, and adverse effects for drug poisonings within the diagnosis code, which is required for billing. ICD-10-CM includes the new concept of underdosing. This analysis will show the numeric impact of including or exclu</w:t>
      </w:r>
      <w:r w:rsidR="00CF06A4">
        <w:t xml:space="preserve">ding values for intent/manner when using an any-mention approach to identify cases (proposed case </w:t>
      </w:r>
      <w:r w:rsidR="00EE3297">
        <w:t xml:space="preserve">definition 2). We will compare </w:t>
      </w:r>
      <w:r w:rsidR="00CF06A4">
        <w:t>table</w:t>
      </w:r>
      <w:r w:rsidR="00EE3297">
        <w:t xml:space="preserve"> 9b</w:t>
      </w:r>
      <w:r w:rsidR="00CF06A4">
        <w:t xml:space="preserve"> to table 3. </w:t>
      </w:r>
      <w:r w:rsidR="003C60C6">
        <w:t xml:space="preserve"> </w:t>
      </w:r>
      <w:r w:rsidR="003C60C6" w:rsidRPr="00CF06A4">
        <w:t>Preliminary analys</w:t>
      </w:r>
      <w:r w:rsidR="00CF06A4" w:rsidRPr="00CF06A4">
        <w:t>e</w:t>
      </w:r>
      <w:r w:rsidR="003C60C6" w:rsidRPr="00CF06A4">
        <w:t xml:space="preserve">s </w:t>
      </w:r>
      <w:r w:rsidR="00CF06A4" w:rsidRPr="00CF06A4">
        <w:t xml:space="preserve">by KY, NM, and MT </w:t>
      </w:r>
      <w:r w:rsidR="003C60C6" w:rsidRPr="00CF06A4">
        <w:t xml:space="preserve">show that </w:t>
      </w:r>
      <w:r w:rsidR="00CF06A4">
        <w:t xml:space="preserve">adverse effects </w:t>
      </w:r>
      <w:r w:rsidR="003C60C6" w:rsidRPr="00CF06A4">
        <w:t xml:space="preserve">and underdosing are much more common </w:t>
      </w:r>
      <w:r w:rsidR="00CF06A4">
        <w:t xml:space="preserve">in </w:t>
      </w:r>
      <w:r w:rsidR="003C60C6" w:rsidRPr="00CF06A4">
        <w:t>drug poisoning codes</w:t>
      </w:r>
      <w:r w:rsidR="00CF06A4">
        <w:t xml:space="preserve"> found in secondary diagnosis fields</w:t>
      </w:r>
      <w:r w:rsidR="003C60C6" w:rsidRPr="00CF06A4">
        <w:t xml:space="preserve">.  </w:t>
      </w:r>
      <w:r w:rsidR="00CF06A4">
        <w:t>Excluding these cases</w:t>
      </w:r>
      <w:r w:rsidR="003C60C6" w:rsidRPr="00CF06A4">
        <w:t xml:space="preserve"> has a much greater impact on case count</w:t>
      </w:r>
      <w:r w:rsidR="00CF06A4">
        <w:t xml:space="preserve"> for case definitions that use an any-mention approach</w:t>
      </w:r>
      <w:r w:rsidR="003C60C6" w:rsidRPr="00CF06A4">
        <w:t>.</w:t>
      </w:r>
      <w:r w:rsidR="00CF06A4">
        <w:t xml:space="preserve"> </w:t>
      </w:r>
    </w:p>
    <w:p w14:paraId="43B8FBD3" w14:textId="2C10E47D" w:rsidR="008940B1" w:rsidRDefault="008940B1" w:rsidP="0004240A">
      <w:pPr>
        <w:pStyle w:val="ListParagraph"/>
        <w:numPr>
          <w:ilvl w:val="0"/>
          <w:numId w:val="1"/>
        </w:numPr>
      </w:pPr>
      <w:r>
        <w:t>T</w:t>
      </w:r>
      <w:r w:rsidRPr="00C06914">
        <w:rPr>
          <w:b/>
        </w:rPr>
        <w:t>able 10</w:t>
      </w:r>
      <w:r w:rsidR="00C06914">
        <w:rPr>
          <w:b/>
        </w:rPr>
        <w:t>a</w:t>
      </w:r>
      <w:r w:rsidR="00C06914" w:rsidRPr="00C06914">
        <w:rPr>
          <w:b/>
        </w:rPr>
        <w:t xml:space="preserve"> </w:t>
      </w:r>
      <w:r w:rsidR="00C06914">
        <w:t xml:space="preserve">- </w:t>
      </w:r>
      <w:r w:rsidR="0004240A" w:rsidRPr="0004240A">
        <w:t>Quarterly counts for proposed case definition 1</w:t>
      </w:r>
    </w:p>
    <w:p w14:paraId="2AA1B056" w14:textId="77777777" w:rsidR="00317B22" w:rsidRDefault="00317B22" w:rsidP="00317B22">
      <w:pPr>
        <w:pStyle w:val="ListParagraph"/>
        <w:numPr>
          <w:ilvl w:val="1"/>
          <w:numId w:val="1"/>
        </w:numPr>
      </w:pPr>
      <w:r w:rsidRPr="00317B22">
        <w:rPr>
          <w:b/>
        </w:rPr>
        <w:lastRenderedPageBreak/>
        <w:t>What</w:t>
      </w:r>
      <w:r>
        <w:t>:</w:t>
      </w:r>
      <w:r w:rsidR="00E41ABB">
        <w:t xml:space="preserve"> This table shows the rate of drug poisoning cases meeting criteria for </w:t>
      </w:r>
      <w:r w:rsidR="00612A67" w:rsidRPr="00612A67">
        <w:rPr>
          <w:b/>
        </w:rPr>
        <w:t>proposed</w:t>
      </w:r>
      <w:r w:rsidR="00612A67" w:rsidRPr="00E41ABB">
        <w:rPr>
          <w:b/>
        </w:rPr>
        <w:t xml:space="preserve"> </w:t>
      </w:r>
      <w:r w:rsidR="00E41ABB" w:rsidRPr="00E41ABB">
        <w:rPr>
          <w:b/>
        </w:rPr>
        <w:t>case definition 1</w:t>
      </w:r>
      <w:r w:rsidR="00E41ABB">
        <w:t xml:space="preserve"> out of the total number of hospitalizations meeting the</w:t>
      </w:r>
      <w:r w:rsidR="004D7506">
        <w:t xml:space="preserve"> same</w:t>
      </w:r>
      <w:r w:rsidR="00E41ABB">
        <w:t xml:space="preserve"> exclusion criteria, by quarter. </w:t>
      </w:r>
    </w:p>
    <w:p w14:paraId="17F68F30" w14:textId="785E2222" w:rsidR="00317B22" w:rsidRDefault="00317B22" w:rsidP="004D7506">
      <w:pPr>
        <w:pStyle w:val="ListParagraph"/>
        <w:numPr>
          <w:ilvl w:val="1"/>
          <w:numId w:val="1"/>
        </w:numPr>
      </w:pPr>
      <w:r w:rsidRPr="00317B22">
        <w:rPr>
          <w:b/>
        </w:rPr>
        <w:t>How</w:t>
      </w:r>
      <w:r>
        <w:t>:</w:t>
      </w:r>
      <w:r w:rsidR="00E41ABB">
        <w:t xml:space="preserve"> Identify the number of cases meeting criteria for </w:t>
      </w:r>
      <w:r w:rsidR="00612A67" w:rsidRPr="00612A67">
        <w:rPr>
          <w:b/>
        </w:rPr>
        <w:t>proposed</w:t>
      </w:r>
      <w:r w:rsidR="00612A67" w:rsidRPr="00E41ABB">
        <w:rPr>
          <w:b/>
        </w:rPr>
        <w:t xml:space="preserve"> </w:t>
      </w:r>
      <w:r w:rsidR="00E41ABB" w:rsidRPr="00E41ABB">
        <w:rPr>
          <w:b/>
        </w:rPr>
        <w:t>case definition 1</w:t>
      </w:r>
      <w:r w:rsidR="004D7506">
        <w:t xml:space="preserve"> for each quarter starting with quarter 4, 2015. Identify the total </w:t>
      </w:r>
      <w:r w:rsidR="006B0181">
        <w:t>number of hospital discharges</w:t>
      </w:r>
      <w:r w:rsidR="004D7506">
        <w:t xml:space="preserve"> meeting the same exclusion criteria for each quarter starting with quarter 4, 2015 (</w:t>
      </w:r>
      <w:r w:rsidR="00062BE6">
        <w:t>for exclusion criteria, see part 2, “preparing the dataset”, and case definition 1)</w:t>
      </w:r>
      <w:r w:rsidR="004D7506">
        <w:t xml:space="preserve">. </w:t>
      </w:r>
      <w:r w:rsidR="00062BE6">
        <w:t>Enter the counts into Table 10</w:t>
      </w:r>
      <w:r w:rsidR="006B0181">
        <w:t>a</w:t>
      </w:r>
      <w:r w:rsidR="00062BE6">
        <w:t xml:space="preserve"> in the excel spreadsheet. </w:t>
      </w:r>
    </w:p>
    <w:p w14:paraId="68DFE3E6" w14:textId="4E506943" w:rsidR="00317B22" w:rsidRDefault="00317B22" w:rsidP="00317B22">
      <w:pPr>
        <w:pStyle w:val="ListParagraph"/>
        <w:numPr>
          <w:ilvl w:val="1"/>
          <w:numId w:val="1"/>
        </w:numPr>
      </w:pPr>
      <w:r w:rsidRPr="00317B22">
        <w:rPr>
          <w:b/>
        </w:rPr>
        <w:t>Why</w:t>
      </w:r>
      <w:r>
        <w:t>:</w:t>
      </w:r>
      <w:r w:rsidR="003C60C6">
        <w:t xml:space="preserve">  </w:t>
      </w:r>
      <w:r w:rsidR="00804720" w:rsidRPr="00817433">
        <w:t xml:space="preserve">Jurisdictions expressed concern </w:t>
      </w:r>
      <w:r w:rsidR="00817433">
        <w:t>about data quality</w:t>
      </w:r>
      <w:r w:rsidR="00804720" w:rsidRPr="00817433">
        <w:t xml:space="preserve"> i</w:t>
      </w:r>
      <w:r w:rsidR="00817433">
        <w:t>n Q4 2015</w:t>
      </w:r>
      <w:r w:rsidR="00804720" w:rsidRPr="00817433">
        <w:t xml:space="preserve"> due to</w:t>
      </w:r>
      <w:r w:rsidR="00817433">
        <w:t xml:space="preserve"> the newness of the transition.</w:t>
      </w:r>
      <w:r w:rsidR="00804720" w:rsidRPr="00817433">
        <w:t xml:space="preserve"> These tables allow jurisdictions to examine coding quality and see if there are large numbers of unknown / out of range values in Q4 2015 / Q1 2016 that improve in later quarters.</w:t>
      </w:r>
      <w:r w:rsidR="00817433">
        <w:t xml:space="preserve"> </w:t>
      </w:r>
    </w:p>
    <w:p w14:paraId="7036E8FC" w14:textId="026F0B65" w:rsidR="00C06914" w:rsidRDefault="00C06914" w:rsidP="0004240A">
      <w:pPr>
        <w:pStyle w:val="ListParagraph"/>
        <w:numPr>
          <w:ilvl w:val="0"/>
          <w:numId w:val="1"/>
        </w:numPr>
      </w:pPr>
      <w:r w:rsidRPr="00C06914">
        <w:rPr>
          <w:b/>
        </w:rPr>
        <w:t>Table 10b</w:t>
      </w:r>
      <w:r>
        <w:t xml:space="preserve"> – </w:t>
      </w:r>
      <w:r w:rsidR="0004240A" w:rsidRPr="0004240A">
        <w:t>Quarterly counts by encounter type</w:t>
      </w:r>
    </w:p>
    <w:p w14:paraId="0595041C" w14:textId="19472314" w:rsidR="00062BE6" w:rsidRDefault="00C06914" w:rsidP="00062BE6">
      <w:pPr>
        <w:pStyle w:val="ListParagraph"/>
        <w:numPr>
          <w:ilvl w:val="1"/>
          <w:numId w:val="1"/>
        </w:numPr>
      </w:pPr>
      <w:r w:rsidRPr="00317B22">
        <w:rPr>
          <w:b/>
        </w:rPr>
        <w:t>What</w:t>
      </w:r>
      <w:r>
        <w:t>:</w:t>
      </w:r>
      <w:r w:rsidR="00062BE6">
        <w:t xml:space="preserve"> With the</w:t>
      </w:r>
      <w:r w:rsidR="0004240A">
        <w:t xml:space="preserve"> criteria for</w:t>
      </w:r>
      <w:r w:rsidR="00EE3297">
        <w:t xml:space="preserve"> intent and</w:t>
      </w:r>
      <w:r w:rsidR="0004240A">
        <w:t xml:space="preserve"> </w:t>
      </w:r>
      <w:r w:rsidR="00062BE6">
        <w:t xml:space="preserve">encounter type relaxed, this table shows the </w:t>
      </w:r>
      <w:r w:rsidR="0004240A">
        <w:t>frequency</w:t>
      </w:r>
      <w:r w:rsidR="00062BE6">
        <w:t xml:space="preserve"> of drug poisoning cases that otherwise meet the criteria for </w:t>
      </w:r>
      <w:r w:rsidR="00612A67" w:rsidRPr="00612A67">
        <w:rPr>
          <w:b/>
        </w:rPr>
        <w:t>proposed</w:t>
      </w:r>
      <w:r w:rsidR="00612A67" w:rsidRPr="00E41ABB">
        <w:rPr>
          <w:b/>
        </w:rPr>
        <w:t xml:space="preserve"> </w:t>
      </w:r>
      <w:r w:rsidR="00062BE6" w:rsidRPr="00E41ABB">
        <w:rPr>
          <w:b/>
        </w:rPr>
        <w:t>case definition 1</w:t>
      </w:r>
      <w:r w:rsidR="00062BE6">
        <w:rPr>
          <w:b/>
        </w:rPr>
        <w:t>,</w:t>
      </w:r>
      <w:r w:rsidR="00062BE6">
        <w:t xml:space="preserve"> </w:t>
      </w:r>
      <w:r w:rsidR="0004240A">
        <w:t>stratified by encounter type and</w:t>
      </w:r>
      <w:r w:rsidR="00062BE6">
        <w:t xml:space="preserve"> quarter. </w:t>
      </w:r>
    </w:p>
    <w:p w14:paraId="40CB63B0" w14:textId="359E61B9" w:rsidR="00C06914" w:rsidRDefault="00062BE6" w:rsidP="00062BE6">
      <w:pPr>
        <w:pStyle w:val="ListParagraph"/>
        <w:numPr>
          <w:ilvl w:val="1"/>
          <w:numId w:val="1"/>
        </w:numPr>
      </w:pPr>
      <w:r w:rsidRPr="00317B22">
        <w:rPr>
          <w:b/>
        </w:rPr>
        <w:t>How</w:t>
      </w:r>
      <w:r>
        <w:t>:</w:t>
      </w:r>
      <w:r w:rsidR="00C22A6B">
        <w:t xml:space="preserve"> </w:t>
      </w:r>
      <w:r w:rsidR="006B0181" w:rsidRPr="009F2C75">
        <w:rPr>
          <w:i/>
        </w:rPr>
        <w:t xml:space="preserve">Allowing for </w:t>
      </w:r>
      <w:r w:rsidR="006B0181">
        <w:rPr>
          <w:i/>
        </w:rPr>
        <w:t>intent (5</w:t>
      </w:r>
      <w:r w:rsidR="006B0181" w:rsidRPr="001D3095">
        <w:rPr>
          <w:i/>
          <w:vertAlign w:val="superscript"/>
        </w:rPr>
        <w:t>th</w:t>
      </w:r>
      <w:r w:rsidR="006B0181">
        <w:rPr>
          <w:i/>
        </w:rPr>
        <w:t xml:space="preserve"> or 6</w:t>
      </w:r>
      <w:r w:rsidR="006B0181" w:rsidRPr="001D3095">
        <w:rPr>
          <w:i/>
          <w:vertAlign w:val="superscript"/>
        </w:rPr>
        <w:t>th</w:t>
      </w:r>
      <w:r w:rsidR="006B0181">
        <w:rPr>
          <w:i/>
        </w:rPr>
        <w:t xml:space="preserve"> character) of 1, 2, 3, 4, 5, 6, </w:t>
      </w:r>
      <w:r w:rsidR="006B0181" w:rsidRPr="009F2C75">
        <w:rPr>
          <w:i/>
        </w:rPr>
        <w:t>and missing/unknown</w:t>
      </w:r>
      <w:r w:rsidR="006B0181">
        <w:t xml:space="preserve">, as well as </w:t>
      </w:r>
      <w:r w:rsidR="006B0181" w:rsidRPr="009F2C75">
        <w:rPr>
          <w:i/>
        </w:rPr>
        <w:t>encounter types</w:t>
      </w:r>
      <w:r w:rsidR="006B0181">
        <w:rPr>
          <w:i/>
        </w:rPr>
        <w:t xml:space="preserve"> (7</w:t>
      </w:r>
      <w:r w:rsidR="006B0181" w:rsidRPr="001D3095">
        <w:rPr>
          <w:i/>
          <w:vertAlign w:val="superscript"/>
        </w:rPr>
        <w:t>th</w:t>
      </w:r>
      <w:r w:rsidR="006B0181">
        <w:rPr>
          <w:i/>
        </w:rPr>
        <w:t xml:space="preserve"> character)</w:t>
      </w:r>
      <w:r w:rsidR="006B0181" w:rsidRPr="009F2C75">
        <w:rPr>
          <w:i/>
        </w:rPr>
        <w:t xml:space="preserve"> of A, D, S, and missing/unknown</w:t>
      </w:r>
      <w:r w:rsidR="006B0181">
        <w:t>,</w:t>
      </w:r>
      <w:r w:rsidR="00C22A6B">
        <w:t xml:space="preserve"> i</w:t>
      </w:r>
      <w:r>
        <w:t>dentify the number of cases meeting</w:t>
      </w:r>
      <w:r w:rsidR="00C22A6B">
        <w:t xml:space="preserve"> all other</w:t>
      </w:r>
      <w:r>
        <w:t xml:space="preserve"> criteria for</w:t>
      </w:r>
      <w:r w:rsidR="00612A67">
        <w:t xml:space="preserve"> </w:t>
      </w:r>
      <w:r w:rsidR="00612A67" w:rsidRPr="00612A67">
        <w:rPr>
          <w:b/>
        </w:rPr>
        <w:t>proposed</w:t>
      </w:r>
      <w:r>
        <w:t xml:space="preserve"> </w:t>
      </w:r>
      <w:r w:rsidRPr="00E41ABB">
        <w:rPr>
          <w:b/>
        </w:rPr>
        <w:t>case definition 1</w:t>
      </w:r>
      <w:r>
        <w:t xml:space="preserve"> for each quarter starting with quarter 4, 2015. Enter the counts into Table 10 in the excel spreadsheet.</w:t>
      </w:r>
    </w:p>
    <w:p w14:paraId="55BC35A5" w14:textId="5AB34932" w:rsidR="00C06914" w:rsidRDefault="00C06914" w:rsidP="00817433">
      <w:pPr>
        <w:pStyle w:val="ListParagraph"/>
        <w:numPr>
          <w:ilvl w:val="1"/>
          <w:numId w:val="1"/>
        </w:numPr>
      </w:pPr>
      <w:r w:rsidRPr="00317B22">
        <w:rPr>
          <w:b/>
        </w:rPr>
        <w:t>Why</w:t>
      </w:r>
      <w:r>
        <w:t>:</w:t>
      </w:r>
      <w:r w:rsidR="00817433">
        <w:t xml:space="preserve"> </w:t>
      </w:r>
      <w:r w:rsidR="00EE3297">
        <w:t xml:space="preserve">We can </w:t>
      </w:r>
      <w:r w:rsidR="006B0181">
        <w:t>determine if the frequency distribution of encounter type is consistent over time, and if coding quality (number of cases missing intent) changes over time.</w:t>
      </w:r>
    </w:p>
    <w:p w14:paraId="7E206192" w14:textId="28B76675" w:rsidR="0004240A" w:rsidRDefault="0004240A" w:rsidP="0004240A">
      <w:pPr>
        <w:pStyle w:val="ListParagraph"/>
        <w:numPr>
          <w:ilvl w:val="0"/>
          <w:numId w:val="1"/>
        </w:numPr>
      </w:pPr>
      <w:r>
        <w:rPr>
          <w:b/>
        </w:rPr>
        <w:t>Table 10c</w:t>
      </w:r>
      <w:r>
        <w:t xml:space="preserve"> – </w:t>
      </w:r>
      <w:r w:rsidRPr="0004240A">
        <w:t>Quarterly counts by intent</w:t>
      </w:r>
      <w:r>
        <w:t>/manner</w:t>
      </w:r>
    </w:p>
    <w:p w14:paraId="3B4C23DD" w14:textId="702D5A7A" w:rsidR="0004240A" w:rsidRDefault="0004240A" w:rsidP="0004240A">
      <w:pPr>
        <w:pStyle w:val="ListParagraph"/>
        <w:numPr>
          <w:ilvl w:val="1"/>
          <w:numId w:val="1"/>
        </w:numPr>
      </w:pPr>
      <w:r w:rsidRPr="00317B22">
        <w:rPr>
          <w:b/>
        </w:rPr>
        <w:t>What</w:t>
      </w:r>
      <w:r>
        <w:t>: With the criteria for intent/manner</w:t>
      </w:r>
      <w:r w:rsidR="00EE3297">
        <w:t xml:space="preserve"> and encounter type</w:t>
      </w:r>
      <w:r>
        <w:t xml:space="preserve"> relaxed, this table shows the frequency of drug poisoning cases that otherwise meet the criteria for </w:t>
      </w:r>
      <w:r w:rsidRPr="00612A67">
        <w:rPr>
          <w:b/>
        </w:rPr>
        <w:t>proposed</w:t>
      </w:r>
      <w:r w:rsidRPr="00E41ABB">
        <w:rPr>
          <w:b/>
        </w:rPr>
        <w:t xml:space="preserve"> case definition 1</w:t>
      </w:r>
      <w:r>
        <w:rPr>
          <w:b/>
        </w:rPr>
        <w:t>,</w:t>
      </w:r>
      <w:r>
        <w:t xml:space="preserve"> stratified by intent/manner and quarter.</w:t>
      </w:r>
    </w:p>
    <w:p w14:paraId="730898A5" w14:textId="77777777" w:rsidR="0004240A" w:rsidRDefault="0004240A" w:rsidP="0004240A">
      <w:pPr>
        <w:pStyle w:val="ListParagraph"/>
        <w:numPr>
          <w:ilvl w:val="1"/>
          <w:numId w:val="1"/>
        </w:numPr>
      </w:pPr>
      <w:r w:rsidRPr="00317B22">
        <w:rPr>
          <w:b/>
        </w:rPr>
        <w:t>How</w:t>
      </w:r>
      <w:r>
        <w:t xml:space="preserve">: </w:t>
      </w:r>
      <w:r w:rsidRPr="009F2C75">
        <w:rPr>
          <w:i/>
        </w:rPr>
        <w:t xml:space="preserve">Allowing for </w:t>
      </w:r>
      <w:r>
        <w:rPr>
          <w:i/>
        </w:rPr>
        <w:t>intent (5</w:t>
      </w:r>
      <w:r w:rsidRPr="001D3095">
        <w:rPr>
          <w:i/>
          <w:vertAlign w:val="superscript"/>
        </w:rPr>
        <w:t>th</w:t>
      </w:r>
      <w:r>
        <w:rPr>
          <w:i/>
        </w:rPr>
        <w:t xml:space="preserve"> or 6</w:t>
      </w:r>
      <w:r w:rsidRPr="001D3095">
        <w:rPr>
          <w:i/>
          <w:vertAlign w:val="superscript"/>
        </w:rPr>
        <w:t>th</w:t>
      </w:r>
      <w:r>
        <w:rPr>
          <w:i/>
        </w:rPr>
        <w:t xml:space="preserve"> character) of 1, 2, 3, 4, 5, 6, </w:t>
      </w:r>
      <w:r w:rsidRPr="009F2C75">
        <w:rPr>
          <w:i/>
        </w:rPr>
        <w:t>and missing/unknown</w:t>
      </w:r>
      <w:r>
        <w:t xml:space="preserve">, as well as </w:t>
      </w:r>
      <w:r w:rsidRPr="009F2C75">
        <w:rPr>
          <w:i/>
        </w:rPr>
        <w:t>encounter types</w:t>
      </w:r>
      <w:r>
        <w:rPr>
          <w:i/>
        </w:rPr>
        <w:t xml:space="preserve"> (7</w:t>
      </w:r>
      <w:r w:rsidRPr="001D3095">
        <w:rPr>
          <w:i/>
          <w:vertAlign w:val="superscript"/>
        </w:rPr>
        <w:t>th</w:t>
      </w:r>
      <w:r>
        <w:rPr>
          <w:i/>
        </w:rPr>
        <w:t xml:space="preserve"> character)</w:t>
      </w:r>
      <w:r w:rsidRPr="009F2C75">
        <w:rPr>
          <w:i/>
        </w:rPr>
        <w:t xml:space="preserve"> of A, D, S, and missing/unknown</w:t>
      </w:r>
      <w:r>
        <w:t xml:space="preserve">, identify the number of cases meeting all other criteria for </w:t>
      </w:r>
      <w:r w:rsidRPr="00612A67">
        <w:rPr>
          <w:b/>
        </w:rPr>
        <w:t>proposed</w:t>
      </w:r>
      <w:r>
        <w:t xml:space="preserve"> </w:t>
      </w:r>
      <w:r w:rsidRPr="00E41ABB">
        <w:rPr>
          <w:b/>
        </w:rPr>
        <w:t>case definition 1</w:t>
      </w:r>
      <w:r>
        <w:t xml:space="preserve"> for each quarter starting with quarter 4, 2015. Identify the total number of hospitalizations meeting the same exclusion criteria for each quarter starting with quarter 4, 2015 (for exclusion criteria, see part 2, “preparing the dataset”). Enter the counts into Table 10 in the excel spreadsheet.</w:t>
      </w:r>
    </w:p>
    <w:p w14:paraId="343F5EB0" w14:textId="2B0BD8E2" w:rsidR="0004240A" w:rsidRPr="00C06914" w:rsidRDefault="0004240A" w:rsidP="0004240A">
      <w:pPr>
        <w:pStyle w:val="ListParagraph"/>
        <w:numPr>
          <w:ilvl w:val="1"/>
          <w:numId w:val="1"/>
        </w:numPr>
      </w:pPr>
      <w:r w:rsidRPr="00317B22">
        <w:rPr>
          <w:b/>
        </w:rPr>
        <w:t>Why</w:t>
      </w:r>
      <w:r>
        <w:t xml:space="preserve">: We </w:t>
      </w:r>
      <w:r w:rsidR="006B0181">
        <w:t xml:space="preserve">can </w:t>
      </w:r>
      <w:r>
        <w:t xml:space="preserve">determine if the </w:t>
      </w:r>
      <w:r w:rsidR="006B0181">
        <w:t>frequency distribution of intent</w:t>
      </w:r>
      <w:r>
        <w:t xml:space="preserve"> is consistent over time</w:t>
      </w:r>
      <w:r w:rsidR="006B0181">
        <w:t>, and if coding quality (number of cases missing intent) changes over time</w:t>
      </w:r>
      <w:r>
        <w:t>.</w:t>
      </w:r>
    </w:p>
    <w:p w14:paraId="3062EB8F" w14:textId="77777777" w:rsidR="008940B1" w:rsidRDefault="008940B1" w:rsidP="00C06914">
      <w:pPr>
        <w:pStyle w:val="ListParagraph"/>
        <w:numPr>
          <w:ilvl w:val="0"/>
          <w:numId w:val="1"/>
        </w:numPr>
      </w:pPr>
      <w:r w:rsidRPr="00C06914">
        <w:rPr>
          <w:b/>
        </w:rPr>
        <w:t>Table 11</w:t>
      </w:r>
      <w:r w:rsidR="00C06914" w:rsidRPr="00C06914">
        <w:rPr>
          <w:b/>
        </w:rPr>
        <w:t xml:space="preserve"> </w:t>
      </w:r>
      <w:r w:rsidR="00C06914">
        <w:t>-</w:t>
      </w:r>
      <w:r w:rsidR="00C06914" w:rsidRPr="00C06914">
        <w:t xml:space="preserve"> Individuals who Expired</w:t>
      </w:r>
    </w:p>
    <w:p w14:paraId="5DF3A703" w14:textId="571CFC5C" w:rsidR="00317B22" w:rsidRDefault="00317B22" w:rsidP="00DE7E70">
      <w:pPr>
        <w:pStyle w:val="ListParagraph"/>
        <w:numPr>
          <w:ilvl w:val="1"/>
          <w:numId w:val="1"/>
        </w:numPr>
      </w:pPr>
      <w:r w:rsidRPr="00317B22">
        <w:rPr>
          <w:b/>
        </w:rPr>
        <w:t>What</w:t>
      </w:r>
      <w:r>
        <w:t>:</w:t>
      </w:r>
      <w:r w:rsidR="00C22A6B">
        <w:t xml:space="preserve"> This table shows the </w:t>
      </w:r>
      <w:r w:rsidR="00DE7E70">
        <w:t>ratio</w:t>
      </w:r>
      <w:r w:rsidR="00C22A6B">
        <w:t xml:space="preserve"> of drug hospitalizations with a disposition/discharge status </w:t>
      </w:r>
      <w:r w:rsidR="00BD6B13">
        <w:t>of expired/dec</w:t>
      </w:r>
      <w:r w:rsidR="00DE7E70">
        <w:t xml:space="preserve">eased to all other drug hospitalizations meeting criteria for </w:t>
      </w:r>
      <w:r w:rsidR="00612A67" w:rsidRPr="00612A67">
        <w:rPr>
          <w:b/>
        </w:rPr>
        <w:t>proposed</w:t>
      </w:r>
      <w:r w:rsidR="00612A67" w:rsidRPr="00E41ABB">
        <w:rPr>
          <w:b/>
        </w:rPr>
        <w:t xml:space="preserve"> </w:t>
      </w:r>
      <w:r w:rsidR="00DE7E70" w:rsidRPr="00E41ABB">
        <w:rPr>
          <w:b/>
        </w:rPr>
        <w:t>case definition 1</w:t>
      </w:r>
      <w:r w:rsidR="00DE7E70">
        <w:rPr>
          <w:b/>
        </w:rPr>
        <w:t>.</w:t>
      </w:r>
    </w:p>
    <w:p w14:paraId="675B04AA" w14:textId="77777777" w:rsidR="00317B22" w:rsidRPr="00BD6B13" w:rsidRDefault="00317B22" w:rsidP="00DE7E70">
      <w:pPr>
        <w:pStyle w:val="ListParagraph"/>
        <w:numPr>
          <w:ilvl w:val="1"/>
          <w:numId w:val="1"/>
        </w:numPr>
      </w:pPr>
      <w:r w:rsidRPr="00317B22">
        <w:rPr>
          <w:b/>
        </w:rPr>
        <w:t>How</w:t>
      </w:r>
      <w:r>
        <w:t>:</w:t>
      </w:r>
      <w:r w:rsidR="00DE7E70">
        <w:t xml:space="preserve"> Identify records that meet the criteria for </w:t>
      </w:r>
      <w:r w:rsidR="00612A67" w:rsidRPr="00612A67">
        <w:rPr>
          <w:b/>
        </w:rPr>
        <w:t>proposed</w:t>
      </w:r>
      <w:r w:rsidR="00612A67" w:rsidRPr="0043440A">
        <w:rPr>
          <w:b/>
        </w:rPr>
        <w:t xml:space="preserve"> </w:t>
      </w:r>
      <w:r w:rsidR="00DE7E70" w:rsidRPr="0043440A">
        <w:rPr>
          <w:b/>
        </w:rPr>
        <w:t>case definition 1</w:t>
      </w:r>
      <w:r w:rsidR="00DE7E70">
        <w:t xml:space="preserve">. Among these records, identify and flag records with any discharge status indicating the patient’s death (e.g. </w:t>
      </w:r>
      <w:r w:rsidR="00DE7E70" w:rsidRPr="00BD6B13">
        <w:t xml:space="preserve">"Expired in a medical facility” or “Expired at home”). </w:t>
      </w:r>
    </w:p>
    <w:p w14:paraId="45013DE2" w14:textId="56576D64" w:rsidR="00365A80" w:rsidRPr="00BD6B13" w:rsidRDefault="00317B22" w:rsidP="00833CDA">
      <w:pPr>
        <w:pStyle w:val="ListParagraph"/>
        <w:numPr>
          <w:ilvl w:val="1"/>
          <w:numId w:val="1"/>
        </w:numPr>
      </w:pPr>
      <w:r w:rsidRPr="00BD6B13">
        <w:rPr>
          <w:b/>
        </w:rPr>
        <w:t>Why</w:t>
      </w:r>
      <w:r w:rsidRPr="00BD6B13">
        <w:t>:</w:t>
      </w:r>
      <w:r w:rsidR="00804720" w:rsidRPr="00BD6B13">
        <w:t xml:space="preserve"> </w:t>
      </w:r>
      <w:r w:rsidR="00BD6B13" w:rsidRPr="00BD6B13">
        <w:t>CDC’s</w:t>
      </w:r>
      <w:r w:rsidR="00804720" w:rsidRPr="00BD6B13">
        <w:t xml:space="preserve"> ICD-9-CM PfS / DDPI toolkit indicators exclude individuals who expire, whereas injury and poisoning indicators</w:t>
      </w:r>
      <w:r w:rsidR="00385DD2" w:rsidRPr="00BD6B13">
        <w:t xml:space="preserve"> from CDC do not currently examine discharge status.  While the ultimate decision as to include or exclude individuals is driven by program needs, this table enables jurisdictions and policymakers to understand the magnitude of such a decision.</w:t>
      </w:r>
    </w:p>
    <w:p w14:paraId="1E7D45B9" w14:textId="77777777" w:rsidR="008940B1" w:rsidRDefault="008940B1" w:rsidP="008940B1">
      <w:pPr>
        <w:pStyle w:val="ListParagraph"/>
      </w:pPr>
    </w:p>
    <w:p w14:paraId="5C47586E" w14:textId="77777777" w:rsidR="00BD6B13" w:rsidRDefault="00BD6B13">
      <w:pPr>
        <w:pStyle w:val="ListParagraph"/>
      </w:pPr>
    </w:p>
    <w:sectPr w:rsidR="00BD6B13"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D1FD5"/>
    <w:multiLevelType w:val="hybridMultilevel"/>
    <w:tmpl w:val="E5BC22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0B1"/>
    <w:rsid w:val="0004240A"/>
    <w:rsid w:val="00055620"/>
    <w:rsid w:val="000558A1"/>
    <w:rsid w:val="00062BE4"/>
    <w:rsid w:val="00062BE6"/>
    <w:rsid w:val="00067EC3"/>
    <w:rsid w:val="000F7960"/>
    <w:rsid w:val="0013556F"/>
    <w:rsid w:val="001558DE"/>
    <w:rsid w:val="00164FE8"/>
    <w:rsid w:val="00193E07"/>
    <w:rsid w:val="001D3095"/>
    <w:rsid w:val="001F5183"/>
    <w:rsid w:val="002512EB"/>
    <w:rsid w:val="00257194"/>
    <w:rsid w:val="002B13A0"/>
    <w:rsid w:val="002E69B8"/>
    <w:rsid w:val="00317B22"/>
    <w:rsid w:val="0034020E"/>
    <w:rsid w:val="00365A80"/>
    <w:rsid w:val="00385DD2"/>
    <w:rsid w:val="003959B9"/>
    <w:rsid w:val="003A3793"/>
    <w:rsid w:val="003C60C6"/>
    <w:rsid w:val="003D197F"/>
    <w:rsid w:val="0040632A"/>
    <w:rsid w:val="00431011"/>
    <w:rsid w:val="0043440A"/>
    <w:rsid w:val="0045648C"/>
    <w:rsid w:val="0046547F"/>
    <w:rsid w:val="004A6F72"/>
    <w:rsid w:val="004B45E1"/>
    <w:rsid w:val="004D7506"/>
    <w:rsid w:val="004F0946"/>
    <w:rsid w:val="00522078"/>
    <w:rsid w:val="00541107"/>
    <w:rsid w:val="0054130D"/>
    <w:rsid w:val="005B0388"/>
    <w:rsid w:val="005B3404"/>
    <w:rsid w:val="005B50BB"/>
    <w:rsid w:val="005D23E3"/>
    <w:rsid w:val="00604514"/>
    <w:rsid w:val="00606161"/>
    <w:rsid w:val="0060699F"/>
    <w:rsid w:val="00612A67"/>
    <w:rsid w:val="0064646E"/>
    <w:rsid w:val="006918FC"/>
    <w:rsid w:val="006B0181"/>
    <w:rsid w:val="006D080A"/>
    <w:rsid w:val="0074139C"/>
    <w:rsid w:val="00790636"/>
    <w:rsid w:val="0079299A"/>
    <w:rsid w:val="00796F09"/>
    <w:rsid w:val="007D1A66"/>
    <w:rsid w:val="00801AC0"/>
    <w:rsid w:val="00802D83"/>
    <w:rsid w:val="00804720"/>
    <w:rsid w:val="00817433"/>
    <w:rsid w:val="008218AB"/>
    <w:rsid w:val="00833CDA"/>
    <w:rsid w:val="00862190"/>
    <w:rsid w:val="00871CFF"/>
    <w:rsid w:val="008903D6"/>
    <w:rsid w:val="008940B1"/>
    <w:rsid w:val="008B5A45"/>
    <w:rsid w:val="008D281E"/>
    <w:rsid w:val="0092398D"/>
    <w:rsid w:val="00937493"/>
    <w:rsid w:val="00940465"/>
    <w:rsid w:val="00965104"/>
    <w:rsid w:val="009743F1"/>
    <w:rsid w:val="009A6416"/>
    <w:rsid w:val="009D4288"/>
    <w:rsid w:val="009F2C75"/>
    <w:rsid w:val="00A03CAD"/>
    <w:rsid w:val="00A34DE9"/>
    <w:rsid w:val="00AB0B68"/>
    <w:rsid w:val="00AB2A11"/>
    <w:rsid w:val="00AC0F56"/>
    <w:rsid w:val="00AD32AE"/>
    <w:rsid w:val="00B15C3F"/>
    <w:rsid w:val="00B2654A"/>
    <w:rsid w:val="00BC19D5"/>
    <w:rsid w:val="00BD6B13"/>
    <w:rsid w:val="00C06914"/>
    <w:rsid w:val="00C210B7"/>
    <w:rsid w:val="00C22A6B"/>
    <w:rsid w:val="00C2421D"/>
    <w:rsid w:val="00C24D52"/>
    <w:rsid w:val="00C2542B"/>
    <w:rsid w:val="00C62A4A"/>
    <w:rsid w:val="00C64CFA"/>
    <w:rsid w:val="00C7547B"/>
    <w:rsid w:val="00C80549"/>
    <w:rsid w:val="00CF06A4"/>
    <w:rsid w:val="00D11D65"/>
    <w:rsid w:val="00D26908"/>
    <w:rsid w:val="00D62760"/>
    <w:rsid w:val="00D6295D"/>
    <w:rsid w:val="00DE7E70"/>
    <w:rsid w:val="00E022E1"/>
    <w:rsid w:val="00E4064A"/>
    <w:rsid w:val="00E41ABB"/>
    <w:rsid w:val="00EB649A"/>
    <w:rsid w:val="00ED3AB2"/>
    <w:rsid w:val="00EE2C17"/>
    <w:rsid w:val="00EE3297"/>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5C07"/>
  <w15:chartTrackingRefBased/>
  <w15:docId w15:val="{A5FD5506-1799-4215-8399-77C7F21C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0B1"/>
    <w:pPr>
      <w:ind w:left="720"/>
      <w:contextualSpacing/>
    </w:pPr>
  </w:style>
  <w:style w:type="character" w:styleId="CommentReference">
    <w:name w:val="annotation reference"/>
    <w:basedOn w:val="DefaultParagraphFont"/>
    <w:uiPriority w:val="99"/>
    <w:semiHidden/>
    <w:unhideWhenUsed/>
    <w:rsid w:val="00E022E1"/>
    <w:rPr>
      <w:sz w:val="16"/>
      <w:szCs w:val="16"/>
    </w:rPr>
  </w:style>
  <w:style w:type="paragraph" w:styleId="CommentText">
    <w:name w:val="annotation text"/>
    <w:basedOn w:val="Normal"/>
    <w:link w:val="CommentTextChar"/>
    <w:uiPriority w:val="99"/>
    <w:semiHidden/>
    <w:unhideWhenUsed/>
    <w:rsid w:val="00E022E1"/>
    <w:pPr>
      <w:spacing w:line="240" w:lineRule="auto"/>
    </w:pPr>
    <w:rPr>
      <w:sz w:val="20"/>
      <w:szCs w:val="20"/>
    </w:rPr>
  </w:style>
  <w:style w:type="character" w:customStyle="1" w:styleId="CommentTextChar">
    <w:name w:val="Comment Text Char"/>
    <w:basedOn w:val="DefaultParagraphFont"/>
    <w:link w:val="CommentText"/>
    <w:uiPriority w:val="99"/>
    <w:semiHidden/>
    <w:rsid w:val="00E022E1"/>
    <w:rPr>
      <w:sz w:val="20"/>
      <w:szCs w:val="20"/>
    </w:rPr>
  </w:style>
  <w:style w:type="paragraph" w:styleId="CommentSubject">
    <w:name w:val="annotation subject"/>
    <w:basedOn w:val="CommentText"/>
    <w:next w:val="CommentText"/>
    <w:link w:val="CommentSubjectChar"/>
    <w:uiPriority w:val="99"/>
    <w:semiHidden/>
    <w:unhideWhenUsed/>
    <w:rsid w:val="00E022E1"/>
    <w:rPr>
      <w:b/>
      <w:bCs/>
    </w:rPr>
  </w:style>
  <w:style w:type="character" w:customStyle="1" w:styleId="CommentSubjectChar">
    <w:name w:val="Comment Subject Char"/>
    <w:basedOn w:val="CommentTextChar"/>
    <w:link w:val="CommentSubject"/>
    <w:uiPriority w:val="99"/>
    <w:semiHidden/>
    <w:rsid w:val="00E022E1"/>
    <w:rPr>
      <w:b/>
      <w:bCs/>
      <w:sz w:val="20"/>
      <w:szCs w:val="20"/>
    </w:rPr>
  </w:style>
  <w:style w:type="paragraph" w:styleId="BalloonText">
    <w:name w:val="Balloon Text"/>
    <w:basedOn w:val="Normal"/>
    <w:link w:val="BalloonTextChar"/>
    <w:uiPriority w:val="99"/>
    <w:semiHidden/>
    <w:unhideWhenUsed/>
    <w:rsid w:val="00E022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2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07800-F238-48C6-A249-E0A5E757C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2609</Words>
  <Characters>14872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Pasalic, Emilia Sigrid (CDC/ONDIEH/NCIPC)</dc:creator>
  <cp:keywords/>
  <dc:description/>
  <cp:lastModifiedBy>Pasalic, Emilia Sigrid (CDC/ONDIEH/NCIPC)</cp:lastModifiedBy>
  <cp:revision>3</cp:revision>
  <dcterms:created xsi:type="dcterms:W3CDTF">2018-01-11T23:57:00Z</dcterms:created>
  <dcterms:modified xsi:type="dcterms:W3CDTF">2018-01-11T23:57:00Z</dcterms:modified>
</cp:coreProperties>
</file>