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38AE3" w14:textId="3A654F88" w:rsidR="00E74E9C" w:rsidRPr="0087024D" w:rsidRDefault="0059266C" w:rsidP="0087024D">
      <w:pPr>
        <w:pStyle w:val="Heading1"/>
        <w:spacing w:before="0"/>
        <w:jc w:val="center"/>
        <w:rPr>
          <w:b/>
        </w:rPr>
      </w:pPr>
    </w:p>
    <w:p w14:paraId="4359A7BA" w14:textId="151D603F" w:rsidR="0087024D" w:rsidRPr="0087024D" w:rsidRDefault="0087024D" w:rsidP="0087024D">
      <w:pPr>
        <w:spacing w:after="0"/>
        <w:jc w:val="center"/>
        <w:rPr>
          <w:b/>
        </w:rPr>
      </w:pPr>
      <w:r w:rsidRPr="0087024D">
        <w:rPr>
          <w:b/>
        </w:rPr>
        <w:t>CSTE Climate, Health, &amp; Equity Subcommittee Bimonthly Call</w:t>
      </w:r>
    </w:p>
    <w:p w14:paraId="23021C57" w14:textId="42B352EB" w:rsidR="0087024D" w:rsidRPr="0087024D" w:rsidRDefault="0087024D" w:rsidP="0087024D">
      <w:pPr>
        <w:spacing w:after="0"/>
        <w:jc w:val="center"/>
        <w:rPr>
          <w:b/>
        </w:rPr>
      </w:pPr>
      <w:r w:rsidRPr="0087024D">
        <w:rPr>
          <w:b/>
        </w:rPr>
        <w:t xml:space="preserve">Monday, </w:t>
      </w:r>
      <w:r w:rsidR="0059266C">
        <w:rPr>
          <w:b/>
        </w:rPr>
        <w:t>January 28</w:t>
      </w:r>
      <w:r w:rsidRPr="0087024D">
        <w:rPr>
          <w:b/>
        </w:rPr>
        <w:t>, 201</w:t>
      </w:r>
      <w:r w:rsidR="0059266C">
        <w:rPr>
          <w:b/>
        </w:rPr>
        <w:t>9</w:t>
      </w:r>
      <w:bookmarkStart w:id="0" w:name="_GoBack"/>
      <w:bookmarkEnd w:id="0"/>
    </w:p>
    <w:p w14:paraId="29D4F4C8" w14:textId="2481BEA8" w:rsidR="0087024D" w:rsidRPr="0087024D" w:rsidRDefault="0087024D" w:rsidP="0087024D">
      <w:pPr>
        <w:spacing w:after="0"/>
        <w:jc w:val="center"/>
        <w:rPr>
          <w:b/>
        </w:rPr>
      </w:pPr>
      <w:r w:rsidRPr="0087024D">
        <w:rPr>
          <w:b/>
        </w:rPr>
        <w:t>2pm EST</w:t>
      </w:r>
    </w:p>
    <w:p w14:paraId="2F7FA0EC" w14:textId="77777777" w:rsidR="0087024D" w:rsidRDefault="0087024D" w:rsidP="0087024D">
      <w:pPr>
        <w:ind w:left="720"/>
        <w:rPr>
          <w:u w:val="single"/>
        </w:rPr>
      </w:pPr>
    </w:p>
    <w:p w14:paraId="3A0D560F" w14:textId="77777777" w:rsidR="0059266C" w:rsidRDefault="0059266C" w:rsidP="0059266C">
      <w:pPr>
        <w:ind w:left="720"/>
        <w:rPr>
          <w:u w:val="single"/>
        </w:rPr>
      </w:pPr>
      <w:r>
        <w:rPr>
          <w:u w:val="single"/>
        </w:rPr>
        <w:t>Agenda</w:t>
      </w:r>
    </w:p>
    <w:p w14:paraId="2CAB5771" w14:textId="77777777" w:rsidR="0059266C" w:rsidRDefault="0059266C" w:rsidP="0059266C">
      <w:pPr>
        <w:ind w:left="720"/>
      </w:pPr>
      <w:r>
        <w:t>Roll call/CSTE updates – Hayleigh</w:t>
      </w:r>
    </w:p>
    <w:p w14:paraId="4446434C" w14:textId="77777777" w:rsidR="0059266C" w:rsidRDefault="0059266C" w:rsidP="0059266C">
      <w:pPr>
        <w:ind w:left="720"/>
      </w:pPr>
      <w:r>
        <w:t>Review of interest assessment results – Asante</w:t>
      </w:r>
    </w:p>
    <w:p w14:paraId="56908BC1" w14:textId="77777777" w:rsidR="0059266C" w:rsidRDefault="0059266C" w:rsidP="0059266C">
      <w:pPr>
        <w:ind w:left="720"/>
      </w:pPr>
      <w:r>
        <w:t>Review of preliminary timeline for 2019 – Asante</w:t>
      </w:r>
    </w:p>
    <w:p w14:paraId="024E6074" w14:textId="77777777" w:rsidR="0059266C" w:rsidRDefault="0059266C" w:rsidP="0059266C">
      <w:pPr>
        <w:ind w:left="720"/>
      </w:pPr>
      <w:r>
        <w:t>Discussion – Open floor</w:t>
      </w:r>
    </w:p>
    <w:p w14:paraId="207BF233" w14:textId="77777777" w:rsidR="0087024D" w:rsidRDefault="0087024D" w:rsidP="0087024D">
      <w:pPr>
        <w:jc w:val="center"/>
      </w:pPr>
    </w:p>
    <w:sectPr w:rsidR="0087024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7E037" w14:textId="77777777" w:rsidR="0087024D" w:rsidRDefault="0087024D" w:rsidP="0087024D">
      <w:pPr>
        <w:spacing w:after="0" w:line="240" w:lineRule="auto"/>
      </w:pPr>
      <w:r>
        <w:separator/>
      </w:r>
    </w:p>
  </w:endnote>
  <w:endnote w:type="continuationSeparator" w:id="0">
    <w:p w14:paraId="2545CB6E" w14:textId="77777777" w:rsidR="0087024D" w:rsidRDefault="0087024D" w:rsidP="0087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34A56" w14:textId="77777777" w:rsidR="0087024D" w:rsidRDefault="0087024D" w:rsidP="0087024D">
      <w:pPr>
        <w:spacing w:after="0" w:line="240" w:lineRule="auto"/>
      </w:pPr>
      <w:r>
        <w:separator/>
      </w:r>
    </w:p>
  </w:footnote>
  <w:footnote w:type="continuationSeparator" w:id="0">
    <w:p w14:paraId="348FD0E4" w14:textId="77777777" w:rsidR="0087024D" w:rsidRDefault="0087024D" w:rsidP="00870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7AC1A" w14:textId="37CE359E" w:rsidR="0087024D" w:rsidRDefault="0087024D">
    <w:pPr>
      <w:pStyle w:val="Header"/>
    </w:pPr>
    <w:r>
      <w:rPr>
        <w:noProof/>
      </w:rPr>
      <w:drawing>
        <wp:inline distT="0" distB="0" distL="0" distR="0" wp14:anchorId="26E7A2E4" wp14:editId="4A9456AE">
          <wp:extent cx="5944235" cy="969645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322DAE"/>
    <w:multiLevelType w:val="hybridMultilevel"/>
    <w:tmpl w:val="4830B4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4D"/>
    <w:rsid w:val="0059266C"/>
    <w:rsid w:val="0087024D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F63BC9"/>
  <w15:chartTrackingRefBased/>
  <w15:docId w15:val="{8E87FE07-816F-4459-9C6B-43D57396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24D"/>
  </w:style>
  <w:style w:type="paragraph" w:styleId="Footer">
    <w:name w:val="footer"/>
    <w:basedOn w:val="Normal"/>
    <w:link w:val="FooterChar"/>
    <w:uiPriority w:val="99"/>
    <w:unhideWhenUsed/>
    <w:rsid w:val="0087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24D"/>
  </w:style>
  <w:style w:type="character" w:styleId="Hyperlink">
    <w:name w:val="Hyperlink"/>
    <w:basedOn w:val="DefaultParagraphFont"/>
    <w:uiPriority w:val="99"/>
    <w:semiHidden/>
    <w:unhideWhenUsed/>
    <w:rsid w:val="0087024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7024D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870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2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2019-01-28T18:59:00Z</dcterms:created>
  <dcterms:modified xsi:type="dcterms:W3CDTF">2019-01-28T18:59:00Z</dcterms:modified>
</cp:coreProperties>
</file>