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B0CBF" w14:textId="4CFFD7C7" w:rsidR="00036C82" w:rsidRPr="00FF7D3D" w:rsidRDefault="006D783E">
      <w:pPr>
        <w:rPr>
          <w:b/>
          <w:bCs/>
        </w:rPr>
      </w:pPr>
      <w:r w:rsidRPr="00FF7D3D">
        <w:rPr>
          <w:b/>
          <w:bCs/>
        </w:rPr>
        <w:t>CSTE COVID-19 Case Investigation and Contact Tracing Workgroup</w:t>
      </w:r>
    </w:p>
    <w:p w14:paraId="0E05D7EB" w14:textId="16CFC342" w:rsidR="006D783E" w:rsidRPr="00FF7D3D" w:rsidRDefault="006D783E">
      <w:pPr>
        <w:rPr>
          <w:b/>
          <w:bCs/>
        </w:rPr>
      </w:pPr>
      <w:r w:rsidRPr="00FF7D3D">
        <w:rPr>
          <w:b/>
          <w:bCs/>
        </w:rPr>
        <w:t>Thursday, August 20</w:t>
      </w:r>
      <w:r w:rsidRPr="00FF7D3D">
        <w:rPr>
          <w:b/>
          <w:bCs/>
          <w:vertAlign w:val="superscript"/>
        </w:rPr>
        <w:t>th</w:t>
      </w:r>
      <w:r w:rsidRPr="00FF7D3D">
        <w:rPr>
          <w:b/>
          <w:bCs/>
        </w:rPr>
        <w:t>, 2020</w:t>
      </w:r>
    </w:p>
    <w:p w14:paraId="3B827559" w14:textId="58A5090C" w:rsidR="006D783E" w:rsidRPr="00FF7D3D" w:rsidRDefault="006D783E">
      <w:pPr>
        <w:rPr>
          <w:b/>
          <w:bCs/>
        </w:rPr>
      </w:pPr>
      <w:r w:rsidRPr="00FF7D3D">
        <w:rPr>
          <w:b/>
          <w:bCs/>
        </w:rPr>
        <w:t>4:00 – 5:00pm ET</w:t>
      </w:r>
    </w:p>
    <w:p w14:paraId="4E58F40A" w14:textId="459705F0" w:rsidR="006D783E" w:rsidRPr="00FF7D3D" w:rsidRDefault="006D783E">
      <w:pPr>
        <w:rPr>
          <w:b/>
          <w:bCs/>
        </w:rPr>
      </w:pPr>
    </w:p>
    <w:p w14:paraId="4DCBAE04" w14:textId="42F417C9" w:rsidR="006D783E" w:rsidRPr="00FF7D3D" w:rsidRDefault="006D783E">
      <w:pPr>
        <w:rPr>
          <w:b/>
          <w:bCs/>
        </w:rPr>
      </w:pPr>
      <w:r w:rsidRPr="00FF7D3D">
        <w:rPr>
          <w:b/>
          <w:bCs/>
        </w:rPr>
        <w:t>Agenda</w:t>
      </w:r>
    </w:p>
    <w:p w14:paraId="2941495F" w14:textId="5A331618" w:rsidR="006D783E" w:rsidRDefault="006D783E" w:rsidP="006D783E">
      <w:pPr>
        <w:pStyle w:val="ListParagraph"/>
        <w:numPr>
          <w:ilvl w:val="0"/>
          <w:numId w:val="1"/>
        </w:numPr>
      </w:pPr>
      <w:r>
        <w:t>Welcome and housekeeping (Becky Lampkins and Jeff Engel, CSTE)</w:t>
      </w:r>
    </w:p>
    <w:p w14:paraId="77EE49B1" w14:textId="3E7DAB80" w:rsidR="006D783E" w:rsidRDefault="006D783E" w:rsidP="006D783E">
      <w:pPr>
        <w:pStyle w:val="ListParagraph"/>
        <w:numPr>
          <w:ilvl w:val="0"/>
          <w:numId w:val="1"/>
        </w:numPr>
      </w:pPr>
      <w:r>
        <w:t xml:space="preserve">Opening Remarks from CSTE workgroup co-chairs (Tom Safranek, NE, Rich Danila, MN, </w:t>
      </w:r>
      <w:proofErr w:type="spellStart"/>
      <w:r>
        <w:t>Rendi</w:t>
      </w:r>
      <w:proofErr w:type="spellEnd"/>
      <w:r>
        <w:t xml:space="preserve"> Murphree, Mobile County Health Department)</w:t>
      </w:r>
    </w:p>
    <w:p w14:paraId="50A1B21F" w14:textId="6B7220FA" w:rsidR="006D783E" w:rsidRDefault="006D783E" w:rsidP="006D783E">
      <w:pPr>
        <w:pStyle w:val="ListParagraph"/>
        <w:numPr>
          <w:ilvl w:val="0"/>
          <w:numId w:val="1"/>
        </w:numPr>
      </w:pPr>
      <w:r>
        <w:t>Existing Metrics/Indicators and Ongoing Efforts in Evaluating Case Investigation and Contact Tracing for COVID-19 (Mary McFarlane, Evaluation Team Lead, WDI Section, CDC)</w:t>
      </w:r>
    </w:p>
    <w:p w14:paraId="023A4DB4" w14:textId="1A7A5B10" w:rsidR="006D783E" w:rsidRDefault="006D783E" w:rsidP="006D783E">
      <w:pPr>
        <w:pStyle w:val="ListParagraph"/>
        <w:numPr>
          <w:ilvl w:val="0"/>
          <w:numId w:val="1"/>
        </w:numPr>
      </w:pPr>
      <w:r>
        <w:t>Discussion (facilitated by co-chairs)</w:t>
      </w:r>
    </w:p>
    <w:p w14:paraId="1EFBA8D1" w14:textId="7A4B8D7E" w:rsidR="006D783E" w:rsidRPr="00FF7D3D" w:rsidRDefault="006D783E" w:rsidP="006D783E">
      <w:pPr>
        <w:rPr>
          <w:b/>
          <w:bCs/>
        </w:rPr>
      </w:pPr>
      <w:r w:rsidRPr="00FF7D3D">
        <w:rPr>
          <w:b/>
          <w:bCs/>
        </w:rPr>
        <w:t>Workgroup Goals</w:t>
      </w:r>
    </w:p>
    <w:p w14:paraId="3F800BEA" w14:textId="0C814D79" w:rsidR="006D783E" w:rsidRDefault="006D783E" w:rsidP="006D783E">
      <w:pPr>
        <w:pStyle w:val="ListParagraph"/>
        <w:numPr>
          <w:ilvl w:val="0"/>
          <w:numId w:val="2"/>
        </w:numPr>
      </w:pPr>
      <w:r>
        <w:t>Provide forum for STLT jurisdictions and other partners to speak with each other about CI and CT for COVID-19</w:t>
      </w:r>
    </w:p>
    <w:p w14:paraId="5785E5CF" w14:textId="196A06DD" w:rsidR="006D783E" w:rsidRDefault="006D783E" w:rsidP="006D783E">
      <w:pPr>
        <w:pStyle w:val="ListParagraph"/>
        <w:numPr>
          <w:ilvl w:val="1"/>
          <w:numId w:val="2"/>
        </w:numPr>
      </w:pPr>
      <w:r>
        <w:t>Share challenges and solutions</w:t>
      </w:r>
    </w:p>
    <w:p w14:paraId="6C6713F6" w14:textId="139613FF" w:rsidR="006D783E" w:rsidRDefault="006D783E" w:rsidP="006D783E">
      <w:pPr>
        <w:pStyle w:val="ListParagraph"/>
        <w:numPr>
          <w:ilvl w:val="0"/>
          <w:numId w:val="2"/>
        </w:numPr>
      </w:pPr>
      <w:r>
        <w:t>Discuss evaluation, metrics, indicators for CI and CT</w:t>
      </w:r>
    </w:p>
    <w:p w14:paraId="7F89CA97" w14:textId="27F021E4" w:rsidR="006D783E" w:rsidRDefault="006D783E" w:rsidP="006D783E">
      <w:pPr>
        <w:pStyle w:val="ListParagraph"/>
        <w:numPr>
          <w:ilvl w:val="1"/>
          <w:numId w:val="2"/>
        </w:numPr>
      </w:pPr>
      <w:r>
        <w:t>Develop documentation</w:t>
      </w:r>
    </w:p>
    <w:p w14:paraId="51B7F34E" w14:textId="42BBBEEB" w:rsidR="0031142A" w:rsidRPr="00FF7D3D" w:rsidRDefault="0031142A" w:rsidP="0031142A">
      <w:pPr>
        <w:rPr>
          <w:b/>
          <w:bCs/>
        </w:rPr>
      </w:pPr>
      <w:r w:rsidRPr="00FF7D3D">
        <w:rPr>
          <w:b/>
          <w:bCs/>
        </w:rPr>
        <w:t>Existing Metrics/Indicators and Ongoing Efforts in Evaluating Case Investigation and Contact Tracing for COVID-19 (Mary McFarlane, Evaluation Team Lead, WDI Section, CDC)</w:t>
      </w:r>
    </w:p>
    <w:p w14:paraId="379806E0" w14:textId="265856A3" w:rsidR="0031142A" w:rsidRDefault="0031142A" w:rsidP="0031142A">
      <w:pPr>
        <w:pStyle w:val="ListParagraph"/>
        <w:numPr>
          <w:ilvl w:val="0"/>
          <w:numId w:val="3"/>
        </w:numPr>
      </w:pPr>
      <w:r>
        <w:t>Case Investigation (CI)</w:t>
      </w:r>
    </w:p>
    <w:p w14:paraId="26008581" w14:textId="74EF352E" w:rsidR="0031142A" w:rsidRDefault="0031142A" w:rsidP="0031142A">
      <w:pPr>
        <w:pStyle w:val="ListParagraph"/>
        <w:numPr>
          <w:ilvl w:val="1"/>
          <w:numId w:val="3"/>
        </w:numPr>
      </w:pPr>
      <w:r>
        <w:t>Identification and investigation of patients with confirmed and probable diagnosis of COVID-19</w:t>
      </w:r>
    </w:p>
    <w:p w14:paraId="17D8259E" w14:textId="4959F3A0" w:rsidR="0031142A" w:rsidRDefault="0031142A" w:rsidP="0031142A">
      <w:pPr>
        <w:pStyle w:val="ListParagraph"/>
        <w:numPr>
          <w:ilvl w:val="1"/>
          <w:numId w:val="3"/>
        </w:numPr>
      </w:pPr>
      <w:r>
        <w:t>Starts with positive test result</w:t>
      </w:r>
    </w:p>
    <w:p w14:paraId="1AE41652" w14:textId="788F24C4" w:rsidR="0031142A" w:rsidRDefault="0031142A" w:rsidP="0031142A">
      <w:pPr>
        <w:pStyle w:val="ListParagraph"/>
        <w:numPr>
          <w:ilvl w:val="1"/>
          <w:numId w:val="3"/>
        </w:numPr>
      </w:pPr>
      <w:r>
        <w:t>Case entered into data system and assigned for investigation</w:t>
      </w:r>
    </w:p>
    <w:p w14:paraId="4ECBE6BD" w14:textId="7EF46475" w:rsidR="0031142A" w:rsidRDefault="0031142A" w:rsidP="0031142A">
      <w:pPr>
        <w:pStyle w:val="ListParagraph"/>
        <w:numPr>
          <w:ilvl w:val="0"/>
          <w:numId w:val="3"/>
        </w:numPr>
      </w:pPr>
      <w:r>
        <w:t>Contact Tracing</w:t>
      </w:r>
    </w:p>
    <w:p w14:paraId="00BEE494" w14:textId="535D3F41" w:rsidR="0031142A" w:rsidRDefault="0031142A" w:rsidP="0031142A">
      <w:pPr>
        <w:pStyle w:val="ListParagraph"/>
        <w:numPr>
          <w:ilvl w:val="1"/>
          <w:numId w:val="3"/>
        </w:numPr>
      </w:pPr>
      <w:r>
        <w:t>Identification, monitoring, and support of contacts</w:t>
      </w:r>
    </w:p>
    <w:p w14:paraId="3B507B47" w14:textId="0AD1A8CF" w:rsidR="0031142A" w:rsidRDefault="0031142A" w:rsidP="0031142A">
      <w:pPr>
        <w:pStyle w:val="ListParagraph"/>
        <w:numPr>
          <w:ilvl w:val="0"/>
          <w:numId w:val="3"/>
        </w:numPr>
      </w:pPr>
      <w:r>
        <w:t xml:space="preserve">Metrics mapping guide </w:t>
      </w:r>
    </w:p>
    <w:p w14:paraId="2845BA28" w14:textId="03BFFBA9" w:rsidR="0031142A" w:rsidRDefault="0031142A" w:rsidP="0031142A">
      <w:pPr>
        <w:pStyle w:val="ListParagraph"/>
        <w:numPr>
          <w:ilvl w:val="1"/>
          <w:numId w:val="3"/>
        </w:numPr>
      </w:pPr>
      <w:r>
        <w:t>Refer to Metric Mapping Guide v2.0.xlsx</w:t>
      </w:r>
    </w:p>
    <w:p w14:paraId="77262562" w14:textId="2A2EACDA" w:rsidR="0031142A" w:rsidRDefault="0031142A" w:rsidP="0031142A">
      <w:pPr>
        <w:pStyle w:val="ListParagraph"/>
        <w:numPr>
          <w:ilvl w:val="1"/>
          <w:numId w:val="3"/>
        </w:numPr>
      </w:pPr>
      <w:r>
        <w:t>Four main sources of metrics (sources in bold provide data to CDC)</w:t>
      </w:r>
    </w:p>
    <w:p w14:paraId="5BA9E1CA" w14:textId="6715FDE6" w:rsidR="0031142A" w:rsidRDefault="0031142A" w:rsidP="0031142A">
      <w:pPr>
        <w:pStyle w:val="ListParagraph"/>
        <w:numPr>
          <w:ilvl w:val="2"/>
          <w:numId w:val="3"/>
        </w:numPr>
      </w:pPr>
      <w:r>
        <w:t>CDC Epidemiology and Laboratory Capacity (ELC) cooperative agreement supporting state, tribal, local and territorial (STLT) health departments</w:t>
      </w:r>
    </w:p>
    <w:p w14:paraId="51BA43FC" w14:textId="5783B323" w:rsidR="0031142A" w:rsidRDefault="0031142A" w:rsidP="0031142A">
      <w:pPr>
        <w:pStyle w:val="ListParagraph"/>
        <w:numPr>
          <w:ilvl w:val="2"/>
          <w:numId w:val="3"/>
        </w:numPr>
      </w:pPr>
      <w:r>
        <w:t>Interim guidance released by CDC on May 13, 2020</w:t>
      </w:r>
    </w:p>
    <w:p w14:paraId="727C1EF4" w14:textId="6F4AAC98" w:rsidR="0031142A" w:rsidRDefault="0031142A" w:rsidP="0031142A">
      <w:pPr>
        <w:pStyle w:val="ListParagraph"/>
        <w:numPr>
          <w:ilvl w:val="2"/>
          <w:numId w:val="3"/>
        </w:numPr>
      </w:pPr>
      <w:r>
        <w:t>Contact Tracing Assessment Protocol implemented by CDC teams in multiple sites</w:t>
      </w:r>
    </w:p>
    <w:p w14:paraId="1ECC454C" w14:textId="5F4098E8" w:rsidR="0031142A" w:rsidRDefault="0031142A" w:rsidP="0031142A">
      <w:pPr>
        <w:pStyle w:val="ListParagraph"/>
        <w:numPr>
          <w:ilvl w:val="3"/>
          <w:numId w:val="3"/>
        </w:numPr>
      </w:pPr>
      <w:r>
        <w:t>Signed on about 6 states</w:t>
      </w:r>
    </w:p>
    <w:p w14:paraId="4C36E09C" w14:textId="2682738F" w:rsidR="0031142A" w:rsidRDefault="0031142A" w:rsidP="0031142A">
      <w:pPr>
        <w:pStyle w:val="ListParagraph"/>
        <w:numPr>
          <w:ilvl w:val="3"/>
          <w:numId w:val="3"/>
        </w:numPr>
      </w:pPr>
      <w:r>
        <w:t>Deep dive into local area</w:t>
      </w:r>
    </w:p>
    <w:p w14:paraId="7597EE44" w14:textId="0A60946A" w:rsidR="0031142A" w:rsidRDefault="0031142A" w:rsidP="0031142A">
      <w:pPr>
        <w:pStyle w:val="ListParagraph"/>
        <w:numPr>
          <w:ilvl w:val="3"/>
          <w:numId w:val="3"/>
        </w:numPr>
      </w:pPr>
      <w:r>
        <w:t xml:space="preserve">Bring information back as insights into the process </w:t>
      </w:r>
    </w:p>
    <w:p w14:paraId="3E20B470" w14:textId="7AA650DC" w:rsidR="0031142A" w:rsidRDefault="0031142A" w:rsidP="0031142A">
      <w:pPr>
        <w:pStyle w:val="ListParagraph"/>
        <w:numPr>
          <w:ilvl w:val="2"/>
          <w:numId w:val="3"/>
        </w:numPr>
      </w:pPr>
      <w:r>
        <w:t>Resolve to Save Lives Contact Tracing Playbook</w:t>
      </w:r>
    </w:p>
    <w:p w14:paraId="597904E7" w14:textId="5069E653" w:rsidR="0031142A" w:rsidRDefault="0031142A" w:rsidP="0031142A">
      <w:pPr>
        <w:pStyle w:val="ListParagraph"/>
        <w:numPr>
          <w:ilvl w:val="0"/>
          <w:numId w:val="3"/>
        </w:numPr>
      </w:pPr>
      <w:r>
        <w:t>Discussion Points</w:t>
      </w:r>
    </w:p>
    <w:p w14:paraId="09B5E87B" w14:textId="761E3AF2" w:rsidR="0031142A" w:rsidRDefault="0031142A" w:rsidP="0031142A">
      <w:pPr>
        <w:pStyle w:val="ListParagraph"/>
        <w:numPr>
          <w:ilvl w:val="1"/>
          <w:numId w:val="3"/>
        </w:numPr>
      </w:pPr>
      <w:r>
        <w:lastRenderedPageBreak/>
        <w:t>What metrics are most likely to differentiate the successful from the unsuccessful programs?</w:t>
      </w:r>
    </w:p>
    <w:p w14:paraId="00C84D6E" w14:textId="4C1ADD37" w:rsidR="0031142A" w:rsidRDefault="0031142A" w:rsidP="0031142A">
      <w:pPr>
        <w:pStyle w:val="ListParagraph"/>
        <w:numPr>
          <w:ilvl w:val="1"/>
          <w:numId w:val="3"/>
        </w:numPr>
      </w:pPr>
      <w:r>
        <w:t>What metrics are feasible to gather at what levels (e.g., state, county)? Are states already gathering these metrics?</w:t>
      </w:r>
    </w:p>
    <w:p w14:paraId="3DA56949" w14:textId="3C7502D0" w:rsidR="0031142A" w:rsidRDefault="0031142A" w:rsidP="0031142A">
      <w:pPr>
        <w:pStyle w:val="ListParagraph"/>
        <w:numPr>
          <w:ilvl w:val="1"/>
          <w:numId w:val="3"/>
        </w:numPr>
      </w:pPr>
      <w:r>
        <w:t>Which metrics can be used as part of quality improvement efforts within health departments and their partner organizations?</w:t>
      </w:r>
    </w:p>
    <w:p w14:paraId="6FF9B8BB" w14:textId="136076D7" w:rsidR="0031142A" w:rsidRDefault="0031142A" w:rsidP="0031142A">
      <w:pPr>
        <w:pStyle w:val="ListParagraph"/>
        <w:numPr>
          <w:ilvl w:val="1"/>
          <w:numId w:val="3"/>
        </w:numPr>
      </w:pPr>
      <w:r>
        <w:t>Which metrics are not useful or add unnecessary burden?</w:t>
      </w:r>
      <w:r w:rsidR="005E4E7D">
        <w:t xml:space="preserve"> How many metrics are reasonable to ask for?</w:t>
      </w:r>
    </w:p>
    <w:p w14:paraId="76BBE29B" w14:textId="16C35839" w:rsidR="005E4E7D" w:rsidRDefault="005E4E7D" w:rsidP="0031142A">
      <w:pPr>
        <w:pStyle w:val="ListParagraph"/>
        <w:numPr>
          <w:ilvl w:val="1"/>
          <w:numId w:val="3"/>
        </w:numPr>
      </w:pPr>
      <w:r>
        <w:t>What is the relationship between effective CI/CT and burden of disease in a jurisdiction? Are there metrics that reflect this?</w:t>
      </w:r>
    </w:p>
    <w:p w14:paraId="5F1C307D" w14:textId="45D6F21A" w:rsidR="005E4E7D" w:rsidRDefault="005E4E7D" w:rsidP="0031142A">
      <w:pPr>
        <w:pStyle w:val="ListParagraph"/>
        <w:numPr>
          <w:ilvl w:val="1"/>
          <w:numId w:val="3"/>
        </w:numPr>
      </w:pPr>
      <w:r>
        <w:t>How and with whom are data going to be shared?</w:t>
      </w:r>
    </w:p>
    <w:p w14:paraId="019EC5F3" w14:textId="086A0730" w:rsidR="0031142A" w:rsidRDefault="0031142A" w:rsidP="0031142A">
      <w:pPr>
        <w:pStyle w:val="ListParagraph"/>
        <w:numPr>
          <w:ilvl w:val="0"/>
          <w:numId w:val="3"/>
        </w:numPr>
      </w:pPr>
      <w:r>
        <w:t>Questions</w:t>
      </w:r>
    </w:p>
    <w:p w14:paraId="1CED8ED0" w14:textId="006F4591" w:rsidR="0031142A" w:rsidRDefault="005E4E7D" w:rsidP="0031142A">
      <w:pPr>
        <w:pStyle w:val="ListParagraph"/>
        <w:numPr>
          <w:ilvl w:val="1"/>
          <w:numId w:val="3"/>
        </w:numPr>
      </w:pPr>
      <w:r>
        <w:t>How many participated or are participating?</w:t>
      </w:r>
    </w:p>
    <w:p w14:paraId="60FA8B2E" w14:textId="42618D58" w:rsidR="0031142A" w:rsidRDefault="005E4E7D" w:rsidP="005E4E7D">
      <w:pPr>
        <w:pStyle w:val="ListParagraph"/>
        <w:numPr>
          <w:ilvl w:val="2"/>
          <w:numId w:val="3"/>
        </w:numPr>
      </w:pPr>
      <w:r>
        <w:t>NC (2 counties), Missouri, TN, Gwinnett County, Utah, CA, WA, OR</w:t>
      </w:r>
    </w:p>
    <w:p w14:paraId="337850F8" w14:textId="58E2C7CD" w:rsidR="005E4E7D" w:rsidRDefault="005E4E7D" w:rsidP="005E4E7D">
      <w:pPr>
        <w:pStyle w:val="ListParagraph"/>
        <w:numPr>
          <w:ilvl w:val="1"/>
          <w:numId w:val="3"/>
        </w:numPr>
      </w:pPr>
      <w:r>
        <w:t>Pluses or minuses about what ongoing updated of the metrics should be involved</w:t>
      </w:r>
    </w:p>
    <w:p w14:paraId="0F17E050" w14:textId="78D50E2F" w:rsidR="005E4E7D" w:rsidRDefault="005E4E7D" w:rsidP="005E4E7D">
      <w:pPr>
        <w:pStyle w:val="ListParagraph"/>
        <w:numPr>
          <w:ilvl w:val="1"/>
          <w:numId w:val="3"/>
        </w:numPr>
      </w:pPr>
      <w:r>
        <w:t>Algorithmic approach – From the time of specimen collection and lab reporting to public health, if the symptom onset is greater than the incubation period of the virus, does it make sense to proceed to with contact tracing? Can that be interrupted</w:t>
      </w:r>
    </w:p>
    <w:p w14:paraId="0A8FD0ED" w14:textId="559D63E7" w:rsidR="005E4E7D" w:rsidRDefault="005E4E7D" w:rsidP="005E4E7D">
      <w:pPr>
        <w:pStyle w:val="ListParagraph"/>
        <w:numPr>
          <w:ilvl w:val="2"/>
          <w:numId w:val="3"/>
        </w:numPr>
      </w:pPr>
      <w:r>
        <w:t>There are efforts to mathematically model how that process goes</w:t>
      </w:r>
    </w:p>
    <w:p w14:paraId="120E6ACA" w14:textId="18CA9C96" w:rsidR="005E4E7D" w:rsidRDefault="005E4E7D" w:rsidP="005E4E7D">
      <w:pPr>
        <w:pStyle w:val="ListParagraph"/>
        <w:numPr>
          <w:ilvl w:val="2"/>
          <w:numId w:val="3"/>
        </w:numPr>
      </w:pPr>
      <w:r>
        <w:t>Where would you spend your time and money</w:t>
      </w:r>
    </w:p>
    <w:p w14:paraId="2FE5E32F" w14:textId="211B6455" w:rsidR="005E4E7D" w:rsidRDefault="005E4E7D" w:rsidP="005E4E7D">
      <w:pPr>
        <w:pStyle w:val="ListParagraph"/>
        <w:numPr>
          <w:ilvl w:val="2"/>
          <w:numId w:val="3"/>
        </w:numPr>
      </w:pPr>
      <w:r>
        <w:t>Certain amount of data needed</w:t>
      </w:r>
    </w:p>
    <w:p w14:paraId="32E4CF12" w14:textId="5335823B" w:rsidR="005E4E7D" w:rsidRDefault="005E4E7D" w:rsidP="005E4E7D">
      <w:pPr>
        <w:pStyle w:val="ListParagraph"/>
        <w:numPr>
          <w:ilvl w:val="2"/>
          <w:numId w:val="3"/>
        </w:numPr>
      </w:pPr>
      <w:r>
        <w:t>When do you stop?</w:t>
      </w:r>
    </w:p>
    <w:p w14:paraId="46D1F803" w14:textId="5CE31B6F" w:rsidR="005E4E7D" w:rsidRDefault="007469EC" w:rsidP="005E4E7D">
      <w:pPr>
        <w:pStyle w:val="ListParagraph"/>
        <w:numPr>
          <w:ilvl w:val="1"/>
          <w:numId w:val="3"/>
        </w:numPr>
      </w:pPr>
      <w:r>
        <w:t>Are there instances in health department and some jurisdictions where it is noted in the lab report certain context (e.g., screening event, community-based testing event, nursing home testing) as opposed to figuring it out through case investigation?</w:t>
      </w:r>
    </w:p>
    <w:p w14:paraId="7814623A" w14:textId="0156D61B" w:rsidR="007469EC" w:rsidRDefault="007469EC" w:rsidP="007469EC">
      <w:pPr>
        <w:pStyle w:val="ListParagraph"/>
        <w:numPr>
          <w:ilvl w:val="2"/>
          <w:numId w:val="3"/>
        </w:numPr>
      </w:pPr>
      <w:r>
        <w:t xml:space="preserve">MI: You’re on to a great point. It all depends on the lab requisition start point what information is input on that form. </w:t>
      </w:r>
    </w:p>
    <w:p w14:paraId="64A8240C" w14:textId="01EB020C" w:rsidR="007469EC" w:rsidRDefault="007469EC" w:rsidP="007469EC">
      <w:pPr>
        <w:pStyle w:val="ListParagraph"/>
        <w:numPr>
          <w:ilvl w:val="3"/>
          <w:numId w:val="3"/>
        </w:numPr>
      </w:pPr>
      <w:r>
        <w:t>Also depends on capacity of systems</w:t>
      </w:r>
    </w:p>
    <w:p w14:paraId="2FBA3FE8" w14:textId="36A90F7C" w:rsidR="007469EC" w:rsidRDefault="007469EC" w:rsidP="007469EC">
      <w:pPr>
        <w:pStyle w:val="ListParagraph"/>
        <w:numPr>
          <w:ilvl w:val="2"/>
          <w:numId w:val="3"/>
        </w:numPr>
      </w:pPr>
      <w:proofErr w:type="spellStart"/>
      <w:r>
        <w:t>Rendi</w:t>
      </w:r>
      <w:proofErr w:type="spellEnd"/>
      <w:r>
        <w:t>: Usually we do not get that. Right now, sex, age, and race, and telephone number is still a struggle</w:t>
      </w:r>
    </w:p>
    <w:p w14:paraId="5BA8440A" w14:textId="5F247EDA" w:rsidR="007469EC" w:rsidRDefault="007469EC" w:rsidP="007469EC">
      <w:pPr>
        <w:pStyle w:val="ListParagraph"/>
        <w:numPr>
          <w:ilvl w:val="1"/>
          <w:numId w:val="3"/>
        </w:numPr>
      </w:pPr>
      <w:r>
        <w:t>Estimate of what percent of results are coming in in three days</w:t>
      </w:r>
    </w:p>
    <w:p w14:paraId="0E702937" w14:textId="4C3CE707" w:rsidR="007469EC" w:rsidRDefault="007469EC" w:rsidP="007469EC">
      <w:pPr>
        <w:pStyle w:val="ListParagraph"/>
        <w:numPr>
          <w:ilvl w:val="2"/>
          <w:numId w:val="3"/>
        </w:numPr>
      </w:pPr>
      <w:proofErr w:type="spellStart"/>
      <w:r>
        <w:t>Rendi</w:t>
      </w:r>
      <w:proofErr w:type="spellEnd"/>
      <w:r>
        <w:t>: ELR before COVID, timely manner</w:t>
      </w:r>
    </w:p>
    <w:p w14:paraId="1395BA40" w14:textId="60F52195" w:rsidR="007469EC" w:rsidRDefault="007469EC" w:rsidP="00FF7D3D">
      <w:pPr>
        <w:pStyle w:val="ListParagraph"/>
        <w:numPr>
          <w:ilvl w:val="3"/>
          <w:numId w:val="3"/>
        </w:numPr>
      </w:pPr>
      <w:r>
        <w:t xml:space="preserve">non-tradition public health laboratories, it takes time to get them set up with ELR </w:t>
      </w:r>
      <w:bookmarkStart w:id="0" w:name="_GoBack"/>
      <w:bookmarkEnd w:id="0"/>
    </w:p>
    <w:p w14:paraId="4250E7AB" w14:textId="77777777" w:rsidR="006D783E" w:rsidRDefault="006D783E" w:rsidP="006D783E"/>
    <w:sectPr w:rsidR="006D78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9F1077"/>
    <w:multiLevelType w:val="hybridMultilevel"/>
    <w:tmpl w:val="DF24FE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065949"/>
    <w:multiLevelType w:val="hybridMultilevel"/>
    <w:tmpl w:val="C846C4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4B3CB4"/>
    <w:multiLevelType w:val="hybridMultilevel"/>
    <w:tmpl w:val="319A43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83E"/>
    <w:rsid w:val="0031142A"/>
    <w:rsid w:val="003E5C60"/>
    <w:rsid w:val="005E4E7D"/>
    <w:rsid w:val="006D783E"/>
    <w:rsid w:val="007469EC"/>
    <w:rsid w:val="00787D10"/>
    <w:rsid w:val="00DA79B3"/>
    <w:rsid w:val="00F434D5"/>
    <w:rsid w:val="00FF7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ED948"/>
  <w15:chartTrackingRefBased/>
  <w15:docId w15:val="{4E1C2FCB-E341-4A33-A30D-89AF79DE5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8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4604</TotalTime>
  <Pages>2</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Darden</dc:creator>
  <cp:keywords/>
  <dc:description/>
  <cp:lastModifiedBy>Alexis Darden</cp:lastModifiedBy>
  <cp:revision>2</cp:revision>
  <dcterms:created xsi:type="dcterms:W3CDTF">2020-08-20T20:00:00Z</dcterms:created>
  <dcterms:modified xsi:type="dcterms:W3CDTF">2020-08-25T15:02:00Z</dcterms:modified>
</cp:coreProperties>
</file>