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30FE1" w14:textId="77777777" w:rsidR="002D63BA" w:rsidRDefault="002D63BA">
      <w:pPr>
        <w:keepNext/>
        <w:keepLines/>
        <w:pBdr>
          <w:top w:val="nil"/>
          <w:left w:val="nil"/>
          <w:bottom w:val="nil"/>
          <w:right w:val="nil"/>
          <w:between w:val="nil"/>
        </w:pBdr>
        <w:spacing w:before="240" w:after="0"/>
        <w:rPr>
          <w:rFonts w:eastAsia="Calibri" w:cs="Calibri"/>
          <w:b/>
          <w:bCs/>
          <w:color w:val="2F5496"/>
          <w:sz w:val="32"/>
          <w:szCs w:val="32"/>
        </w:rPr>
      </w:pPr>
    </w:p>
    <w:p w14:paraId="00000008" w14:textId="5F4D4954" w:rsidR="008366D8" w:rsidRPr="00BC379B" w:rsidRDefault="00BC379B">
      <w:pPr>
        <w:keepNext/>
        <w:keepLines/>
        <w:pBdr>
          <w:top w:val="nil"/>
          <w:left w:val="nil"/>
          <w:bottom w:val="nil"/>
          <w:right w:val="nil"/>
          <w:between w:val="nil"/>
        </w:pBdr>
        <w:spacing w:before="240" w:after="0"/>
        <w:rPr>
          <w:rFonts w:eastAsia="Calibri" w:cs="Calibri"/>
          <w:b/>
          <w:bCs/>
          <w:color w:val="2F5496"/>
          <w:sz w:val="32"/>
          <w:szCs w:val="32"/>
        </w:rPr>
      </w:pPr>
      <w:r w:rsidRPr="00BC379B">
        <w:rPr>
          <w:rFonts w:eastAsia="Calibri" w:cs="Calibri"/>
          <w:b/>
          <w:bCs/>
          <w:color w:val="2F5496"/>
          <w:sz w:val="32"/>
          <w:szCs w:val="32"/>
        </w:rPr>
        <w:t>Co</w:t>
      </w:r>
      <w:r w:rsidR="007C6A2D" w:rsidRPr="00BC379B">
        <w:rPr>
          <w:rFonts w:eastAsia="Calibri" w:cs="Calibri"/>
          <w:b/>
          <w:bCs/>
          <w:color w:val="2F5496"/>
          <w:sz w:val="32"/>
          <w:szCs w:val="32"/>
        </w:rPr>
        <w:t>ntents</w:t>
      </w:r>
    </w:p>
    <w:sdt>
      <w:sdtPr>
        <w:id w:val="1846126709"/>
        <w:docPartObj>
          <w:docPartGallery w:val="Table of Contents"/>
          <w:docPartUnique/>
        </w:docPartObj>
      </w:sdtPr>
      <w:sdtContent>
        <w:p w14:paraId="3211719C" w14:textId="7D898A02" w:rsidR="000D5771" w:rsidRDefault="00FB2927">
          <w:pPr>
            <w:pStyle w:val="TOC1"/>
            <w:rPr>
              <w:rFonts w:asciiTheme="minorHAnsi" w:eastAsiaTheme="minorEastAsia" w:hAnsiTheme="minorHAnsi" w:cstheme="minorBidi"/>
              <w:noProof/>
            </w:rPr>
          </w:pPr>
          <w:r>
            <w:fldChar w:fldCharType="begin"/>
          </w:r>
          <w:r>
            <w:instrText xml:space="preserve"> TOC \o "1-3" \h \z \u </w:instrText>
          </w:r>
          <w:r>
            <w:fldChar w:fldCharType="separate"/>
          </w:r>
          <w:hyperlink w:anchor="_Toc128081070" w:history="1">
            <w:r w:rsidR="000D5771" w:rsidRPr="00FD5809">
              <w:rPr>
                <w:rStyle w:val="Hyperlink"/>
                <w:noProof/>
              </w:rPr>
              <w:t>Summary of Recommendations for Pregnancy Status Reporting for COVID-19</w:t>
            </w:r>
            <w:r w:rsidR="000D5771">
              <w:rPr>
                <w:noProof/>
                <w:webHidden/>
              </w:rPr>
              <w:tab/>
            </w:r>
            <w:r w:rsidR="000D5771">
              <w:rPr>
                <w:noProof/>
                <w:webHidden/>
              </w:rPr>
              <w:fldChar w:fldCharType="begin"/>
            </w:r>
            <w:r w:rsidR="000D5771">
              <w:rPr>
                <w:noProof/>
                <w:webHidden/>
              </w:rPr>
              <w:instrText xml:space="preserve"> PAGEREF _Toc128081070 \h </w:instrText>
            </w:r>
            <w:r w:rsidR="000D5771">
              <w:rPr>
                <w:noProof/>
                <w:webHidden/>
              </w:rPr>
            </w:r>
            <w:r w:rsidR="000D5771">
              <w:rPr>
                <w:noProof/>
                <w:webHidden/>
              </w:rPr>
              <w:fldChar w:fldCharType="separate"/>
            </w:r>
            <w:r w:rsidR="000E0B40">
              <w:rPr>
                <w:noProof/>
                <w:webHidden/>
              </w:rPr>
              <w:t>3</w:t>
            </w:r>
            <w:r w:rsidR="000D5771">
              <w:rPr>
                <w:noProof/>
                <w:webHidden/>
              </w:rPr>
              <w:fldChar w:fldCharType="end"/>
            </w:r>
          </w:hyperlink>
        </w:p>
        <w:p w14:paraId="6240384C" w14:textId="5E2C0816" w:rsidR="000D5771" w:rsidRDefault="00000000">
          <w:pPr>
            <w:pStyle w:val="TOC1"/>
            <w:rPr>
              <w:rFonts w:asciiTheme="minorHAnsi" w:eastAsiaTheme="minorEastAsia" w:hAnsiTheme="minorHAnsi" w:cstheme="minorBidi"/>
              <w:noProof/>
            </w:rPr>
          </w:pPr>
          <w:hyperlink w:anchor="_Toc128081071" w:history="1">
            <w:r w:rsidR="000D5771" w:rsidRPr="00FD5809">
              <w:rPr>
                <w:rStyle w:val="Hyperlink"/>
                <w:noProof/>
              </w:rPr>
              <w:t>Introduction</w:t>
            </w:r>
            <w:r w:rsidR="000D5771">
              <w:rPr>
                <w:noProof/>
                <w:webHidden/>
              </w:rPr>
              <w:tab/>
            </w:r>
            <w:r w:rsidR="000D5771">
              <w:rPr>
                <w:noProof/>
                <w:webHidden/>
              </w:rPr>
              <w:fldChar w:fldCharType="begin"/>
            </w:r>
            <w:r w:rsidR="000D5771">
              <w:rPr>
                <w:noProof/>
                <w:webHidden/>
              </w:rPr>
              <w:instrText xml:space="preserve"> PAGEREF _Toc128081071 \h </w:instrText>
            </w:r>
            <w:r w:rsidR="000D5771">
              <w:rPr>
                <w:noProof/>
                <w:webHidden/>
              </w:rPr>
            </w:r>
            <w:r w:rsidR="000D5771">
              <w:rPr>
                <w:noProof/>
                <w:webHidden/>
              </w:rPr>
              <w:fldChar w:fldCharType="separate"/>
            </w:r>
            <w:r w:rsidR="000E0B40">
              <w:rPr>
                <w:noProof/>
                <w:webHidden/>
              </w:rPr>
              <w:t>5</w:t>
            </w:r>
            <w:r w:rsidR="000D5771">
              <w:rPr>
                <w:noProof/>
                <w:webHidden/>
              </w:rPr>
              <w:fldChar w:fldCharType="end"/>
            </w:r>
          </w:hyperlink>
        </w:p>
        <w:p w14:paraId="54BCB884" w14:textId="40F3EB30" w:rsidR="000D5771" w:rsidRDefault="00000000">
          <w:pPr>
            <w:pStyle w:val="TOC2"/>
            <w:rPr>
              <w:rFonts w:asciiTheme="minorHAnsi" w:eastAsiaTheme="minorEastAsia" w:hAnsiTheme="minorHAnsi" w:cstheme="minorBidi"/>
              <w:noProof/>
            </w:rPr>
          </w:pPr>
          <w:hyperlink w:anchor="_Toc128081072" w:history="1">
            <w:r w:rsidR="000D5771" w:rsidRPr="00FD5809">
              <w:rPr>
                <w:rStyle w:val="Hyperlink"/>
                <w:noProof/>
              </w:rPr>
              <w:t>Overview</w:t>
            </w:r>
            <w:r w:rsidR="000D5771">
              <w:rPr>
                <w:noProof/>
                <w:webHidden/>
              </w:rPr>
              <w:tab/>
            </w:r>
            <w:r w:rsidR="000D5771">
              <w:rPr>
                <w:noProof/>
                <w:webHidden/>
              </w:rPr>
              <w:fldChar w:fldCharType="begin"/>
            </w:r>
            <w:r w:rsidR="000D5771">
              <w:rPr>
                <w:noProof/>
                <w:webHidden/>
              </w:rPr>
              <w:instrText xml:space="preserve"> PAGEREF _Toc128081072 \h </w:instrText>
            </w:r>
            <w:r w:rsidR="000D5771">
              <w:rPr>
                <w:noProof/>
                <w:webHidden/>
              </w:rPr>
            </w:r>
            <w:r w:rsidR="000D5771">
              <w:rPr>
                <w:noProof/>
                <w:webHidden/>
              </w:rPr>
              <w:fldChar w:fldCharType="separate"/>
            </w:r>
            <w:r w:rsidR="000E0B40">
              <w:rPr>
                <w:noProof/>
                <w:webHidden/>
              </w:rPr>
              <w:t>5</w:t>
            </w:r>
            <w:r w:rsidR="000D5771">
              <w:rPr>
                <w:noProof/>
                <w:webHidden/>
              </w:rPr>
              <w:fldChar w:fldCharType="end"/>
            </w:r>
          </w:hyperlink>
        </w:p>
        <w:p w14:paraId="66FF71EC" w14:textId="53D039CB" w:rsidR="000D5771" w:rsidRDefault="00000000">
          <w:pPr>
            <w:pStyle w:val="TOC2"/>
            <w:rPr>
              <w:rFonts w:asciiTheme="minorHAnsi" w:eastAsiaTheme="minorEastAsia" w:hAnsiTheme="minorHAnsi" w:cstheme="minorBidi"/>
              <w:noProof/>
            </w:rPr>
          </w:pPr>
          <w:hyperlink w:anchor="_Toc128081073" w:history="1">
            <w:r w:rsidR="000D5771" w:rsidRPr="00FD5809">
              <w:rPr>
                <w:rStyle w:val="Hyperlink"/>
                <w:noProof/>
              </w:rPr>
              <w:t>Purpose statement</w:t>
            </w:r>
            <w:r w:rsidR="000D5771">
              <w:rPr>
                <w:noProof/>
                <w:webHidden/>
              </w:rPr>
              <w:tab/>
            </w:r>
            <w:r w:rsidR="000D5771">
              <w:rPr>
                <w:noProof/>
                <w:webHidden/>
              </w:rPr>
              <w:fldChar w:fldCharType="begin"/>
            </w:r>
            <w:r w:rsidR="000D5771">
              <w:rPr>
                <w:noProof/>
                <w:webHidden/>
              </w:rPr>
              <w:instrText xml:space="preserve"> PAGEREF _Toc128081073 \h </w:instrText>
            </w:r>
            <w:r w:rsidR="000D5771">
              <w:rPr>
                <w:noProof/>
                <w:webHidden/>
              </w:rPr>
            </w:r>
            <w:r w:rsidR="000D5771">
              <w:rPr>
                <w:noProof/>
                <w:webHidden/>
              </w:rPr>
              <w:fldChar w:fldCharType="separate"/>
            </w:r>
            <w:r w:rsidR="000E0B40">
              <w:rPr>
                <w:noProof/>
                <w:webHidden/>
              </w:rPr>
              <w:t>7</w:t>
            </w:r>
            <w:r w:rsidR="000D5771">
              <w:rPr>
                <w:noProof/>
                <w:webHidden/>
              </w:rPr>
              <w:fldChar w:fldCharType="end"/>
            </w:r>
          </w:hyperlink>
        </w:p>
        <w:p w14:paraId="70C25FFF" w14:textId="75382356" w:rsidR="000D5771" w:rsidRDefault="00000000">
          <w:pPr>
            <w:pStyle w:val="TOC2"/>
            <w:rPr>
              <w:rFonts w:asciiTheme="minorHAnsi" w:eastAsiaTheme="minorEastAsia" w:hAnsiTheme="minorHAnsi" w:cstheme="minorBidi"/>
              <w:noProof/>
            </w:rPr>
          </w:pPr>
          <w:hyperlink w:anchor="_Toc128081074" w:history="1">
            <w:r w:rsidR="000D5771" w:rsidRPr="00FD5809">
              <w:rPr>
                <w:rStyle w:val="Hyperlink"/>
                <w:noProof/>
              </w:rPr>
              <w:t>Target audience</w:t>
            </w:r>
            <w:r w:rsidR="000D5771">
              <w:rPr>
                <w:noProof/>
                <w:webHidden/>
              </w:rPr>
              <w:tab/>
            </w:r>
            <w:r w:rsidR="000D5771">
              <w:rPr>
                <w:noProof/>
                <w:webHidden/>
              </w:rPr>
              <w:fldChar w:fldCharType="begin"/>
            </w:r>
            <w:r w:rsidR="000D5771">
              <w:rPr>
                <w:noProof/>
                <w:webHidden/>
              </w:rPr>
              <w:instrText xml:space="preserve"> PAGEREF _Toc128081074 \h </w:instrText>
            </w:r>
            <w:r w:rsidR="000D5771">
              <w:rPr>
                <w:noProof/>
                <w:webHidden/>
              </w:rPr>
            </w:r>
            <w:r w:rsidR="000D5771">
              <w:rPr>
                <w:noProof/>
                <w:webHidden/>
              </w:rPr>
              <w:fldChar w:fldCharType="separate"/>
            </w:r>
            <w:r w:rsidR="000E0B40">
              <w:rPr>
                <w:noProof/>
                <w:webHidden/>
              </w:rPr>
              <w:t>7</w:t>
            </w:r>
            <w:r w:rsidR="000D5771">
              <w:rPr>
                <w:noProof/>
                <w:webHidden/>
              </w:rPr>
              <w:fldChar w:fldCharType="end"/>
            </w:r>
          </w:hyperlink>
        </w:p>
        <w:p w14:paraId="6BE99DBD" w14:textId="5F0B883C" w:rsidR="000D5771" w:rsidRDefault="00000000">
          <w:pPr>
            <w:pStyle w:val="TOC2"/>
            <w:rPr>
              <w:rFonts w:asciiTheme="minorHAnsi" w:eastAsiaTheme="minorEastAsia" w:hAnsiTheme="minorHAnsi" w:cstheme="minorBidi"/>
              <w:noProof/>
            </w:rPr>
          </w:pPr>
          <w:hyperlink w:anchor="_Toc128081075" w:history="1">
            <w:r w:rsidR="000D5771" w:rsidRPr="00FD5809">
              <w:rPr>
                <w:rStyle w:val="Hyperlink"/>
                <w:noProof/>
              </w:rPr>
              <w:t>Intended use</w:t>
            </w:r>
            <w:r w:rsidR="000D5771">
              <w:rPr>
                <w:noProof/>
                <w:webHidden/>
              </w:rPr>
              <w:tab/>
            </w:r>
            <w:r w:rsidR="000D5771">
              <w:rPr>
                <w:noProof/>
                <w:webHidden/>
              </w:rPr>
              <w:fldChar w:fldCharType="begin"/>
            </w:r>
            <w:r w:rsidR="000D5771">
              <w:rPr>
                <w:noProof/>
                <w:webHidden/>
              </w:rPr>
              <w:instrText xml:space="preserve"> PAGEREF _Toc128081075 \h </w:instrText>
            </w:r>
            <w:r w:rsidR="000D5771">
              <w:rPr>
                <w:noProof/>
                <w:webHidden/>
              </w:rPr>
            </w:r>
            <w:r w:rsidR="000D5771">
              <w:rPr>
                <w:noProof/>
                <w:webHidden/>
              </w:rPr>
              <w:fldChar w:fldCharType="separate"/>
            </w:r>
            <w:r w:rsidR="000E0B40">
              <w:rPr>
                <w:noProof/>
                <w:webHidden/>
              </w:rPr>
              <w:t>8</w:t>
            </w:r>
            <w:r w:rsidR="000D5771">
              <w:rPr>
                <w:noProof/>
                <w:webHidden/>
              </w:rPr>
              <w:fldChar w:fldCharType="end"/>
            </w:r>
          </w:hyperlink>
        </w:p>
        <w:p w14:paraId="7C554F45" w14:textId="4D03AFE9" w:rsidR="000D5771" w:rsidRDefault="00000000">
          <w:pPr>
            <w:pStyle w:val="TOC2"/>
            <w:rPr>
              <w:rFonts w:asciiTheme="minorHAnsi" w:eastAsiaTheme="minorEastAsia" w:hAnsiTheme="minorHAnsi" w:cstheme="minorBidi"/>
              <w:noProof/>
            </w:rPr>
          </w:pPr>
          <w:hyperlink w:anchor="_Toc128081076" w:history="1">
            <w:r w:rsidR="000D5771" w:rsidRPr="00FD5809">
              <w:rPr>
                <w:rStyle w:val="Hyperlink"/>
                <w:noProof/>
              </w:rPr>
              <w:t>Contributors/workgroup overview</w:t>
            </w:r>
            <w:r w:rsidR="000D5771">
              <w:rPr>
                <w:noProof/>
                <w:webHidden/>
              </w:rPr>
              <w:tab/>
            </w:r>
            <w:r w:rsidR="000D5771">
              <w:rPr>
                <w:noProof/>
                <w:webHidden/>
              </w:rPr>
              <w:fldChar w:fldCharType="begin"/>
            </w:r>
            <w:r w:rsidR="000D5771">
              <w:rPr>
                <w:noProof/>
                <w:webHidden/>
              </w:rPr>
              <w:instrText xml:space="preserve"> PAGEREF _Toc128081076 \h </w:instrText>
            </w:r>
            <w:r w:rsidR="000D5771">
              <w:rPr>
                <w:noProof/>
                <w:webHidden/>
              </w:rPr>
            </w:r>
            <w:r w:rsidR="000D5771">
              <w:rPr>
                <w:noProof/>
                <w:webHidden/>
              </w:rPr>
              <w:fldChar w:fldCharType="separate"/>
            </w:r>
            <w:r w:rsidR="000E0B40">
              <w:rPr>
                <w:noProof/>
                <w:webHidden/>
              </w:rPr>
              <w:t>8</w:t>
            </w:r>
            <w:r w:rsidR="000D5771">
              <w:rPr>
                <w:noProof/>
                <w:webHidden/>
              </w:rPr>
              <w:fldChar w:fldCharType="end"/>
            </w:r>
          </w:hyperlink>
        </w:p>
        <w:p w14:paraId="6FCF14C2" w14:textId="53FC5DF8" w:rsidR="000D5771" w:rsidRDefault="00000000">
          <w:pPr>
            <w:pStyle w:val="TOC2"/>
            <w:rPr>
              <w:rFonts w:asciiTheme="minorHAnsi" w:eastAsiaTheme="minorEastAsia" w:hAnsiTheme="minorHAnsi" w:cstheme="minorBidi"/>
              <w:noProof/>
            </w:rPr>
          </w:pPr>
          <w:hyperlink w:anchor="_Toc128081077" w:history="1">
            <w:r w:rsidR="000D5771" w:rsidRPr="00FD5809">
              <w:rPr>
                <w:rStyle w:val="Hyperlink"/>
                <w:noProof/>
              </w:rPr>
              <w:t>Sources/reference types</w:t>
            </w:r>
            <w:r w:rsidR="000D5771">
              <w:rPr>
                <w:noProof/>
                <w:webHidden/>
              </w:rPr>
              <w:tab/>
            </w:r>
            <w:r w:rsidR="000D5771">
              <w:rPr>
                <w:noProof/>
                <w:webHidden/>
              </w:rPr>
              <w:fldChar w:fldCharType="begin"/>
            </w:r>
            <w:r w:rsidR="000D5771">
              <w:rPr>
                <w:noProof/>
                <w:webHidden/>
              </w:rPr>
              <w:instrText xml:space="preserve"> PAGEREF _Toc128081077 \h </w:instrText>
            </w:r>
            <w:r w:rsidR="000D5771">
              <w:rPr>
                <w:noProof/>
                <w:webHidden/>
              </w:rPr>
            </w:r>
            <w:r w:rsidR="000D5771">
              <w:rPr>
                <w:noProof/>
                <w:webHidden/>
              </w:rPr>
              <w:fldChar w:fldCharType="separate"/>
            </w:r>
            <w:r w:rsidR="000E0B40">
              <w:rPr>
                <w:noProof/>
                <w:webHidden/>
              </w:rPr>
              <w:t>9</w:t>
            </w:r>
            <w:r w:rsidR="000D5771">
              <w:rPr>
                <w:noProof/>
                <w:webHidden/>
              </w:rPr>
              <w:fldChar w:fldCharType="end"/>
            </w:r>
          </w:hyperlink>
        </w:p>
        <w:p w14:paraId="765C38B4" w14:textId="0CE0E6E8" w:rsidR="000D5771" w:rsidRDefault="00000000">
          <w:pPr>
            <w:pStyle w:val="TOC1"/>
            <w:rPr>
              <w:rFonts w:asciiTheme="minorHAnsi" w:eastAsiaTheme="minorEastAsia" w:hAnsiTheme="minorHAnsi" w:cstheme="minorBidi"/>
              <w:noProof/>
            </w:rPr>
          </w:pPr>
          <w:hyperlink w:anchor="_Toc128081078" w:history="1">
            <w:r w:rsidR="000D5771" w:rsidRPr="00FD5809">
              <w:rPr>
                <w:rStyle w:val="Hyperlink"/>
                <w:noProof/>
              </w:rPr>
              <w:t>List of Terms</w:t>
            </w:r>
            <w:r w:rsidR="000D5771">
              <w:rPr>
                <w:noProof/>
                <w:webHidden/>
              </w:rPr>
              <w:tab/>
            </w:r>
            <w:r w:rsidR="000D5771">
              <w:rPr>
                <w:noProof/>
                <w:webHidden/>
              </w:rPr>
              <w:fldChar w:fldCharType="begin"/>
            </w:r>
            <w:r w:rsidR="000D5771">
              <w:rPr>
                <w:noProof/>
                <w:webHidden/>
              </w:rPr>
              <w:instrText xml:space="preserve"> PAGEREF _Toc128081078 \h </w:instrText>
            </w:r>
            <w:r w:rsidR="000D5771">
              <w:rPr>
                <w:noProof/>
                <w:webHidden/>
              </w:rPr>
            </w:r>
            <w:r w:rsidR="000D5771">
              <w:rPr>
                <w:noProof/>
                <w:webHidden/>
              </w:rPr>
              <w:fldChar w:fldCharType="separate"/>
            </w:r>
            <w:r w:rsidR="000E0B40">
              <w:rPr>
                <w:noProof/>
                <w:webHidden/>
              </w:rPr>
              <w:t>10</w:t>
            </w:r>
            <w:r w:rsidR="000D5771">
              <w:rPr>
                <w:noProof/>
                <w:webHidden/>
              </w:rPr>
              <w:fldChar w:fldCharType="end"/>
            </w:r>
          </w:hyperlink>
        </w:p>
        <w:p w14:paraId="4AF856B0" w14:textId="47499717" w:rsidR="000D5771" w:rsidRDefault="00000000">
          <w:pPr>
            <w:pStyle w:val="TOC1"/>
            <w:rPr>
              <w:rFonts w:asciiTheme="minorHAnsi" w:eastAsiaTheme="minorEastAsia" w:hAnsiTheme="minorHAnsi" w:cstheme="minorBidi"/>
              <w:noProof/>
            </w:rPr>
          </w:pPr>
          <w:hyperlink w:anchor="_Toc128081079" w:history="1">
            <w:r w:rsidR="000D5771" w:rsidRPr="00FD5809">
              <w:rPr>
                <w:rStyle w:val="Hyperlink"/>
                <w:noProof/>
              </w:rPr>
              <w:t>Issue Background</w:t>
            </w:r>
            <w:r w:rsidR="000D5771">
              <w:rPr>
                <w:noProof/>
                <w:webHidden/>
              </w:rPr>
              <w:tab/>
            </w:r>
            <w:r w:rsidR="000D5771">
              <w:rPr>
                <w:noProof/>
                <w:webHidden/>
              </w:rPr>
              <w:fldChar w:fldCharType="begin"/>
            </w:r>
            <w:r w:rsidR="000D5771">
              <w:rPr>
                <w:noProof/>
                <w:webHidden/>
              </w:rPr>
              <w:instrText xml:space="preserve"> PAGEREF _Toc128081079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34227D2C" w14:textId="4F3D3559" w:rsidR="000D5771" w:rsidRDefault="00000000">
          <w:pPr>
            <w:pStyle w:val="TOC2"/>
            <w:rPr>
              <w:rFonts w:asciiTheme="minorHAnsi" w:eastAsiaTheme="minorEastAsia" w:hAnsiTheme="minorHAnsi" w:cstheme="minorBidi"/>
              <w:noProof/>
            </w:rPr>
          </w:pPr>
          <w:hyperlink w:anchor="_Toc128081080" w:history="1">
            <w:r w:rsidR="000D5771" w:rsidRPr="00FD5809">
              <w:rPr>
                <w:rStyle w:val="Hyperlink"/>
                <w:noProof/>
              </w:rPr>
              <w:t>The importance of pregnancy status reporting</w:t>
            </w:r>
            <w:r w:rsidR="000D5771">
              <w:rPr>
                <w:noProof/>
                <w:webHidden/>
              </w:rPr>
              <w:tab/>
            </w:r>
            <w:r w:rsidR="000D5771">
              <w:rPr>
                <w:noProof/>
                <w:webHidden/>
              </w:rPr>
              <w:fldChar w:fldCharType="begin"/>
            </w:r>
            <w:r w:rsidR="000D5771">
              <w:rPr>
                <w:noProof/>
                <w:webHidden/>
              </w:rPr>
              <w:instrText xml:space="preserve"> PAGEREF _Toc128081080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2A28D5A8" w14:textId="48F7B5E1" w:rsidR="000D5771" w:rsidRDefault="00000000">
          <w:pPr>
            <w:pStyle w:val="TOC3"/>
            <w:tabs>
              <w:tab w:val="right" w:leader="dot" w:pos="9350"/>
            </w:tabs>
            <w:rPr>
              <w:rFonts w:asciiTheme="minorHAnsi" w:eastAsiaTheme="minorEastAsia" w:hAnsiTheme="minorHAnsi" w:cstheme="minorBidi"/>
              <w:noProof/>
            </w:rPr>
          </w:pPr>
          <w:hyperlink w:anchor="_Toc128081081" w:history="1">
            <w:r w:rsidR="000D5771" w:rsidRPr="00FD5809">
              <w:rPr>
                <w:rStyle w:val="Hyperlink"/>
                <w:noProof/>
              </w:rPr>
              <w:t>Public health uses</w:t>
            </w:r>
            <w:r w:rsidR="000D5771">
              <w:rPr>
                <w:noProof/>
                <w:webHidden/>
              </w:rPr>
              <w:tab/>
            </w:r>
            <w:r w:rsidR="000D5771">
              <w:rPr>
                <w:noProof/>
                <w:webHidden/>
              </w:rPr>
              <w:fldChar w:fldCharType="begin"/>
            </w:r>
            <w:r w:rsidR="000D5771">
              <w:rPr>
                <w:noProof/>
                <w:webHidden/>
              </w:rPr>
              <w:instrText xml:space="preserve"> PAGEREF _Toc128081081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7B994B3F" w14:textId="1CABB2AE" w:rsidR="000D5771" w:rsidRDefault="00000000">
          <w:pPr>
            <w:pStyle w:val="TOC3"/>
            <w:tabs>
              <w:tab w:val="right" w:leader="dot" w:pos="9350"/>
            </w:tabs>
            <w:rPr>
              <w:rFonts w:asciiTheme="minorHAnsi" w:eastAsiaTheme="minorEastAsia" w:hAnsiTheme="minorHAnsi" w:cstheme="minorBidi"/>
              <w:noProof/>
            </w:rPr>
          </w:pPr>
          <w:hyperlink w:anchor="_Toc128081082" w:history="1">
            <w:r w:rsidR="000D5771" w:rsidRPr="00FD5809">
              <w:rPr>
                <w:rStyle w:val="Hyperlink"/>
                <w:noProof/>
              </w:rPr>
              <w:t>The status of reportable condition tracking in the U.S.</w:t>
            </w:r>
            <w:r w:rsidR="000D5771">
              <w:rPr>
                <w:noProof/>
                <w:webHidden/>
              </w:rPr>
              <w:tab/>
            </w:r>
            <w:r w:rsidR="000D5771">
              <w:rPr>
                <w:noProof/>
                <w:webHidden/>
              </w:rPr>
              <w:fldChar w:fldCharType="begin"/>
            </w:r>
            <w:r w:rsidR="000D5771">
              <w:rPr>
                <w:noProof/>
                <w:webHidden/>
              </w:rPr>
              <w:instrText xml:space="preserve"> PAGEREF _Toc128081082 \h </w:instrText>
            </w:r>
            <w:r w:rsidR="000D5771">
              <w:rPr>
                <w:noProof/>
                <w:webHidden/>
              </w:rPr>
            </w:r>
            <w:r w:rsidR="000D5771">
              <w:rPr>
                <w:noProof/>
                <w:webHidden/>
              </w:rPr>
              <w:fldChar w:fldCharType="separate"/>
            </w:r>
            <w:r w:rsidR="000E0B40">
              <w:rPr>
                <w:noProof/>
                <w:webHidden/>
              </w:rPr>
              <w:t>11</w:t>
            </w:r>
            <w:r w:rsidR="000D5771">
              <w:rPr>
                <w:noProof/>
                <w:webHidden/>
              </w:rPr>
              <w:fldChar w:fldCharType="end"/>
            </w:r>
          </w:hyperlink>
        </w:p>
        <w:p w14:paraId="42E89916" w14:textId="4D529C2D" w:rsidR="000D5771" w:rsidRDefault="00000000">
          <w:pPr>
            <w:pStyle w:val="TOC3"/>
            <w:tabs>
              <w:tab w:val="right" w:leader="dot" w:pos="9350"/>
            </w:tabs>
            <w:rPr>
              <w:rFonts w:asciiTheme="minorHAnsi" w:eastAsiaTheme="minorEastAsia" w:hAnsiTheme="minorHAnsi" w:cstheme="minorBidi"/>
              <w:noProof/>
            </w:rPr>
          </w:pPr>
          <w:hyperlink w:anchor="_Toc128081083" w:history="1">
            <w:r w:rsidR="000D5771" w:rsidRPr="00FD5809">
              <w:rPr>
                <w:rStyle w:val="Hyperlink"/>
                <w:noProof/>
              </w:rPr>
              <w:t>Background on ELR, eCR, and USCDI</w:t>
            </w:r>
            <w:r w:rsidR="000D5771">
              <w:rPr>
                <w:noProof/>
                <w:webHidden/>
              </w:rPr>
              <w:tab/>
            </w:r>
            <w:r w:rsidR="000D5771">
              <w:rPr>
                <w:noProof/>
                <w:webHidden/>
              </w:rPr>
              <w:fldChar w:fldCharType="begin"/>
            </w:r>
            <w:r w:rsidR="000D5771">
              <w:rPr>
                <w:noProof/>
                <w:webHidden/>
              </w:rPr>
              <w:instrText xml:space="preserve"> PAGEREF _Toc128081083 \h </w:instrText>
            </w:r>
            <w:r w:rsidR="000D5771">
              <w:rPr>
                <w:noProof/>
                <w:webHidden/>
              </w:rPr>
            </w:r>
            <w:r w:rsidR="000D5771">
              <w:rPr>
                <w:noProof/>
                <w:webHidden/>
              </w:rPr>
              <w:fldChar w:fldCharType="separate"/>
            </w:r>
            <w:r w:rsidR="000E0B40">
              <w:rPr>
                <w:noProof/>
                <w:webHidden/>
              </w:rPr>
              <w:t>13</w:t>
            </w:r>
            <w:r w:rsidR="000D5771">
              <w:rPr>
                <w:noProof/>
                <w:webHidden/>
              </w:rPr>
              <w:fldChar w:fldCharType="end"/>
            </w:r>
          </w:hyperlink>
        </w:p>
        <w:p w14:paraId="7045BBBA" w14:textId="73882E8E" w:rsidR="000D5771" w:rsidRDefault="00000000">
          <w:pPr>
            <w:pStyle w:val="TOC3"/>
            <w:tabs>
              <w:tab w:val="right" w:leader="dot" w:pos="9350"/>
            </w:tabs>
            <w:rPr>
              <w:rFonts w:asciiTheme="minorHAnsi" w:eastAsiaTheme="minorEastAsia" w:hAnsiTheme="minorHAnsi" w:cstheme="minorBidi"/>
              <w:noProof/>
            </w:rPr>
          </w:pPr>
          <w:hyperlink w:anchor="_Toc128081084" w:history="1">
            <w:r w:rsidR="000D5771" w:rsidRPr="00FD5809">
              <w:rPr>
                <w:rStyle w:val="Hyperlink"/>
                <w:noProof/>
              </w:rPr>
              <w:t>The current state of pregnancy status reporting</w:t>
            </w:r>
            <w:r w:rsidR="000D5771">
              <w:rPr>
                <w:noProof/>
                <w:webHidden/>
              </w:rPr>
              <w:tab/>
            </w:r>
            <w:r w:rsidR="000D5771">
              <w:rPr>
                <w:noProof/>
                <w:webHidden/>
              </w:rPr>
              <w:fldChar w:fldCharType="begin"/>
            </w:r>
            <w:r w:rsidR="000D5771">
              <w:rPr>
                <w:noProof/>
                <w:webHidden/>
              </w:rPr>
              <w:instrText xml:space="preserve"> PAGEREF _Toc128081084 \h </w:instrText>
            </w:r>
            <w:r w:rsidR="000D5771">
              <w:rPr>
                <w:noProof/>
                <w:webHidden/>
              </w:rPr>
            </w:r>
            <w:r w:rsidR="000D5771">
              <w:rPr>
                <w:noProof/>
                <w:webHidden/>
              </w:rPr>
              <w:fldChar w:fldCharType="separate"/>
            </w:r>
            <w:r w:rsidR="000E0B40">
              <w:rPr>
                <w:noProof/>
                <w:webHidden/>
              </w:rPr>
              <w:t>14</w:t>
            </w:r>
            <w:r w:rsidR="000D5771">
              <w:rPr>
                <w:noProof/>
                <w:webHidden/>
              </w:rPr>
              <w:fldChar w:fldCharType="end"/>
            </w:r>
          </w:hyperlink>
        </w:p>
        <w:p w14:paraId="3E3FCD80" w14:textId="1C6A5E65" w:rsidR="000D5771" w:rsidRDefault="00000000">
          <w:pPr>
            <w:pStyle w:val="TOC3"/>
            <w:tabs>
              <w:tab w:val="right" w:leader="dot" w:pos="9350"/>
            </w:tabs>
            <w:rPr>
              <w:rFonts w:asciiTheme="minorHAnsi" w:eastAsiaTheme="minorEastAsia" w:hAnsiTheme="minorHAnsi" w:cstheme="minorBidi"/>
              <w:noProof/>
            </w:rPr>
          </w:pPr>
          <w:hyperlink w:anchor="_Toc128081085" w:history="1">
            <w:r w:rsidR="000D5771" w:rsidRPr="00FD5809">
              <w:rPr>
                <w:rStyle w:val="Hyperlink"/>
                <w:noProof/>
              </w:rPr>
              <w:t>Similar initiatives</w:t>
            </w:r>
            <w:r w:rsidR="000D5771">
              <w:rPr>
                <w:noProof/>
                <w:webHidden/>
              </w:rPr>
              <w:tab/>
            </w:r>
            <w:r w:rsidR="000D5771">
              <w:rPr>
                <w:noProof/>
                <w:webHidden/>
              </w:rPr>
              <w:fldChar w:fldCharType="begin"/>
            </w:r>
            <w:r w:rsidR="000D5771">
              <w:rPr>
                <w:noProof/>
                <w:webHidden/>
              </w:rPr>
              <w:instrText xml:space="preserve"> PAGEREF _Toc128081085 \h </w:instrText>
            </w:r>
            <w:r w:rsidR="000D5771">
              <w:rPr>
                <w:noProof/>
                <w:webHidden/>
              </w:rPr>
            </w:r>
            <w:r w:rsidR="000D5771">
              <w:rPr>
                <w:noProof/>
                <w:webHidden/>
              </w:rPr>
              <w:fldChar w:fldCharType="separate"/>
            </w:r>
            <w:r w:rsidR="000E0B40">
              <w:rPr>
                <w:noProof/>
                <w:webHidden/>
              </w:rPr>
              <w:t>15</w:t>
            </w:r>
            <w:r w:rsidR="000D5771">
              <w:rPr>
                <w:noProof/>
                <w:webHidden/>
              </w:rPr>
              <w:fldChar w:fldCharType="end"/>
            </w:r>
          </w:hyperlink>
        </w:p>
        <w:p w14:paraId="30BB75F4" w14:textId="10A11AFE" w:rsidR="000D5771" w:rsidRDefault="00000000">
          <w:pPr>
            <w:pStyle w:val="TOC3"/>
            <w:tabs>
              <w:tab w:val="right" w:leader="dot" w:pos="9350"/>
            </w:tabs>
            <w:rPr>
              <w:rFonts w:asciiTheme="minorHAnsi" w:eastAsiaTheme="minorEastAsia" w:hAnsiTheme="minorHAnsi" w:cstheme="minorBidi"/>
              <w:noProof/>
            </w:rPr>
          </w:pPr>
          <w:hyperlink w:anchor="_Toc128081086" w:history="1">
            <w:r w:rsidR="000D5771" w:rsidRPr="00FD5809">
              <w:rPr>
                <w:rStyle w:val="Hyperlink"/>
                <w:noProof/>
              </w:rPr>
              <w:t>Context for recommendations in this document</w:t>
            </w:r>
            <w:r w:rsidR="000D5771">
              <w:rPr>
                <w:noProof/>
                <w:webHidden/>
              </w:rPr>
              <w:tab/>
            </w:r>
            <w:r w:rsidR="000D5771">
              <w:rPr>
                <w:noProof/>
                <w:webHidden/>
              </w:rPr>
              <w:fldChar w:fldCharType="begin"/>
            </w:r>
            <w:r w:rsidR="000D5771">
              <w:rPr>
                <w:noProof/>
                <w:webHidden/>
              </w:rPr>
              <w:instrText xml:space="preserve"> PAGEREF _Toc128081086 \h </w:instrText>
            </w:r>
            <w:r w:rsidR="000D5771">
              <w:rPr>
                <w:noProof/>
                <w:webHidden/>
              </w:rPr>
            </w:r>
            <w:r w:rsidR="000D5771">
              <w:rPr>
                <w:noProof/>
                <w:webHidden/>
              </w:rPr>
              <w:fldChar w:fldCharType="separate"/>
            </w:r>
            <w:r w:rsidR="000E0B40">
              <w:rPr>
                <w:noProof/>
                <w:webHidden/>
              </w:rPr>
              <w:t>15</w:t>
            </w:r>
            <w:r w:rsidR="000D5771">
              <w:rPr>
                <w:noProof/>
                <w:webHidden/>
              </w:rPr>
              <w:fldChar w:fldCharType="end"/>
            </w:r>
          </w:hyperlink>
        </w:p>
        <w:p w14:paraId="22A8CBF0" w14:textId="6AF0F046" w:rsidR="000D5771" w:rsidRDefault="00000000">
          <w:pPr>
            <w:pStyle w:val="TOC1"/>
            <w:rPr>
              <w:rFonts w:asciiTheme="minorHAnsi" w:eastAsiaTheme="minorEastAsia" w:hAnsiTheme="minorHAnsi" w:cstheme="minorBidi"/>
              <w:noProof/>
            </w:rPr>
          </w:pPr>
          <w:hyperlink w:anchor="_Toc128081087" w:history="1">
            <w:r w:rsidR="000D5771" w:rsidRPr="00FD5809">
              <w:rPr>
                <w:rStyle w:val="Hyperlink"/>
                <w:noProof/>
              </w:rPr>
              <w:t>Evaluation of practices and beliefs</w:t>
            </w:r>
            <w:r w:rsidR="000D5771">
              <w:rPr>
                <w:noProof/>
                <w:webHidden/>
              </w:rPr>
              <w:tab/>
            </w:r>
            <w:r w:rsidR="000D5771">
              <w:rPr>
                <w:noProof/>
                <w:webHidden/>
              </w:rPr>
              <w:fldChar w:fldCharType="begin"/>
            </w:r>
            <w:r w:rsidR="000D5771">
              <w:rPr>
                <w:noProof/>
                <w:webHidden/>
              </w:rPr>
              <w:instrText xml:space="preserve"> PAGEREF _Toc128081087 \h </w:instrText>
            </w:r>
            <w:r w:rsidR="000D5771">
              <w:rPr>
                <w:noProof/>
                <w:webHidden/>
              </w:rPr>
            </w:r>
            <w:r w:rsidR="000D5771">
              <w:rPr>
                <w:noProof/>
                <w:webHidden/>
              </w:rPr>
              <w:fldChar w:fldCharType="separate"/>
            </w:r>
            <w:r w:rsidR="000E0B40">
              <w:rPr>
                <w:noProof/>
                <w:webHidden/>
              </w:rPr>
              <w:t>16</w:t>
            </w:r>
            <w:r w:rsidR="000D5771">
              <w:rPr>
                <w:noProof/>
                <w:webHidden/>
              </w:rPr>
              <w:fldChar w:fldCharType="end"/>
            </w:r>
          </w:hyperlink>
        </w:p>
        <w:p w14:paraId="40A475CD" w14:textId="531D0520" w:rsidR="000D5771" w:rsidRDefault="00000000">
          <w:pPr>
            <w:pStyle w:val="TOC3"/>
            <w:tabs>
              <w:tab w:val="right" w:leader="dot" w:pos="9350"/>
            </w:tabs>
            <w:rPr>
              <w:rFonts w:asciiTheme="minorHAnsi" w:eastAsiaTheme="minorEastAsia" w:hAnsiTheme="minorHAnsi" w:cstheme="minorBidi"/>
              <w:noProof/>
            </w:rPr>
          </w:pPr>
          <w:hyperlink w:anchor="_Toc128081088" w:history="1">
            <w:r w:rsidR="000D5771" w:rsidRPr="00FD5809">
              <w:rPr>
                <w:rStyle w:val="Hyperlink"/>
                <w:noProof/>
              </w:rPr>
              <w:t>STLT practices and beliefs</w:t>
            </w:r>
            <w:r w:rsidR="000D5771">
              <w:rPr>
                <w:noProof/>
                <w:webHidden/>
              </w:rPr>
              <w:tab/>
            </w:r>
            <w:r w:rsidR="000D5771">
              <w:rPr>
                <w:noProof/>
                <w:webHidden/>
              </w:rPr>
              <w:fldChar w:fldCharType="begin"/>
            </w:r>
            <w:r w:rsidR="000D5771">
              <w:rPr>
                <w:noProof/>
                <w:webHidden/>
              </w:rPr>
              <w:instrText xml:space="preserve"> PAGEREF _Toc128081088 \h </w:instrText>
            </w:r>
            <w:r w:rsidR="000D5771">
              <w:rPr>
                <w:noProof/>
                <w:webHidden/>
              </w:rPr>
            </w:r>
            <w:r w:rsidR="000D5771">
              <w:rPr>
                <w:noProof/>
                <w:webHidden/>
              </w:rPr>
              <w:fldChar w:fldCharType="separate"/>
            </w:r>
            <w:r w:rsidR="000E0B40">
              <w:rPr>
                <w:noProof/>
                <w:webHidden/>
              </w:rPr>
              <w:t>16</w:t>
            </w:r>
            <w:r w:rsidR="000D5771">
              <w:rPr>
                <w:noProof/>
                <w:webHidden/>
              </w:rPr>
              <w:fldChar w:fldCharType="end"/>
            </w:r>
          </w:hyperlink>
        </w:p>
        <w:p w14:paraId="00481B7C" w14:textId="77A22EDB" w:rsidR="000D5771" w:rsidRDefault="00000000">
          <w:pPr>
            <w:pStyle w:val="TOC3"/>
            <w:tabs>
              <w:tab w:val="right" w:leader="dot" w:pos="9350"/>
            </w:tabs>
            <w:rPr>
              <w:rFonts w:asciiTheme="minorHAnsi" w:eastAsiaTheme="minorEastAsia" w:hAnsiTheme="minorHAnsi" w:cstheme="minorBidi"/>
              <w:noProof/>
            </w:rPr>
          </w:pPr>
          <w:hyperlink w:anchor="_Toc128081089" w:history="1">
            <w:r w:rsidR="000D5771" w:rsidRPr="00FD5809">
              <w:rPr>
                <w:rStyle w:val="Hyperlink"/>
                <w:noProof/>
              </w:rPr>
              <w:t>Laboratory practices and beliefs</w:t>
            </w:r>
            <w:r w:rsidR="000D5771">
              <w:rPr>
                <w:noProof/>
                <w:webHidden/>
              </w:rPr>
              <w:tab/>
            </w:r>
            <w:r w:rsidR="000D5771">
              <w:rPr>
                <w:noProof/>
                <w:webHidden/>
              </w:rPr>
              <w:fldChar w:fldCharType="begin"/>
            </w:r>
            <w:r w:rsidR="000D5771">
              <w:rPr>
                <w:noProof/>
                <w:webHidden/>
              </w:rPr>
              <w:instrText xml:space="preserve"> PAGEREF _Toc128081089 \h </w:instrText>
            </w:r>
            <w:r w:rsidR="000D5771">
              <w:rPr>
                <w:noProof/>
                <w:webHidden/>
              </w:rPr>
            </w:r>
            <w:r w:rsidR="000D5771">
              <w:rPr>
                <w:noProof/>
                <w:webHidden/>
              </w:rPr>
              <w:fldChar w:fldCharType="separate"/>
            </w:r>
            <w:r w:rsidR="000E0B40">
              <w:rPr>
                <w:noProof/>
                <w:webHidden/>
              </w:rPr>
              <w:t>18</w:t>
            </w:r>
            <w:r w:rsidR="000D5771">
              <w:rPr>
                <w:noProof/>
                <w:webHidden/>
              </w:rPr>
              <w:fldChar w:fldCharType="end"/>
            </w:r>
          </w:hyperlink>
        </w:p>
        <w:p w14:paraId="695307A3" w14:textId="459F6450" w:rsidR="000D5771" w:rsidRDefault="00000000">
          <w:pPr>
            <w:pStyle w:val="TOC3"/>
            <w:tabs>
              <w:tab w:val="right" w:leader="dot" w:pos="9350"/>
            </w:tabs>
            <w:rPr>
              <w:rFonts w:asciiTheme="minorHAnsi" w:eastAsiaTheme="minorEastAsia" w:hAnsiTheme="minorHAnsi" w:cstheme="minorBidi"/>
              <w:noProof/>
            </w:rPr>
          </w:pPr>
          <w:hyperlink w:anchor="_Toc128081090" w:history="1">
            <w:r w:rsidR="000D5771" w:rsidRPr="00FD5809">
              <w:rPr>
                <w:rStyle w:val="Hyperlink"/>
                <w:noProof/>
              </w:rPr>
              <w:t>Clinicians’ practices and beliefs</w:t>
            </w:r>
            <w:r w:rsidR="000D5771">
              <w:rPr>
                <w:noProof/>
                <w:webHidden/>
              </w:rPr>
              <w:tab/>
            </w:r>
            <w:r w:rsidR="000D5771">
              <w:rPr>
                <w:noProof/>
                <w:webHidden/>
              </w:rPr>
              <w:fldChar w:fldCharType="begin"/>
            </w:r>
            <w:r w:rsidR="000D5771">
              <w:rPr>
                <w:noProof/>
                <w:webHidden/>
              </w:rPr>
              <w:instrText xml:space="preserve"> PAGEREF _Toc128081090 \h </w:instrText>
            </w:r>
            <w:r w:rsidR="000D5771">
              <w:rPr>
                <w:noProof/>
                <w:webHidden/>
              </w:rPr>
            </w:r>
            <w:r w:rsidR="000D5771">
              <w:rPr>
                <w:noProof/>
                <w:webHidden/>
              </w:rPr>
              <w:fldChar w:fldCharType="separate"/>
            </w:r>
            <w:r w:rsidR="000E0B40">
              <w:rPr>
                <w:noProof/>
                <w:webHidden/>
              </w:rPr>
              <w:t>18</w:t>
            </w:r>
            <w:r w:rsidR="000D5771">
              <w:rPr>
                <w:noProof/>
                <w:webHidden/>
              </w:rPr>
              <w:fldChar w:fldCharType="end"/>
            </w:r>
          </w:hyperlink>
        </w:p>
        <w:p w14:paraId="3158DCC5" w14:textId="143AE561" w:rsidR="000D5771" w:rsidRDefault="00000000">
          <w:pPr>
            <w:pStyle w:val="TOC3"/>
            <w:tabs>
              <w:tab w:val="right" w:leader="dot" w:pos="9350"/>
            </w:tabs>
            <w:rPr>
              <w:rFonts w:asciiTheme="minorHAnsi" w:eastAsiaTheme="minorEastAsia" w:hAnsiTheme="minorHAnsi" w:cstheme="minorBidi"/>
              <w:noProof/>
            </w:rPr>
          </w:pPr>
          <w:hyperlink w:anchor="_Toc128081091" w:history="1">
            <w:r w:rsidR="000D5771" w:rsidRPr="00FD5809">
              <w:rPr>
                <w:rStyle w:val="Hyperlink"/>
                <w:noProof/>
              </w:rPr>
              <w:t>Federal agencies’ practices and beliefs</w:t>
            </w:r>
            <w:r w:rsidR="000D5771">
              <w:rPr>
                <w:noProof/>
                <w:webHidden/>
              </w:rPr>
              <w:tab/>
            </w:r>
            <w:r w:rsidR="000D5771">
              <w:rPr>
                <w:noProof/>
                <w:webHidden/>
              </w:rPr>
              <w:fldChar w:fldCharType="begin"/>
            </w:r>
            <w:r w:rsidR="000D5771">
              <w:rPr>
                <w:noProof/>
                <w:webHidden/>
              </w:rPr>
              <w:instrText xml:space="preserve"> PAGEREF _Toc128081091 \h </w:instrText>
            </w:r>
            <w:r w:rsidR="000D5771">
              <w:rPr>
                <w:noProof/>
                <w:webHidden/>
              </w:rPr>
            </w:r>
            <w:r w:rsidR="000D5771">
              <w:rPr>
                <w:noProof/>
                <w:webHidden/>
              </w:rPr>
              <w:fldChar w:fldCharType="separate"/>
            </w:r>
            <w:r w:rsidR="000E0B40">
              <w:rPr>
                <w:noProof/>
                <w:webHidden/>
              </w:rPr>
              <w:t>19</w:t>
            </w:r>
            <w:r w:rsidR="000D5771">
              <w:rPr>
                <w:noProof/>
                <w:webHidden/>
              </w:rPr>
              <w:fldChar w:fldCharType="end"/>
            </w:r>
          </w:hyperlink>
        </w:p>
        <w:p w14:paraId="391A50A7" w14:textId="39B39B17" w:rsidR="000D5771" w:rsidRDefault="00000000">
          <w:pPr>
            <w:pStyle w:val="TOC1"/>
            <w:rPr>
              <w:rFonts w:asciiTheme="minorHAnsi" w:eastAsiaTheme="minorEastAsia" w:hAnsiTheme="minorHAnsi" w:cstheme="minorBidi"/>
              <w:noProof/>
            </w:rPr>
          </w:pPr>
          <w:hyperlink w:anchor="_Toc128081092" w:history="1">
            <w:r w:rsidR="000D5771" w:rsidRPr="00FD5809">
              <w:rPr>
                <w:rStyle w:val="Hyperlink"/>
                <w:noProof/>
              </w:rPr>
              <w:t>Recommendation I: Inclusion of pregnancy status for reportable conditions in state, territorial, local and tribal administrative code or law</w:t>
            </w:r>
            <w:r w:rsidR="000D5771">
              <w:rPr>
                <w:noProof/>
                <w:webHidden/>
              </w:rPr>
              <w:tab/>
            </w:r>
            <w:r w:rsidR="000D5771">
              <w:rPr>
                <w:noProof/>
                <w:webHidden/>
              </w:rPr>
              <w:fldChar w:fldCharType="begin"/>
            </w:r>
            <w:r w:rsidR="000D5771">
              <w:rPr>
                <w:noProof/>
                <w:webHidden/>
              </w:rPr>
              <w:instrText xml:space="preserve"> PAGEREF _Toc128081092 \h </w:instrText>
            </w:r>
            <w:r w:rsidR="000D5771">
              <w:rPr>
                <w:noProof/>
                <w:webHidden/>
              </w:rPr>
            </w:r>
            <w:r w:rsidR="000D5771">
              <w:rPr>
                <w:noProof/>
                <w:webHidden/>
              </w:rPr>
              <w:fldChar w:fldCharType="separate"/>
            </w:r>
            <w:r w:rsidR="000E0B40">
              <w:rPr>
                <w:noProof/>
                <w:webHidden/>
              </w:rPr>
              <w:t>20</w:t>
            </w:r>
            <w:r w:rsidR="000D5771">
              <w:rPr>
                <w:noProof/>
                <w:webHidden/>
              </w:rPr>
              <w:fldChar w:fldCharType="end"/>
            </w:r>
          </w:hyperlink>
        </w:p>
        <w:p w14:paraId="4194DD67" w14:textId="65E1542C" w:rsidR="000D5771" w:rsidRDefault="00000000">
          <w:pPr>
            <w:pStyle w:val="TOC3"/>
            <w:tabs>
              <w:tab w:val="right" w:leader="dot" w:pos="9350"/>
            </w:tabs>
            <w:rPr>
              <w:rFonts w:asciiTheme="minorHAnsi" w:eastAsiaTheme="minorEastAsia" w:hAnsiTheme="minorHAnsi" w:cstheme="minorBidi"/>
              <w:noProof/>
            </w:rPr>
          </w:pPr>
          <w:hyperlink w:anchor="_Toc128081093" w:history="1">
            <w:r w:rsidR="000D5771" w:rsidRPr="00FD5809">
              <w:rPr>
                <w:rStyle w:val="Hyperlink"/>
                <w:noProof/>
              </w:rPr>
              <w:t>Model state language should include the following elements:</w:t>
            </w:r>
            <w:r w:rsidR="000D5771">
              <w:rPr>
                <w:noProof/>
                <w:webHidden/>
              </w:rPr>
              <w:tab/>
            </w:r>
            <w:r w:rsidR="000D5771">
              <w:rPr>
                <w:noProof/>
                <w:webHidden/>
              </w:rPr>
              <w:fldChar w:fldCharType="begin"/>
            </w:r>
            <w:r w:rsidR="000D5771">
              <w:rPr>
                <w:noProof/>
                <w:webHidden/>
              </w:rPr>
              <w:instrText xml:space="preserve"> PAGEREF _Toc128081093 \h </w:instrText>
            </w:r>
            <w:r w:rsidR="000D5771">
              <w:rPr>
                <w:noProof/>
                <w:webHidden/>
              </w:rPr>
            </w:r>
            <w:r w:rsidR="000D5771">
              <w:rPr>
                <w:noProof/>
                <w:webHidden/>
              </w:rPr>
              <w:fldChar w:fldCharType="separate"/>
            </w:r>
            <w:r w:rsidR="000E0B40">
              <w:rPr>
                <w:noProof/>
                <w:webHidden/>
              </w:rPr>
              <w:t>20</w:t>
            </w:r>
            <w:r w:rsidR="000D5771">
              <w:rPr>
                <w:noProof/>
                <w:webHidden/>
              </w:rPr>
              <w:fldChar w:fldCharType="end"/>
            </w:r>
          </w:hyperlink>
        </w:p>
        <w:p w14:paraId="06FE7DE1" w14:textId="5D0AA21E" w:rsidR="000D5771" w:rsidRDefault="00000000">
          <w:pPr>
            <w:pStyle w:val="TOC1"/>
            <w:rPr>
              <w:rFonts w:asciiTheme="minorHAnsi" w:eastAsiaTheme="minorEastAsia" w:hAnsiTheme="minorHAnsi" w:cstheme="minorBidi"/>
              <w:noProof/>
            </w:rPr>
          </w:pPr>
          <w:hyperlink w:anchor="_Toc128081094" w:history="1">
            <w:r w:rsidR="000D5771" w:rsidRPr="00FD5809">
              <w:rPr>
                <w:rStyle w:val="Hyperlink"/>
                <w:noProof/>
              </w:rPr>
              <w:t>Recommendation II: Minimum standards for electronic laboratory reporting</w:t>
            </w:r>
            <w:r w:rsidR="000D5771">
              <w:rPr>
                <w:noProof/>
                <w:webHidden/>
              </w:rPr>
              <w:tab/>
            </w:r>
            <w:r w:rsidR="000D5771">
              <w:rPr>
                <w:noProof/>
                <w:webHidden/>
              </w:rPr>
              <w:fldChar w:fldCharType="begin"/>
            </w:r>
            <w:r w:rsidR="000D5771">
              <w:rPr>
                <w:noProof/>
                <w:webHidden/>
              </w:rPr>
              <w:instrText xml:space="preserve"> PAGEREF _Toc128081094 \h </w:instrText>
            </w:r>
            <w:r w:rsidR="000D5771">
              <w:rPr>
                <w:noProof/>
                <w:webHidden/>
              </w:rPr>
            </w:r>
            <w:r w:rsidR="000D5771">
              <w:rPr>
                <w:noProof/>
                <w:webHidden/>
              </w:rPr>
              <w:fldChar w:fldCharType="separate"/>
            </w:r>
            <w:r w:rsidR="000E0B40">
              <w:rPr>
                <w:noProof/>
                <w:webHidden/>
              </w:rPr>
              <w:t>24</w:t>
            </w:r>
            <w:r w:rsidR="000D5771">
              <w:rPr>
                <w:noProof/>
                <w:webHidden/>
              </w:rPr>
              <w:fldChar w:fldCharType="end"/>
            </w:r>
          </w:hyperlink>
        </w:p>
        <w:p w14:paraId="6C2FE2D3" w14:textId="4CF43ABB" w:rsidR="000D5771" w:rsidRDefault="00000000">
          <w:pPr>
            <w:pStyle w:val="TOC2"/>
            <w:rPr>
              <w:rFonts w:asciiTheme="minorHAnsi" w:eastAsiaTheme="minorEastAsia" w:hAnsiTheme="minorHAnsi" w:cstheme="minorBidi"/>
              <w:noProof/>
            </w:rPr>
          </w:pPr>
          <w:hyperlink w:anchor="_Toc128081095" w:history="1">
            <w:r w:rsidR="000D5771" w:rsidRPr="00FD5809">
              <w:rPr>
                <w:rStyle w:val="Hyperlink"/>
                <w:noProof/>
              </w:rPr>
              <w:t>Laboratory capture and reporting to STLT</w:t>
            </w:r>
            <w:r w:rsidR="000D5771">
              <w:rPr>
                <w:noProof/>
                <w:webHidden/>
              </w:rPr>
              <w:tab/>
            </w:r>
            <w:r w:rsidR="000D5771">
              <w:rPr>
                <w:noProof/>
                <w:webHidden/>
              </w:rPr>
              <w:fldChar w:fldCharType="begin"/>
            </w:r>
            <w:r w:rsidR="000D5771">
              <w:rPr>
                <w:noProof/>
                <w:webHidden/>
              </w:rPr>
              <w:instrText xml:space="preserve"> PAGEREF _Toc128081095 \h </w:instrText>
            </w:r>
            <w:r w:rsidR="000D5771">
              <w:rPr>
                <w:noProof/>
                <w:webHidden/>
              </w:rPr>
            </w:r>
            <w:r w:rsidR="000D5771">
              <w:rPr>
                <w:noProof/>
                <w:webHidden/>
              </w:rPr>
              <w:fldChar w:fldCharType="separate"/>
            </w:r>
            <w:r w:rsidR="000E0B40">
              <w:rPr>
                <w:noProof/>
                <w:webHidden/>
              </w:rPr>
              <w:t>24</w:t>
            </w:r>
            <w:r w:rsidR="000D5771">
              <w:rPr>
                <w:noProof/>
                <w:webHidden/>
              </w:rPr>
              <w:fldChar w:fldCharType="end"/>
            </w:r>
          </w:hyperlink>
        </w:p>
        <w:p w14:paraId="041D9A70" w14:textId="0B6EC212" w:rsidR="000D5771" w:rsidRDefault="00000000">
          <w:pPr>
            <w:pStyle w:val="TOC2"/>
            <w:rPr>
              <w:rFonts w:asciiTheme="minorHAnsi" w:eastAsiaTheme="minorEastAsia" w:hAnsiTheme="minorHAnsi" w:cstheme="minorBidi"/>
              <w:noProof/>
            </w:rPr>
          </w:pPr>
          <w:hyperlink w:anchor="_Toc128081096" w:history="1">
            <w:r w:rsidR="000D5771" w:rsidRPr="00FD5809">
              <w:rPr>
                <w:rStyle w:val="Hyperlink"/>
                <w:noProof/>
              </w:rPr>
              <w:t>Alternatives to OBX-based reporting</w:t>
            </w:r>
            <w:r w:rsidR="000D5771">
              <w:rPr>
                <w:noProof/>
                <w:webHidden/>
              </w:rPr>
              <w:tab/>
            </w:r>
            <w:r w:rsidR="000D5771">
              <w:rPr>
                <w:noProof/>
                <w:webHidden/>
              </w:rPr>
              <w:fldChar w:fldCharType="begin"/>
            </w:r>
            <w:r w:rsidR="000D5771">
              <w:rPr>
                <w:noProof/>
                <w:webHidden/>
              </w:rPr>
              <w:instrText xml:space="preserve"> PAGEREF _Toc128081096 \h </w:instrText>
            </w:r>
            <w:r w:rsidR="000D5771">
              <w:rPr>
                <w:noProof/>
                <w:webHidden/>
              </w:rPr>
            </w:r>
            <w:r w:rsidR="000D5771">
              <w:rPr>
                <w:noProof/>
                <w:webHidden/>
              </w:rPr>
              <w:fldChar w:fldCharType="separate"/>
            </w:r>
            <w:r w:rsidR="000E0B40">
              <w:rPr>
                <w:noProof/>
                <w:webHidden/>
              </w:rPr>
              <w:t>25</w:t>
            </w:r>
            <w:r w:rsidR="000D5771">
              <w:rPr>
                <w:noProof/>
                <w:webHidden/>
              </w:rPr>
              <w:fldChar w:fldCharType="end"/>
            </w:r>
          </w:hyperlink>
        </w:p>
        <w:p w14:paraId="7EBA6FCF" w14:textId="356451DA" w:rsidR="000D5771" w:rsidRDefault="00000000">
          <w:pPr>
            <w:pStyle w:val="TOC1"/>
            <w:rPr>
              <w:rFonts w:asciiTheme="minorHAnsi" w:eastAsiaTheme="minorEastAsia" w:hAnsiTheme="minorHAnsi" w:cstheme="minorBidi"/>
              <w:noProof/>
            </w:rPr>
          </w:pPr>
          <w:hyperlink w:anchor="_Toc128081097" w:history="1">
            <w:r w:rsidR="000D5771" w:rsidRPr="00FD5809">
              <w:rPr>
                <w:rStyle w:val="Hyperlink"/>
                <w:noProof/>
              </w:rPr>
              <w:t>Recommendation III: Advancement and expansion of electronic case reporting (eCR)</w:t>
            </w:r>
            <w:r w:rsidR="000D5771">
              <w:rPr>
                <w:noProof/>
                <w:webHidden/>
              </w:rPr>
              <w:tab/>
            </w:r>
            <w:r w:rsidR="000D5771">
              <w:rPr>
                <w:noProof/>
                <w:webHidden/>
              </w:rPr>
              <w:fldChar w:fldCharType="begin"/>
            </w:r>
            <w:r w:rsidR="000D5771">
              <w:rPr>
                <w:noProof/>
                <w:webHidden/>
              </w:rPr>
              <w:instrText xml:space="preserve"> PAGEREF _Toc128081097 \h </w:instrText>
            </w:r>
            <w:r w:rsidR="000D5771">
              <w:rPr>
                <w:noProof/>
                <w:webHidden/>
              </w:rPr>
            </w:r>
            <w:r w:rsidR="000D5771">
              <w:rPr>
                <w:noProof/>
                <w:webHidden/>
              </w:rPr>
              <w:fldChar w:fldCharType="separate"/>
            </w:r>
            <w:r w:rsidR="000E0B40">
              <w:rPr>
                <w:noProof/>
                <w:webHidden/>
              </w:rPr>
              <w:t>27</w:t>
            </w:r>
            <w:r w:rsidR="000D5771">
              <w:rPr>
                <w:noProof/>
                <w:webHidden/>
              </w:rPr>
              <w:fldChar w:fldCharType="end"/>
            </w:r>
          </w:hyperlink>
        </w:p>
        <w:p w14:paraId="51605015" w14:textId="24737123" w:rsidR="000D5771" w:rsidRDefault="00000000">
          <w:pPr>
            <w:pStyle w:val="TOC2"/>
            <w:rPr>
              <w:rFonts w:asciiTheme="minorHAnsi" w:eastAsiaTheme="minorEastAsia" w:hAnsiTheme="minorHAnsi" w:cstheme="minorBidi"/>
              <w:noProof/>
            </w:rPr>
          </w:pPr>
          <w:hyperlink w:anchor="_Toc128081098" w:history="1">
            <w:r w:rsidR="000D5771" w:rsidRPr="00FD5809">
              <w:rPr>
                <w:rStyle w:val="Hyperlink"/>
                <w:noProof/>
              </w:rPr>
              <w:t>Details on eCR capture</w:t>
            </w:r>
            <w:r w:rsidR="000D5771">
              <w:rPr>
                <w:noProof/>
                <w:webHidden/>
              </w:rPr>
              <w:tab/>
            </w:r>
            <w:r w:rsidR="000D5771">
              <w:rPr>
                <w:noProof/>
                <w:webHidden/>
              </w:rPr>
              <w:fldChar w:fldCharType="begin"/>
            </w:r>
            <w:r w:rsidR="000D5771">
              <w:rPr>
                <w:noProof/>
                <w:webHidden/>
              </w:rPr>
              <w:instrText xml:space="preserve"> PAGEREF _Toc128081098 \h </w:instrText>
            </w:r>
            <w:r w:rsidR="000D5771">
              <w:rPr>
                <w:noProof/>
                <w:webHidden/>
              </w:rPr>
            </w:r>
            <w:r w:rsidR="000D5771">
              <w:rPr>
                <w:noProof/>
                <w:webHidden/>
              </w:rPr>
              <w:fldChar w:fldCharType="separate"/>
            </w:r>
            <w:r w:rsidR="000E0B40">
              <w:rPr>
                <w:noProof/>
                <w:webHidden/>
              </w:rPr>
              <w:t>27</w:t>
            </w:r>
            <w:r w:rsidR="000D5771">
              <w:rPr>
                <w:noProof/>
                <w:webHidden/>
              </w:rPr>
              <w:fldChar w:fldCharType="end"/>
            </w:r>
          </w:hyperlink>
        </w:p>
        <w:p w14:paraId="76ED2771" w14:textId="44EBB193" w:rsidR="000D5771" w:rsidRDefault="00000000">
          <w:pPr>
            <w:pStyle w:val="TOC2"/>
            <w:rPr>
              <w:rFonts w:asciiTheme="minorHAnsi" w:eastAsiaTheme="minorEastAsia" w:hAnsiTheme="minorHAnsi" w:cstheme="minorBidi"/>
              <w:noProof/>
            </w:rPr>
          </w:pPr>
          <w:hyperlink w:anchor="_Toc128081099" w:history="1">
            <w:r w:rsidR="000D5771" w:rsidRPr="00FD5809">
              <w:rPr>
                <w:rStyle w:val="Hyperlink"/>
                <w:noProof/>
              </w:rPr>
              <w:t>For more information on eCR pregnancy status HL7 FHIR standards</w:t>
            </w:r>
            <w:r w:rsidR="000D5771" w:rsidRPr="00FD5809">
              <w:rPr>
                <w:rStyle w:val="Hyperlink"/>
                <w:rFonts w:cs="Times New Roman"/>
                <w:noProof/>
                <w:vertAlign w:val="superscript"/>
              </w:rPr>
              <w:t>62</w:t>
            </w:r>
            <w:r w:rsidR="000D5771" w:rsidRPr="00FD5809">
              <w:rPr>
                <w:rStyle w:val="Hyperlink"/>
                <w:noProof/>
              </w:rPr>
              <w:t>, use this web link:</w:t>
            </w:r>
            <w:r w:rsidR="000D5771">
              <w:rPr>
                <w:noProof/>
                <w:webHidden/>
              </w:rPr>
              <w:tab/>
            </w:r>
            <w:r w:rsidR="000D5771">
              <w:rPr>
                <w:noProof/>
                <w:webHidden/>
              </w:rPr>
              <w:fldChar w:fldCharType="begin"/>
            </w:r>
            <w:r w:rsidR="000D5771">
              <w:rPr>
                <w:noProof/>
                <w:webHidden/>
              </w:rPr>
              <w:instrText xml:space="preserve"> PAGEREF _Toc128081099 \h </w:instrText>
            </w:r>
            <w:r w:rsidR="000D5771">
              <w:rPr>
                <w:noProof/>
                <w:webHidden/>
              </w:rPr>
            </w:r>
            <w:r w:rsidR="000D5771">
              <w:rPr>
                <w:noProof/>
                <w:webHidden/>
              </w:rPr>
              <w:fldChar w:fldCharType="separate"/>
            </w:r>
            <w:r w:rsidR="000E0B40">
              <w:rPr>
                <w:noProof/>
                <w:webHidden/>
              </w:rPr>
              <w:t>28</w:t>
            </w:r>
            <w:r w:rsidR="000D5771">
              <w:rPr>
                <w:noProof/>
                <w:webHidden/>
              </w:rPr>
              <w:fldChar w:fldCharType="end"/>
            </w:r>
          </w:hyperlink>
        </w:p>
        <w:p w14:paraId="030F16E3" w14:textId="4FDD6979" w:rsidR="000D5771" w:rsidRDefault="00000000">
          <w:pPr>
            <w:pStyle w:val="TOC2"/>
            <w:rPr>
              <w:rFonts w:asciiTheme="minorHAnsi" w:eastAsiaTheme="minorEastAsia" w:hAnsiTheme="minorHAnsi" w:cstheme="minorBidi"/>
              <w:noProof/>
            </w:rPr>
          </w:pPr>
          <w:hyperlink w:anchor="_Toc128081100" w:history="1">
            <w:r w:rsidR="000D5771" w:rsidRPr="00FD5809">
              <w:rPr>
                <w:rStyle w:val="Hyperlink"/>
                <w:noProof/>
              </w:rPr>
              <w:t>Additional eCR recommendations</w:t>
            </w:r>
            <w:r w:rsidR="000D5771">
              <w:rPr>
                <w:noProof/>
                <w:webHidden/>
              </w:rPr>
              <w:tab/>
            </w:r>
            <w:r w:rsidR="000D5771">
              <w:rPr>
                <w:noProof/>
                <w:webHidden/>
              </w:rPr>
              <w:fldChar w:fldCharType="begin"/>
            </w:r>
            <w:r w:rsidR="000D5771">
              <w:rPr>
                <w:noProof/>
                <w:webHidden/>
              </w:rPr>
              <w:instrText xml:space="preserve"> PAGEREF _Toc128081100 \h </w:instrText>
            </w:r>
            <w:r w:rsidR="000D5771">
              <w:rPr>
                <w:noProof/>
                <w:webHidden/>
              </w:rPr>
            </w:r>
            <w:r w:rsidR="000D5771">
              <w:rPr>
                <w:noProof/>
                <w:webHidden/>
              </w:rPr>
              <w:fldChar w:fldCharType="separate"/>
            </w:r>
            <w:r w:rsidR="000E0B40">
              <w:rPr>
                <w:noProof/>
                <w:webHidden/>
              </w:rPr>
              <w:t>29</w:t>
            </w:r>
            <w:r w:rsidR="000D5771">
              <w:rPr>
                <w:noProof/>
                <w:webHidden/>
              </w:rPr>
              <w:fldChar w:fldCharType="end"/>
            </w:r>
          </w:hyperlink>
        </w:p>
        <w:p w14:paraId="74EDA740" w14:textId="12E82E51" w:rsidR="000D5771" w:rsidRDefault="00000000">
          <w:pPr>
            <w:pStyle w:val="TOC1"/>
            <w:rPr>
              <w:rFonts w:asciiTheme="minorHAnsi" w:eastAsiaTheme="minorEastAsia" w:hAnsiTheme="minorHAnsi" w:cstheme="minorBidi"/>
              <w:noProof/>
            </w:rPr>
          </w:pPr>
          <w:hyperlink w:anchor="_Toc128081101" w:history="1">
            <w:r w:rsidR="000D5771" w:rsidRPr="00FD5809">
              <w:rPr>
                <w:rStyle w:val="Hyperlink"/>
                <w:noProof/>
              </w:rPr>
              <w:t>Recommendation IV: Essential Supporting Activities</w:t>
            </w:r>
            <w:r w:rsidR="000D5771">
              <w:rPr>
                <w:noProof/>
                <w:webHidden/>
              </w:rPr>
              <w:tab/>
            </w:r>
            <w:r w:rsidR="000D5771">
              <w:rPr>
                <w:noProof/>
                <w:webHidden/>
              </w:rPr>
              <w:fldChar w:fldCharType="begin"/>
            </w:r>
            <w:r w:rsidR="000D5771">
              <w:rPr>
                <w:noProof/>
                <w:webHidden/>
              </w:rPr>
              <w:instrText xml:space="preserve"> PAGEREF _Toc128081101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5C364992" w14:textId="3821413F" w:rsidR="000D5771" w:rsidRDefault="00000000">
          <w:pPr>
            <w:pStyle w:val="TOC2"/>
            <w:rPr>
              <w:rFonts w:asciiTheme="minorHAnsi" w:eastAsiaTheme="minorEastAsia" w:hAnsiTheme="minorHAnsi" w:cstheme="minorBidi"/>
              <w:noProof/>
            </w:rPr>
          </w:pPr>
          <w:hyperlink w:anchor="_Toc128081102" w:history="1">
            <w:r w:rsidR="000D5771" w:rsidRPr="00FD5809">
              <w:rPr>
                <w:rStyle w:val="Hyperlink"/>
                <w:noProof/>
              </w:rPr>
              <w:t>US CDI/Office of the National Coordinator (ONC) and eCR alignment</w:t>
            </w:r>
            <w:r w:rsidR="000D5771">
              <w:rPr>
                <w:noProof/>
                <w:webHidden/>
              </w:rPr>
              <w:tab/>
            </w:r>
            <w:r w:rsidR="000D5771">
              <w:rPr>
                <w:noProof/>
                <w:webHidden/>
              </w:rPr>
              <w:fldChar w:fldCharType="begin"/>
            </w:r>
            <w:r w:rsidR="000D5771">
              <w:rPr>
                <w:noProof/>
                <w:webHidden/>
              </w:rPr>
              <w:instrText xml:space="preserve"> PAGEREF _Toc128081102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29B1589B" w14:textId="5BE14413" w:rsidR="000D5771" w:rsidRDefault="00000000">
          <w:pPr>
            <w:pStyle w:val="TOC3"/>
            <w:tabs>
              <w:tab w:val="right" w:leader="dot" w:pos="9350"/>
            </w:tabs>
            <w:rPr>
              <w:rFonts w:asciiTheme="minorHAnsi" w:eastAsiaTheme="minorEastAsia" w:hAnsiTheme="minorHAnsi" w:cstheme="minorBidi"/>
              <w:noProof/>
            </w:rPr>
          </w:pPr>
          <w:hyperlink w:anchor="_Toc128081103" w:history="1">
            <w:r w:rsidR="000D5771" w:rsidRPr="00FD5809">
              <w:rPr>
                <w:rStyle w:val="Hyperlink"/>
                <w:noProof/>
              </w:rPr>
              <w:t>Promotion of adoption of USCDI v3</w:t>
            </w:r>
            <w:r w:rsidR="000D5771">
              <w:rPr>
                <w:noProof/>
                <w:webHidden/>
              </w:rPr>
              <w:tab/>
            </w:r>
            <w:r w:rsidR="000D5771">
              <w:rPr>
                <w:noProof/>
                <w:webHidden/>
              </w:rPr>
              <w:fldChar w:fldCharType="begin"/>
            </w:r>
            <w:r w:rsidR="000D5771">
              <w:rPr>
                <w:noProof/>
                <w:webHidden/>
              </w:rPr>
              <w:instrText xml:space="preserve"> PAGEREF _Toc128081103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13A101BC" w14:textId="73CE5385" w:rsidR="000D5771" w:rsidRDefault="00000000">
          <w:pPr>
            <w:pStyle w:val="TOC2"/>
            <w:rPr>
              <w:rFonts w:asciiTheme="minorHAnsi" w:eastAsiaTheme="minorEastAsia" w:hAnsiTheme="minorHAnsi" w:cstheme="minorBidi"/>
              <w:noProof/>
            </w:rPr>
          </w:pPr>
          <w:hyperlink w:anchor="_Toc128081104" w:history="1">
            <w:r w:rsidR="000D5771" w:rsidRPr="00FD5809">
              <w:rPr>
                <w:rStyle w:val="Hyperlink"/>
                <w:noProof/>
              </w:rPr>
              <w:t>Provider reporting, education, and incentivization</w:t>
            </w:r>
            <w:r w:rsidR="000D5771">
              <w:rPr>
                <w:noProof/>
                <w:webHidden/>
              </w:rPr>
              <w:tab/>
            </w:r>
            <w:r w:rsidR="000D5771">
              <w:rPr>
                <w:noProof/>
                <w:webHidden/>
              </w:rPr>
              <w:fldChar w:fldCharType="begin"/>
            </w:r>
            <w:r w:rsidR="000D5771">
              <w:rPr>
                <w:noProof/>
                <w:webHidden/>
              </w:rPr>
              <w:instrText xml:space="preserve"> PAGEREF _Toc128081104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22CC5174" w14:textId="04F0F53E" w:rsidR="000D5771" w:rsidRDefault="00000000">
          <w:pPr>
            <w:pStyle w:val="TOC3"/>
            <w:tabs>
              <w:tab w:val="right" w:leader="dot" w:pos="9350"/>
            </w:tabs>
            <w:rPr>
              <w:rFonts w:asciiTheme="minorHAnsi" w:eastAsiaTheme="minorEastAsia" w:hAnsiTheme="minorHAnsi" w:cstheme="minorBidi"/>
              <w:noProof/>
            </w:rPr>
          </w:pPr>
          <w:hyperlink w:anchor="_Toc128081105" w:history="1">
            <w:r w:rsidR="000D5771" w:rsidRPr="00FD5809">
              <w:rPr>
                <w:rStyle w:val="Hyperlink"/>
                <w:noProof/>
              </w:rPr>
              <w:t>EHR configuration</w:t>
            </w:r>
            <w:r w:rsidR="000D5771">
              <w:rPr>
                <w:noProof/>
                <w:webHidden/>
              </w:rPr>
              <w:tab/>
            </w:r>
            <w:r w:rsidR="000D5771">
              <w:rPr>
                <w:noProof/>
                <w:webHidden/>
              </w:rPr>
              <w:fldChar w:fldCharType="begin"/>
            </w:r>
            <w:r w:rsidR="000D5771">
              <w:rPr>
                <w:noProof/>
                <w:webHidden/>
              </w:rPr>
              <w:instrText xml:space="preserve"> PAGEREF _Toc128081105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135DA5E9" w14:textId="46651975" w:rsidR="000D5771" w:rsidRDefault="00000000">
          <w:pPr>
            <w:pStyle w:val="TOC3"/>
            <w:tabs>
              <w:tab w:val="right" w:leader="dot" w:pos="9350"/>
            </w:tabs>
            <w:rPr>
              <w:rFonts w:asciiTheme="minorHAnsi" w:eastAsiaTheme="minorEastAsia" w:hAnsiTheme="minorHAnsi" w:cstheme="minorBidi"/>
              <w:noProof/>
            </w:rPr>
          </w:pPr>
          <w:hyperlink w:anchor="_Toc128081106" w:history="1">
            <w:r w:rsidR="000D5771" w:rsidRPr="00FD5809">
              <w:rPr>
                <w:rStyle w:val="Hyperlink"/>
                <w:noProof/>
              </w:rPr>
              <w:t>Education</w:t>
            </w:r>
            <w:r w:rsidR="000D5771">
              <w:rPr>
                <w:noProof/>
                <w:webHidden/>
              </w:rPr>
              <w:tab/>
            </w:r>
            <w:r w:rsidR="000D5771">
              <w:rPr>
                <w:noProof/>
                <w:webHidden/>
              </w:rPr>
              <w:fldChar w:fldCharType="begin"/>
            </w:r>
            <w:r w:rsidR="000D5771">
              <w:rPr>
                <w:noProof/>
                <w:webHidden/>
              </w:rPr>
              <w:instrText xml:space="preserve"> PAGEREF _Toc128081106 \h </w:instrText>
            </w:r>
            <w:r w:rsidR="000D5771">
              <w:rPr>
                <w:noProof/>
                <w:webHidden/>
              </w:rPr>
            </w:r>
            <w:r w:rsidR="000D5771">
              <w:rPr>
                <w:noProof/>
                <w:webHidden/>
              </w:rPr>
              <w:fldChar w:fldCharType="separate"/>
            </w:r>
            <w:r w:rsidR="000E0B40">
              <w:rPr>
                <w:noProof/>
                <w:webHidden/>
              </w:rPr>
              <w:t>30</w:t>
            </w:r>
            <w:r w:rsidR="000D5771">
              <w:rPr>
                <w:noProof/>
                <w:webHidden/>
              </w:rPr>
              <w:fldChar w:fldCharType="end"/>
            </w:r>
          </w:hyperlink>
        </w:p>
        <w:p w14:paraId="0AB29C29" w14:textId="074E9F1A" w:rsidR="000D5771" w:rsidRDefault="00000000">
          <w:pPr>
            <w:pStyle w:val="TOC3"/>
            <w:tabs>
              <w:tab w:val="right" w:leader="dot" w:pos="9350"/>
            </w:tabs>
            <w:rPr>
              <w:rFonts w:asciiTheme="minorHAnsi" w:eastAsiaTheme="minorEastAsia" w:hAnsiTheme="minorHAnsi" w:cstheme="minorBidi"/>
              <w:noProof/>
            </w:rPr>
          </w:pPr>
          <w:hyperlink w:anchor="_Toc128081107" w:history="1">
            <w:r w:rsidR="000D5771" w:rsidRPr="00FD5809">
              <w:rPr>
                <w:rStyle w:val="Hyperlink"/>
                <w:noProof/>
              </w:rPr>
              <w:t>Incentivization</w:t>
            </w:r>
            <w:r w:rsidR="000D5771">
              <w:rPr>
                <w:noProof/>
                <w:webHidden/>
              </w:rPr>
              <w:tab/>
            </w:r>
            <w:r w:rsidR="000D5771">
              <w:rPr>
                <w:noProof/>
                <w:webHidden/>
              </w:rPr>
              <w:fldChar w:fldCharType="begin"/>
            </w:r>
            <w:r w:rsidR="000D5771">
              <w:rPr>
                <w:noProof/>
                <w:webHidden/>
              </w:rPr>
              <w:instrText xml:space="preserve"> PAGEREF _Toc128081107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011D936F" w14:textId="50105C77" w:rsidR="000D5771" w:rsidRDefault="00000000">
          <w:pPr>
            <w:pStyle w:val="TOC2"/>
            <w:rPr>
              <w:rFonts w:asciiTheme="minorHAnsi" w:eastAsiaTheme="minorEastAsia" w:hAnsiTheme="minorHAnsi" w:cstheme="minorBidi"/>
              <w:noProof/>
            </w:rPr>
          </w:pPr>
          <w:hyperlink w:anchor="_Toc128081108" w:history="1">
            <w:r w:rsidR="000D5771" w:rsidRPr="00FD5809">
              <w:rPr>
                <w:rStyle w:val="Hyperlink"/>
                <w:noProof/>
              </w:rPr>
              <w:t>Use of supplemental methods of reporting</w:t>
            </w:r>
            <w:r w:rsidR="000D5771">
              <w:rPr>
                <w:noProof/>
                <w:webHidden/>
              </w:rPr>
              <w:tab/>
            </w:r>
            <w:r w:rsidR="000D5771">
              <w:rPr>
                <w:noProof/>
                <w:webHidden/>
              </w:rPr>
              <w:fldChar w:fldCharType="begin"/>
            </w:r>
            <w:r w:rsidR="000D5771">
              <w:rPr>
                <w:noProof/>
                <w:webHidden/>
              </w:rPr>
              <w:instrText xml:space="preserve"> PAGEREF _Toc128081108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66ADC830" w14:textId="1A20FA20" w:rsidR="000D5771" w:rsidRDefault="00000000">
          <w:pPr>
            <w:pStyle w:val="TOC2"/>
            <w:rPr>
              <w:rFonts w:asciiTheme="minorHAnsi" w:eastAsiaTheme="minorEastAsia" w:hAnsiTheme="minorHAnsi" w:cstheme="minorBidi"/>
              <w:noProof/>
            </w:rPr>
          </w:pPr>
          <w:hyperlink w:anchor="_Toc128081109" w:history="1">
            <w:r w:rsidR="000D5771" w:rsidRPr="00FD5809">
              <w:rPr>
                <w:rStyle w:val="Hyperlink"/>
                <w:noProof/>
              </w:rPr>
              <w:t>Policy brief development</w:t>
            </w:r>
            <w:r w:rsidR="000D5771">
              <w:rPr>
                <w:noProof/>
                <w:webHidden/>
              </w:rPr>
              <w:tab/>
            </w:r>
            <w:r w:rsidR="000D5771">
              <w:rPr>
                <w:noProof/>
                <w:webHidden/>
              </w:rPr>
              <w:fldChar w:fldCharType="begin"/>
            </w:r>
            <w:r w:rsidR="000D5771">
              <w:rPr>
                <w:noProof/>
                <w:webHidden/>
              </w:rPr>
              <w:instrText xml:space="preserve"> PAGEREF _Toc128081109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33E5C27D" w14:textId="6C969A49" w:rsidR="000D5771" w:rsidRDefault="00000000">
          <w:pPr>
            <w:pStyle w:val="TOC2"/>
            <w:rPr>
              <w:rFonts w:asciiTheme="minorHAnsi" w:eastAsiaTheme="minorEastAsia" w:hAnsiTheme="minorHAnsi" w:cstheme="minorBidi"/>
              <w:noProof/>
            </w:rPr>
          </w:pPr>
          <w:hyperlink w:anchor="_Toc128081110" w:history="1">
            <w:r w:rsidR="000D5771" w:rsidRPr="00FD5809">
              <w:rPr>
                <w:rStyle w:val="Hyperlink"/>
                <w:noProof/>
              </w:rPr>
              <w:t>Sustained funding support for STLT</w:t>
            </w:r>
            <w:r w:rsidR="000D5771">
              <w:rPr>
                <w:noProof/>
                <w:webHidden/>
              </w:rPr>
              <w:tab/>
            </w:r>
            <w:r w:rsidR="000D5771">
              <w:rPr>
                <w:noProof/>
                <w:webHidden/>
              </w:rPr>
              <w:fldChar w:fldCharType="begin"/>
            </w:r>
            <w:r w:rsidR="000D5771">
              <w:rPr>
                <w:noProof/>
                <w:webHidden/>
              </w:rPr>
              <w:instrText xml:space="preserve"> PAGEREF _Toc128081110 \h </w:instrText>
            </w:r>
            <w:r w:rsidR="000D5771">
              <w:rPr>
                <w:noProof/>
                <w:webHidden/>
              </w:rPr>
            </w:r>
            <w:r w:rsidR="000D5771">
              <w:rPr>
                <w:noProof/>
                <w:webHidden/>
              </w:rPr>
              <w:fldChar w:fldCharType="separate"/>
            </w:r>
            <w:r w:rsidR="000E0B40">
              <w:rPr>
                <w:noProof/>
                <w:webHidden/>
              </w:rPr>
              <w:t>31</w:t>
            </w:r>
            <w:r w:rsidR="000D5771">
              <w:rPr>
                <w:noProof/>
                <w:webHidden/>
              </w:rPr>
              <w:fldChar w:fldCharType="end"/>
            </w:r>
          </w:hyperlink>
        </w:p>
        <w:p w14:paraId="10630DAE" w14:textId="576EB055" w:rsidR="000D5771" w:rsidRDefault="00000000">
          <w:pPr>
            <w:pStyle w:val="TOC1"/>
            <w:rPr>
              <w:rFonts w:asciiTheme="minorHAnsi" w:eastAsiaTheme="minorEastAsia" w:hAnsiTheme="minorHAnsi" w:cstheme="minorBidi"/>
              <w:noProof/>
            </w:rPr>
          </w:pPr>
          <w:hyperlink w:anchor="_Toc128081111" w:history="1">
            <w:r w:rsidR="000D5771" w:rsidRPr="00FD5809">
              <w:rPr>
                <w:rStyle w:val="Hyperlink"/>
                <w:noProof/>
              </w:rPr>
              <w:t>References</w:t>
            </w:r>
            <w:r w:rsidR="000D5771">
              <w:rPr>
                <w:noProof/>
                <w:webHidden/>
              </w:rPr>
              <w:tab/>
            </w:r>
            <w:r w:rsidR="000D5771">
              <w:rPr>
                <w:noProof/>
                <w:webHidden/>
              </w:rPr>
              <w:fldChar w:fldCharType="begin"/>
            </w:r>
            <w:r w:rsidR="000D5771">
              <w:rPr>
                <w:noProof/>
                <w:webHidden/>
              </w:rPr>
              <w:instrText xml:space="preserve"> PAGEREF _Toc128081111 \h </w:instrText>
            </w:r>
            <w:r w:rsidR="000D5771">
              <w:rPr>
                <w:noProof/>
                <w:webHidden/>
              </w:rPr>
            </w:r>
            <w:r w:rsidR="000D5771">
              <w:rPr>
                <w:noProof/>
                <w:webHidden/>
              </w:rPr>
              <w:fldChar w:fldCharType="separate"/>
            </w:r>
            <w:r w:rsidR="000E0B40">
              <w:rPr>
                <w:noProof/>
                <w:webHidden/>
              </w:rPr>
              <w:t>33</w:t>
            </w:r>
            <w:r w:rsidR="000D5771">
              <w:rPr>
                <w:noProof/>
                <w:webHidden/>
              </w:rPr>
              <w:fldChar w:fldCharType="end"/>
            </w:r>
          </w:hyperlink>
        </w:p>
        <w:p w14:paraId="43107EA3" w14:textId="71250942" w:rsidR="000D5771" w:rsidRDefault="00000000">
          <w:pPr>
            <w:pStyle w:val="TOC1"/>
            <w:rPr>
              <w:rFonts w:asciiTheme="minorHAnsi" w:eastAsiaTheme="minorEastAsia" w:hAnsiTheme="minorHAnsi" w:cstheme="minorBidi"/>
              <w:noProof/>
            </w:rPr>
          </w:pPr>
          <w:hyperlink w:anchor="_Toc128081112" w:history="1">
            <w:r w:rsidR="000D5771" w:rsidRPr="00FD5809">
              <w:rPr>
                <w:rStyle w:val="Hyperlink"/>
                <w:noProof/>
              </w:rPr>
              <w:t>Appendix A</w:t>
            </w:r>
            <w:r w:rsidR="000D5771">
              <w:rPr>
                <w:noProof/>
                <w:webHidden/>
              </w:rPr>
              <w:tab/>
            </w:r>
            <w:r w:rsidR="000D5771">
              <w:rPr>
                <w:noProof/>
                <w:webHidden/>
              </w:rPr>
              <w:fldChar w:fldCharType="begin"/>
            </w:r>
            <w:r w:rsidR="000D5771">
              <w:rPr>
                <w:noProof/>
                <w:webHidden/>
              </w:rPr>
              <w:instrText xml:space="preserve"> PAGEREF _Toc128081112 \h </w:instrText>
            </w:r>
            <w:r w:rsidR="000D5771">
              <w:rPr>
                <w:noProof/>
                <w:webHidden/>
              </w:rPr>
            </w:r>
            <w:r w:rsidR="000D5771">
              <w:rPr>
                <w:noProof/>
                <w:webHidden/>
              </w:rPr>
              <w:fldChar w:fldCharType="separate"/>
            </w:r>
            <w:r w:rsidR="000E0B40">
              <w:rPr>
                <w:noProof/>
                <w:webHidden/>
              </w:rPr>
              <w:t>39</w:t>
            </w:r>
            <w:r w:rsidR="000D5771">
              <w:rPr>
                <w:noProof/>
                <w:webHidden/>
              </w:rPr>
              <w:fldChar w:fldCharType="end"/>
            </w:r>
          </w:hyperlink>
        </w:p>
        <w:p w14:paraId="6AD7166B" w14:textId="3B5A8DE1" w:rsidR="000D5771" w:rsidRDefault="00000000">
          <w:pPr>
            <w:pStyle w:val="TOC3"/>
            <w:tabs>
              <w:tab w:val="right" w:leader="dot" w:pos="9350"/>
            </w:tabs>
            <w:rPr>
              <w:rFonts w:asciiTheme="minorHAnsi" w:eastAsiaTheme="minorEastAsia" w:hAnsiTheme="minorHAnsi" w:cstheme="minorBidi"/>
              <w:noProof/>
            </w:rPr>
          </w:pPr>
          <w:hyperlink w:anchor="_Toc128081113" w:history="1">
            <w:r w:rsidR="000D5771" w:rsidRPr="00FD5809">
              <w:rPr>
                <w:rStyle w:val="Hyperlink"/>
                <w:noProof/>
              </w:rPr>
              <w:t>Past and current events of public health significance impacting pregnant people, their fetus or infant</w:t>
            </w:r>
            <w:r w:rsidR="000D5771">
              <w:rPr>
                <w:noProof/>
                <w:webHidden/>
              </w:rPr>
              <w:tab/>
            </w:r>
            <w:r w:rsidR="000D5771">
              <w:rPr>
                <w:noProof/>
                <w:webHidden/>
              </w:rPr>
              <w:fldChar w:fldCharType="begin"/>
            </w:r>
            <w:r w:rsidR="000D5771">
              <w:rPr>
                <w:noProof/>
                <w:webHidden/>
              </w:rPr>
              <w:instrText xml:space="preserve"> PAGEREF _Toc128081113 \h </w:instrText>
            </w:r>
            <w:r w:rsidR="000D5771">
              <w:rPr>
                <w:noProof/>
                <w:webHidden/>
              </w:rPr>
            </w:r>
            <w:r w:rsidR="000D5771">
              <w:rPr>
                <w:noProof/>
                <w:webHidden/>
              </w:rPr>
              <w:fldChar w:fldCharType="separate"/>
            </w:r>
            <w:r w:rsidR="000E0B40">
              <w:rPr>
                <w:noProof/>
                <w:webHidden/>
              </w:rPr>
              <w:t>39</w:t>
            </w:r>
            <w:r w:rsidR="000D5771">
              <w:rPr>
                <w:noProof/>
                <w:webHidden/>
              </w:rPr>
              <w:fldChar w:fldCharType="end"/>
            </w:r>
          </w:hyperlink>
        </w:p>
        <w:p w14:paraId="5883F397" w14:textId="08082C82" w:rsidR="000D5771" w:rsidRDefault="00000000">
          <w:pPr>
            <w:pStyle w:val="TOC1"/>
            <w:rPr>
              <w:rFonts w:asciiTheme="minorHAnsi" w:eastAsiaTheme="minorEastAsia" w:hAnsiTheme="minorHAnsi" w:cstheme="minorBidi"/>
              <w:noProof/>
            </w:rPr>
          </w:pPr>
          <w:hyperlink w:anchor="_Toc128081114" w:history="1">
            <w:r w:rsidR="000D5771" w:rsidRPr="00FD5809">
              <w:rPr>
                <w:rStyle w:val="Hyperlink"/>
                <w:noProof/>
              </w:rPr>
              <w:t>Appendix B</w:t>
            </w:r>
            <w:r w:rsidR="000D5771">
              <w:rPr>
                <w:noProof/>
                <w:webHidden/>
              </w:rPr>
              <w:tab/>
            </w:r>
            <w:r w:rsidR="000D5771">
              <w:rPr>
                <w:noProof/>
                <w:webHidden/>
              </w:rPr>
              <w:fldChar w:fldCharType="begin"/>
            </w:r>
            <w:r w:rsidR="000D5771">
              <w:rPr>
                <w:noProof/>
                <w:webHidden/>
              </w:rPr>
              <w:instrText xml:space="preserve"> PAGEREF _Toc128081114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5924D746" w14:textId="66317CF8" w:rsidR="000D5771" w:rsidRDefault="00000000">
          <w:pPr>
            <w:pStyle w:val="TOC2"/>
            <w:rPr>
              <w:rFonts w:asciiTheme="minorHAnsi" w:eastAsiaTheme="minorEastAsia" w:hAnsiTheme="minorHAnsi" w:cstheme="minorBidi"/>
              <w:noProof/>
            </w:rPr>
          </w:pPr>
          <w:hyperlink w:anchor="_Toc128081115" w:history="1">
            <w:r w:rsidR="000D5771" w:rsidRPr="00FD5809">
              <w:rPr>
                <w:rStyle w:val="Hyperlink"/>
                <w:noProof/>
              </w:rPr>
              <w:t>CSTE/CDC Pregnancy Status Reporting Assessment Findings</w:t>
            </w:r>
            <w:r w:rsidR="000D5771">
              <w:rPr>
                <w:noProof/>
                <w:webHidden/>
              </w:rPr>
              <w:tab/>
            </w:r>
            <w:r w:rsidR="000D5771">
              <w:rPr>
                <w:noProof/>
                <w:webHidden/>
              </w:rPr>
              <w:fldChar w:fldCharType="begin"/>
            </w:r>
            <w:r w:rsidR="000D5771">
              <w:rPr>
                <w:noProof/>
                <w:webHidden/>
              </w:rPr>
              <w:instrText xml:space="preserve"> PAGEREF _Toc128081115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75637616" w14:textId="335C282D" w:rsidR="000D5771" w:rsidRDefault="00000000">
          <w:pPr>
            <w:pStyle w:val="TOC3"/>
            <w:tabs>
              <w:tab w:val="right" w:leader="dot" w:pos="9350"/>
            </w:tabs>
            <w:rPr>
              <w:rFonts w:asciiTheme="minorHAnsi" w:eastAsiaTheme="minorEastAsia" w:hAnsiTheme="minorHAnsi" w:cstheme="minorBidi"/>
              <w:noProof/>
            </w:rPr>
          </w:pPr>
          <w:hyperlink w:anchor="_Toc128081116" w:history="1">
            <w:r w:rsidR="000D5771" w:rsidRPr="00FD5809">
              <w:rPr>
                <w:rStyle w:val="Hyperlink"/>
                <w:noProof/>
              </w:rPr>
              <w:t>Respondent Profile</w:t>
            </w:r>
            <w:r w:rsidR="000D5771">
              <w:rPr>
                <w:noProof/>
                <w:webHidden/>
              </w:rPr>
              <w:tab/>
            </w:r>
            <w:r w:rsidR="000D5771">
              <w:rPr>
                <w:noProof/>
                <w:webHidden/>
              </w:rPr>
              <w:fldChar w:fldCharType="begin"/>
            </w:r>
            <w:r w:rsidR="000D5771">
              <w:rPr>
                <w:noProof/>
                <w:webHidden/>
              </w:rPr>
              <w:instrText xml:space="preserve"> PAGEREF _Toc128081116 \h </w:instrText>
            </w:r>
            <w:r w:rsidR="000D5771">
              <w:rPr>
                <w:noProof/>
                <w:webHidden/>
              </w:rPr>
            </w:r>
            <w:r w:rsidR="000D5771">
              <w:rPr>
                <w:noProof/>
                <w:webHidden/>
              </w:rPr>
              <w:fldChar w:fldCharType="separate"/>
            </w:r>
            <w:r w:rsidR="000E0B40">
              <w:rPr>
                <w:noProof/>
                <w:webHidden/>
              </w:rPr>
              <w:t>46</w:t>
            </w:r>
            <w:r w:rsidR="000D5771">
              <w:rPr>
                <w:noProof/>
                <w:webHidden/>
              </w:rPr>
              <w:fldChar w:fldCharType="end"/>
            </w:r>
          </w:hyperlink>
        </w:p>
        <w:p w14:paraId="03B62C26" w14:textId="0E358828" w:rsidR="000D5771" w:rsidRDefault="00000000">
          <w:pPr>
            <w:pStyle w:val="TOC3"/>
            <w:tabs>
              <w:tab w:val="right" w:leader="dot" w:pos="9350"/>
            </w:tabs>
            <w:rPr>
              <w:rFonts w:asciiTheme="minorHAnsi" w:eastAsiaTheme="minorEastAsia" w:hAnsiTheme="minorHAnsi" w:cstheme="minorBidi"/>
              <w:noProof/>
            </w:rPr>
          </w:pPr>
          <w:hyperlink w:anchor="_Toc128081117" w:history="1">
            <w:r w:rsidR="000D5771" w:rsidRPr="00FD5809">
              <w:rPr>
                <w:rStyle w:val="Hyperlink"/>
                <w:noProof/>
              </w:rPr>
              <w:t>Clinician Assessment Summary</w:t>
            </w:r>
            <w:r w:rsidR="000D5771">
              <w:rPr>
                <w:noProof/>
                <w:webHidden/>
              </w:rPr>
              <w:tab/>
            </w:r>
            <w:r w:rsidR="000D5771">
              <w:rPr>
                <w:noProof/>
                <w:webHidden/>
              </w:rPr>
              <w:fldChar w:fldCharType="begin"/>
            </w:r>
            <w:r w:rsidR="000D5771">
              <w:rPr>
                <w:noProof/>
                <w:webHidden/>
              </w:rPr>
              <w:instrText xml:space="preserve"> PAGEREF _Toc128081117 \h </w:instrText>
            </w:r>
            <w:r w:rsidR="000D5771">
              <w:rPr>
                <w:noProof/>
                <w:webHidden/>
              </w:rPr>
            </w:r>
            <w:r w:rsidR="000D5771">
              <w:rPr>
                <w:noProof/>
                <w:webHidden/>
              </w:rPr>
              <w:fldChar w:fldCharType="separate"/>
            </w:r>
            <w:r w:rsidR="000E0B40">
              <w:rPr>
                <w:noProof/>
                <w:webHidden/>
              </w:rPr>
              <w:t>47</w:t>
            </w:r>
            <w:r w:rsidR="000D5771">
              <w:rPr>
                <w:noProof/>
                <w:webHidden/>
              </w:rPr>
              <w:fldChar w:fldCharType="end"/>
            </w:r>
          </w:hyperlink>
        </w:p>
        <w:p w14:paraId="7EC84E8B" w14:textId="5DBC0480" w:rsidR="000D5771" w:rsidRDefault="00000000">
          <w:pPr>
            <w:pStyle w:val="TOC3"/>
            <w:tabs>
              <w:tab w:val="right" w:leader="dot" w:pos="9350"/>
            </w:tabs>
            <w:rPr>
              <w:rFonts w:asciiTheme="minorHAnsi" w:eastAsiaTheme="minorEastAsia" w:hAnsiTheme="minorHAnsi" w:cstheme="minorBidi"/>
              <w:noProof/>
            </w:rPr>
          </w:pPr>
          <w:hyperlink w:anchor="_Toc128081118" w:history="1">
            <w:r w:rsidR="000D5771" w:rsidRPr="00FD5809">
              <w:rPr>
                <w:rStyle w:val="Hyperlink"/>
                <w:noProof/>
              </w:rPr>
              <w:t>Laboratory Assessment Summary</w:t>
            </w:r>
            <w:r w:rsidR="000D5771">
              <w:rPr>
                <w:noProof/>
                <w:webHidden/>
              </w:rPr>
              <w:tab/>
            </w:r>
            <w:r w:rsidR="000D5771">
              <w:rPr>
                <w:noProof/>
                <w:webHidden/>
              </w:rPr>
              <w:fldChar w:fldCharType="begin"/>
            </w:r>
            <w:r w:rsidR="000D5771">
              <w:rPr>
                <w:noProof/>
                <w:webHidden/>
              </w:rPr>
              <w:instrText xml:space="preserve"> PAGEREF _Toc128081118 \h </w:instrText>
            </w:r>
            <w:r w:rsidR="000D5771">
              <w:rPr>
                <w:noProof/>
                <w:webHidden/>
              </w:rPr>
            </w:r>
            <w:r w:rsidR="000D5771">
              <w:rPr>
                <w:noProof/>
                <w:webHidden/>
              </w:rPr>
              <w:fldChar w:fldCharType="separate"/>
            </w:r>
            <w:r w:rsidR="000E0B40">
              <w:rPr>
                <w:noProof/>
                <w:webHidden/>
              </w:rPr>
              <w:t>48</w:t>
            </w:r>
            <w:r w:rsidR="000D5771">
              <w:rPr>
                <w:noProof/>
                <w:webHidden/>
              </w:rPr>
              <w:fldChar w:fldCharType="end"/>
            </w:r>
          </w:hyperlink>
        </w:p>
        <w:p w14:paraId="657A3928" w14:textId="1B1B204C" w:rsidR="000D5771" w:rsidRDefault="00000000">
          <w:pPr>
            <w:pStyle w:val="TOC3"/>
            <w:tabs>
              <w:tab w:val="right" w:leader="dot" w:pos="9350"/>
            </w:tabs>
            <w:rPr>
              <w:rFonts w:asciiTheme="minorHAnsi" w:eastAsiaTheme="minorEastAsia" w:hAnsiTheme="minorHAnsi" w:cstheme="minorBidi"/>
              <w:noProof/>
            </w:rPr>
          </w:pPr>
          <w:hyperlink w:anchor="_Toc128081119" w:history="1">
            <w:r w:rsidR="000D5771" w:rsidRPr="00FD5809">
              <w:rPr>
                <w:rStyle w:val="Hyperlink"/>
                <w:noProof/>
              </w:rPr>
              <w:t>STLT Assessment Summary</w:t>
            </w:r>
            <w:r w:rsidR="000D5771">
              <w:rPr>
                <w:noProof/>
                <w:webHidden/>
              </w:rPr>
              <w:tab/>
            </w:r>
            <w:r w:rsidR="000D5771">
              <w:rPr>
                <w:noProof/>
                <w:webHidden/>
              </w:rPr>
              <w:fldChar w:fldCharType="begin"/>
            </w:r>
            <w:r w:rsidR="000D5771">
              <w:rPr>
                <w:noProof/>
                <w:webHidden/>
              </w:rPr>
              <w:instrText xml:space="preserve"> PAGEREF _Toc128081119 \h </w:instrText>
            </w:r>
            <w:r w:rsidR="000D5771">
              <w:rPr>
                <w:noProof/>
                <w:webHidden/>
              </w:rPr>
            </w:r>
            <w:r w:rsidR="000D5771">
              <w:rPr>
                <w:noProof/>
                <w:webHidden/>
              </w:rPr>
              <w:fldChar w:fldCharType="separate"/>
            </w:r>
            <w:r w:rsidR="000E0B40">
              <w:rPr>
                <w:noProof/>
                <w:webHidden/>
              </w:rPr>
              <w:t>51</w:t>
            </w:r>
            <w:r w:rsidR="000D5771">
              <w:rPr>
                <w:noProof/>
                <w:webHidden/>
              </w:rPr>
              <w:fldChar w:fldCharType="end"/>
            </w:r>
          </w:hyperlink>
        </w:p>
        <w:p w14:paraId="1CEFADBE" w14:textId="363A8C40" w:rsidR="000D5771" w:rsidRDefault="00000000">
          <w:pPr>
            <w:pStyle w:val="TOC3"/>
            <w:tabs>
              <w:tab w:val="right" w:leader="dot" w:pos="9350"/>
            </w:tabs>
            <w:rPr>
              <w:rFonts w:asciiTheme="minorHAnsi" w:eastAsiaTheme="minorEastAsia" w:hAnsiTheme="minorHAnsi" w:cstheme="minorBidi"/>
              <w:noProof/>
            </w:rPr>
          </w:pPr>
          <w:hyperlink w:anchor="_Toc128081120" w:history="1">
            <w:r w:rsidR="000D5771" w:rsidRPr="00FD5809">
              <w:rPr>
                <w:rStyle w:val="Hyperlink"/>
                <w:noProof/>
              </w:rPr>
              <w:t>Federal Agency Assessment Summary</w:t>
            </w:r>
            <w:r w:rsidR="000D5771">
              <w:rPr>
                <w:noProof/>
                <w:webHidden/>
              </w:rPr>
              <w:tab/>
            </w:r>
            <w:r w:rsidR="000D5771">
              <w:rPr>
                <w:noProof/>
                <w:webHidden/>
              </w:rPr>
              <w:fldChar w:fldCharType="begin"/>
            </w:r>
            <w:r w:rsidR="000D5771">
              <w:rPr>
                <w:noProof/>
                <w:webHidden/>
              </w:rPr>
              <w:instrText xml:space="preserve"> PAGEREF _Toc128081120 \h </w:instrText>
            </w:r>
            <w:r w:rsidR="000D5771">
              <w:rPr>
                <w:noProof/>
                <w:webHidden/>
              </w:rPr>
            </w:r>
            <w:r w:rsidR="000D5771">
              <w:rPr>
                <w:noProof/>
                <w:webHidden/>
              </w:rPr>
              <w:fldChar w:fldCharType="separate"/>
            </w:r>
            <w:r w:rsidR="000E0B40">
              <w:rPr>
                <w:noProof/>
                <w:webHidden/>
              </w:rPr>
              <w:t>55</w:t>
            </w:r>
            <w:r w:rsidR="000D5771">
              <w:rPr>
                <w:noProof/>
                <w:webHidden/>
              </w:rPr>
              <w:fldChar w:fldCharType="end"/>
            </w:r>
          </w:hyperlink>
        </w:p>
        <w:p w14:paraId="0000003B" w14:textId="31E90F51" w:rsidR="008366D8" w:rsidRDefault="00FB2927" w:rsidP="00FA3F51">
          <w:pPr>
            <w:pStyle w:val="TOC1"/>
          </w:pPr>
          <w:r>
            <w:fldChar w:fldCharType="end"/>
          </w:r>
        </w:p>
      </w:sdtContent>
    </w:sdt>
    <w:p w14:paraId="0000003C" w14:textId="77777777" w:rsidR="008366D8" w:rsidRDefault="007C6A2D">
      <w:pPr>
        <w:rPr>
          <w:color w:val="2F5496"/>
          <w:sz w:val="32"/>
          <w:szCs w:val="32"/>
        </w:rPr>
      </w:pPr>
      <w:r>
        <w:br w:type="page"/>
      </w:r>
    </w:p>
    <w:p w14:paraId="0000003D" w14:textId="7E6FA32B" w:rsidR="008366D8" w:rsidRDefault="007C6A2D">
      <w:pPr>
        <w:pStyle w:val="Heading1"/>
      </w:pPr>
      <w:bookmarkStart w:id="0" w:name="_Toc128081070"/>
      <w:r>
        <w:lastRenderedPageBreak/>
        <w:t>Summary of Recommendations for Pregnancy Status Reporting for COVID-19</w:t>
      </w:r>
      <w:bookmarkEnd w:id="0"/>
    </w:p>
    <w:p w14:paraId="3FCD5BA5" w14:textId="08DBB851" w:rsidR="00B52F5E" w:rsidRDefault="00B52F5E" w:rsidP="00B52F5E">
      <w:r>
        <w:t xml:space="preserve">The Council of State and Territorial Epidemiologists (CSTE) COVID-19 Pregnancy Status Reporting Workgroup (PSRW) </w:t>
      </w:r>
      <w:r w:rsidR="00BD40DC">
        <w:t>developed</w:t>
      </w:r>
      <w:r>
        <w:t xml:space="preserve"> the following recommendations for the improvement of pregnancy status capture and reporting. Specific scenarios to which these recommendations apply include:</w:t>
      </w:r>
    </w:p>
    <w:p w14:paraId="09D006F6" w14:textId="3FA93E71" w:rsidR="00B52F5E" w:rsidRPr="00B52F5E" w:rsidRDefault="00B308EF" w:rsidP="170A6BCC">
      <w:pPr>
        <w:pStyle w:val="ListParagraph"/>
        <w:numPr>
          <w:ilvl w:val="0"/>
          <w:numId w:val="15"/>
        </w:numPr>
        <w:pBdr>
          <w:top w:val="nil"/>
          <w:left w:val="nil"/>
          <w:bottom w:val="nil"/>
          <w:right w:val="nil"/>
          <w:between w:val="nil"/>
        </w:pBdr>
        <w:spacing w:after="0"/>
      </w:pPr>
      <w:r>
        <w:rPr>
          <w:color w:val="000000" w:themeColor="text1"/>
        </w:rPr>
        <w:t>Identification</w:t>
      </w:r>
      <w:r w:rsidR="170A6BCC" w:rsidRPr="170A6BCC">
        <w:rPr>
          <w:color w:val="000000" w:themeColor="text1"/>
        </w:rPr>
        <w:t xml:space="preserve"> of a </w:t>
      </w:r>
      <w:r w:rsidR="005D5519">
        <w:rPr>
          <w:color w:val="000000" w:themeColor="text1"/>
        </w:rPr>
        <w:t>reportable</w:t>
      </w:r>
      <w:r w:rsidR="170A6BCC" w:rsidRPr="170A6BCC">
        <w:rPr>
          <w:color w:val="000000" w:themeColor="text1"/>
        </w:rPr>
        <w:t xml:space="preserve"> condition (infectious or non-infectious) where there is known potential impact on the mother, fetus, or infant; or,</w:t>
      </w:r>
    </w:p>
    <w:p w14:paraId="733EEFF3" w14:textId="01A30078" w:rsidR="002A2FA5" w:rsidRPr="00B52F5E" w:rsidRDefault="002A2FA5" w:rsidP="00B52F5E">
      <w:pPr>
        <w:pStyle w:val="ListParagraph"/>
        <w:numPr>
          <w:ilvl w:val="0"/>
          <w:numId w:val="15"/>
        </w:numPr>
        <w:pBdr>
          <w:top w:val="nil"/>
          <w:left w:val="nil"/>
          <w:bottom w:val="nil"/>
          <w:right w:val="nil"/>
          <w:between w:val="nil"/>
        </w:pBdr>
        <w:spacing w:after="0"/>
      </w:pPr>
      <w:r w:rsidRPr="00B52F5E">
        <w:rPr>
          <w:color w:val="000000"/>
        </w:rPr>
        <w:t xml:space="preserve">Reporting of an emerging or reemerging disease where the potential health impact </w:t>
      </w:r>
      <w:r w:rsidR="0091373A">
        <w:rPr>
          <w:color w:val="000000"/>
        </w:rPr>
        <w:t>on</w:t>
      </w:r>
      <w:r w:rsidRPr="00B52F5E">
        <w:rPr>
          <w:color w:val="000000"/>
        </w:rPr>
        <w:t xml:space="preserve"> a mother, fetus</w:t>
      </w:r>
      <w:r w:rsidR="00B22B0E">
        <w:rPr>
          <w:color w:val="000000"/>
        </w:rPr>
        <w:t>,</w:t>
      </w:r>
      <w:r w:rsidRPr="00B52F5E">
        <w:rPr>
          <w:color w:val="000000"/>
        </w:rPr>
        <w:t xml:space="preserve"> or infant is unknown.</w:t>
      </w:r>
    </w:p>
    <w:p w14:paraId="10DFEF69" w14:textId="48B8DDDD" w:rsidR="00B52F5E" w:rsidRDefault="00B52F5E" w:rsidP="00E20F68">
      <w:pPr>
        <w:pBdr>
          <w:top w:val="nil"/>
          <w:left w:val="nil"/>
          <w:bottom w:val="nil"/>
          <w:right w:val="nil"/>
          <w:between w:val="nil"/>
        </w:pBdr>
        <w:spacing w:after="0"/>
      </w:pPr>
    </w:p>
    <w:p w14:paraId="772438F4" w14:textId="55D564FB" w:rsidR="00E20F68" w:rsidRDefault="003A5AD0" w:rsidP="00E20F68">
      <w:pPr>
        <w:pBdr>
          <w:top w:val="nil"/>
          <w:left w:val="nil"/>
          <w:bottom w:val="nil"/>
          <w:right w:val="nil"/>
          <w:between w:val="nil"/>
        </w:pBdr>
        <w:spacing w:after="0"/>
      </w:pPr>
      <w:r>
        <w:t xml:space="preserve">The </w:t>
      </w:r>
      <w:r w:rsidR="00BD40DC">
        <w:t xml:space="preserve">workgroup included recommendations for </w:t>
      </w:r>
      <w:r w:rsidR="00860A7B">
        <w:t xml:space="preserve">state, tribal, local, or territorial (STLT) </w:t>
      </w:r>
      <w:r w:rsidR="00BD40DC">
        <w:t xml:space="preserve">administrative code or law language to support reporting of pregnancy status. </w:t>
      </w:r>
      <w:r w:rsidR="00E20F68">
        <w:t xml:space="preserve">The workgroup provided recommendations specific to laboratory reporting with the caveat that movement toward </w:t>
      </w:r>
      <w:r>
        <w:t>electronic case reporting (</w:t>
      </w:r>
      <w:r w:rsidR="00E20F68">
        <w:t>eCR</w:t>
      </w:r>
      <w:r>
        <w:t>)</w:t>
      </w:r>
      <w:r w:rsidR="00E20F68">
        <w:t xml:space="preserve"> is essential as eCR </w:t>
      </w:r>
      <w:r w:rsidR="00B917D3">
        <w:t>needs to become</w:t>
      </w:r>
      <w:r w:rsidR="00E20F68">
        <w:t xml:space="preserve"> more reliable and comprehensive in the future. However, eCR </w:t>
      </w:r>
      <w:r w:rsidR="00582CB7">
        <w:t xml:space="preserve">is not yet fully implemented across the United States for all relevant conditions and </w:t>
      </w:r>
      <w:r w:rsidR="00E20F68">
        <w:t xml:space="preserve">does not yet </w:t>
      </w:r>
      <w:r w:rsidR="00B917D3">
        <w:t xml:space="preserve">consistently </w:t>
      </w:r>
      <w:r w:rsidR="00D23594">
        <w:t>contain</w:t>
      </w:r>
      <w:r w:rsidR="00582CB7">
        <w:t xml:space="preserve"> </w:t>
      </w:r>
      <w:r w:rsidR="00E20F68">
        <w:t xml:space="preserve">patient data regarding pregnancy. Lastly, multifaceted efforts are </w:t>
      </w:r>
      <w:r w:rsidR="00D23594">
        <w:t>essential</w:t>
      </w:r>
      <w:r w:rsidR="00E20F68">
        <w:t xml:space="preserve"> to continue </w:t>
      </w:r>
      <w:r w:rsidR="0091373A">
        <w:t xml:space="preserve">the </w:t>
      </w:r>
      <w:r w:rsidR="00E20F68">
        <w:t xml:space="preserve">progress made in modernizing U.S. public health data systems from </w:t>
      </w:r>
      <w:r w:rsidR="00D23594">
        <w:t xml:space="preserve">the education of healthcare </w:t>
      </w:r>
      <w:r w:rsidR="00E20F68">
        <w:t xml:space="preserve">providers to the technology required to capture and transmit pregnancy data. </w:t>
      </w:r>
      <w:r w:rsidR="00D23594">
        <w:t xml:space="preserve">The following summarizes </w:t>
      </w:r>
      <w:r w:rsidR="0042556E">
        <w:t xml:space="preserve">the </w:t>
      </w:r>
      <w:r w:rsidR="00D23594">
        <w:t xml:space="preserve">recommendations detailed in this document. These recommendations are expected to evolve with the advancement of </w:t>
      </w:r>
      <w:r w:rsidR="00860A7B">
        <w:t xml:space="preserve">public health </w:t>
      </w:r>
      <w:r w:rsidR="00D23594">
        <w:t xml:space="preserve">data modernization initiatives. </w:t>
      </w:r>
    </w:p>
    <w:p w14:paraId="5BACE49D" w14:textId="77777777" w:rsidR="00E20F68" w:rsidRDefault="00E20F68" w:rsidP="00E20F68">
      <w:pPr>
        <w:pBdr>
          <w:top w:val="nil"/>
          <w:left w:val="nil"/>
          <w:bottom w:val="nil"/>
          <w:right w:val="nil"/>
          <w:between w:val="nil"/>
        </w:pBdr>
        <w:spacing w:after="0"/>
      </w:pPr>
    </w:p>
    <w:p w14:paraId="772DC8ED" w14:textId="0CCD46C3" w:rsidR="00F71846" w:rsidRPr="00B308EF" w:rsidRDefault="00B52F5E" w:rsidP="00B308EF">
      <w:pPr>
        <w:rPr>
          <w:b/>
          <w:bCs/>
        </w:rPr>
      </w:pPr>
      <w:r w:rsidRPr="00B308EF">
        <w:rPr>
          <w:b/>
          <w:bCs/>
        </w:rPr>
        <w:t>Recommendation I</w:t>
      </w:r>
      <w:r w:rsidR="00F71846" w:rsidRPr="00B308EF">
        <w:rPr>
          <w:b/>
          <w:bCs/>
        </w:rPr>
        <w:t xml:space="preserve">: Inclusion of pregnancy status for </w:t>
      </w:r>
      <w:r w:rsidR="005D5519" w:rsidRPr="00B308EF">
        <w:rPr>
          <w:b/>
          <w:bCs/>
        </w:rPr>
        <w:t>reportable</w:t>
      </w:r>
      <w:r w:rsidR="00F71846" w:rsidRPr="00B308EF">
        <w:rPr>
          <w:b/>
          <w:bCs/>
        </w:rPr>
        <w:t xml:space="preserve"> conditions in administrative code or law</w:t>
      </w:r>
    </w:p>
    <w:p w14:paraId="542282FE" w14:textId="63C27439" w:rsidR="00B52F5E" w:rsidRPr="00B52F5E" w:rsidRDefault="00F71846" w:rsidP="00B52F5E">
      <w:r>
        <w:t xml:space="preserve">The PSRW recommends jurisdictions draft or </w:t>
      </w:r>
      <w:r w:rsidR="0091373A">
        <w:t>modif</w:t>
      </w:r>
      <w:r w:rsidR="00A97174">
        <w:t>y</w:t>
      </w:r>
      <w:r>
        <w:t xml:space="preserve"> administrative code or laws to include pregnancy status as a required </w:t>
      </w:r>
      <w:r w:rsidR="00FB2A22">
        <w:t xml:space="preserve">data </w:t>
      </w:r>
      <w:r>
        <w:t xml:space="preserve">element for </w:t>
      </w:r>
      <w:r w:rsidR="005D5519">
        <w:t>reportable</w:t>
      </w:r>
      <w:r>
        <w:t xml:space="preserve"> conditions where the health of a mother, fetus, or infant may be affected. This includes</w:t>
      </w:r>
      <w:r w:rsidR="0084458D">
        <w:t xml:space="preserve"> adding</w:t>
      </w:r>
      <w:r>
        <w:t xml:space="preserve"> specific language to require a pregnancy indicator for all emerging or reemerging conditions in addition to conditions with known </w:t>
      </w:r>
      <w:r w:rsidR="0084458D">
        <w:t xml:space="preserve">maternal or </w:t>
      </w:r>
      <w:r>
        <w:t xml:space="preserve">perinatal impacts. </w:t>
      </w:r>
      <w:r w:rsidR="00FB2927">
        <w:t>Suggested language</w:t>
      </w:r>
      <w:r w:rsidR="00FE019D">
        <w:t xml:space="preserve"> and examples of </w:t>
      </w:r>
      <w:r w:rsidR="00FB2927">
        <w:t xml:space="preserve">comprehensive </w:t>
      </w:r>
      <w:r w:rsidR="00FE019D">
        <w:t xml:space="preserve">state code </w:t>
      </w:r>
      <w:r w:rsidR="00FB2927">
        <w:t xml:space="preserve">or law </w:t>
      </w:r>
      <w:r w:rsidR="00FE019D">
        <w:t xml:space="preserve">are listed in the </w:t>
      </w:r>
      <w:hyperlink w:anchor="_Recommendation_I:_Inclusion" w:history="1">
        <w:r w:rsidR="00FE019D" w:rsidRPr="00FE019D">
          <w:rPr>
            <w:rStyle w:val="Hyperlink"/>
          </w:rPr>
          <w:t>Recommendation I</w:t>
        </w:r>
      </w:hyperlink>
      <w:r w:rsidR="00FE019D">
        <w:t xml:space="preserve"> section of this document. </w:t>
      </w:r>
    </w:p>
    <w:p w14:paraId="2E00303A" w14:textId="674A1D63" w:rsidR="00B52F5E" w:rsidRPr="00B308EF" w:rsidRDefault="00B52F5E" w:rsidP="00B308EF">
      <w:pPr>
        <w:rPr>
          <w:b/>
          <w:bCs/>
        </w:rPr>
      </w:pPr>
      <w:r w:rsidRPr="00B308EF">
        <w:rPr>
          <w:b/>
          <w:bCs/>
        </w:rPr>
        <w:t>Recommendation II</w:t>
      </w:r>
      <w:r w:rsidR="00FE019D" w:rsidRPr="00B308EF">
        <w:rPr>
          <w:b/>
          <w:bCs/>
        </w:rPr>
        <w:t>: Minimum standards for electronic laboratory reporting</w:t>
      </w:r>
    </w:p>
    <w:p w14:paraId="69EBD674" w14:textId="716F3F4C" w:rsidR="00F71846" w:rsidRPr="00E738AD" w:rsidRDefault="00F71846" w:rsidP="00F71846">
      <w:r>
        <w:t>The PSRW recommends minimum reporting standards for pregnancy status capture and reporting f</w:t>
      </w:r>
      <w:r w:rsidR="00C4055A">
        <w:t>rom</w:t>
      </w:r>
      <w:r>
        <w:t xml:space="preserve"> laboratories. </w:t>
      </w:r>
      <w:r w:rsidRPr="00E738AD">
        <w:t>The PSRW recommends the use of the following HL7 segments and ontologies for laboratory reporting of pregnancy status with the response extracted from AOE</w:t>
      </w:r>
      <w:r w:rsidR="00954A9E">
        <w:fldChar w:fldCharType="begin"/>
      </w:r>
      <w:r w:rsidR="00954A9E">
        <w:instrText xml:space="preserve"> ADDIN EN.CITE &lt;EndNote&gt;&lt;Cite&gt;&lt;Author&gt;Merrick&lt;/Author&gt;&lt;Year&gt;2022&lt;/Year&gt;&lt;RecNum&gt;3337&lt;/RecNum&gt;&lt;DisplayText&gt;&lt;style face="superscript"&gt;1,2&lt;/style&gt;&lt;/DisplayText&gt;&lt;record&gt;&lt;rec-number&gt;3337&lt;/rec-number&gt;&lt;foreign-keys&gt;&lt;key app="EN" db-id="paxase50fpte09ewfervd994p50p29vtse59" timestamp="1677327830" guid="28a6ff59-8a81-44c7-8c68-3e9f223de6dc"&gt;3337&lt;/key&gt;&lt;/foreign-keys&gt;&lt;ref-type name="Interview"&gt;64&lt;/ref-type&gt;&lt;contributors&gt;&lt;authors&gt;&lt;author&gt;Merrick, Riki&lt;/author&gt;&lt;/authors&gt;&lt;/contributors&gt;&lt;titles&gt;&lt;title&gt;CSTE COVID-19 Pregnancy Status Reporting - APHL&lt;/title&gt;&lt;/titles&gt;&lt;dates&gt;&lt;year&gt;2022&lt;/year&gt;&lt;pub-dates&gt;&lt;date&gt;4/12/22&lt;/date&gt;&lt;/pub-dates&gt;&lt;/dates&gt;&lt;urls&gt;&lt;/urls&gt;&lt;/record&gt;&lt;/Cite&gt;&lt;Cite&gt;&lt;Author&gt;International&lt;/Author&gt;&lt;Year&gt;2021&lt;/Year&gt;&lt;RecNum&gt;3394&lt;/RecNum&gt;&lt;record&gt;&lt;rec-number&gt;3394&lt;/rec-number&gt;&lt;foreign-keys&gt;&lt;key app="EN" db-id="paxase50fpte09ewfervd994p50p29vtse59" timestamp="1677327831" guid="4a62a002-d763-4104-830c-062db935216c"&gt;3394&lt;/key&gt;&lt;/foreign-keys&gt;&lt;ref-type name="Web Page"&gt;12&lt;/ref-type&gt;&lt;contributors&gt;&lt;authors&gt;&lt;author&gt;HL7 International&lt;/author&gt;&lt;/authors&gt;&lt;/contributors&gt;&lt;titles&gt;&lt;title&gt;HL7 Standards Product Brief - HL7 Version 2 Implementation Guide: Laboratory Value Set Companion Guide, Release 1- US Realm | HL7 International&lt;/title&gt;&lt;/titles&gt;&lt;dates&gt;&lt;year&gt;2021&lt;/year&gt;&lt;pub-dates&gt;&lt;date&gt;2021&lt;/date&gt;&lt;/pub-dates&gt;&lt;/dates&gt;&lt;urls&gt;&lt;related-urls&gt;&lt;url&gt;https://www.hl7.org/implement/standards/product_brief.cfm?product_id=413&lt;/url&gt;&lt;/related-urls&gt;&lt;/urls&gt;&lt;access-date&gt;2022-10-02 22:13:57&lt;/access-date&gt;&lt;/record&gt;&lt;/Cite&gt;&lt;/EndNote&gt;</w:instrText>
      </w:r>
      <w:r w:rsidR="00954A9E">
        <w:fldChar w:fldCharType="separate"/>
      </w:r>
      <w:hyperlink w:anchor="_ENREF_1" w:tooltip="Merrick, 2022 #3337" w:history="1">
        <w:r w:rsidR="00404701" w:rsidRPr="00404701">
          <w:rPr>
            <w:rStyle w:val="Hyperlink"/>
            <w:vertAlign w:val="superscript"/>
          </w:rPr>
          <w:t>1</w:t>
        </w:r>
      </w:hyperlink>
      <w:r w:rsidR="00954A9E" w:rsidRPr="00954A9E">
        <w:rPr>
          <w:noProof/>
          <w:vertAlign w:val="superscript"/>
        </w:rPr>
        <w:t>,</w:t>
      </w:r>
      <w:hyperlink w:anchor="_ENREF_2" w:tooltip="International, 2021 #3394" w:history="1">
        <w:r w:rsidR="00404701" w:rsidRPr="00404701">
          <w:rPr>
            <w:rStyle w:val="Hyperlink"/>
            <w:vertAlign w:val="superscript"/>
          </w:rPr>
          <w:t>2</w:t>
        </w:r>
      </w:hyperlink>
      <w:r w:rsidR="00954A9E">
        <w:fldChar w:fldCharType="end"/>
      </w:r>
      <w:r w:rsidRPr="00E738AD">
        <w:t>:</w:t>
      </w:r>
    </w:p>
    <w:p w14:paraId="0F257C54" w14:textId="77777777" w:rsidR="00F71846" w:rsidRDefault="00F71846" w:rsidP="00F71846">
      <w:r w:rsidRPr="00E738AD">
        <w:t xml:space="preserve">OBX-3 (LOINC 82810-3) </w:t>
      </w:r>
    </w:p>
    <w:p w14:paraId="4A74B476" w14:textId="77777777" w:rsidR="00F71846" w:rsidRDefault="00F71846" w:rsidP="00F71846">
      <w:r w:rsidRPr="00E738AD">
        <w:t>AND</w:t>
      </w:r>
      <w:r>
        <w:t xml:space="preserve"> </w:t>
      </w:r>
    </w:p>
    <w:p w14:paraId="480453DC" w14:textId="2C1F5E63" w:rsidR="00F71846" w:rsidRPr="00E738AD" w:rsidRDefault="00F71846" w:rsidP="00F71846">
      <w:r w:rsidRPr="00E738AD">
        <w:t>OBX-5 (77386006^Patient currently pregnant (finding)^SCT, 60001007^Not pregnant (finding)^SCT</w:t>
      </w:r>
    </w:p>
    <w:p w14:paraId="3C9AF485" w14:textId="3A9425FB" w:rsidR="00F71846" w:rsidRDefault="00FE019D" w:rsidP="00F71846">
      <w:r>
        <w:lastRenderedPageBreak/>
        <w:t xml:space="preserve">Additional specifications for using the minimum recommended OBX fields, other OBX fields, as well as alternatives to using OBX fields are located in the </w:t>
      </w:r>
      <w:hyperlink w:anchor="_Recommendation_II:_Minimum" w:history="1">
        <w:r w:rsidRPr="00FE019D">
          <w:rPr>
            <w:rStyle w:val="Hyperlink"/>
          </w:rPr>
          <w:t xml:space="preserve">Recommendation II </w:t>
        </w:r>
      </w:hyperlink>
      <w:r>
        <w:t xml:space="preserve">section of this document. </w:t>
      </w:r>
    </w:p>
    <w:p w14:paraId="67C6F519" w14:textId="4ACA1343" w:rsidR="00FE019D" w:rsidRPr="00B308EF" w:rsidRDefault="00B52F5E" w:rsidP="00B308EF">
      <w:pPr>
        <w:rPr>
          <w:b/>
          <w:bCs/>
        </w:rPr>
      </w:pPr>
      <w:r w:rsidRPr="00B308EF">
        <w:rPr>
          <w:b/>
          <w:bCs/>
        </w:rPr>
        <w:t>Recommendation III</w:t>
      </w:r>
      <w:r w:rsidR="00FE019D" w:rsidRPr="00B308EF">
        <w:rPr>
          <w:b/>
          <w:bCs/>
        </w:rPr>
        <w:t>: Advancement and expansion of electronic case reporting (eCR)</w:t>
      </w:r>
    </w:p>
    <w:p w14:paraId="1D15E307" w14:textId="65603ADB" w:rsidR="00FE019D" w:rsidRPr="00FE019D" w:rsidRDefault="00FE019D" w:rsidP="00FE019D">
      <w:r>
        <w:t xml:space="preserve">The PSRW recommends </w:t>
      </w:r>
      <w:r w:rsidR="0042444E">
        <w:t xml:space="preserve">that </w:t>
      </w:r>
      <w:r w:rsidR="00860A7B">
        <w:t xml:space="preserve">STLT </w:t>
      </w:r>
      <w:r w:rsidR="0042444E">
        <w:t xml:space="preserve">jurisdictional public health agencies </w:t>
      </w:r>
      <w:r w:rsidR="00A0727D">
        <w:t xml:space="preserve"> </w:t>
      </w:r>
      <w:r>
        <w:t>prioritize ingestion, extraction, and use of eCR for pregnancy status reporting.</w:t>
      </w:r>
      <w:r w:rsidR="000C206C">
        <w:t xml:space="preserve"> </w:t>
      </w:r>
      <w:r w:rsidR="000C206C" w:rsidRPr="00BC50BA">
        <w:rPr>
          <w:color w:val="000000"/>
        </w:rPr>
        <w:t xml:space="preserve">The pregnancy status observation </w:t>
      </w:r>
      <w:r w:rsidR="000C206C">
        <w:rPr>
          <w:color w:val="000000"/>
        </w:rPr>
        <w:t xml:space="preserve">is already a required component of eCR reporting and </w:t>
      </w:r>
      <w:r w:rsidR="0042444E">
        <w:rPr>
          <w:color w:val="000000"/>
        </w:rPr>
        <w:t xml:space="preserve">has the ability to </w:t>
      </w:r>
      <w:r w:rsidR="000C206C" w:rsidRPr="00BC50BA">
        <w:rPr>
          <w:color w:val="000000"/>
        </w:rPr>
        <w:t xml:space="preserve">provide </w:t>
      </w:r>
      <w:r w:rsidR="00A0727D">
        <w:rPr>
          <w:color w:val="000000"/>
        </w:rPr>
        <w:t xml:space="preserve">thorough, </w:t>
      </w:r>
      <w:r w:rsidR="000C206C" w:rsidRPr="00BC50BA">
        <w:rPr>
          <w:color w:val="000000"/>
        </w:rPr>
        <w:t xml:space="preserve">adequate pregnancy data </w:t>
      </w:r>
      <w:r w:rsidR="0042444E">
        <w:rPr>
          <w:color w:val="000000"/>
        </w:rPr>
        <w:t>if the data are available in the electronic health record and included in the eCR message</w:t>
      </w:r>
      <w:r w:rsidR="000C206C" w:rsidRPr="00BC50BA">
        <w:rPr>
          <w:color w:val="000000"/>
        </w:rPr>
        <w:t>.</w:t>
      </w:r>
      <w:r w:rsidR="000C206C">
        <w:rPr>
          <w:color w:val="000000"/>
        </w:rPr>
        <w:t xml:space="preserve"> </w:t>
      </w:r>
      <w:r w:rsidR="007E213B">
        <w:rPr>
          <w:color w:val="000000"/>
        </w:rPr>
        <w:t xml:space="preserve">Additional information is found in the </w:t>
      </w:r>
      <w:hyperlink w:anchor="_Recommendation_III:_Advancement" w:history="1">
        <w:r w:rsidR="007E213B" w:rsidRPr="007E213B">
          <w:rPr>
            <w:rStyle w:val="Hyperlink"/>
          </w:rPr>
          <w:t>Recommendation III</w:t>
        </w:r>
      </w:hyperlink>
      <w:r w:rsidR="007E213B">
        <w:rPr>
          <w:color w:val="000000"/>
        </w:rPr>
        <w:t xml:space="preserve"> section of this document. </w:t>
      </w:r>
    </w:p>
    <w:p w14:paraId="1943CB80" w14:textId="6A9C7CB8" w:rsidR="007E213B" w:rsidRPr="00B308EF" w:rsidRDefault="00B52F5E" w:rsidP="00B308EF">
      <w:pPr>
        <w:rPr>
          <w:b/>
          <w:bCs/>
        </w:rPr>
      </w:pPr>
      <w:r w:rsidRPr="00B308EF">
        <w:rPr>
          <w:b/>
          <w:bCs/>
        </w:rPr>
        <w:t>Recommendation IV</w:t>
      </w:r>
      <w:r w:rsidR="007E213B" w:rsidRPr="00B308EF">
        <w:rPr>
          <w:b/>
          <w:bCs/>
        </w:rPr>
        <w:t xml:space="preserve">: Essential Supporting Activities </w:t>
      </w:r>
    </w:p>
    <w:p w14:paraId="106988DF" w14:textId="344E315C" w:rsidR="007E213B" w:rsidRDefault="007E213B" w:rsidP="007E213B">
      <w:r>
        <w:t xml:space="preserve">The PSRW recommends additional activities involving multiple stakeholders influential </w:t>
      </w:r>
      <w:r w:rsidR="0091373A">
        <w:t>in</w:t>
      </w:r>
      <w:r>
        <w:t xml:space="preserve"> improving pregnancy status reporting. Top priorities include:</w:t>
      </w:r>
    </w:p>
    <w:p w14:paraId="12636F94" w14:textId="2F5DB6A8" w:rsidR="007E213B" w:rsidRDefault="007E213B" w:rsidP="00074D05">
      <w:pPr>
        <w:pStyle w:val="ListParagraph"/>
        <w:numPr>
          <w:ilvl w:val="0"/>
          <w:numId w:val="17"/>
        </w:numPr>
      </w:pPr>
      <w:r w:rsidRPr="000168E8">
        <w:rPr>
          <w:rStyle w:val="Heading4Char"/>
        </w:rPr>
        <w:t>Promotion of the adoption of USCDI v</w:t>
      </w:r>
      <w:r w:rsidR="0042444E">
        <w:rPr>
          <w:rStyle w:val="Heading4Char"/>
        </w:rPr>
        <w:t>3</w:t>
      </w:r>
      <w:r w:rsidR="00CA4C1E">
        <w:rPr>
          <w:rStyle w:val="Heading4Char"/>
        </w:rPr>
        <w:t xml:space="preserve"> </w:t>
      </w:r>
      <w:r w:rsidR="00074D05">
        <w:t>I</w:t>
      </w:r>
      <w:r>
        <w:t xml:space="preserve">ncluding pregnancy status data element capture in USCDI standards would create alignment with eCR reporting requirements and ensure clinicians </w:t>
      </w:r>
      <w:r w:rsidR="0091373A">
        <w:t>can</w:t>
      </w:r>
      <w:r>
        <w:t xml:space="preserve"> report pregnancy status within their </w:t>
      </w:r>
      <w:r w:rsidR="00C26C0F">
        <w:t>EMR system</w:t>
      </w:r>
      <w:r>
        <w:t xml:space="preserve">. </w:t>
      </w:r>
    </w:p>
    <w:p w14:paraId="000B43FB" w14:textId="01C08A33" w:rsidR="007E213B" w:rsidRDefault="00074D05" w:rsidP="007E213B">
      <w:pPr>
        <w:pStyle w:val="ListParagraph"/>
        <w:numPr>
          <w:ilvl w:val="0"/>
          <w:numId w:val="17"/>
        </w:numPr>
      </w:pPr>
      <w:r w:rsidRPr="000168E8">
        <w:rPr>
          <w:rStyle w:val="Heading4Char"/>
        </w:rPr>
        <w:t>Provider reporting, education, and incentivization</w:t>
      </w:r>
      <w:r>
        <w:t xml:space="preserve"> Support for provider education around the importance of </w:t>
      </w:r>
      <w:r w:rsidR="0042444E">
        <w:t xml:space="preserve">reporting of </w:t>
      </w:r>
      <w:r>
        <w:t xml:space="preserve">pregnancy status </w:t>
      </w:r>
      <w:r w:rsidR="005D5519">
        <w:t xml:space="preserve"> </w:t>
      </w:r>
      <w:r>
        <w:t xml:space="preserve">for </w:t>
      </w:r>
      <w:r w:rsidR="00916C4D">
        <w:t xml:space="preserve">relevant </w:t>
      </w:r>
      <w:r w:rsidR="005D5519">
        <w:t>reportable</w:t>
      </w:r>
      <w:r>
        <w:t xml:space="preserve"> conditions is essential. A multidisciplinary approach involving public health and professional organizations may be most efficacious in conducting education. Federal provider incentives should include </w:t>
      </w:r>
      <w:r w:rsidR="00860A7B">
        <w:t xml:space="preserve">electronic </w:t>
      </w:r>
      <w:r>
        <w:t>reporting of pregnancy status</w:t>
      </w:r>
      <w:r w:rsidR="00860A7B">
        <w:t xml:space="preserve"> to public health jurisdictions</w:t>
      </w:r>
      <w:r>
        <w:t>.</w:t>
      </w:r>
    </w:p>
    <w:p w14:paraId="1E153197" w14:textId="448347A6" w:rsidR="00074D05" w:rsidRDefault="00074D05" w:rsidP="007E213B">
      <w:pPr>
        <w:pStyle w:val="ListParagraph"/>
        <w:numPr>
          <w:ilvl w:val="0"/>
          <w:numId w:val="17"/>
        </w:numPr>
      </w:pPr>
      <w:r w:rsidRPr="000168E8">
        <w:rPr>
          <w:rStyle w:val="Heading4Char"/>
        </w:rPr>
        <w:t xml:space="preserve">Use of supplemental methods of reporting </w:t>
      </w:r>
      <w:r w:rsidRPr="00074D05">
        <w:t xml:space="preserve">Multiple supplemental methods </w:t>
      </w:r>
      <w:r w:rsidR="00CA4C1E">
        <w:t xml:space="preserve">(e.g., use of birth registries or hospital discharge data) </w:t>
      </w:r>
      <w:r w:rsidRPr="00074D05">
        <w:t xml:space="preserve">for reporting pregnancy status are already in use in many jurisdictions. As states move toward standardized electronic laboratory reporting or eCR for reporting pregnancy status, </w:t>
      </w:r>
      <w:r w:rsidR="00FB2A22">
        <w:t xml:space="preserve">retaining the ability to use </w:t>
      </w:r>
      <w:r w:rsidR="00CA4C1E">
        <w:t>supplemental</w:t>
      </w:r>
      <w:r w:rsidRPr="00074D05">
        <w:t xml:space="preserve"> </w:t>
      </w:r>
      <w:r w:rsidR="00FB2A22">
        <w:t xml:space="preserve">data capture </w:t>
      </w:r>
      <w:r w:rsidRPr="00074D05">
        <w:t xml:space="preserve">methods may be useful especially </w:t>
      </w:r>
      <w:r w:rsidR="005D5519">
        <w:t xml:space="preserve">with reportable </w:t>
      </w:r>
      <w:r w:rsidRPr="00074D05">
        <w:t xml:space="preserve">conditions with less time sensitivity. </w:t>
      </w:r>
    </w:p>
    <w:p w14:paraId="2D5C3271" w14:textId="246B2277" w:rsidR="00074D05" w:rsidRDefault="00074D05" w:rsidP="007E213B">
      <w:pPr>
        <w:pStyle w:val="ListParagraph"/>
        <w:numPr>
          <w:ilvl w:val="0"/>
          <w:numId w:val="17"/>
        </w:numPr>
      </w:pPr>
      <w:r w:rsidRPr="000168E8">
        <w:rPr>
          <w:rStyle w:val="Heading4Char"/>
        </w:rPr>
        <w:t xml:space="preserve">Policy development </w:t>
      </w:r>
      <w:r w:rsidRPr="00074D05">
        <w:t xml:space="preserve">National </w:t>
      </w:r>
      <w:r w:rsidR="000168E8">
        <w:t xml:space="preserve">policies are </w:t>
      </w:r>
      <w:r>
        <w:t xml:space="preserve">essential to </w:t>
      </w:r>
      <w:r w:rsidR="000168E8">
        <w:t xml:space="preserve">supporting jurisdictional efforts to improve pregnancy status reporting. </w:t>
      </w:r>
      <w:r w:rsidR="0091373A">
        <w:t>The creation</w:t>
      </w:r>
      <w:r w:rsidR="000168E8">
        <w:t xml:space="preserve"> and codification of policies may help provide explicit guidance and enforcement ability at the jurisdiction level. </w:t>
      </w:r>
    </w:p>
    <w:p w14:paraId="1E3F4B79" w14:textId="528278A7" w:rsidR="000168E8" w:rsidRPr="007E213B" w:rsidRDefault="000168E8" w:rsidP="007E213B">
      <w:pPr>
        <w:pStyle w:val="ListParagraph"/>
        <w:numPr>
          <w:ilvl w:val="0"/>
          <w:numId w:val="17"/>
        </w:numPr>
      </w:pPr>
      <w:r w:rsidRPr="000168E8">
        <w:rPr>
          <w:rStyle w:val="Heading4Char"/>
        </w:rPr>
        <w:t>Sustained funding support for STLT</w:t>
      </w:r>
      <w:r>
        <w:rPr>
          <w:rStyle w:val="Heading3Char"/>
        </w:rPr>
        <w:t xml:space="preserve"> </w:t>
      </w:r>
      <w:r w:rsidRPr="000168E8">
        <w:t xml:space="preserve">As noted in the comprehensive assessment completed for this project with STLT agencies, </w:t>
      </w:r>
      <w:r>
        <w:t xml:space="preserve">progress is being made towards </w:t>
      </w:r>
      <w:r w:rsidR="0091373A">
        <w:t xml:space="preserve">the </w:t>
      </w:r>
      <w:r>
        <w:t xml:space="preserve">modernization </w:t>
      </w:r>
      <w:r w:rsidR="0091373A">
        <w:t xml:space="preserve">of </w:t>
      </w:r>
      <w:r>
        <w:t>public health reporting systems. However, substantial</w:t>
      </w:r>
      <w:r w:rsidR="00860A7B">
        <w:t>,</w:t>
      </w:r>
      <w:r>
        <w:t xml:space="preserve"> </w:t>
      </w:r>
      <w:r w:rsidR="00B5000B">
        <w:t xml:space="preserve">sustained </w:t>
      </w:r>
      <w:r>
        <w:t xml:space="preserve">investments are required to fortify and continue </w:t>
      </w:r>
      <w:r w:rsidR="0091373A">
        <w:t xml:space="preserve">the </w:t>
      </w:r>
      <w:r>
        <w:t xml:space="preserve">work underway. Data modernization funding must not be a one-time opportunity, but a longitudinal investment in public health infrastructure. </w:t>
      </w:r>
    </w:p>
    <w:p w14:paraId="0000003F" w14:textId="4136EA3C" w:rsidR="008366D8" w:rsidRPr="00FB2A22" w:rsidRDefault="000168E8" w:rsidP="00FB2A22">
      <w:r>
        <w:t xml:space="preserve">Additional details on these supporting activities are in the </w:t>
      </w:r>
      <w:hyperlink w:anchor="_Recommendation_IV:_Essential" w:history="1">
        <w:r w:rsidRPr="000168E8">
          <w:rPr>
            <w:rStyle w:val="Hyperlink"/>
          </w:rPr>
          <w:t>Recommendations IV</w:t>
        </w:r>
      </w:hyperlink>
      <w:r>
        <w:t xml:space="preserve"> section of this document. </w:t>
      </w:r>
    </w:p>
    <w:p w14:paraId="00000040" w14:textId="77777777" w:rsidR="008366D8" w:rsidRDefault="007C6A2D">
      <w:pPr>
        <w:pStyle w:val="Heading1"/>
      </w:pPr>
      <w:bookmarkStart w:id="1" w:name="_Toc128081071"/>
      <w:r>
        <w:lastRenderedPageBreak/>
        <w:t>Introduction</w:t>
      </w:r>
      <w:bookmarkEnd w:id="1"/>
    </w:p>
    <w:p w14:paraId="00000041" w14:textId="77777777" w:rsidR="008366D8" w:rsidRDefault="007C6A2D">
      <w:pPr>
        <w:pStyle w:val="Heading2"/>
      </w:pPr>
      <w:bookmarkStart w:id="2" w:name="_Toc128081072"/>
      <w:r>
        <w:t>Overview</w:t>
      </w:r>
      <w:bookmarkEnd w:id="2"/>
    </w:p>
    <w:p w14:paraId="00000042" w14:textId="0300A6F6" w:rsidR="008366D8" w:rsidRDefault="007C6A2D">
      <w:r>
        <w:t xml:space="preserve">The Council of State and Territorial Epidemiologists (CSTE) COVID-19 Pregnancy Status Reporting Workgroup (PSRW) was formed in January 2022 to identify methods to improve the capture of pregnancy status for cases of COVID-19. The workgroup is comprised of representatives from federal, state, tribal, local, and territorial (STLT) public health agencies, laboratories, professional organizations, and CSTE. All members are experienced in </w:t>
      </w:r>
      <w:r w:rsidR="0042444E">
        <w:t xml:space="preserve">identifying methods for </w:t>
      </w:r>
      <w:r>
        <w:t>capturing pregnancy status for various conditions of public health importance such as COVID-19, hepatitis B/C, zika virus, HIV</w:t>
      </w:r>
      <w:r w:rsidR="0091373A">
        <w:t>,</w:t>
      </w:r>
      <w:r>
        <w:t xml:space="preserve"> and congenital syphilis. </w:t>
      </w:r>
    </w:p>
    <w:p w14:paraId="00000043" w14:textId="2EB42455" w:rsidR="008366D8" w:rsidRDefault="007C6A2D">
      <w:r>
        <w:t xml:space="preserve">Pregnancy presents a unique vulnerability to infectious diseases. Changes in the immune, respiratory, and cardiovascular systems during pregnancy result in pregnant people being more adversely impacted by </w:t>
      </w:r>
      <w:r w:rsidR="0042444E">
        <w:t xml:space="preserve">certain </w:t>
      </w:r>
      <w:r w:rsidR="00860D67">
        <w:t>infectious</w:t>
      </w:r>
      <w:r>
        <w:t xml:space="preserve"> diseases including COVID-19</w:t>
      </w:r>
      <w:r w:rsidR="00173750">
        <w:t>.</w:t>
      </w:r>
      <w:hyperlink w:anchor="_ENREF_3" w:tooltip="CDC, 2021 #3371" w:history="1">
        <w:r w:rsidR="00404701" w:rsidRPr="00404701">
          <w:rPr>
            <w:rStyle w:val="Hyperlink"/>
            <w:vertAlign w:val="superscript"/>
          </w:rPr>
          <w:t>3</w:t>
        </w:r>
        <w:r w:rsidR="00404701">
          <w:fldChar w:fldCharType="begin"/>
        </w:r>
        <w:r w:rsidR="00404701">
          <w:instrText xml:space="preserve"> ADDIN EN.CITE &lt;EndNote&gt;&lt;Cite&gt;&lt;Author&gt;CDC&lt;/Author&gt;&lt;Year&gt;2021&lt;/Year&gt;&lt;RecNum&gt;3371&lt;/RecNum&gt;&lt;DisplayText&gt;&lt;style face="superscript"&gt;3&lt;/style&gt;&lt;/DisplayText&gt;&lt;record&gt;&lt;rec-number&gt;3371&lt;/rec-number&gt;&lt;foreign-keys&gt;&lt;key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02:00:02&lt;/access-date&gt;&lt;/record&gt;&lt;/Cite&gt;&lt;/EndNote&gt;</w:instrText>
        </w:r>
        <w:r w:rsidR="00000000">
          <w:fldChar w:fldCharType="separate"/>
        </w:r>
        <w:r w:rsidR="00404701">
          <w:fldChar w:fldCharType="end"/>
        </w:r>
      </w:hyperlink>
      <w:r>
        <w:t xml:space="preserve"> Multiple infectious diseases may be transmitted perinatally</w:t>
      </w:r>
      <w:r w:rsidR="0042444E">
        <w:t>,</w:t>
      </w:r>
      <w:r>
        <w:t xml:space="preserve"> resulting in serious outcomes for the fetus or infant</w:t>
      </w:r>
      <w:r w:rsidR="0042444E">
        <w:t>,</w:t>
      </w:r>
      <w:r>
        <w:t xml:space="preserve"> or may be transmitted at birth</w:t>
      </w:r>
      <w:bookmarkStart w:id="3" w:name="_Hlk117930846"/>
      <w:r w:rsidR="00173750">
        <w:t>.</w:t>
      </w:r>
      <w:bookmarkEnd w:id="3"/>
      <w:r w:rsidR="00404701">
        <w:fldChar w:fldCharType="begin"/>
      </w:r>
      <w:r w:rsidR="00404701">
        <w:instrText xml:space="preserve"> HYPERLINK \l "_ENREF_3" \o "CDC, 2021 #3371" </w:instrText>
      </w:r>
      <w:r w:rsidR="00404701">
        <w:fldChar w:fldCharType="separate"/>
      </w:r>
      <w:r w:rsidR="00404701" w:rsidRPr="00404701">
        <w:rPr>
          <w:rStyle w:val="Hyperlink"/>
          <w:vertAlign w:val="superscript"/>
        </w:rPr>
        <w:t>3-10</w:t>
      </w:r>
      <w:r w:rsidR="00404701">
        <w:fldChar w:fldCharType="begin">
          <w:fldData xml:space="preserve">PEVuZE5vdGU+PENpdGU+PEF1dGhvcj5DREM8L0F1dGhvcj48WWVhcj4yMDIxPC9ZZWFyPjxSZWNO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</w:fldData>
        </w:fldChar>
      </w:r>
      <w:r w:rsidR="00404701">
        <w:instrText xml:space="preserve"> ADDIN EN.CITE </w:instrText>
      </w:r>
      <w:r w:rsidR="00404701">
        <w:fldChar w:fldCharType="begin">
          <w:fldData xml:space="preserve">PEVuZE5vdGU+PENpdGU+PEF1dGhvcj5DREM8L0F1dGhvcj48WWVhcj4yMDIxPC9ZZWFyPjxSZWNO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</w:fldData>
        </w:fldChar>
      </w:r>
      <w:r w:rsidR="00404701">
        <w:instrText xml:space="preserve"> ADDIN EN.CITE.DATA </w:instrText>
      </w:r>
      <w:r w:rsidR="00404701">
        <w:fldChar w:fldCharType="end"/>
      </w:r>
      <w:r w:rsidR="00000000">
        <w:fldChar w:fldCharType="separate"/>
      </w:r>
      <w:r w:rsidR="00404701">
        <w:fldChar w:fldCharType="end"/>
      </w:r>
      <w:r w:rsidR="00404701">
        <w:fldChar w:fldCharType="end"/>
      </w:r>
      <w:r>
        <w:t xml:space="preserve"> The ability to mitigate the impact of disease in pregnant people is dependent on the recognition and reporting of pregnancy status. For cases of </w:t>
      </w:r>
      <w:r w:rsidR="00860A7B">
        <w:t>certain</w:t>
      </w:r>
      <w:r w:rsidR="00576126">
        <w:t xml:space="preserve"> </w:t>
      </w:r>
      <w:r>
        <w:t>infectious disease</w:t>
      </w:r>
      <w:r w:rsidR="00576126">
        <w:t>s</w:t>
      </w:r>
      <w:r>
        <w:t>, rapid</w:t>
      </w:r>
      <w:r w:rsidR="00860D67">
        <w:t>, accurate,</w:t>
      </w:r>
      <w:r>
        <w:t xml:space="preserve"> and early reporting of</w:t>
      </w:r>
      <w:r w:rsidR="00860D67">
        <w:t xml:space="preserve"> </w:t>
      </w:r>
      <w:r>
        <w:t>pregnancy status is essential</w:t>
      </w:r>
      <w:bookmarkStart w:id="4" w:name="_Hlk117930867"/>
      <w:r w:rsidR="00173750">
        <w:t>.</w:t>
      </w:r>
      <w:bookmarkEnd w:id="4"/>
      <w:r w:rsidR="00404701">
        <w:fldChar w:fldCharType="begin"/>
      </w:r>
      <w:r w:rsidR="00404701">
        <w:instrText xml:space="preserve"> HYPERLINK \l "_ENREF_11" \o "Brannon, 2014 #3280" </w:instrText>
      </w:r>
      <w:r w:rsidR="00404701">
        <w:fldChar w:fldCharType="separate"/>
      </w:r>
      <w:r w:rsidR="00404701" w:rsidRPr="00404701">
        <w:rPr>
          <w:rStyle w:val="Hyperlink"/>
          <w:vertAlign w:val="superscript"/>
        </w:rPr>
        <w:t>11-13</w:t>
      </w:r>
      <w:r w:rsidR="00404701">
        <w:fldChar w:fldCharType="begin">
          <w:fldData xml:space="preserve">PEVuZE5vdGU+PENpdGU+PEF1dGhvcj5CcmFubm9uPC9BdXRob3I+PFllYXI+MjAxNDwvWWVhcj48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</w:fldData>
        </w:fldChar>
      </w:r>
      <w:r w:rsidR="00404701">
        <w:instrText xml:space="preserve"> ADDIN EN.CITE </w:instrText>
      </w:r>
      <w:r w:rsidR="00404701">
        <w:fldChar w:fldCharType="begin">
          <w:fldData xml:space="preserve">PEVuZE5vdGU+PENpdGU+PEF1dGhvcj5CcmFubm9uPC9BdXRob3I+PFllYXI+MjAxNDwvWWVhcj48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</w:fldData>
        </w:fldChar>
      </w:r>
      <w:r w:rsidR="00404701">
        <w:instrText xml:space="preserve"> ADDIN EN.CITE.DATA </w:instrText>
      </w:r>
      <w:r w:rsidR="00404701">
        <w:fldChar w:fldCharType="end"/>
      </w:r>
      <w:r w:rsidR="00000000">
        <w:fldChar w:fldCharType="separate"/>
      </w:r>
      <w:r w:rsidR="00404701">
        <w:fldChar w:fldCharType="end"/>
      </w:r>
      <w:r w:rsidR="00404701">
        <w:fldChar w:fldCharType="end"/>
      </w:r>
      <w:r>
        <w:t xml:space="preserve">  </w:t>
      </w:r>
    </w:p>
    <w:p w14:paraId="00000044" w14:textId="1B2E3843" w:rsidR="008366D8" w:rsidRDefault="007C6A2D">
      <w:r>
        <w:t>Ascertaining pregnancy status for emerging and some reemerging infectious conditions is critical as the potential impact of perinatal infection and transmission may not be known. Data obtained from public health investigations provides a foundation for the examination of new or reemerging diseases. This foundation is crucial to informing research, structuring public health interventions, and helping form clinical practice guidelines</w:t>
      </w:r>
      <w:r w:rsidR="0043119A">
        <w:t>. The outcomes of these efforts</w:t>
      </w:r>
      <w:r>
        <w:t xml:space="preserve"> </w:t>
      </w:r>
      <w:r w:rsidR="0043119A">
        <w:t>improve</w:t>
      </w:r>
      <w:r>
        <w:t xml:space="preserve"> pregnancy and birth outcomes</w:t>
      </w:r>
      <w:r w:rsidR="0043119A">
        <w:t xml:space="preserve">, prevent health complications experienced by pregnant </w:t>
      </w:r>
      <w:r w:rsidR="00FB2927">
        <w:t>people</w:t>
      </w:r>
      <w:r w:rsidR="0043119A">
        <w:t>, and prevent perinatal infections</w:t>
      </w:r>
      <w:r>
        <w:t xml:space="preserve">. The faster data are acquired and analyzed, the </w:t>
      </w:r>
      <w:r w:rsidR="00860A7B">
        <w:t xml:space="preserve">greater the potential </w:t>
      </w:r>
      <w:r>
        <w:t xml:space="preserve">protective effect. </w:t>
      </w:r>
    </w:p>
    <w:p w14:paraId="00000045" w14:textId="516448ED" w:rsidR="008366D8" w:rsidRDefault="007C6A2D" w:rsidP="00742B20">
      <w:r>
        <w:t>Many infectious diseases have known consequences on pregnant people and/or their infants. Hepatitis B transmission risk from mother to infant is highest during delivery, and if the infection is acquired, the infant has a significant chance of experiencing chronic liver disease</w:t>
      </w:r>
      <w:bookmarkStart w:id="5" w:name="_Hlk117930898"/>
      <w:r w:rsidR="00173750">
        <w:t>.</w:t>
      </w:r>
      <w:bookmarkEnd w:id="5"/>
      <w:r w:rsidR="0090100D">
        <w:fldChar w:fldCharType="begin"/>
      </w:r>
      <w:r w:rsidR="0090100D">
        <w:instrText xml:space="preserve"> ADDIN EN.CITE &lt;EndNote&gt;&lt;Cite&gt;&lt;Author&gt;Gynecologists&lt;/Author&gt;&lt;Year&gt;2022&lt;/Year&gt;&lt;RecNum&gt;3331&lt;/RecNum&gt;&lt;DisplayText&gt;&lt;style face="superscript"&gt;7,14&lt;/style&gt;&lt;/DisplayText&gt;&lt;record&gt;&lt;rec-number&gt;3331&lt;/rec-number&gt;&lt;foreign-keys&gt;&lt;key app="EN" db-id="paxase50fpte09ewfervd994p50p29vtse59" timestamp="1677327830" guid="2dc0b1df-db46-47c2-bb65-cc70dd60bb49"&gt;3331&lt;/key&gt;&lt;/foreign-keys&gt;&lt;ref-type name="Web Page"&gt;12&lt;/ref-type&gt;&lt;contributors&gt;&lt;authors&gt;&lt;author&gt;American College of Obstetricians and Gynecologists&lt;/author&gt;&lt;/authors&gt;&lt;/contributors&gt;&lt;titles&gt;&lt;title&gt;Hepatitis B and Hepatitis C in Pregnancy&lt;/title&gt;&lt;/titles&gt;&lt;dates&gt;&lt;year&gt;2022&lt;/year&gt;&lt;pub-dates&gt;&lt;date&gt;2022&lt;/date&gt;&lt;/pub-dates&gt;&lt;/dates&gt;&lt;urls&gt;&lt;/urls&gt;&lt;language&gt;en&lt;/language&gt;&lt;access-date&gt;2022-07-31 14:31:42&lt;/access-date&gt;&lt;/record&gt;&lt;/Cite&gt;&lt;Cite&gt;&lt;Author&gt;CDC&lt;/Author&gt;&lt;Year&gt;2022&lt;/Year&gt;&lt;RecNum&gt;3377&lt;/RecNum&gt;&lt;record&gt;&lt;rec-number&gt;3377&lt;/rec-number&gt;&lt;foreign-keys&gt;&lt;key app="EN" db-id="paxase50fpte09ewfervd994p50p29vtse59" timestamp="1677327830" guid="2a56f51f-cf06-40f3-b04a-19001b1ba23a"&gt;3377&lt;/key&gt;&lt;/foreign-keys&gt;&lt;ref-type name="Web Page"&gt;12&lt;/ref-type&gt;&lt;contributors&gt;&lt;authors&gt;&lt;author&gt;CDC&lt;/author&gt;&lt;/authors&gt;&lt;/contributors&gt;&lt;titles&gt;&lt;title&gt;Perinatal Transmission of Hepatitis B virus&lt;/title&gt;&lt;/titles&gt;&lt;dates&gt;&lt;year&gt;2022&lt;/year&gt;&lt;pub-dates&gt;&lt;date&gt;2022-07-05T09:06:14Z&lt;/date&gt;&lt;/pub-dates&gt;&lt;/dates&gt;&lt;urls&gt;&lt;related-urls&gt;&lt;url&gt;https://www.cdc.gov/hepatitis/hbv/perinatalxmtn.htm&lt;/url&gt;&lt;/related-urls&gt;&lt;/urls&gt;&lt;language&gt;en-us&lt;/language&gt;&lt;access-date&gt;2022-08-05 01:59:17&lt;/access-date&gt;&lt;/record&gt;&lt;/Cite&gt;&lt;/EndNote&gt;</w:instrText>
      </w:r>
      <w:r w:rsidR="0090100D">
        <w:fldChar w:fldCharType="separate"/>
      </w:r>
      <w:hyperlink w:anchor="_ENREF_7" w:tooltip="Gynecologists, 2022 #3331" w:history="1">
        <w:r w:rsidR="00404701" w:rsidRPr="00404701">
          <w:rPr>
            <w:rStyle w:val="Hyperlink"/>
            <w:vertAlign w:val="superscript"/>
          </w:rPr>
          <w:t>7</w:t>
        </w:r>
      </w:hyperlink>
      <w:r w:rsidR="0090100D" w:rsidRPr="0090100D">
        <w:rPr>
          <w:noProof/>
          <w:vertAlign w:val="superscript"/>
        </w:rPr>
        <w:t>,</w:t>
      </w:r>
      <w:hyperlink w:anchor="_ENREF_14" w:tooltip="CDC, 2022 #3377" w:history="1">
        <w:r w:rsidR="00404701" w:rsidRPr="00404701">
          <w:rPr>
            <w:rStyle w:val="Hyperlink"/>
            <w:vertAlign w:val="superscript"/>
          </w:rPr>
          <w:t>14</w:t>
        </w:r>
      </w:hyperlink>
      <w:r w:rsidR="0090100D">
        <w:fldChar w:fldCharType="end"/>
      </w:r>
      <w:r>
        <w:t xml:space="preserve"> </w:t>
      </w:r>
      <w:r w:rsidR="0043119A">
        <w:t>Timely and complete reporting o</w:t>
      </w:r>
      <w:r>
        <w:t>f hepatitis B-positive pregnant persons to public health helps to ensure that these patients receive hepatitis B evaluation and treatment</w:t>
      </w:r>
      <w:r w:rsidR="0091373A">
        <w:t xml:space="preserve"> </w:t>
      </w:r>
      <w:r>
        <w:t>during pregnancy and that their infants are administered</w:t>
      </w:r>
      <w:r w:rsidR="00867CA1">
        <w:t xml:space="preserve"> post-exposure </w:t>
      </w:r>
      <w:r>
        <w:t>prophylaxis</w:t>
      </w:r>
      <w:r w:rsidR="00867CA1">
        <w:t xml:space="preserve"> within</w:t>
      </w:r>
      <w:r>
        <w:t xml:space="preserve"> 12 hours following birth</w:t>
      </w:r>
      <w:bookmarkStart w:id="6" w:name="_Hlk117930929"/>
      <w:r w:rsidR="00173750">
        <w:t>.</w:t>
      </w:r>
      <w:bookmarkEnd w:id="6"/>
      <w:r w:rsidR="00404701">
        <w:fldChar w:fldCharType="begin"/>
      </w:r>
      <w:r w:rsidR="00404701">
        <w:instrText xml:space="preserve"> HYPERLINK \l "_ENREF_15" \o "CDC, 2021 #3332" </w:instrText>
      </w:r>
      <w:r w:rsidR="00404701">
        <w:fldChar w:fldCharType="separate"/>
      </w:r>
      <w:r w:rsidR="00404701" w:rsidRPr="00404701">
        <w:rPr>
          <w:rStyle w:val="Hyperlink"/>
          <w:vertAlign w:val="superscript"/>
        </w:rPr>
        <w:t>15</w:t>
      </w:r>
      <w:r w:rsidR="00404701">
        <w:fldChar w:fldCharType="begin"/>
      </w:r>
      <w:r w:rsidR="00404701">
        <w:instrText xml:space="preserve"> ADDIN EN.CITE &lt;EndNote&gt;&lt;Cite&gt;&lt;Author&gt;CDC&lt;/Author&gt;&lt;Year&gt;2021&lt;/Year&gt;&lt;RecNum&gt;3332&lt;/RecNum&gt;&lt;DisplayText&gt;&lt;style face="superscript"&gt;15&lt;/style&gt;&lt;/DisplayText&gt;&lt;record&gt;&lt;rec-number&gt;3332&lt;/rec-number&gt;&lt;foreign-keys&gt;&lt;key app="EN" db-id="paxase50fpte09ewfervd994p50p29vtse59" timestamp="1677327830" guid="4c7c8fac-1786-4717-8c2a-56aecf347167"&gt;3332&lt;/key&gt;&lt;/foreign-keys&gt;&lt;ref-type name="Journal Article"&gt;17&lt;/ref-type&gt;&lt;contributors&gt;&lt;authors&gt;&lt;author&gt;CDC&lt;/author&gt;&lt;/authors&gt;&lt;/contributors&gt;&lt;titles&gt;&lt;title&gt;Screening and Referral Algorithm for Hepatitis B Virus (HBV) Infection Among Pregnant Women&lt;/title&gt;&lt;/titles&gt;&lt;pages&gt;1&lt;/pages&gt;&lt;dates&gt;&lt;year&gt;2021&lt;/year&gt;&lt;pub-dates&gt;&lt;date&gt;2021&lt;/date&gt;&lt;/pub-dates&gt;&lt;/dates&gt;&lt;urls&gt;&lt;/urls&gt;&lt;remote-database-name&gt;Zotero&lt;/remote-database-name&gt;&lt;language&gt;en&lt;/language&gt;&lt;/record&gt;&lt;/Cite&gt;&lt;/EndNote&gt;</w:instrText>
      </w:r>
      <w:r w:rsidR="00000000">
        <w:fldChar w:fldCharType="separate"/>
      </w:r>
      <w:r w:rsidR="00404701">
        <w:fldChar w:fldCharType="end"/>
      </w:r>
      <w:r w:rsidR="00404701">
        <w:fldChar w:fldCharType="end"/>
      </w:r>
      <w:r>
        <w:t xml:space="preserve"> For diseases where prophylactic intervention is unavailable, targeted prevention measures can reduce the spread of disease. </w:t>
      </w:r>
      <w:r w:rsidR="00860A7B">
        <w:t>For example, when</w:t>
      </w:r>
      <w:r>
        <w:t xml:space="preserve"> Zika virus reemerged in 2014 resulting in a Brazilian epidemic of microcephaly, prophylaxis was not available to prevent perinatal infections</w:t>
      </w:r>
      <w:r w:rsidR="00173750">
        <w:t>.</w:t>
      </w:r>
      <w:r w:rsidR="000E4770">
        <w:fldChar w:fldCharType="begin"/>
      </w:r>
      <w:r w:rsidR="000E4770">
        <w:instrText xml:space="preserve"> ADDIN ZOTERO_ITEM CSL_CITATION {"citationID":"yRvAKerh","properties":{"formattedCitation":"\\super 16\\nosupersub{}","plainCitation":"16","noteIndex":0},"citationItems":[{"id":4311,"uris":["http://zotero.org/users/1202761/items/G7MBQS6M"],"itemData":{"id":4311,"type":"webpage","abstract":"Follow these steps to help protect yourself and others from Zika. The more steps you take, the more protected you are.","container-title":"CDC","language":"en-us","title":"Zika Virus – Protect Yourself and Others","URL":"https://www.cdc.gov/zika/prevention/protect-yourself-and-others.html","author":[{"family":"CDC","given":""}],"accessed":{"date-parts":[["2022",7,31]]},"issued":{"date-parts":[["2014",11,5]]}}}],"schema":"https://github.com/citation-style-language/schema/raw/master/csl-citation.json"} </w:instrText>
      </w:r>
      <w:r w:rsidR="000E4770">
        <w:fldChar w:fldCharType="separate"/>
      </w:r>
      <w:r w:rsidR="001E053F" w:rsidRPr="001E053F">
        <w:rPr>
          <w:rFonts w:cs="Times New Roman"/>
          <w:szCs w:val="24"/>
          <w:vertAlign w:val="superscript"/>
        </w:rPr>
        <w:t>16</w:t>
      </w:r>
      <w:r w:rsidR="000E4770">
        <w:fldChar w:fldCharType="end"/>
      </w:r>
      <w:r>
        <w:t xml:space="preserve"> However, travel warnings, mosquito repellant use, and other prevention measures helped limit the majority of Zika cases to the countries initially affected</w:t>
      </w:r>
      <w:r w:rsidR="0090100D">
        <w:t>.</w:t>
      </w:r>
      <w:r w:rsidR="0090100D">
        <w:fldChar w:fldCharType="begin">
          <w:fldData xml:space="preserve">PEVuZE5vdGU+PENpdGU+PEF1dGhvcj5DREM8L0F1dGhvcj48WWVhcj4yMDE0PC9ZZWFyPjxSZWNO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</w:fldData>
        </w:fldChar>
      </w:r>
      <w:r w:rsidR="0090100D">
        <w:instrText xml:space="preserve"> ADDIN EN.CITE </w:instrText>
      </w:r>
      <w:r w:rsidR="0090100D">
        <w:fldChar w:fldCharType="begin">
          <w:fldData xml:space="preserve">PEVuZE5vdGU+PENpdGU+PEF1dGhvcj5DREM8L0F1dGhvcj48WWVhcj4yMDE0PC9ZZWFyPjxSZWNO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</w:fldData>
        </w:fldChar>
      </w:r>
      <w:r w:rsidR="0090100D">
        <w:instrText xml:space="preserve"> ADDIN EN.CITE.DATA </w:instrText>
      </w:r>
      <w:r w:rsidR="0090100D">
        <w:fldChar w:fldCharType="end"/>
      </w:r>
      <w:r w:rsidR="0090100D">
        <w:fldChar w:fldCharType="separate"/>
      </w:r>
      <w:hyperlink w:anchor="_ENREF_16" w:tooltip="CDC, 2014 #3348" w:history="1">
        <w:r w:rsidR="00404701" w:rsidRPr="00404701">
          <w:rPr>
            <w:rStyle w:val="Hyperlink"/>
            <w:vertAlign w:val="superscript"/>
          </w:rPr>
          <w:t>16</w:t>
        </w:r>
      </w:hyperlink>
      <w:r w:rsidR="0090100D" w:rsidRPr="0090100D">
        <w:rPr>
          <w:noProof/>
          <w:vertAlign w:val="superscript"/>
        </w:rPr>
        <w:t>,</w:t>
      </w:r>
      <w:hyperlink w:anchor="_ENREF_17" w:tooltip="Shuaib, 2016 #3347" w:history="1">
        <w:r w:rsidR="00404701" w:rsidRPr="00404701">
          <w:rPr>
            <w:rStyle w:val="Hyperlink"/>
            <w:vertAlign w:val="superscript"/>
          </w:rPr>
          <w:t>17</w:t>
        </w:r>
      </w:hyperlink>
      <w:r w:rsidR="0090100D">
        <w:fldChar w:fldCharType="end"/>
      </w:r>
      <w:r>
        <w:t xml:space="preserve"> </w:t>
      </w:r>
    </w:p>
    <w:p w14:paraId="00000046" w14:textId="7319C9F1" w:rsidR="008366D8" w:rsidRDefault="007C6A2D" w:rsidP="00742B20">
      <w:r>
        <w:t>When SARS-CoV-2 emerged, th</w:t>
      </w:r>
      <w:r w:rsidR="0042444E">
        <w:t>e impact of this</w:t>
      </w:r>
      <w:r>
        <w:t xml:space="preserve"> new pathogen on pregnant people</w:t>
      </w:r>
      <w:r w:rsidR="0042444E">
        <w:t xml:space="preserve"> or on the fetus/infant was unknown</w:t>
      </w:r>
      <w:r>
        <w:t xml:space="preserve">. Epidemiologists were tasked with capturing thorough case reports and clinical information on these cases to inform large-scale studies. While it was several months into the pandemic before conclusions were </w:t>
      </w:r>
      <w:r w:rsidR="00860A7B">
        <w:t>realized</w:t>
      </w:r>
      <w:r>
        <w:t xml:space="preserve">, pregnant people were found to be at greater risk for serious illness and death due to COVID-19 compared to non-pregnant </w:t>
      </w:r>
      <w:r>
        <w:lastRenderedPageBreak/>
        <w:t xml:space="preserve">persons. This finding helped equip clinicians and public health officials in educating patients considering pregnancy or who were already pregnant, and later in prioritizing pregnant people for vaccination.  </w:t>
      </w:r>
    </w:p>
    <w:p w14:paraId="00000047" w14:textId="5035839D" w:rsidR="008366D8" w:rsidRDefault="007C6A2D" w:rsidP="00742B20">
      <w:r>
        <w:t>The keys to adequately assessing the impact of an emerging or reemerging disease on pregnant people are timeliness and completeness</w:t>
      </w:r>
      <w:r w:rsidR="009001A0">
        <w:t xml:space="preserve"> of data</w:t>
      </w:r>
      <w:r>
        <w:t xml:space="preserve">. Where possible, electronic means of data capture </w:t>
      </w:r>
      <w:r w:rsidR="00860A7B">
        <w:t xml:space="preserve">and reporting to public health </w:t>
      </w:r>
      <w:r>
        <w:t>should</w:t>
      </w:r>
      <w:r w:rsidR="002126A2">
        <w:t xml:space="preserve"> </w:t>
      </w:r>
      <w:r>
        <w:t>be used to rapidly identify pregnant people with high levels of certainty. There are multiple electronic modalities for capturing infectious disease case data including electronic laboratory reporting (ELR), electronic case reporting (</w:t>
      </w:r>
      <w:r w:rsidR="002126A2">
        <w:t>e</w:t>
      </w:r>
      <w:r>
        <w:t xml:space="preserve">CR), </w:t>
      </w:r>
      <w:r w:rsidR="00B917D3">
        <w:t xml:space="preserve">and </w:t>
      </w:r>
      <w:r>
        <w:t xml:space="preserve">secure file. Currently, in public health, ELR is widely used, and eCR is </w:t>
      </w:r>
      <w:r w:rsidR="00FB2A22">
        <w:t>ramping up quickly with new reporting facilities added every month. However, many jurisdictions are only receiving eCR</w:t>
      </w:r>
      <w:r>
        <w:t xml:space="preserve"> for</w:t>
      </w:r>
      <w:r w:rsidR="002126A2">
        <w:t xml:space="preserve"> </w:t>
      </w:r>
      <w:r>
        <w:t>COVID-19</w:t>
      </w:r>
      <w:r w:rsidR="00CA4C1E">
        <w:t>, monkeypox,</w:t>
      </w:r>
      <w:r>
        <w:t xml:space="preserve"> and a subset of </w:t>
      </w:r>
      <w:r w:rsidR="00CA4C1E">
        <w:t xml:space="preserve">other </w:t>
      </w:r>
      <w:r w:rsidR="005D5519">
        <w:t>reportable</w:t>
      </w:r>
      <w:r w:rsidR="00CA4C1E">
        <w:t xml:space="preserve"> </w:t>
      </w:r>
      <w:r>
        <w:t>conditions</w:t>
      </w:r>
      <w:bookmarkStart w:id="7" w:name="_Hlk117931024"/>
      <w:r w:rsidR="00173750">
        <w:t>.</w:t>
      </w:r>
      <w:bookmarkEnd w:id="7"/>
      <w:r w:rsidR="0090100D">
        <w:fldChar w:fldCharType="begin"/>
      </w:r>
      <w:r w:rsidR="0090100D">
        <w:instrText xml:space="preserve"> ADDIN EN.CITE &lt;EndNote&gt;&lt;Cite&gt;&lt;Author&gt;Krishan&lt;/Author&gt;&lt;Year&gt;2022&lt;/Year&gt;&lt;RecNum&gt;3345&lt;/RecNum&gt;&lt;DisplayText&gt;&lt;style face="superscript"&gt;18,19&lt;/style&gt;&lt;/DisplayText&gt;&lt;record&gt;&lt;rec-number&gt;3345&lt;/rec-number&gt;&lt;foreign-keys&gt;&lt;key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Cite&gt;&lt;Author&gt;APHL&lt;/Author&gt;&lt;Year&gt;2022&lt;/Year&gt;&lt;RecNum&gt;3298&lt;/RecNum&gt;&lt;record&gt;&lt;rec-number&gt;3298&lt;/rec-number&gt;&lt;foreign-keys&gt;&lt;key app="EN" db-id="paxase50fpte09ewfervd994p50p29vtse59" timestamp="1677327830" guid="f59b887b-aeff-40af-99c2-0512d2fd630c"&gt;3298&lt;/key&gt;&lt;/foreign-keys&gt;&lt;ref-type name="Web Page"&gt;12&lt;/ref-type&gt;&lt;contributors&gt;&lt;authors&gt;&lt;author&gt;APHL&lt;/author&gt;&lt;/authors&gt;&lt;/contributors&gt;&lt;titles&gt;&lt;title&gt;EHR Implementers&lt;/title&gt;&lt;/titles&gt;&lt;dates&gt;&lt;year&gt;2022&lt;/year&gt;&lt;pub-dates&gt;&lt;date&gt;2022&lt;/date&gt;&lt;/pub-dates&gt;&lt;/dates&gt;&lt;urls&gt;&lt;related-urls&gt;&lt;url&gt;https://ecr.aimsplatform.org/ehr-implementers/&lt;/url&gt;&lt;/related-urls&gt;&lt;/urls&gt;&lt;access-date&gt;2022-05-15 17:55:12&lt;/access-date&gt;&lt;/record&gt;&lt;/Cite&gt;&lt;/EndNote&gt;</w:instrText>
      </w:r>
      <w:r w:rsidR="0090100D">
        <w:fldChar w:fldCharType="separate"/>
      </w:r>
      <w:hyperlink w:anchor="_ENREF_18" w:tooltip="Krishan, 2022 #3345" w:history="1">
        <w:r w:rsidR="00404701" w:rsidRPr="00404701">
          <w:rPr>
            <w:rStyle w:val="Hyperlink"/>
            <w:vertAlign w:val="superscript"/>
          </w:rPr>
          <w:t>18</w:t>
        </w:r>
      </w:hyperlink>
      <w:r w:rsidR="0090100D" w:rsidRPr="0090100D">
        <w:rPr>
          <w:noProof/>
          <w:vertAlign w:val="superscript"/>
        </w:rPr>
        <w:t>,</w:t>
      </w:r>
      <w:hyperlink w:anchor="_ENREF_19" w:tooltip="APHL, 2022 #3298" w:history="1">
        <w:r w:rsidR="00404701" w:rsidRPr="00404701">
          <w:rPr>
            <w:rStyle w:val="Hyperlink"/>
            <w:vertAlign w:val="superscript"/>
          </w:rPr>
          <w:t>19</w:t>
        </w:r>
      </w:hyperlink>
      <w:r w:rsidR="0090100D">
        <w:fldChar w:fldCharType="end"/>
      </w:r>
      <w:r>
        <w:t xml:space="preserve"> Moreover, t</w:t>
      </w:r>
      <w:r w:rsidR="002126A2">
        <w:t>h</w:t>
      </w:r>
      <w:r>
        <w:t>ere are disparities in the ability of state, tribal, local, and territorial (STLT) public health agencies to receive, process</w:t>
      </w:r>
      <w:r w:rsidR="00D70414">
        <w:t>,</w:t>
      </w:r>
      <w:r>
        <w:t xml:space="preserve"> and utilize electronic sources of data.</w:t>
      </w:r>
    </w:p>
    <w:p w14:paraId="00000048" w14:textId="6F13E2DE" w:rsidR="008366D8" w:rsidRDefault="00860A7B" w:rsidP="00742B20">
      <w:r>
        <w:t>Public health also uses m</w:t>
      </w:r>
      <w:r w:rsidR="007C6A2D">
        <w:t xml:space="preserve">anual data capture </w:t>
      </w:r>
      <w:r>
        <w:t>through</w:t>
      </w:r>
      <w:r w:rsidR="007C6A2D">
        <w:t xml:space="preserve"> patient interviews, provider outreach</w:t>
      </w:r>
      <w:r w:rsidR="00393977">
        <w:t>,</w:t>
      </w:r>
      <w:r w:rsidR="007C6A2D">
        <w:t xml:space="preserve"> and</w:t>
      </w:r>
      <w:r w:rsidR="002126A2">
        <w:t xml:space="preserve"> </w:t>
      </w:r>
      <w:r w:rsidR="007C6A2D">
        <w:t xml:space="preserve">provider reporting </w:t>
      </w:r>
      <w:r w:rsidR="00393977">
        <w:t xml:space="preserve">(i.e., phone, fax, mail) </w:t>
      </w:r>
      <w:r w:rsidR="007C6A2D">
        <w:t>to confirm pregnancy status</w:t>
      </w:r>
      <w:bookmarkStart w:id="8" w:name="_Hlk117931040"/>
      <w:r w:rsidR="00173750">
        <w:t>.</w:t>
      </w:r>
      <w:bookmarkEnd w:id="8"/>
      <w:r w:rsidR="00404701">
        <w:fldChar w:fldCharType="begin"/>
      </w:r>
      <w:r w:rsidR="00404701">
        <w:instrText xml:space="preserve"> HYPERLINK \l "_ENREF_20" \o "Schaeffer, 2022 #3387" </w:instrText>
      </w:r>
      <w:r w:rsidR="00404701">
        <w:fldChar w:fldCharType="separate"/>
      </w:r>
      <w:r w:rsidR="00404701" w:rsidRPr="00404701">
        <w:rPr>
          <w:rStyle w:val="Hyperlink"/>
          <w:vertAlign w:val="superscript"/>
        </w:rPr>
        <w:t>20</w:t>
      </w:r>
      <w:r w:rsidR="00404701">
        <w:fldChar w:fldCharType="begin"/>
      </w:r>
      <w:r w:rsidR="00404701">
        <w:instrText xml:space="preserve"> ADDIN EN.CITE &lt;EndNote&gt;&lt;Cite&gt;&lt;Author&gt;Schaeffer&lt;/Author&gt;&lt;Year&gt;2022&lt;/Year&gt;&lt;RecNum&gt;3387&lt;/RecNum&gt;&lt;DisplayText&gt;&lt;style face="superscript"&gt;20&lt;/style&gt;&lt;/DisplayText&gt;&lt;record&gt;&lt;rec-number&gt;3387&lt;/rec-number&gt;&lt;foreign-keys&gt;&lt;key app="EN" db-id="paxase50fpte09ewfervd994p50p29vtse59" timestamp="1677327831" guid="4858a3e5-6af5-4ba8-96a9-d9db937ddcac"&gt;3387&lt;/key&gt;&lt;/foreign-keys&gt;&lt;ref-type name="Report"&gt;27&lt;/ref-type&gt;&lt;contributors&gt;&lt;authors&gt;&lt;author&gt;Schaeffer, Meghan&lt;/author&gt;&lt;/authors&gt;&lt;/contributors&gt;&lt;titles&gt;&lt;title&gt;CSTE COVID-19 Pregnancy Status Reporting Assessment Summary&lt;/title&gt;&lt;/titles&gt;&lt;dates&gt;&lt;year&gt;2022&lt;/year&gt;&lt;pub-dates&gt;&lt;date&gt;7/2022&lt;/date&gt;&lt;/pub-dates&gt;&lt;/dates&gt;&lt;urls&gt;&lt;/urls&gt;&lt;/record&gt;&lt;/Cite&gt;&lt;/EndNote&gt;</w:instrText>
      </w:r>
      <w:r w:rsidR="00000000">
        <w:fldChar w:fldCharType="separate"/>
      </w:r>
      <w:r w:rsidR="00404701">
        <w:fldChar w:fldCharType="end"/>
      </w:r>
      <w:r w:rsidR="00404701">
        <w:fldChar w:fldCharType="end"/>
      </w:r>
      <w:r w:rsidR="007C6A2D">
        <w:t xml:space="preserve"> This approach is labor-intensive and not feasible in large-scale public health responses. Supplemental data sources such as vital records</w:t>
      </w:r>
      <w:r w:rsidR="00470E74">
        <w:t xml:space="preserve"> (</w:t>
      </w:r>
      <w:r w:rsidR="00CA4C1E">
        <w:t xml:space="preserve">i.e., </w:t>
      </w:r>
      <w:r w:rsidR="00470E74">
        <w:t>birth records)</w:t>
      </w:r>
      <w:r w:rsidR="007C6A2D">
        <w:t xml:space="preserve"> and hospital discharge data might be used to identify pregnancy for </w:t>
      </w:r>
      <w:r w:rsidR="00393977">
        <w:t xml:space="preserve">COVID-19 and </w:t>
      </w:r>
      <w:r w:rsidR="007C6A2D">
        <w:t xml:space="preserve">non-COVID-19 disease investigations, but such supplemental data sources </w:t>
      </w:r>
      <w:r w:rsidR="00F31848">
        <w:t xml:space="preserve">are usually not available in a timely fashion, and </w:t>
      </w:r>
      <w:r w:rsidR="007C6A2D">
        <w:t>only provide data in the post-partum period</w:t>
      </w:r>
      <w:r w:rsidR="00CA4C1E">
        <w:t xml:space="preserve"> primarily for live births</w:t>
      </w:r>
      <w:r w:rsidR="00393977">
        <w:t>. T</w:t>
      </w:r>
      <w:r w:rsidR="007C6A2D">
        <w:t>herefore</w:t>
      </w:r>
      <w:r w:rsidR="00393977">
        <w:t>, the information obtained from supplemental sources</w:t>
      </w:r>
      <w:r w:rsidR="007C6A2D">
        <w:t xml:space="preserve"> </w:t>
      </w:r>
      <w:r w:rsidR="0042444E">
        <w:t>is not</w:t>
      </w:r>
      <w:r w:rsidR="007C6A2D">
        <w:t xml:space="preserve"> </w:t>
      </w:r>
      <w:r w:rsidR="00BC379B">
        <w:t>sufficiently</w:t>
      </w:r>
      <w:r w:rsidR="0042444E">
        <w:t xml:space="preserve"> timely</w:t>
      </w:r>
      <w:r w:rsidR="007C6A2D">
        <w:t xml:space="preserve"> when prenatal interventions are required for </w:t>
      </w:r>
      <w:r w:rsidR="0091373A">
        <w:t xml:space="preserve">the </w:t>
      </w:r>
      <w:r w:rsidR="007C6A2D">
        <w:t xml:space="preserve">prevention of perinatal infections and severe maternal health outcomes. </w:t>
      </w:r>
    </w:p>
    <w:p w14:paraId="709B2EAD" w14:textId="5C7EB285" w:rsidR="00860A7B" w:rsidRDefault="007C6A2D" w:rsidP="00742B20">
      <w:r>
        <w:t xml:space="preserve">The COVID-19 pandemic resulted in improved information sharing across clinical and public health responses; however, more work remains. </w:t>
      </w:r>
      <w:r w:rsidR="00860A7B">
        <w:t xml:space="preserve">An electronic </w:t>
      </w:r>
      <w:r w:rsidR="00C26C0F">
        <w:t>medical</w:t>
      </w:r>
      <w:r w:rsidR="00860A7B">
        <w:t xml:space="preserve"> record (</w:t>
      </w:r>
      <w:r w:rsidR="00C26C0F">
        <w:t>EMR</w:t>
      </w:r>
      <w:r w:rsidR="00860A7B">
        <w:t xml:space="preserve">) may contain the ability for providers to indicate pregnancy status in a clinical record field, but the field may not be required nor is there a requirement for </w:t>
      </w:r>
      <w:r w:rsidR="00C26C0F">
        <w:t>EMR</w:t>
      </w:r>
      <w:r w:rsidR="00860A7B">
        <w:t xml:space="preserve"> vendors to include a pregnancy observation </w:t>
      </w:r>
      <w:r w:rsidR="00AA302C">
        <w:t xml:space="preserve">when sharing data with others. </w:t>
      </w:r>
      <w:r w:rsidR="00860A7B">
        <w:t xml:space="preserve">Providers may have the option to report pregnancy status in an electronic laboratory order, but the fields used and codes or text required to indicate pregnancy often varies by laboratory and jurisdiction. </w:t>
      </w:r>
    </w:p>
    <w:p w14:paraId="00000049" w14:textId="7A2368BE" w:rsidR="008366D8" w:rsidRDefault="00860A7B" w:rsidP="00742B20">
      <w:r>
        <w:t xml:space="preserve">Public health jurisdictions may not have the ability to directly influence the configuration of </w:t>
      </w:r>
      <w:r w:rsidR="00C26C0F">
        <w:t>EMRs</w:t>
      </w:r>
      <w:r>
        <w:t xml:space="preserve"> or laboratory orders, but public health reporting laws can provide the framework for more consistent, standardized pregnancy data reporting. In order to be effective, such laws or administrative code must specify what data elements are required (e.g., pregnancy status), for which conditions (e.g., hepatitis B), and in what ways (e.g., ELR). Public health case investigation forms do not universally contain or require pregnancy status. </w:t>
      </w:r>
      <w:r w:rsidR="007C6A2D">
        <w:t xml:space="preserve">Even for emerging diseases, the consideration to include pregnancy status is not always included in initial case investigation forms. </w:t>
      </w:r>
    </w:p>
    <w:p w14:paraId="0000004A" w14:textId="673FFA26" w:rsidR="008366D8" w:rsidRDefault="007C6A2D" w:rsidP="00742B20">
      <w:r>
        <w:t>To prevent a recurrence of the patterns of past public health emergenc</w:t>
      </w:r>
      <w:r w:rsidR="00860A7B">
        <w:t xml:space="preserve">ies </w:t>
      </w:r>
      <w:r>
        <w:t xml:space="preserve">and improve data capture for the most important perinatal diseases, a set of cohesive, </w:t>
      </w:r>
      <w:r w:rsidR="00CA4C1E">
        <w:t>practical</w:t>
      </w:r>
      <w:r>
        <w:t xml:space="preserve"> recommendations is needed. The PSRW drafted this document to serve as a template for future policy, a roadmap for STLT advancement of pregnancy reporting, and a checklist for </w:t>
      </w:r>
      <w:r>
        <w:lastRenderedPageBreak/>
        <w:t>federal, clinical, and auxiliary agencies to ensure the right national constructs are in place. The precedence of decades of non-standard processes will be challenging to undo, but the result will fortify public health efforts to protect pregnant people</w:t>
      </w:r>
      <w:r w:rsidR="0042444E">
        <w:t xml:space="preserve"> and their fetus/infants</w:t>
      </w:r>
      <w:r>
        <w:t xml:space="preserve"> for the foreseeable future. </w:t>
      </w:r>
    </w:p>
    <w:p w14:paraId="0000004B" w14:textId="1588D1BC" w:rsidR="008366D8" w:rsidRDefault="007C6A2D" w:rsidP="00742B20">
      <w:pPr>
        <w:pStyle w:val="Heading2"/>
        <w:spacing w:before="0"/>
      </w:pPr>
      <w:bookmarkStart w:id="9" w:name="_Toc128081073"/>
      <w:r>
        <w:t>Purpose statement</w:t>
      </w:r>
      <w:bookmarkEnd w:id="9"/>
    </w:p>
    <w:p w14:paraId="3CE2CBCD" w14:textId="3664F3E6" w:rsidR="006D526E" w:rsidRPr="006D526E" w:rsidRDefault="006D526E" w:rsidP="006D526E">
      <w:r>
        <w:t xml:space="preserve">CSTE </w:t>
      </w:r>
      <w:r w:rsidR="00860A7B">
        <w:t xml:space="preserve">and the Centers for Disease Control and Prevention (CDC) </w:t>
      </w:r>
      <w:r>
        <w:t>convened this multidisciplinary workgroup of subject matter experts and public health partners to identify recommendations to improve pregnancy status reporting accuracy and completeness. The emphasis of this effort is on COVID-19 surveillance with applicability to other infectious disease threats to maternal and child health. Recommendations are centered on the following:</w:t>
      </w:r>
    </w:p>
    <w:p w14:paraId="0000004D" w14:textId="77777777"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color w:val="000000"/>
        </w:rPr>
        <w:t>Establishing a jurisdiction-specific framework for administrative code or law to require pregnancy</w:t>
      </w:r>
      <w:r w:rsidRPr="002240B0">
        <w:rPr>
          <w:rFonts w:cstheme="minorHAnsi"/>
          <w:color w:val="000000"/>
        </w:rPr>
        <w:t xml:space="preserve"> status reporting </w:t>
      </w:r>
    </w:p>
    <w:p w14:paraId="0000004E" w14:textId="2B4A6FB1" w:rsidR="008366D8" w:rsidRPr="002240B0" w:rsidRDefault="007C6A2D" w:rsidP="00742B20">
      <w:pPr>
        <w:numPr>
          <w:ilvl w:val="0"/>
          <w:numId w:val="3"/>
        </w:numPr>
        <w:pBdr>
          <w:top w:val="nil"/>
          <w:left w:val="nil"/>
          <w:bottom w:val="nil"/>
          <w:right w:val="nil"/>
          <w:between w:val="nil"/>
        </w:pBdr>
        <w:spacing w:after="0"/>
        <w:rPr>
          <w:rFonts w:cstheme="minorHAnsi"/>
          <w:color w:val="000000"/>
        </w:rPr>
      </w:pPr>
      <w:r w:rsidRPr="002240B0">
        <w:rPr>
          <w:rFonts w:cstheme="minorHAnsi"/>
          <w:color w:val="000000"/>
        </w:rPr>
        <w:t xml:space="preserve">The allowance for </w:t>
      </w:r>
      <w:r w:rsidR="00860A7B">
        <w:rPr>
          <w:rFonts w:cstheme="minorHAnsi"/>
        </w:rPr>
        <w:t>multiple approaches to</w:t>
      </w:r>
      <w:r w:rsidR="002240B0">
        <w:rPr>
          <w:rFonts w:cstheme="minorHAnsi"/>
        </w:rPr>
        <w:t xml:space="preserve"> capture </w:t>
      </w:r>
      <w:r w:rsidR="00860A7B">
        <w:rPr>
          <w:rFonts w:cstheme="minorHAnsi"/>
        </w:rPr>
        <w:t xml:space="preserve">and report </w:t>
      </w:r>
      <w:r w:rsidR="000A44D5">
        <w:rPr>
          <w:rFonts w:cstheme="minorHAnsi"/>
        </w:rPr>
        <w:t xml:space="preserve">pregnancy-related </w:t>
      </w:r>
      <w:r w:rsidR="002240B0">
        <w:rPr>
          <w:rFonts w:cstheme="minorHAnsi"/>
        </w:rPr>
        <w:t>data elements by condition</w:t>
      </w:r>
    </w:p>
    <w:p w14:paraId="0000004F" w14:textId="77777777"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Utilization of existing clinical, technical, and public health systems and processes</w:t>
      </w:r>
    </w:p>
    <w:p w14:paraId="00000050" w14:textId="23052F1B" w:rsidR="008366D8" w:rsidRPr="002240B0" w:rsidRDefault="007C6A2D" w:rsidP="00742B20">
      <w:pPr>
        <w:numPr>
          <w:ilvl w:val="0"/>
          <w:numId w:val="3"/>
        </w:numPr>
        <w:pBdr>
          <w:top w:val="nil"/>
          <w:left w:val="nil"/>
          <w:bottom w:val="nil"/>
          <w:right w:val="nil"/>
          <w:between w:val="nil"/>
        </w:pBdr>
        <w:spacing w:after="0"/>
        <w:rPr>
          <w:color w:val="000000"/>
        </w:rPr>
      </w:pPr>
      <w:r w:rsidRPr="002240B0">
        <w:rPr>
          <w:color w:val="000000"/>
        </w:rPr>
        <w:t>Refined standards for capturing and reporting pregnancy status through ELR</w:t>
      </w:r>
    </w:p>
    <w:p w14:paraId="0170BC4B" w14:textId="74703EE6" w:rsidR="002240B0" w:rsidRDefault="007C6A2D" w:rsidP="00742B20">
      <w:pPr>
        <w:numPr>
          <w:ilvl w:val="0"/>
          <w:numId w:val="3"/>
        </w:numPr>
        <w:pBdr>
          <w:top w:val="nil"/>
          <w:left w:val="nil"/>
          <w:bottom w:val="nil"/>
          <w:right w:val="nil"/>
          <w:between w:val="nil"/>
        </w:pBdr>
        <w:spacing w:after="0"/>
        <w:rPr>
          <w:color w:val="000000"/>
        </w:rPr>
      </w:pPr>
      <w:r w:rsidRPr="002240B0">
        <w:rPr>
          <w:color w:val="000000"/>
        </w:rPr>
        <w:t xml:space="preserve">Prioritization </w:t>
      </w:r>
      <w:r w:rsidR="0042444E">
        <w:rPr>
          <w:color w:val="000000"/>
        </w:rPr>
        <w:t xml:space="preserve">at the STLT public health agency level </w:t>
      </w:r>
      <w:r w:rsidRPr="002240B0">
        <w:rPr>
          <w:color w:val="000000"/>
        </w:rPr>
        <w:t>of eCR</w:t>
      </w:r>
      <w:r w:rsidR="002240B0">
        <w:rPr>
          <w:color w:val="000000"/>
        </w:rPr>
        <w:t xml:space="preserve"> </w:t>
      </w:r>
      <w:r w:rsidR="0042444E">
        <w:rPr>
          <w:color w:val="000000"/>
        </w:rPr>
        <w:t>implementation and evaluation of the completeness of pregnancy content within eCR messages in production feeds</w:t>
      </w:r>
    </w:p>
    <w:p w14:paraId="20DB961B" w14:textId="647B90A9" w:rsidR="002240B0" w:rsidRDefault="002240B0" w:rsidP="00742B20">
      <w:pPr>
        <w:numPr>
          <w:ilvl w:val="0"/>
          <w:numId w:val="3"/>
        </w:numPr>
        <w:pBdr>
          <w:top w:val="nil"/>
          <w:left w:val="nil"/>
          <w:bottom w:val="nil"/>
          <w:right w:val="nil"/>
          <w:between w:val="nil"/>
        </w:pBdr>
        <w:spacing w:after="0"/>
        <w:rPr>
          <w:color w:val="000000"/>
        </w:rPr>
      </w:pPr>
      <w:r>
        <w:rPr>
          <w:color w:val="000000"/>
        </w:rPr>
        <w:t xml:space="preserve">Acknowledgement that multiple </w:t>
      </w:r>
      <w:r w:rsidR="00860A7B">
        <w:rPr>
          <w:color w:val="000000"/>
        </w:rPr>
        <w:t xml:space="preserve">reporting </w:t>
      </w:r>
      <w:r>
        <w:rPr>
          <w:color w:val="000000"/>
        </w:rPr>
        <w:t>approaches may be needed to ensure adequate identification of pregnancy status</w:t>
      </w:r>
    </w:p>
    <w:p w14:paraId="65AC2E65" w14:textId="424B9095" w:rsidR="00742B20" w:rsidRDefault="007C6A2D" w:rsidP="00742B20">
      <w:pPr>
        <w:numPr>
          <w:ilvl w:val="0"/>
          <w:numId w:val="3"/>
        </w:numPr>
        <w:pBdr>
          <w:top w:val="nil"/>
          <w:left w:val="nil"/>
          <w:bottom w:val="nil"/>
          <w:right w:val="nil"/>
          <w:between w:val="nil"/>
        </w:pBdr>
        <w:spacing w:after="0"/>
        <w:rPr>
          <w:color w:val="000000"/>
        </w:rPr>
      </w:pPr>
      <w:r w:rsidRPr="002240B0">
        <w:rPr>
          <w:color w:val="000000"/>
        </w:rPr>
        <w:t>Critical national-level actions to augment STLT progress</w:t>
      </w:r>
      <w:r w:rsidR="002240B0">
        <w:rPr>
          <w:color w:val="000000"/>
        </w:rPr>
        <w:t xml:space="preserve"> towards adoption and use of eCR</w:t>
      </w:r>
    </w:p>
    <w:p w14:paraId="28748FEE" w14:textId="1AC27175" w:rsidR="00742B20" w:rsidRDefault="00742B20" w:rsidP="00742B20">
      <w:pPr>
        <w:pBdr>
          <w:top w:val="nil"/>
          <w:left w:val="nil"/>
          <w:bottom w:val="nil"/>
          <w:right w:val="nil"/>
          <w:between w:val="nil"/>
        </w:pBdr>
        <w:spacing w:after="0"/>
        <w:rPr>
          <w:color w:val="000000"/>
        </w:rPr>
      </w:pPr>
    </w:p>
    <w:p w14:paraId="308760BC" w14:textId="00F0759B" w:rsidR="00742B20" w:rsidRPr="00742B20" w:rsidRDefault="00742B20" w:rsidP="00742B20">
      <w:pPr>
        <w:pBdr>
          <w:top w:val="nil"/>
          <w:left w:val="nil"/>
          <w:bottom w:val="nil"/>
          <w:right w:val="nil"/>
          <w:between w:val="nil"/>
        </w:pBdr>
        <w:spacing w:after="0"/>
        <w:rPr>
          <w:color w:val="000000"/>
        </w:rPr>
      </w:pPr>
      <w:r>
        <w:rPr>
          <w:color w:val="000000"/>
        </w:rPr>
        <w:t xml:space="preserve">The adoption of these recommendations </w:t>
      </w:r>
      <w:r w:rsidR="00BD1D00">
        <w:rPr>
          <w:color w:val="000000"/>
        </w:rPr>
        <w:t xml:space="preserve">will provide </w:t>
      </w:r>
      <w:r>
        <w:rPr>
          <w:color w:val="000000"/>
        </w:rPr>
        <w:t xml:space="preserve">an excellent basis for improving public health’s ability to act and intervene for the benefit of maternal and child health. </w:t>
      </w:r>
    </w:p>
    <w:p w14:paraId="048DAADE" w14:textId="77777777" w:rsidR="00742B20" w:rsidRDefault="00742B20" w:rsidP="00742B20">
      <w:pPr>
        <w:pStyle w:val="Heading2"/>
        <w:spacing w:before="0"/>
      </w:pPr>
    </w:p>
    <w:p w14:paraId="00000055" w14:textId="1C585A52" w:rsidR="008366D8" w:rsidRDefault="007C6A2D" w:rsidP="00742B20">
      <w:pPr>
        <w:pStyle w:val="Heading2"/>
        <w:spacing w:before="0"/>
      </w:pPr>
      <w:bookmarkStart w:id="10" w:name="_Toc128081074"/>
      <w:r>
        <w:t>Target audience</w:t>
      </w:r>
      <w:bookmarkEnd w:id="10"/>
    </w:p>
    <w:p w14:paraId="00000056" w14:textId="3E706108" w:rsidR="008366D8" w:rsidRDefault="007C6A2D" w:rsidP="00742B20">
      <w:pPr>
        <w:spacing w:after="0"/>
      </w:pPr>
      <w:r>
        <w:t>These recommendations are intended for use primarily by STLT public health agencies, with relevant guidance for all entities supporting pregnancy status identification</w:t>
      </w:r>
      <w:r w:rsidR="00DB7695">
        <w:t xml:space="preserve"> and reporting</w:t>
      </w:r>
      <w:r>
        <w:t xml:space="preserve"> including, but not limited to:</w:t>
      </w:r>
    </w:p>
    <w:p w14:paraId="23E746F4" w14:textId="77777777" w:rsidR="00742B20" w:rsidRDefault="00742B20" w:rsidP="00742B20">
      <w:pPr>
        <w:spacing w:after="0"/>
      </w:pPr>
    </w:p>
    <w:p w14:paraId="00000057"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Public health laboratories</w:t>
      </w:r>
    </w:p>
    <w:p w14:paraId="00000058"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Commercial and private laboratories</w:t>
      </w:r>
    </w:p>
    <w:p w14:paraId="00000059"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Clinicians and clinical administrators</w:t>
      </w:r>
    </w:p>
    <w:p w14:paraId="0000005A" w14:textId="3DA6D00A" w:rsidR="008366D8" w:rsidRPr="002240B0" w:rsidRDefault="007C6A2D" w:rsidP="00742B20">
      <w:pPr>
        <w:numPr>
          <w:ilvl w:val="0"/>
          <w:numId w:val="4"/>
        </w:numPr>
        <w:pBdr>
          <w:top w:val="nil"/>
          <w:left w:val="nil"/>
          <w:bottom w:val="nil"/>
          <w:right w:val="nil"/>
          <w:between w:val="nil"/>
        </w:pBdr>
        <w:spacing w:after="0"/>
      </w:pPr>
      <w:r w:rsidRPr="002240B0">
        <w:rPr>
          <w:color w:val="000000"/>
        </w:rPr>
        <w:t>Federal health agencies</w:t>
      </w:r>
      <w:r w:rsidR="00CA4C1E">
        <w:rPr>
          <w:color w:val="000000"/>
        </w:rPr>
        <w:t xml:space="preserve"> (e.g., CDC, </w:t>
      </w:r>
      <w:r w:rsidR="00860A7B">
        <w:rPr>
          <w:color w:val="000000"/>
        </w:rPr>
        <w:t>Office of the National Coordinator</w:t>
      </w:r>
      <w:r w:rsidR="00AA302C">
        <w:rPr>
          <w:color w:val="000000"/>
        </w:rPr>
        <w:t xml:space="preserve"> for Health Information Technology</w:t>
      </w:r>
      <w:r w:rsidR="00CA4C1E">
        <w:rPr>
          <w:color w:val="000000"/>
        </w:rPr>
        <w:t xml:space="preserve">, </w:t>
      </w:r>
      <w:r w:rsidR="00860A7B">
        <w:rPr>
          <w:color w:val="000000"/>
        </w:rPr>
        <w:t>Centers for Medicare and Medicaid Services</w:t>
      </w:r>
      <w:r w:rsidR="00CA4C1E">
        <w:rPr>
          <w:color w:val="000000"/>
        </w:rPr>
        <w:t>)</w:t>
      </w:r>
    </w:p>
    <w:p w14:paraId="0000005B" w14:textId="3DE7C585" w:rsidR="008366D8" w:rsidRPr="002240B0" w:rsidRDefault="007C6A2D" w:rsidP="00742B20">
      <w:pPr>
        <w:numPr>
          <w:ilvl w:val="0"/>
          <w:numId w:val="4"/>
        </w:numPr>
        <w:pBdr>
          <w:top w:val="nil"/>
          <w:left w:val="nil"/>
          <w:bottom w:val="nil"/>
          <w:right w:val="nil"/>
          <w:between w:val="nil"/>
        </w:pBdr>
        <w:spacing w:after="0"/>
      </w:pPr>
      <w:r w:rsidRPr="002240B0">
        <w:rPr>
          <w:color w:val="000000"/>
        </w:rPr>
        <w:t xml:space="preserve">Health information </w:t>
      </w:r>
      <w:r w:rsidR="002240B0">
        <w:rPr>
          <w:color w:val="000000"/>
        </w:rPr>
        <w:t>exchanges</w:t>
      </w:r>
    </w:p>
    <w:p w14:paraId="0000005C" w14:textId="426CBB96" w:rsidR="008366D8" w:rsidRPr="002240B0" w:rsidRDefault="007C6A2D" w:rsidP="00742B20">
      <w:pPr>
        <w:numPr>
          <w:ilvl w:val="0"/>
          <w:numId w:val="4"/>
        </w:numPr>
        <w:pBdr>
          <w:top w:val="nil"/>
          <w:left w:val="nil"/>
          <w:bottom w:val="nil"/>
          <w:right w:val="nil"/>
          <w:between w:val="nil"/>
        </w:pBdr>
        <w:spacing w:after="0"/>
      </w:pPr>
      <w:r w:rsidRPr="002240B0">
        <w:rPr>
          <w:color w:val="000000"/>
        </w:rPr>
        <w:t xml:space="preserve">Vendors of Clinical Information systems (Health Information Organization systems, </w:t>
      </w:r>
      <w:r w:rsidR="00C26C0F">
        <w:rPr>
          <w:color w:val="000000"/>
        </w:rPr>
        <w:t>EMR</w:t>
      </w:r>
      <w:r w:rsidR="00446BD1">
        <w:rPr>
          <w:color w:val="000000"/>
        </w:rPr>
        <w:t>,</w:t>
      </w:r>
      <w:r w:rsidRPr="002240B0">
        <w:rPr>
          <w:color w:val="000000"/>
        </w:rPr>
        <w:t xml:space="preserve"> and</w:t>
      </w:r>
      <w:r w:rsidR="002240B0">
        <w:rPr>
          <w:color w:val="000000"/>
        </w:rPr>
        <w:t xml:space="preserve"> </w:t>
      </w:r>
      <w:r w:rsidRPr="002240B0">
        <w:rPr>
          <w:color w:val="000000"/>
        </w:rPr>
        <w:t>Laboratory Information Systems (LIS))</w:t>
      </w:r>
    </w:p>
    <w:p w14:paraId="0000005D" w14:textId="15205512" w:rsidR="008366D8" w:rsidRPr="002240B0" w:rsidRDefault="007C6A2D" w:rsidP="00742B20">
      <w:pPr>
        <w:numPr>
          <w:ilvl w:val="0"/>
          <w:numId w:val="4"/>
        </w:numPr>
        <w:pBdr>
          <w:top w:val="nil"/>
          <w:left w:val="nil"/>
          <w:bottom w:val="nil"/>
          <w:right w:val="nil"/>
          <w:between w:val="nil"/>
        </w:pBdr>
        <w:spacing w:after="0"/>
      </w:pPr>
      <w:r w:rsidRPr="002240B0">
        <w:rPr>
          <w:color w:val="000000"/>
        </w:rPr>
        <w:t>Electronic data intermediary companies (e.g., ingestion, aggregation, processing services often referred to as middleware)</w:t>
      </w:r>
    </w:p>
    <w:p w14:paraId="0000005E"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lastRenderedPageBreak/>
        <w:t>Professional organizations</w:t>
      </w:r>
    </w:p>
    <w:p w14:paraId="0000005F" w14:textId="77777777" w:rsidR="008366D8" w:rsidRPr="002240B0" w:rsidRDefault="007C6A2D" w:rsidP="00742B20">
      <w:pPr>
        <w:numPr>
          <w:ilvl w:val="0"/>
          <w:numId w:val="4"/>
        </w:numPr>
        <w:pBdr>
          <w:top w:val="nil"/>
          <w:left w:val="nil"/>
          <w:bottom w:val="nil"/>
          <w:right w:val="nil"/>
          <w:between w:val="nil"/>
        </w:pBdr>
        <w:spacing w:after="0"/>
      </w:pPr>
      <w:r w:rsidRPr="002240B0">
        <w:rPr>
          <w:color w:val="000000"/>
        </w:rPr>
        <w:t>Health IT professionals and consultants</w:t>
      </w:r>
    </w:p>
    <w:p w14:paraId="00000060" w14:textId="77777777" w:rsidR="008366D8" w:rsidRPr="002240B0" w:rsidRDefault="007C6A2D" w:rsidP="00742B20">
      <w:pPr>
        <w:numPr>
          <w:ilvl w:val="0"/>
          <w:numId w:val="4"/>
        </w:numPr>
        <w:pBdr>
          <w:top w:val="nil"/>
          <w:left w:val="nil"/>
          <w:bottom w:val="nil"/>
          <w:right w:val="nil"/>
          <w:between w:val="nil"/>
        </w:pBdr>
      </w:pPr>
      <w:r w:rsidRPr="002240B0">
        <w:rPr>
          <w:color w:val="000000"/>
        </w:rPr>
        <w:t>Administrative code, legislative or similar advocates and authors</w:t>
      </w:r>
    </w:p>
    <w:p w14:paraId="00000061" w14:textId="77777777" w:rsidR="008366D8" w:rsidRDefault="007C6A2D" w:rsidP="00742B20">
      <w:pPr>
        <w:pStyle w:val="Heading2"/>
      </w:pPr>
      <w:bookmarkStart w:id="11" w:name="_Toc128081075"/>
      <w:r>
        <w:t>Intended use</w:t>
      </w:r>
      <w:bookmarkEnd w:id="11"/>
    </w:p>
    <w:p w14:paraId="00000062" w14:textId="37084043" w:rsidR="008366D8" w:rsidRDefault="007C6A2D" w:rsidP="00742B20">
      <w:r>
        <w:t xml:space="preserve">These recommendations are intended for </w:t>
      </w:r>
      <w:r w:rsidR="00FB2A22">
        <w:t>assessing</w:t>
      </w:r>
      <w:r w:rsidR="00F82409">
        <w:t>,</w:t>
      </w:r>
      <w:r>
        <w:t xml:space="preserve"> </w:t>
      </w:r>
      <w:r w:rsidR="00CA4C1E">
        <w:t>strengthening</w:t>
      </w:r>
      <w:r w:rsidR="00BC379B">
        <w:t>,</w:t>
      </w:r>
      <w:r w:rsidR="00CA4C1E">
        <w:t xml:space="preserve"> and advancing</w:t>
      </w:r>
      <w:r>
        <w:t xml:space="preserve"> STLT capabilities in capturing, ingesting, and reporting pregnancy status for COVID-19. STLT agencies may use </w:t>
      </w:r>
      <w:r w:rsidR="00860A7B">
        <w:t xml:space="preserve">multiple </w:t>
      </w:r>
      <w:r>
        <w:t xml:space="preserve">recommendations to develop a roadmap for progressing to a faster, more comprehensive means of reporting. Or an STLT agency may use the document to review and identify opportunities for improvement in the current reporting process. </w:t>
      </w:r>
      <w:r w:rsidR="00FB2A22">
        <w:t>Federal agencies may use these recommendations to prioritize funding, support efforts for STLT implementation of the recommendations, or to advocate for policies that would facilitate improved pregnancy reporting.</w:t>
      </w:r>
    </w:p>
    <w:p w14:paraId="00000064" w14:textId="472C7378" w:rsidR="008366D8" w:rsidRDefault="007C6A2D" w:rsidP="00B10447">
      <w:r>
        <w:t xml:space="preserve">This document provides varying </w:t>
      </w:r>
      <w:r w:rsidR="00860A7B">
        <w:t>options</w:t>
      </w:r>
      <w:r>
        <w:t xml:space="preserve"> of pregnancy status reporting from manual effort to </w:t>
      </w:r>
      <w:r w:rsidR="002240B0">
        <w:t>automate</w:t>
      </w:r>
      <w:r>
        <w:t xml:space="preserve"> capture using eCR or similar </w:t>
      </w:r>
      <w:r w:rsidR="00C26C0F">
        <w:t>EMR</w:t>
      </w:r>
      <w:r>
        <w:t xml:space="preserve">-origin reporting. Recommendations include specific fields, codes, text, and other suggestions for reducing </w:t>
      </w:r>
      <w:r w:rsidR="00201E15">
        <w:t xml:space="preserve">variability and </w:t>
      </w:r>
      <w:r>
        <w:t xml:space="preserve">manual efforts to extract pregnancy status from clinical information systems. The document also provides sample administrative language for codifying pregnancy status reporting requirements. The reference section of the document contains dozens of articles, sites, and other resources for public use. </w:t>
      </w:r>
    </w:p>
    <w:p w14:paraId="00000066" w14:textId="36EF0968" w:rsidR="008366D8" w:rsidRPr="00B10447" w:rsidRDefault="007C6A2D" w:rsidP="00B10447">
      <w:pPr>
        <w:pStyle w:val="Heading2"/>
        <w:rPr>
          <w:rFonts w:ascii="Avenir" w:hAnsi="Avenir" w:hint="eastAsia"/>
          <w:color w:val="2F5496"/>
        </w:rPr>
      </w:pPr>
      <w:bookmarkStart w:id="12" w:name="_Toc128081076"/>
      <w:r>
        <w:t>Contributors/workgroup overview</w:t>
      </w:r>
      <w:bookmarkEnd w:id="12"/>
    </w:p>
    <w:p w14:paraId="00000067" w14:textId="46819250" w:rsidR="008366D8" w:rsidRDefault="0091373A">
      <w:r>
        <w:t xml:space="preserve">This report was prepared by Dr. Meghan Schaeffer, MPH, MPA, EdD, of Aperio Statistical Consulting. </w:t>
      </w:r>
      <w:r w:rsidR="007C6A2D">
        <w:t xml:space="preserve">The following is a comprehensive list of workgroup participants. Workgroup coordinators are denoted by “*” and project editors are indicated </w:t>
      </w:r>
      <w:r w:rsidR="00446BD1">
        <w:t>by</w:t>
      </w:r>
      <w:r w:rsidR="007C6A2D">
        <w:t xml:space="preserve"> “**”. </w:t>
      </w:r>
    </w:p>
    <w:tbl>
      <w:tblPr>
        <w:tblStyle w:val="8"/>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2745"/>
        <w:gridCol w:w="6615"/>
      </w:tblGrid>
      <w:tr w:rsidR="008366D8" w14:paraId="32D9822C"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8" w14:textId="77777777" w:rsidR="008366D8" w:rsidRDefault="007C6A2D">
            <w:pPr>
              <w:rPr>
                <w:color w:val="000000"/>
                <w:sz w:val="20"/>
                <w:szCs w:val="20"/>
              </w:rPr>
            </w:pPr>
            <w:r>
              <w:rPr>
                <w:color w:val="000000"/>
                <w:sz w:val="20"/>
                <w:szCs w:val="20"/>
              </w:rPr>
              <w:t>Name</w:t>
            </w:r>
          </w:p>
        </w:tc>
        <w:tc>
          <w:tcPr>
            <w:tcW w:w="6615" w:type="dxa"/>
            <w:vAlign w:val="center"/>
          </w:tcPr>
          <w:p w14:paraId="00000069"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Organization/Jurisdiction</w:t>
            </w:r>
          </w:p>
        </w:tc>
      </w:tr>
      <w:tr w:rsidR="008366D8" w14:paraId="5D638E1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A" w14:textId="77777777" w:rsidR="008366D8" w:rsidRDefault="007C6A2D">
            <w:pPr>
              <w:rPr>
                <w:color w:val="000000"/>
                <w:sz w:val="20"/>
                <w:szCs w:val="20"/>
              </w:rPr>
            </w:pPr>
            <w:r>
              <w:rPr>
                <w:b w:val="0"/>
                <w:color w:val="000000"/>
                <w:sz w:val="20"/>
                <w:szCs w:val="20"/>
              </w:rPr>
              <w:t>Nicholas Ancona</w:t>
            </w:r>
          </w:p>
        </w:tc>
        <w:tc>
          <w:tcPr>
            <w:tcW w:w="6615" w:type="dxa"/>
            <w:vAlign w:val="center"/>
          </w:tcPr>
          <w:p w14:paraId="0000006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4F4E62A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C" w14:textId="77777777" w:rsidR="008366D8" w:rsidRDefault="007C6A2D">
            <w:pPr>
              <w:rPr>
                <w:color w:val="000000"/>
                <w:sz w:val="20"/>
                <w:szCs w:val="20"/>
              </w:rPr>
            </w:pPr>
            <w:r>
              <w:rPr>
                <w:b w:val="0"/>
                <w:color w:val="000000"/>
                <w:sz w:val="20"/>
                <w:szCs w:val="20"/>
              </w:rPr>
              <w:t>Kathy Aveni</w:t>
            </w:r>
          </w:p>
        </w:tc>
        <w:tc>
          <w:tcPr>
            <w:tcW w:w="6615" w:type="dxa"/>
            <w:vAlign w:val="center"/>
          </w:tcPr>
          <w:p w14:paraId="0000006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NJ</w:t>
            </w:r>
          </w:p>
        </w:tc>
      </w:tr>
      <w:tr w:rsidR="008366D8" w14:paraId="0D2C05F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6E" w14:textId="77777777" w:rsidR="008366D8" w:rsidRDefault="007C6A2D">
            <w:pPr>
              <w:rPr>
                <w:color w:val="000000"/>
                <w:sz w:val="20"/>
                <w:szCs w:val="20"/>
              </w:rPr>
            </w:pPr>
            <w:r>
              <w:rPr>
                <w:b w:val="0"/>
                <w:color w:val="000000"/>
                <w:sz w:val="20"/>
                <w:szCs w:val="20"/>
              </w:rPr>
              <w:t>Nancy Barrett</w:t>
            </w:r>
          </w:p>
        </w:tc>
        <w:tc>
          <w:tcPr>
            <w:tcW w:w="6615" w:type="dxa"/>
            <w:vAlign w:val="center"/>
          </w:tcPr>
          <w:p w14:paraId="0000006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CT</w:t>
            </w:r>
          </w:p>
        </w:tc>
      </w:tr>
      <w:tr w:rsidR="008366D8" w14:paraId="6CED0E3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0" w14:textId="77777777" w:rsidR="008366D8" w:rsidRDefault="007C6A2D">
            <w:pPr>
              <w:rPr>
                <w:color w:val="000000"/>
                <w:sz w:val="20"/>
                <w:szCs w:val="20"/>
              </w:rPr>
            </w:pPr>
            <w:r>
              <w:rPr>
                <w:b w:val="0"/>
                <w:color w:val="000000"/>
                <w:sz w:val="20"/>
                <w:szCs w:val="20"/>
              </w:rPr>
              <w:t>Chris Baumgartner</w:t>
            </w:r>
          </w:p>
        </w:tc>
        <w:tc>
          <w:tcPr>
            <w:tcW w:w="6615" w:type="dxa"/>
            <w:vAlign w:val="center"/>
          </w:tcPr>
          <w:p w14:paraId="0000007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 xml:space="preserve">WA </w:t>
            </w:r>
          </w:p>
        </w:tc>
      </w:tr>
      <w:tr w:rsidR="008366D8" w14:paraId="4FA10246"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2" w14:textId="625CEDD1" w:rsidR="008366D8" w:rsidRDefault="007C6A2D">
            <w:pPr>
              <w:rPr>
                <w:color w:val="000000"/>
                <w:sz w:val="20"/>
                <w:szCs w:val="20"/>
              </w:rPr>
            </w:pPr>
            <w:r>
              <w:rPr>
                <w:b w:val="0"/>
                <w:color w:val="000000"/>
                <w:sz w:val="20"/>
                <w:szCs w:val="20"/>
              </w:rPr>
              <w:t>Brooke Bealieu</w:t>
            </w:r>
          </w:p>
        </w:tc>
        <w:tc>
          <w:tcPr>
            <w:tcW w:w="6615" w:type="dxa"/>
            <w:vAlign w:val="center"/>
          </w:tcPr>
          <w:p w14:paraId="0000007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4A971ECA"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4" w14:textId="77777777" w:rsidR="008366D8" w:rsidRDefault="007C6A2D">
            <w:pPr>
              <w:rPr>
                <w:color w:val="000000"/>
                <w:sz w:val="20"/>
                <w:szCs w:val="20"/>
              </w:rPr>
            </w:pPr>
            <w:r>
              <w:rPr>
                <w:b w:val="0"/>
                <w:color w:val="000000"/>
                <w:sz w:val="20"/>
                <w:szCs w:val="20"/>
              </w:rPr>
              <w:t>Michael Bryan*</w:t>
            </w:r>
          </w:p>
        </w:tc>
        <w:tc>
          <w:tcPr>
            <w:tcW w:w="6615" w:type="dxa"/>
            <w:vAlign w:val="center"/>
          </w:tcPr>
          <w:p w14:paraId="0000007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GA</w:t>
            </w:r>
          </w:p>
        </w:tc>
      </w:tr>
      <w:tr w:rsidR="008366D8" w14:paraId="2B023D2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6" w14:textId="77777777" w:rsidR="008366D8" w:rsidRDefault="007C6A2D">
            <w:pPr>
              <w:rPr>
                <w:color w:val="000000"/>
                <w:sz w:val="20"/>
                <w:szCs w:val="20"/>
              </w:rPr>
            </w:pPr>
            <w:r>
              <w:rPr>
                <w:b w:val="0"/>
                <w:color w:val="000000"/>
                <w:sz w:val="20"/>
                <w:szCs w:val="20"/>
              </w:rPr>
              <w:t>Sarah Carroll**</w:t>
            </w:r>
          </w:p>
        </w:tc>
        <w:tc>
          <w:tcPr>
            <w:tcW w:w="6615" w:type="dxa"/>
            <w:vAlign w:val="center"/>
          </w:tcPr>
          <w:p w14:paraId="00000077" w14:textId="28337EDB"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American College</w:t>
            </w:r>
            <w:r w:rsidR="00742B20">
              <w:rPr>
                <w:color w:val="000000"/>
                <w:sz w:val="20"/>
                <w:szCs w:val="20"/>
              </w:rPr>
              <w:t xml:space="preserve"> </w:t>
            </w:r>
            <w:r>
              <w:rPr>
                <w:color w:val="000000"/>
                <w:sz w:val="20"/>
                <w:szCs w:val="20"/>
              </w:rPr>
              <w:t>of Obstetricians and Gynecologists</w:t>
            </w:r>
          </w:p>
        </w:tc>
      </w:tr>
      <w:tr w:rsidR="008366D8" w14:paraId="0FF19A7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8" w14:textId="77777777" w:rsidR="008366D8" w:rsidRDefault="007C6A2D">
            <w:pPr>
              <w:rPr>
                <w:color w:val="000000"/>
                <w:sz w:val="20"/>
                <w:szCs w:val="20"/>
              </w:rPr>
            </w:pPr>
            <w:r>
              <w:rPr>
                <w:b w:val="0"/>
                <w:color w:val="000000"/>
                <w:sz w:val="20"/>
                <w:szCs w:val="20"/>
              </w:rPr>
              <w:t>Jasmine Chaitram</w:t>
            </w:r>
          </w:p>
        </w:tc>
        <w:tc>
          <w:tcPr>
            <w:tcW w:w="6615" w:type="dxa"/>
            <w:vAlign w:val="center"/>
          </w:tcPr>
          <w:p w14:paraId="0000007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Clinical Lab Program</w:t>
            </w:r>
          </w:p>
        </w:tc>
      </w:tr>
      <w:tr w:rsidR="008366D8" w14:paraId="42BF02F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A" w14:textId="77777777" w:rsidR="008366D8" w:rsidRDefault="007C6A2D">
            <w:pPr>
              <w:rPr>
                <w:color w:val="000000"/>
                <w:sz w:val="20"/>
                <w:szCs w:val="20"/>
              </w:rPr>
            </w:pPr>
            <w:r>
              <w:rPr>
                <w:b w:val="0"/>
                <w:color w:val="000000"/>
                <w:sz w:val="20"/>
                <w:szCs w:val="20"/>
              </w:rPr>
              <w:t>Laura Conn</w:t>
            </w:r>
          </w:p>
        </w:tc>
        <w:tc>
          <w:tcPr>
            <w:tcW w:w="6615" w:type="dxa"/>
            <w:vAlign w:val="center"/>
          </w:tcPr>
          <w:p w14:paraId="0000007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Center for Surveillance, Epidemiology, and Laboratory Services, CDC  </w:t>
            </w:r>
          </w:p>
        </w:tc>
      </w:tr>
      <w:tr w:rsidR="008366D8" w14:paraId="34E1D2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C" w14:textId="77777777" w:rsidR="008366D8" w:rsidRDefault="007C6A2D">
            <w:pPr>
              <w:rPr>
                <w:color w:val="000000"/>
                <w:sz w:val="20"/>
                <w:szCs w:val="20"/>
              </w:rPr>
            </w:pPr>
            <w:r>
              <w:rPr>
                <w:b w:val="0"/>
                <w:color w:val="000000"/>
                <w:sz w:val="20"/>
                <w:szCs w:val="20"/>
              </w:rPr>
              <w:t>Shanna Cox</w:t>
            </w:r>
          </w:p>
        </w:tc>
        <w:tc>
          <w:tcPr>
            <w:tcW w:w="6615" w:type="dxa"/>
            <w:vAlign w:val="center"/>
          </w:tcPr>
          <w:p w14:paraId="0000007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Reproductive Health, CDC  </w:t>
            </w:r>
          </w:p>
        </w:tc>
      </w:tr>
      <w:tr w:rsidR="008366D8" w14:paraId="564588B5"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7E" w14:textId="77777777" w:rsidR="008366D8" w:rsidRDefault="007C6A2D">
            <w:pPr>
              <w:rPr>
                <w:color w:val="000000"/>
                <w:sz w:val="20"/>
                <w:szCs w:val="20"/>
              </w:rPr>
            </w:pPr>
            <w:r>
              <w:rPr>
                <w:b w:val="0"/>
                <w:color w:val="000000"/>
                <w:sz w:val="20"/>
                <w:szCs w:val="20"/>
              </w:rPr>
              <w:t>Vajeera Dorabawila</w:t>
            </w:r>
          </w:p>
        </w:tc>
        <w:tc>
          <w:tcPr>
            <w:tcW w:w="6615" w:type="dxa"/>
            <w:vAlign w:val="center"/>
          </w:tcPr>
          <w:p w14:paraId="0000007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New York City</w:t>
            </w:r>
          </w:p>
        </w:tc>
      </w:tr>
      <w:tr w:rsidR="008366D8" w14:paraId="346DD61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0" w14:textId="77777777" w:rsidR="008366D8" w:rsidRDefault="007C6A2D">
            <w:pPr>
              <w:rPr>
                <w:color w:val="000000"/>
                <w:sz w:val="20"/>
                <w:szCs w:val="20"/>
              </w:rPr>
            </w:pPr>
            <w:r>
              <w:rPr>
                <w:b w:val="0"/>
                <w:color w:val="000000"/>
                <w:sz w:val="20"/>
                <w:szCs w:val="20"/>
              </w:rPr>
              <w:t>Sascha Ellington*</w:t>
            </w:r>
          </w:p>
        </w:tc>
        <w:tc>
          <w:tcPr>
            <w:tcW w:w="6615" w:type="dxa"/>
            <w:vAlign w:val="center"/>
          </w:tcPr>
          <w:p w14:paraId="00000081" w14:textId="37C5602C"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74BA9D1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2" w14:textId="77777777" w:rsidR="008366D8" w:rsidRDefault="007C6A2D">
            <w:pPr>
              <w:rPr>
                <w:color w:val="000000"/>
                <w:sz w:val="20"/>
                <w:szCs w:val="20"/>
              </w:rPr>
            </w:pPr>
            <w:r>
              <w:rPr>
                <w:b w:val="0"/>
                <w:color w:val="000000"/>
                <w:sz w:val="20"/>
                <w:szCs w:val="20"/>
              </w:rPr>
              <w:t>Annie Fine**</w:t>
            </w:r>
          </w:p>
        </w:tc>
        <w:tc>
          <w:tcPr>
            <w:tcW w:w="6615" w:type="dxa"/>
            <w:vAlign w:val="center"/>
          </w:tcPr>
          <w:p w14:paraId="0000008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3629A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4" w14:textId="77777777" w:rsidR="008366D8" w:rsidRDefault="007C6A2D">
            <w:pPr>
              <w:rPr>
                <w:color w:val="000000"/>
                <w:sz w:val="20"/>
                <w:szCs w:val="20"/>
              </w:rPr>
            </w:pPr>
            <w:r>
              <w:rPr>
                <w:b w:val="0"/>
                <w:color w:val="000000"/>
                <w:sz w:val="20"/>
                <w:szCs w:val="20"/>
              </w:rPr>
              <w:t>Valerie Goodson</w:t>
            </w:r>
          </w:p>
        </w:tc>
        <w:tc>
          <w:tcPr>
            <w:tcW w:w="6615" w:type="dxa"/>
            <w:vAlign w:val="center"/>
          </w:tcPr>
          <w:p w14:paraId="0000008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CSTE</w:t>
            </w:r>
          </w:p>
        </w:tc>
      </w:tr>
      <w:tr w:rsidR="008366D8" w14:paraId="780A377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6" w14:textId="77777777" w:rsidR="008366D8" w:rsidRDefault="007C6A2D">
            <w:pPr>
              <w:rPr>
                <w:color w:val="000000"/>
                <w:sz w:val="20"/>
                <w:szCs w:val="20"/>
              </w:rPr>
            </w:pPr>
            <w:r>
              <w:rPr>
                <w:b w:val="0"/>
                <w:color w:val="000000"/>
                <w:sz w:val="20"/>
                <w:szCs w:val="20"/>
              </w:rPr>
              <w:t>Jason Hall</w:t>
            </w:r>
          </w:p>
        </w:tc>
        <w:tc>
          <w:tcPr>
            <w:tcW w:w="6615" w:type="dxa"/>
            <w:vAlign w:val="center"/>
          </w:tcPr>
          <w:p w14:paraId="0000008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Division of Preparedness and Emerging Infections, CDC</w:t>
            </w:r>
          </w:p>
        </w:tc>
      </w:tr>
      <w:tr w:rsidR="008366D8" w14:paraId="3AFF171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8" w14:textId="77777777" w:rsidR="008366D8" w:rsidRDefault="007C6A2D">
            <w:pPr>
              <w:rPr>
                <w:color w:val="000000"/>
                <w:sz w:val="20"/>
                <w:szCs w:val="20"/>
              </w:rPr>
            </w:pPr>
            <w:r>
              <w:rPr>
                <w:b w:val="0"/>
                <w:color w:val="000000"/>
                <w:sz w:val="20"/>
                <w:szCs w:val="20"/>
              </w:rPr>
              <w:t>Robin Hennessy</w:t>
            </w:r>
          </w:p>
        </w:tc>
        <w:tc>
          <w:tcPr>
            <w:tcW w:w="6615" w:type="dxa"/>
            <w:vAlign w:val="center"/>
          </w:tcPr>
          <w:p w14:paraId="0000008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New York City</w:t>
            </w:r>
          </w:p>
        </w:tc>
      </w:tr>
      <w:tr w:rsidR="008366D8" w14:paraId="34B8934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A" w14:textId="77777777" w:rsidR="008366D8" w:rsidRDefault="007C6A2D">
            <w:pPr>
              <w:rPr>
                <w:color w:val="000000"/>
                <w:sz w:val="20"/>
                <w:szCs w:val="20"/>
              </w:rPr>
            </w:pPr>
            <w:r>
              <w:rPr>
                <w:b w:val="0"/>
                <w:color w:val="000000"/>
                <w:sz w:val="20"/>
                <w:szCs w:val="20"/>
              </w:rPr>
              <w:t>Vanessa Holley</w:t>
            </w:r>
          </w:p>
        </w:tc>
        <w:tc>
          <w:tcPr>
            <w:tcW w:w="6615" w:type="dxa"/>
            <w:vAlign w:val="center"/>
          </w:tcPr>
          <w:p w14:paraId="0000008B" w14:textId="52D508A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27F6EAA1"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C" w14:textId="77777777" w:rsidR="008366D8" w:rsidRDefault="007C6A2D">
            <w:pPr>
              <w:rPr>
                <w:color w:val="000000"/>
                <w:sz w:val="20"/>
                <w:szCs w:val="20"/>
              </w:rPr>
            </w:pPr>
            <w:r>
              <w:rPr>
                <w:b w:val="0"/>
                <w:color w:val="000000"/>
                <w:sz w:val="20"/>
                <w:szCs w:val="20"/>
              </w:rPr>
              <w:t>Peggy Honein</w:t>
            </w:r>
          </w:p>
        </w:tc>
        <w:tc>
          <w:tcPr>
            <w:tcW w:w="6615" w:type="dxa"/>
            <w:vAlign w:val="center"/>
          </w:tcPr>
          <w:p w14:paraId="0000008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sz w:val="20"/>
                <w:szCs w:val="20"/>
              </w:rPr>
              <w:t>Division of Preparedness and Emerging Infections, CDC</w:t>
            </w:r>
          </w:p>
        </w:tc>
      </w:tr>
      <w:tr w:rsidR="008366D8" w14:paraId="54E57F7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8E" w14:textId="77777777" w:rsidR="008366D8" w:rsidRDefault="007C6A2D">
            <w:pPr>
              <w:rPr>
                <w:color w:val="000000"/>
                <w:sz w:val="20"/>
                <w:szCs w:val="20"/>
              </w:rPr>
            </w:pPr>
            <w:r>
              <w:rPr>
                <w:b w:val="0"/>
                <w:color w:val="000000"/>
                <w:sz w:val="20"/>
                <w:szCs w:val="20"/>
              </w:rPr>
              <w:t>Mia Israel*</w:t>
            </w:r>
          </w:p>
        </w:tc>
        <w:tc>
          <w:tcPr>
            <w:tcW w:w="6615" w:type="dxa"/>
            <w:vAlign w:val="center"/>
          </w:tcPr>
          <w:p w14:paraId="0000008F" w14:textId="1E9864E4"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CSTE</w:t>
            </w:r>
          </w:p>
        </w:tc>
      </w:tr>
      <w:tr w:rsidR="008366D8" w14:paraId="0359086D"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0" w14:textId="77777777" w:rsidR="008366D8" w:rsidRDefault="007C6A2D">
            <w:pPr>
              <w:rPr>
                <w:color w:val="000000"/>
                <w:sz w:val="20"/>
                <w:szCs w:val="20"/>
              </w:rPr>
            </w:pPr>
            <w:r>
              <w:rPr>
                <w:b w:val="0"/>
                <w:color w:val="000000"/>
                <w:sz w:val="20"/>
                <w:szCs w:val="20"/>
              </w:rPr>
              <w:t>Amanda Jones</w:t>
            </w:r>
          </w:p>
        </w:tc>
        <w:tc>
          <w:tcPr>
            <w:tcW w:w="6615" w:type="dxa"/>
            <w:vAlign w:val="center"/>
          </w:tcPr>
          <w:p w14:paraId="0000009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NNDSS Program</w:t>
            </w:r>
          </w:p>
        </w:tc>
      </w:tr>
      <w:tr w:rsidR="008366D8" w14:paraId="09A4F68C"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2" w14:textId="77777777" w:rsidR="008366D8" w:rsidRDefault="007C6A2D">
            <w:pPr>
              <w:rPr>
                <w:color w:val="000000"/>
                <w:sz w:val="20"/>
                <w:szCs w:val="20"/>
              </w:rPr>
            </w:pPr>
            <w:r>
              <w:rPr>
                <w:b w:val="0"/>
                <w:color w:val="000000"/>
                <w:sz w:val="20"/>
                <w:szCs w:val="20"/>
              </w:rPr>
              <w:t>Marilyn Kacica</w:t>
            </w:r>
          </w:p>
        </w:tc>
        <w:tc>
          <w:tcPr>
            <w:tcW w:w="6615" w:type="dxa"/>
            <w:vAlign w:val="center"/>
          </w:tcPr>
          <w:p w14:paraId="0000009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AAP/NY</w:t>
            </w:r>
          </w:p>
        </w:tc>
      </w:tr>
      <w:tr w:rsidR="008366D8" w14:paraId="18930E2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4" w14:textId="77777777" w:rsidR="008366D8" w:rsidRDefault="007C6A2D">
            <w:pPr>
              <w:rPr>
                <w:color w:val="000000"/>
                <w:sz w:val="20"/>
                <w:szCs w:val="20"/>
              </w:rPr>
            </w:pPr>
            <w:r>
              <w:rPr>
                <w:b w:val="0"/>
                <w:color w:val="000000"/>
                <w:sz w:val="20"/>
                <w:szCs w:val="20"/>
              </w:rPr>
              <w:lastRenderedPageBreak/>
              <w:t>Danica Kuncio*</w:t>
            </w:r>
          </w:p>
        </w:tc>
        <w:tc>
          <w:tcPr>
            <w:tcW w:w="6615" w:type="dxa"/>
            <w:vAlign w:val="center"/>
          </w:tcPr>
          <w:p w14:paraId="0000009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Philadelphia</w:t>
            </w:r>
          </w:p>
        </w:tc>
      </w:tr>
      <w:tr w:rsidR="008366D8" w14:paraId="5C920DC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6" w14:textId="77777777" w:rsidR="008366D8" w:rsidRDefault="007C6A2D">
            <w:pPr>
              <w:rPr>
                <w:color w:val="000000"/>
                <w:sz w:val="20"/>
                <w:szCs w:val="20"/>
              </w:rPr>
            </w:pPr>
            <w:r>
              <w:rPr>
                <w:b w:val="0"/>
                <w:color w:val="000000"/>
                <w:sz w:val="20"/>
                <w:szCs w:val="20"/>
              </w:rPr>
              <w:t>Becky Lampkins</w:t>
            </w:r>
          </w:p>
        </w:tc>
        <w:tc>
          <w:tcPr>
            <w:tcW w:w="6615" w:type="dxa"/>
            <w:vAlign w:val="center"/>
          </w:tcPr>
          <w:p w14:paraId="0000009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CSTE</w:t>
            </w:r>
          </w:p>
        </w:tc>
      </w:tr>
      <w:tr w:rsidR="008366D8" w14:paraId="3F2C2BC4"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8" w14:textId="77777777" w:rsidR="008366D8" w:rsidRDefault="007C6A2D">
            <w:pPr>
              <w:rPr>
                <w:color w:val="000000"/>
                <w:sz w:val="20"/>
                <w:szCs w:val="20"/>
              </w:rPr>
            </w:pPr>
            <w:r>
              <w:rPr>
                <w:b w:val="0"/>
                <w:color w:val="000000"/>
                <w:sz w:val="20"/>
                <w:szCs w:val="20"/>
              </w:rPr>
              <w:t>Julie Lazaroff**</w:t>
            </w:r>
          </w:p>
        </w:tc>
        <w:tc>
          <w:tcPr>
            <w:tcW w:w="6615" w:type="dxa"/>
            <w:vAlign w:val="center"/>
          </w:tcPr>
          <w:p w14:paraId="00000099" w14:textId="61B79FF4"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New York City Department of Health and Mental Hygiene</w:t>
            </w:r>
          </w:p>
        </w:tc>
      </w:tr>
      <w:tr w:rsidR="008366D8" w14:paraId="1C97CE6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A" w14:textId="77777777" w:rsidR="008366D8" w:rsidRDefault="007C6A2D">
            <w:pPr>
              <w:rPr>
                <w:color w:val="000000"/>
                <w:sz w:val="20"/>
                <w:szCs w:val="20"/>
              </w:rPr>
            </w:pPr>
            <w:r>
              <w:rPr>
                <w:b w:val="0"/>
                <w:color w:val="000000"/>
                <w:sz w:val="20"/>
                <w:szCs w:val="20"/>
              </w:rPr>
              <w:t>Nicole Longcore</w:t>
            </w:r>
          </w:p>
        </w:tc>
        <w:tc>
          <w:tcPr>
            <w:tcW w:w="6615" w:type="dxa"/>
            <w:vAlign w:val="center"/>
          </w:tcPr>
          <w:p w14:paraId="0000009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NY </w:t>
            </w:r>
          </w:p>
        </w:tc>
      </w:tr>
      <w:tr w:rsidR="008366D8" w14:paraId="06D5205B"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C" w14:textId="77777777" w:rsidR="008366D8" w:rsidRDefault="007C6A2D">
            <w:pPr>
              <w:rPr>
                <w:color w:val="000000"/>
                <w:sz w:val="20"/>
                <w:szCs w:val="20"/>
              </w:rPr>
            </w:pPr>
            <w:r>
              <w:rPr>
                <w:b w:val="0"/>
                <w:color w:val="000000"/>
                <w:sz w:val="20"/>
                <w:szCs w:val="20"/>
              </w:rPr>
              <w:t>Preksha Malhotra</w:t>
            </w:r>
          </w:p>
        </w:tc>
        <w:tc>
          <w:tcPr>
            <w:tcW w:w="6615" w:type="dxa"/>
            <w:vAlign w:val="center"/>
          </w:tcPr>
          <w:p w14:paraId="0000009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3946F09E"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9E" w14:textId="77777777" w:rsidR="008366D8" w:rsidRDefault="007C6A2D">
            <w:pPr>
              <w:rPr>
                <w:color w:val="000000"/>
                <w:sz w:val="20"/>
                <w:szCs w:val="20"/>
              </w:rPr>
            </w:pPr>
            <w:r>
              <w:rPr>
                <w:b w:val="0"/>
                <w:color w:val="000000"/>
                <w:sz w:val="20"/>
                <w:szCs w:val="20"/>
              </w:rPr>
              <w:t>Dana Meaney-Delman</w:t>
            </w:r>
          </w:p>
        </w:tc>
        <w:tc>
          <w:tcPr>
            <w:tcW w:w="6615" w:type="dxa"/>
            <w:vAlign w:val="center"/>
          </w:tcPr>
          <w:p w14:paraId="0000009F"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Division of Birth Defects and Infant Disorders, CDC </w:t>
            </w:r>
          </w:p>
        </w:tc>
      </w:tr>
      <w:tr w:rsidR="008366D8" w14:paraId="7189A1A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0" w14:textId="77777777" w:rsidR="008366D8" w:rsidRDefault="007C6A2D">
            <w:pPr>
              <w:rPr>
                <w:color w:val="000000"/>
                <w:sz w:val="20"/>
                <w:szCs w:val="20"/>
              </w:rPr>
            </w:pPr>
            <w:r>
              <w:rPr>
                <w:b w:val="0"/>
                <w:color w:val="000000"/>
                <w:sz w:val="20"/>
                <w:szCs w:val="20"/>
              </w:rPr>
              <w:t>Riki Merrick**</w:t>
            </w:r>
          </w:p>
        </w:tc>
        <w:tc>
          <w:tcPr>
            <w:tcW w:w="6615" w:type="dxa"/>
            <w:vAlign w:val="center"/>
          </w:tcPr>
          <w:p w14:paraId="000000A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Association of Public Health Laboratories</w:t>
            </w:r>
          </w:p>
        </w:tc>
      </w:tr>
      <w:tr w:rsidR="008366D8" w14:paraId="480B961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2" w14:textId="77777777" w:rsidR="008366D8" w:rsidRDefault="007C6A2D">
            <w:pPr>
              <w:rPr>
                <w:color w:val="000000"/>
                <w:sz w:val="20"/>
                <w:szCs w:val="20"/>
              </w:rPr>
            </w:pPr>
            <w:r>
              <w:rPr>
                <w:b w:val="0"/>
                <w:color w:val="000000"/>
                <w:sz w:val="20"/>
                <w:szCs w:val="20"/>
              </w:rPr>
              <w:t>Julianne Nassif</w:t>
            </w:r>
          </w:p>
        </w:tc>
        <w:tc>
          <w:tcPr>
            <w:tcW w:w="6615" w:type="dxa"/>
            <w:vAlign w:val="center"/>
          </w:tcPr>
          <w:p w14:paraId="000000A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Association of Public Health Laboratories</w:t>
            </w:r>
          </w:p>
        </w:tc>
      </w:tr>
      <w:tr w:rsidR="008366D8" w14:paraId="7F8954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4" w14:textId="77777777" w:rsidR="008366D8" w:rsidRDefault="007C6A2D">
            <w:pPr>
              <w:rPr>
                <w:color w:val="000000"/>
                <w:sz w:val="20"/>
                <w:szCs w:val="20"/>
              </w:rPr>
            </w:pPr>
            <w:r>
              <w:rPr>
                <w:b w:val="0"/>
                <w:color w:val="000000"/>
                <w:sz w:val="20"/>
                <w:szCs w:val="20"/>
              </w:rPr>
              <w:t>John Satre</w:t>
            </w:r>
          </w:p>
        </w:tc>
        <w:tc>
          <w:tcPr>
            <w:tcW w:w="6615" w:type="dxa"/>
            <w:vAlign w:val="center"/>
          </w:tcPr>
          <w:p w14:paraId="000000A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IA</w:t>
            </w:r>
          </w:p>
        </w:tc>
      </w:tr>
      <w:tr w:rsidR="008366D8" w14:paraId="5277FD23"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6" w14:textId="77777777" w:rsidR="008366D8" w:rsidRDefault="007C6A2D">
            <w:pPr>
              <w:rPr>
                <w:color w:val="000000"/>
                <w:sz w:val="20"/>
                <w:szCs w:val="20"/>
              </w:rPr>
            </w:pPr>
            <w:r>
              <w:rPr>
                <w:b w:val="0"/>
                <w:color w:val="000000"/>
                <w:sz w:val="20"/>
                <w:szCs w:val="20"/>
              </w:rPr>
              <w:t>Samantha Siebman</w:t>
            </w:r>
          </w:p>
        </w:tc>
        <w:tc>
          <w:tcPr>
            <w:tcW w:w="6615" w:type="dxa"/>
            <w:vAlign w:val="center"/>
          </w:tcPr>
          <w:p w14:paraId="000000A7"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TN</w:t>
            </w:r>
          </w:p>
        </w:tc>
      </w:tr>
      <w:tr w:rsidR="008366D8" w14:paraId="6036FC28"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8" w14:textId="77777777" w:rsidR="008366D8" w:rsidRDefault="007C6A2D">
            <w:pPr>
              <w:rPr>
                <w:color w:val="000000"/>
                <w:sz w:val="20"/>
                <w:szCs w:val="20"/>
              </w:rPr>
            </w:pPr>
            <w:r>
              <w:rPr>
                <w:b w:val="0"/>
                <w:color w:val="000000"/>
                <w:sz w:val="20"/>
                <w:szCs w:val="20"/>
              </w:rPr>
              <w:t>Lindsey Sizemore</w:t>
            </w:r>
          </w:p>
        </w:tc>
        <w:tc>
          <w:tcPr>
            <w:tcW w:w="6615" w:type="dxa"/>
            <w:vAlign w:val="center"/>
          </w:tcPr>
          <w:p w14:paraId="000000A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330AA4C7"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A" w14:textId="77777777" w:rsidR="008366D8" w:rsidRDefault="007C6A2D">
            <w:pPr>
              <w:rPr>
                <w:color w:val="000000"/>
                <w:sz w:val="20"/>
                <w:szCs w:val="20"/>
              </w:rPr>
            </w:pPr>
            <w:r>
              <w:rPr>
                <w:b w:val="0"/>
                <w:color w:val="000000"/>
                <w:sz w:val="20"/>
                <w:szCs w:val="20"/>
              </w:rPr>
              <w:t>Erin Sizemore</w:t>
            </w:r>
          </w:p>
        </w:tc>
        <w:tc>
          <w:tcPr>
            <w:tcW w:w="6615" w:type="dxa"/>
            <w:vAlign w:val="center"/>
          </w:tcPr>
          <w:p w14:paraId="000000AB" w14:textId="6CE8CC6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National Center for HIV, Viral Hepatitis, STD, and TB Prevention, CDC</w:t>
            </w:r>
          </w:p>
        </w:tc>
      </w:tr>
      <w:tr w:rsidR="008366D8" w14:paraId="3A60230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C" w14:textId="77777777" w:rsidR="008366D8" w:rsidRDefault="007C6A2D">
            <w:pPr>
              <w:rPr>
                <w:color w:val="000000"/>
                <w:sz w:val="20"/>
                <w:szCs w:val="20"/>
              </w:rPr>
            </w:pPr>
            <w:r>
              <w:rPr>
                <w:b w:val="0"/>
                <w:color w:val="000000"/>
                <w:sz w:val="20"/>
                <w:szCs w:val="20"/>
              </w:rPr>
              <w:t>Sita Smith</w:t>
            </w:r>
          </w:p>
        </w:tc>
        <w:tc>
          <w:tcPr>
            <w:tcW w:w="6615" w:type="dxa"/>
            <w:vAlign w:val="center"/>
          </w:tcPr>
          <w:p w14:paraId="000000A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w:t>
            </w:r>
          </w:p>
        </w:tc>
      </w:tr>
      <w:tr w:rsidR="008366D8" w14:paraId="20857D98"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AE" w14:textId="77777777" w:rsidR="008366D8" w:rsidRDefault="007C6A2D">
            <w:pPr>
              <w:rPr>
                <w:color w:val="000000"/>
                <w:sz w:val="20"/>
                <w:szCs w:val="20"/>
              </w:rPr>
            </w:pPr>
            <w:r>
              <w:rPr>
                <w:b w:val="0"/>
                <w:color w:val="000000"/>
                <w:sz w:val="20"/>
                <w:szCs w:val="20"/>
              </w:rPr>
              <w:t>Chris Snead</w:t>
            </w:r>
          </w:p>
        </w:tc>
        <w:tc>
          <w:tcPr>
            <w:tcW w:w="6615" w:type="dxa"/>
            <w:vAlign w:val="center"/>
          </w:tcPr>
          <w:p w14:paraId="000000AF" w14:textId="7203708F"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Reproductive Health, </w:t>
            </w:r>
            <w:r>
              <w:rPr>
                <w:sz w:val="20"/>
                <w:szCs w:val="20"/>
              </w:rPr>
              <w:t>CDC</w:t>
            </w:r>
          </w:p>
        </w:tc>
      </w:tr>
      <w:tr w:rsidR="008366D8" w14:paraId="3C2FED49"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0" w14:textId="77777777" w:rsidR="008366D8" w:rsidRDefault="007C6A2D">
            <w:pPr>
              <w:rPr>
                <w:color w:val="000000"/>
                <w:sz w:val="20"/>
                <w:szCs w:val="20"/>
              </w:rPr>
            </w:pPr>
            <w:r>
              <w:rPr>
                <w:b w:val="0"/>
                <w:color w:val="000000"/>
                <w:sz w:val="20"/>
                <w:szCs w:val="20"/>
              </w:rPr>
              <w:t>Brynn Stopczynski</w:t>
            </w:r>
          </w:p>
        </w:tc>
        <w:tc>
          <w:tcPr>
            <w:tcW w:w="6615" w:type="dxa"/>
            <w:vAlign w:val="center"/>
          </w:tcPr>
          <w:p w14:paraId="000000B1"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15AEE4C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2" w14:textId="77777777" w:rsidR="008366D8" w:rsidRDefault="007C6A2D">
            <w:pPr>
              <w:rPr>
                <w:color w:val="000000"/>
                <w:sz w:val="20"/>
                <w:szCs w:val="20"/>
              </w:rPr>
            </w:pPr>
            <w:r>
              <w:rPr>
                <w:b w:val="0"/>
                <w:color w:val="000000"/>
                <w:sz w:val="20"/>
                <w:szCs w:val="20"/>
              </w:rPr>
              <w:t>Nicola Thompson</w:t>
            </w:r>
          </w:p>
        </w:tc>
        <w:tc>
          <w:tcPr>
            <w:tcW w:w="6615" w:type="dxa"/>
            <w:vAlign w:val="center"/>
          </w:tcPr>
          <w:p w14:paraId="000000B3"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 xml:space="preserve">Division of Viral Hepatitis, CDC </w:t>
            </w:r>
          </w:p>
        </w:tc>
      </w:tr>
      <w:tr w:rsidR="008366D8" w14:paraId="718BAFA2"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4" w14:textId="77777777" w:rsidR="008366D8" w:rsidRDefault="007C6A2D">
            <w:pPr>
              <w:rPr>
                <w:color w:val="000000"/>
                <w:sz w:val="20"/>
                <w:szCs w:val="20"/>
              </w:rPr>
            </w:pPr>
            <w:r>
              <w:rPr>
                <w:b w:val="0"/>
                <w:color w:val="000000"/>
                <w:sz w:val="20"/>
                <w:szCs w:val="20"/>
              </w:rPr>
              <w:t>Megan Toe*</w:t>
            </w:r>
          </w:p>
        </w:tc>
        <w:tc>
          <w:tcPr>
            <w:tcW w:w="6615" w:type="dxa"/>
            <w:vAlign w:val="center"/>
          </w:tcPr>
          <w:p w14:paraId="000000B5"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CSTE</w:t>
            </w:r>
          </w:p>
        </w:tc>
      </w:tr>
      <w:tr w:rsidR="008366D8" w14:paraId="6905E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6" w14:textId="77777777" w:rsidR="008366D8" w:rsidRDefault="007C6A2D">
            <w:pPr>
              <w:rPr>
                <w:color w:val="000000"/>
                <w:sz w:val="20"/>
                <w:szCs w:val="20"/>
              </w:rPr>
            </w:pPr>
            <w:r>
              <w:rPr>
                <w:b w:val="0"/>
                <w:color w:val="000000"/>
                <w:sz w:val="20"/>
                <w:szCs w:val="20"/>
              </w:rPr>
              <w:t>Van  Tong*</w:t>
            </w:r>
          </w:p>
        </w:tc>
        <w:tc>
          <w:tcPr>
            <w:tcW w:w="6615" w:type="dxa"/>
            <w:vAlign w:val="center"/>
          </w:tcPr>
          <w:p w14:paraId="000000B7" w14:textId="41B470E6"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r w:rsidR="008366D8" w14:paraId="235AF867"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8" w14:textId="77777777" w:rsidR="008366D8" w:rsidRDefault="007C6A2D">
            <w:pPr>
              <w:rPr>
                <w:color w:val="000000"/>
                <w:sz w:val="20"/>
                <w:szCs w:val="20"/>
              </w:rPr>
            </w:pPr>
            <w:r>
              <w:rPr>
                <w:b w:val="0"/>
                <w:color w:val="000000"/>
                <w:sz w:val="20"/>
                <w:szCs w:val="20"/>
              </w:rPr>
              <w:t>Julie Vanderkolk</w:t>
            </w:r>
          </w:p>
        </w:tc>
        <w:tc>
          <w:tcPr>
            <w:tcW w:w="6615" w:type="dxa"/>
            <w:vAlign w:val="center"/>
          </w:tcPr>
          <w:p w14:paraId="000000B9"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WA</w:t>
            </w:r>
          </w:p>
        </w:tc>
      </w:tr>
      <w:tr w:rsidR="008366D8" w14:paraId="73F83F29"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A" w14:textId="77777777" w:rsidR="008366D8" w:rsidRDefault="007C6A2D">
            <w:pPr>
              <w:rPr>
                <w:color w:val="000000"/>
                <w:sz w:val="20"/>
                <w:szCs w:val="20"/>
              </w:rPr>
            </w:pPr>
            <w:r>
              <w:rPr>
                <w:b w:val="0"/>
                <w:color w:val="000000"/>
                <w:sz w:val="20"/>
                <w:szCs w:val="20"/>
              </w:rPr>
              <w:t>Kerri Wade</w:t>
            </w:r>
          </w:p>
        </w:tc>
        <w:tc>
          <w:tcPr>
            <w:tcW w:w="6615" w:type="dxa"/>
            <w:vAlign w:val="center"/>
          </w:tcPr>
          <w:p w14:paraId="000000BB" w14:textId="77777777"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sz w:val="20"/>
                <w:szCs w:val="20"/>
              </w:rPr>
              <w:t>SMFM</w:t>
            </w:r>
          </w:p>
        </w:tc>
      </w:tr>
      <w:tr w:rsidR="008366D8" w14:paraId="159C0D7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C" w14:textId="77777777" w:rsidR="008366D8" w:rsidRDefault="007C6A2D">
            <w:pPr>
              <w:rPr>
                <w:color w:val="000000"/>
                <w:sz w:val="20"/>
                <w:szCs w:val="20"/>
              </w:rPr>
            </w:pPr>
            <w:r>
              <w:rPr>
                <w:b w:val="0"/>
                <w:color w:val="000000"/>
                <w:sz w:val="20"/>
                <w:szCs w:val="20"/>
              </w:rPr>
              <w:t>Heather Wingate</w:t>
            </w:r>
          </w:p>
        </w:tc>
        <w:tc>
          <w:tcPr>
            <w:tcW w:w="6615" w:type="dxa"/>
            <w:vAlign w:val="center"/>
          </w:tcPr>
          <w:p w14:paraId="000000BD" w14:textId="77777777" w:rsidR="008366D8" w:rsidRDefault="007C6A2D">
            <w:pP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TN</w:t>
            </w:r>
          </w:p>
        </w:tc>
      </w:tr>
      <w:tr w:rsidR="008366D8" w14:paraId="5CE4E494"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745" w:type="dxa"/>
            <w:vAlign w:val="center"/>
          </w:tcPr>
          <w:p w14:paraId="000000BE" w14:textId="77777777" w:rsidR="008366D8" w:rsidRDefault="007C6A2D">
            <w:pPr>
              <w:rPr>
                <w:color w:val="000000"/>
                <w:sz w:val="20"/>
                <w:szCs w:val="20"/>
              </w:rPr>
            </w:pPr>
            <w:r>
              <w:rPr>
                <w:b w:val="0"/>
                <w:color w:val="000000"/>
                <w:sz w:val="20"/>
                <w:szCs w:val="20"/>
              </w:rPr>
              <w:t>Kate Woodworth*</w:t>
            </w:r>
          </w:p>
        </w:tc>
        <w:tc>
          <w:tcPr>
            <w:tcW w:w="6615" w:type="dxa"/>
            <w:vAlign w:val="center"/>
          </w:tcPr>
          <w:p w14:paraId="000000BF" w14:textId="3351AA00" w:rsidR="008366D8" w:rsidRDefault="007C6A2D">
            <w:pP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Division of Birth Defects and Infant Disorders </w:t>
            </w:r>
            <w:r>
              <w:rPr>
                <w:sz w:val="20"/>
                <w:szCs w:val="20"/>
              </w:rPr>
              <w:t>CDC</w:t>
            </w:r>
          </w:p>
        </w:tc>
      </w:tr>
    </w:tbl>
    <w:p w14:paraId="000000C0" w14:textId="77777777" w:rsidR="008366D8" w:rsidRDefault="008366D8" w:rsidP="00B10447">
      <w:pPr>
        <w:spacing w:after="0"/>
      </w:pPr>
    </w:p>
    <w:p w14:paraId="000000C1" w14:textId="77777777" w:rsidR="008366D8" w:rsidRDefault="007C6A2D" w:rsidP="00B10447">
      <w:pPr>
        <w:pStyle w:val="Heading2"/>
        <w:spacing w:before="0"/>
      </w:pPr>
      <w:bookmarkStart w:id="13" w:name="_Toc128081077"/>
      <w:r>
        <w:t>Sources/reference types</w:t>
      </w:r>
      <w:bookmarkEnd w:id="13"/>
    </w:p>
    <w:p w14:paraId="000000C2" w14:textId="1E2C6251" w:rsidR="008366D8" w:rsidRDefault="007C6A2D">
      <w:r>
        <w:t xml:space="preserve">The process of forming the recommendations within this document included interviews with various stakeholders from STLT agency staff to large commercial laboratories. Interviews used to inform the content in this document are cited and included as references. Research papers, presentations, previous recommendations, websites, and other sources are used throughout and referenced. A significant assessment effort was completed with four target groups – STLT agencies, federal health agencies, laboratories, and clinicians (i.e., OB/GYN), with over 100 responses and 44 STLT represented. The data from these assessments are used throughout the document to structure and inform content including recommendations. An abridged, de-identified summary is available in </w:t>
      </w:r>
      <w:hyperlink w:anchor="_Appendix_A" w:history="1">
        <w:r w:rsidRPr="00B10447">
          <w:rPr>
            <w:rStyle w:val="Hyperlink"/>
          </w:rPr>
          <w:t>Appendix A</w:t>
        </w:r>
      </w:hyperlink>
      <w:r>
        <w:t xml:space="preserve">. </w:t>
      </w:r>
    </w:p>
    <w:p w14:paraId="000000C3" w14:textId="77777777" w:rsidR="008366D8" w:rsidRDefault="007C6A2D">
      <w:pPr>
        <w:rPr>
          <w:rFonts w:ascii="Avenir" w:hAnsi="Avenir"/>
          <w:color w:val="2F5496"/>
          <w:sz w:val="26"/>
          <w:szCs w:val="26"/>
        </w:rPr>
      </w:pPr>
      <w:r>
        <w:br w:type="page"/>
      </w:r>
    </w:p>
    <w:p w14:paraId="19FE2BDB" w14:textId="10963B7C" w:rsidR="00F42775" w:rsidRDefault="00F42775" w:rsidP="006C4331">
      <w:pPr>
        <w:pStyle w:val="Heading1"/>
      </w:pPr>
      <w:bookmarkStart w:id="14" w:name="_Toc128081078"/>
      <w:r w:rsidRPr="00F42775">
        <w:lastRenderedPageBreak/>
        <w:t>List of Terms</w:t>
      </w:r>
      <w:bookmarkEnd w:id="14"/>
    </w:p>
    <w:p w14:paraId="6E74B5CC" w14:textId="77777777" w:rsidR="006C4331" w:rsidRPr="006C4331" w:rsidRDefault="006C4331" w:rsidP="006C4331">
      <w:pPr>
        <w:spacing w:after="0"/>
      </w:pPr>
    </w:p>
    <w:tbl>
      <w:tblPr>
        <w:tblStyle w:val="3"/>
        <w:tblW w:w="0" w:type="auto"/>
        <w:tblLook w:val="04A0" w:firstRow="1" w:lastRow="0" w:firstColumn="1" w:lastColumn="0" w:noHBand="0" w:noVBand="1"/>
      </w:tblPr>
      <w:tblGrid>
        <w:gridCol w:w="1890"/>
        <w:gridCol w:w="7470"/>
      </w:tblGrid>
      <w:tr w:rsidR="00F42775" w14:paraId="6AEF0C73" w14:textId="77777777" w:rsidTr="009F69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255E084" w14:textId="45472E10" w:rsidR="00F42775" w:rsidRPr="009F69C7" w:rsidRDefault="00F42775">
            <w:r w:rsidRPr="009F69C7">
              <w:t>Term/Acronym</w:t>
            </w:r>
          </w:p>
        </w:tc>
        <w:tc>
          <w:tcPr>
            <w:tcW w:w="7470" w:type="dxa"/>
          </w:tcPr>
          <w:p w14:paraId="739309E2" w14:textId="44020FDC" w:rsidR="00F42775" w:rsidRPr="009F69C7" w:rsidRDefault="006C4331">
            <w:pPr>
              <w:cnfStyle w:val="100000000000" w:firstRow="1" w:lastRow="0" w:firstColumn="0" w:lastColumn="0" w:oddVBand="0" w:evenVBand="0" w:oddHBand="0" w:evenHBand="0" w:firstRowFirstColumn="0" w:firstRowLastColumn="0" w:lastRowFirstColumn="0" w:lastRowLastColumn="0"/>
            </w:pPr>
            <w:r w:rsidRPr="009F69C7">
              <w:t>Definition/</w:t>
            </w:r>
            <w:r w:rsidR="00F42775" w:rsidRPr="009F69C7">
              <w:t>Full Term</w:t>
            </w:r>
          </w:p>
        </w:tc>
      </w:tr>
      <w:tr w:rsidR="004E5E1D" w14:paraId="3121C7C2"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63CB87D" w14:textId="120E2C0D" w:rsidR="004E5E1D" w:rsidRPr="009F69C7" w:rsidRDefault="004E5E1D" w:rsidP="004E5E1D">
            <w:pPr>
              <w:rPr>
                <w:rFonts w:cs="Calibri"/>
                <w:b w:val="0"/>
                <w:bCs/>
                <w:color w:val="000000"/>
              </w:rPr>
            </w:pPr>
            <w:r w:rsidRPr="009F69C7">
              <w:rPr>
                <w:rFonts w:cs="Calibri"/>
                <w:b w:val="0"/>
                <w:bCs/>
                <w:color w:val="000000"/>
              </w:rPr>
              <w:t>AOE</w:t>
            </w:r>
          </w:p>
        </w:tc>
        <w:tc>
          <w:tcPr>
            <w:tcW w:w="7470" w:type="dxa"/>
          </w:tcPr>
          <w:p w14:paraId="327E44CA" w14:textId="44BCB96D" w:rsidR="004E5E1D" w:rsidRDefault="004E5E1D" w:rsidP="004E5E1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Ask at order entry; a type of field used when clinicians enter order information for a laboratory test</w:t>
            </w:r>
          </w:p>
        </w:tc>
      </w:tr>
      <w:tr w:rsidR="006011FC" w14:paraId="587600AA"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03119984" w14:textId="7CD238BE" w:rsidR="006011FC" w:rsidRDefault="006011FC" w:rsidP="004E5E1D">
            <w:pPr>
              <w:rPr>
                <w:b w:val="0"/>
                <w:bCs/>
              </w:rPr>
            </w:pPr>
            <w:r>
              <w:rPr>
                <w:b w:val="0"/>
                <w:bCs/>
              </w:rPr>
              <w:t>API</w:t>
            </w:r>
          </w:p>
        </w:tc>
        <w:tc>
          <w:tcPr>
            <w:tcW w:w="7470" w:type="dxa"/>
          </w:tcPr>
          <w:p w14:paraId="553B2136" w14:textId="67FEC9E6" w:rsidR="006011FC" w:rsidRDefault="00576C88" w:rsidP="004E5E1D">
            <w:pPr>
              <w:cnfStyle w:val="000000000000" w:firstRow="0" w:lastRow="0" w:firstColumn="0" w:lastColumn="0" w:oddVBand="0" w:evenVBand="0" w:oddHBand="0" w:evenHBand="0" w:firstRowFirstColumn="0" w:firstRowLastColumn="0" w:lastRowFirstColumn="0" w:lastRowLastColumn="0"/>
            </w:pPr>
            <w:r>
              <w:t>Application Programming Interface</w:t>
            </w:r>
          </w:p>
        </w:tc>
      </w:tr>
      <w:tr w:rsidR="004E5E1D" w14:paraId="705C0201"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6FBD8099" w14:textId="2666BC8B" w:rsidR="004E5E1D" w:rsidRPr="009F69C7" w:rsidRDefault="004343ED" w:rsidP="004E5E1D">
            <w:pPr>
              <w:rPr>
                <w:b w:val="0"/>
                <w:bCs/>
              </w:rPr>
            </w:pPr>
            <w:r>
              <w:rPr>
                <w:b w:val="0"/>
                <w:bCs/>
              </w:rPr>
              <w:t>C-CDA</w:t>
            </w:r>
          </w:p>
        </w:tc>
        <w:tc>
          <w:tcPr>
            <w:tcW w:w="7470" w:type="dxa"/>
          </w:tcPr>
          <w:p w14:paraId="53FB7247" w14:textId="33E1AC12" w:rsidR="004E5E1D" w:rsidRDefault="004343ED" w:rsidP="004E5E1D">
            <w:pPr>
              <w:cnfStyle w:val="000000100000" w:firstRow="0" w:lastRow="0" w:firstColumn="0" w:lastColumn="0" w:oddVBand="0" w:evenVBand="0" w:oddHBand="1" w:evenHBand="0" w:firstRowFirstColumn="0" w:firstRowLastColumn="0" w:lastRowFirstColumn="0" w:lastRowLastColumn="0"/>
            </w:pPr>
            <w:r>
              <w:t>Consolidated Clinical Document Architecture</w:t>
            </w:r>
          </w:p>
        </w:tc>
      </w:tr>
      <w:tr w:rsidR="004E5E1D" w14:paraId="09F42C2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44838DA0" w14:textId="09F7CD86" w:rsidR="004E5E1D" w:rsidRPr="009F69C7" w:rsidRDefault="004E5E1D" w:rsidP="004E5E1D">
            <w:pPr>
              <w:rPr>
                <w:b w:val="0"/>
                <w:bCs/>
              </w:rPr>
            </w:pPr>
            <w:r w:rsidRPr="009F69C7">
              <w:rPr>
                <w:rFonts w:cs="Calibri"/>
                <w:b w:val="0"/>
                <w:bCs/>
                <w:color w:val="000000"/>
              </w:rPr>
              <w:t>CDC</w:t>
            </w:r>
          </w:p>
        </w:tc>
        <w:tc>
          <w:tcPr>
            <w:tcW w:w="7470" w:type="dxa"/>
          </w:tcPr>
          <w:p w14:paraId="05DCFD75" w14:textId="0E0CFC44" w:rsidR="004E5E1D" w:rsidRDefault="004E5E1D" w:rsidP="004E5E1D">
            <w:pPr>
              <w:cnfStyle w:val="000000000000" w:firstRow="0" w:lastRow="0" w:firstColumn="0" w:lastColumn="0" w:oddVBand="0" w:evenVBand="0" w:oddHBand="0" w:evenHBand="0" w:firstRowFirstColumn="0" w:firstRowLastColumn="0" w:lastRowFirstColumn="0" w:lastRowLastColumn="0"/>
            </w:pPr>
            <w:r>
              <w:rPr>
                <w:rFonts w:cs="Calibri"/>
                <w:color w:val="000000"/>
              </w:rPr>
              <w:t>Centers for Disease Control and Prevention</w:t>
            </w:r>
          </w:p>
        </w:tc>
      </w:tr>
      <w:tr w:rsidR="004343ED" w14:paraId="6086A5D2"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FC94085" w14:textId="331E0E93" w:rsidR="004343ED" w:rsidRPr="009F69C7" w:rsidRDefault="004343ED" w:rsidP="004343ED">
            <w:pPr>
              <w:rPr>
                <w:rFonts w:cs="Calibri"/>
                <w:bCs/>
                <w:color w:val="000000"/>
              </w:rPr>
            </w:pPr>
            <w:r w:rsidRPr="009F69C7">
              <w:rPr>
                <w:rFonts w:cs="Calibri"/>
                <w:b w:val="0"/>
                <w:bCs/>
                <w:color w:val="000000"/>
              </w:rPr>
              <w:t>CSTE</w:t>
            </w:r>
          </w:p>
        </w:tc>
        <w:tc>
          <w:tcPr>
            <w:tcW w:w="7470" w:type="dxa"/>
          </w:tcPr>
          <w:p w14:paraId="46BD2022" w14:textId="2321EF14"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Council of State and Territorial Epidemiologists</w:t>
            </w:r>
          </w:p>
        </w:tc>
      </w:tr>
      <w:tr w:rsidR="004343ED" w14:paraId="5F4C8A05"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5723EAB" w14:textId="4ECF6969" w:rsidR="004343ED" w:rsidRPr="008D1E79" w:rsidRDefault="004343ED" w:rsidP="004343ED">
            <w:pPr>
              <w:rPr>
                <w:rFonts w:cs="Calibri"/>
                <w:b w:val="0"/>
                <w:color w:val="000000"/>
              </w:rPr>
            </w:pPr>
            <w:r w:rsidRPr="008D1E79">
              <w:rPr>
                <w:rFonts w:cs="Calibri"/>
                <w:b w:val="0"/>
                <w:color w:val="000000"/>
              </w:rPr>
              <w:t>CMS</w:t>
            </w:r>
          </w:p>
        </w:tc>
        <w:tc>
          <w:tcPr>
            <w:tcW w:w="7470" w:type="dxa"/>
          </w:tcPr>
          <w:p w14:paraId="1ADB049C" w14:textId="1606E2A1"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Centers for Medicare and Medicaid Services</w:t>
            </w:r>
          </w:p>
        </w:tc>
      </w:tr>
      <w:tr w:rsidR="004343ED" w14:paraId="4055200B"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74F7670" w14:textId="79FEE2F2" w:rsidR="004343ED" w:rsidRPr="009F69C7" w:rsidRDefault="004343ED" w:rsidP="004343ED">
            <w:pPr>
              <w:rPr>
                <w:b w:val="0"/>
                <w:bCs/>
              </w:rPr>
            </w:pPr>
            <w:r w:rsidRPr="009F69C7">
              <w:rPr>
                <w:rFonts w:cs="Calibri"/>
                <w:b w:val="0"/>
                <w:bCs/>
                <w:color w:val="000000"/>
              </w:rPr>
              <w:t>eCR</w:t>
            </w:r>
          </w:p>
        </w:tc>
        <w:tc>
          <w:tcPr>
            <w:tcW w:w="7470" w:type="dxa"/>
          </w:tcPr>
          <w:p w14:paraId="3E7F9A74" w14:textId="509BCD5A"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Electronic Case Reporting</w:t>
            </w:r>
          </w:p>
        </w:tc>
      </w:tr>
      <w:tr w:rsidR="004343ED" w14:paraId="23D3D908"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F625AFB" w14:textId="115C46A8" w:rsidR="004343ED" w:rsidRPr="009F69C7" w:rsidRDefault="004343ED" w:rsidP="004343ED">
            <w:pPr>
              <w:rPr>
                <w:b w:val="0"/>
                <w:bCs/>
              </w:rPr>
            </w:pPr>
            <w:r w:rsidRPr="009F69C7">
              <w:rPr>
                <w:rFonts w:cs="Calibri"/>
                <w:b w:val="0"/>
                <w:bCs/>
                <w:color w:val="000000"/>
              </w:rPr>
              <w:t>ELR</w:t>
            </w:r>
          </w:p>
        </w:tc>
        <w:tc>
          <w:tcPr>
            <w:tcW w:w="7470" w:type="dxa"/>
          </w:tcPr>
          <w:p w14:paraId="5B493DC7" w14:textId="60ACACD6"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Electronic Laboratory Reporting</w:t>
            </w:r>
          </w:p>
        </w:tc>
      </w:tr>
      <w:tr w:rsidR="00C26C0F" w14:paraId="5BEEFF16"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0EF6106" w14:textId="4CFACD6E" w:rsidR="00C26C0F" w:rsidRPr="00C26C0F" w:rsidRDefault="00C26C0F" w:rsidP="004343ED">
            <w:pPr>
              <w:rPr>
                <w:rFonts w:cs="Calibri"/>
                <w:b w:val="0"/>
                <w:bCs/>
                <w:color w:val="000000"/>
              </w:rPr>
            </w:pPr>
            <w:r w:rsidRPr="00C26C0F">
              <w:rPr>
                <w:rFonts w:cs="Calibri"/>
                <w:b w:val="0"/>
                <w:bCs/>
                <w:color w:val="000000"/>
              </w:rPr>
              <w:t>EMR</w:t>
            </w:r>
          </w:p>
        </w:tc>
        <w:tc>
          <w:tcPr>
            <w:tcW w:w="7470" w:type="dxa"/>
          </w:tcPr>
          <w:p w14:paraId="4A69E7D0" w14:textId="6D559102" w:rsidR="00C26C0F" w:rsidRDefault="00C26C0F"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Electronic Medical Record</w:t>
            </w:r>
          </w:p>
        </w:tc>
      </w:tr>
      <w:tr w:rsidR="004343ED" w14:paraId="29689882"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5FA774F6" w14:textId="42E9DB88" w:rsidR="004343ED" w:rsidRPr="00A30E59" w:rsidRDefault="004343ED" w:rsidP="004343ED">
            <w:pPr>
              <w:rPr>
                <w:rFonts w:cs="Calibri"/>
                <w:b w:val="0"/>
                <w:color w:val="000000"/>
              </w:rPr>
            </w:pPr>
            <w:r>
              <w:rPr>
                <w:rFonts w:cs="Calibri"/>
                <w:b w:val="0"/>
                <w:color w:val="000000"/>
              </w:rPr>
              <w:t>FHIR</w:t>
            </w:r>
          </w:p>
        </w:tc>
        <w:tc>
          <w:tcPr>
            <w:tcW w:w="7470" w:type="dxa"/>
          </w:tcPr>
          <w:p w14:paraId="363EFC7A" w14:textId="650D74D7"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Fast Healthcare Interoperability Reporting</w:t>
            </w:r>
          </w:p>
        </w:tc>
      </w:tr>
      <w:tr w:rsidR="004343ED" w14:paraId="5F88B77A"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59D79B1E" w14:textId="1D2B4AC1" w:rsidR="004343ED" w:rsidRPr="00A30E59" w:rsidRDefault="004343ED" w:rsidP="004343ED">
            <w:pPr>
              <w:rPr>
                <w:rFonts w:cs="Calibri"/>
                <w:b w:val="0"/>
                <w:color w:val="000000"/>
              </w:rPr>
            </w:pPr>
            <w:r w:rsidRPr="00A30E59">
              <w:rPr>
                <w:rFonts w:cs="Calibri"/>
                <w:b w:val="0"/>
                <w:color w:val="000000"/>
              </w:rPr>
              <w:t>HL7</w:t>
            </w:r>
          </w:p>
        </w:tc>
        <w:tc>
          <w:tcPr>
            <w:tcW w:w="7470" w:type="dxa"/>
          </w:tcPr>
          <w:p w14:paraId="3F66A304" w14:textId="6C2CD7D1"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Health Level 7 </w:t>
            </w:r>
          </w:p>
        </w:tc>
      </w:tr>
      <w:tr w:rsidR="004343ED" w14:paraId="5D0066A6"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627A995A" w14:textId="4AA59DED" w:rsidR="004343ED" w:rsidRPr="00A30E59" w:rsidRDefault="004343ED" w:rsidP="004343ED">
            <w:pPr>
              <w:rPr>
                <w:rFonts w:cs="Calibri"/>
                <w:b w:val="0"/>
                <w:color w:val="000000"/>
              </w:rPr>
            </w:pPr>
            <w:r w:rsidRPr="00A30E59">
              <w:rPr>
                <w:rFonts w:cs="Calibri"/>
                <w:b w:val="0"/>
                <w:color w:val="000000"/>
              </w:rPr>
              <w:t>HITEC</w:t>
            </w:r>
          </w:p>
        </w:tc>
        <w:tc>
          <w:tcPr>
            <w:tcW w:w="7470" w:type="dxa"/>
          </w:tcPr>
          <w:p w14:paraId="145A0862" w14:textId="6349959D" w:rsidR="004343ED" w:rsidRDefault="004343ED" w:rsidP="004343ED">
            <w:pPr>
              <w:cnfStyle w:val="000000000000" w:firstRow="0" w:lastRow="0" w:firstColumn="0" w:lastColumn="0" w:oddVBand="0" w:evenVBand="0" w:oddHBand="0" w:evenHBand="0" w:firstRowFirstColumn="0" w:firstRowLastColumn="0" w:lastRowFirstColumn="0" w:lastRowLastColumn="0"/>
              <w:rPr>
                <w:rFonts w:cs="Calibri"/>
                <w:color w:val="000000"/>
              </w:rPr>
            </w:pPr>
            <w:r>
              <w:rPr>
                <w:rFonts w:cs="Calibri"/>
                <w:color w:val="000000"/>
              </w:rPr>
              <w:t xml:space="preserve">Health Information Technology Advisory Committee </w:t>
            </w:r>
          </w:p>
        </w:tc>
      </w:tr>
      <w:tr w:rsidR="004343ED" w14:paraId="76593FCE"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1139C44D" w14:textId="1BB09B71" w:rsidR="004343ED" w:rsidRPr="009F69C7" w:rsidRDefault="004343ED" w:rsidP="004343ED">
            <w:pPr>
              <w:rPr>
                <w:b w:val="0"/>
                <w:bCs/>
              </w:rPr>
            </w:pPr>
            <w:r w:rsidRPr="009F69C7">
              <w:rPr>
                <w:rFonts w:cs="Calibri"/>
                <w:b w:val="0"/>
                <w:bCs/>
                <w:color w:val="000000"/>
              </w:rPr>
              <w:t>HIPAA</w:t>
            </w:r>
          </w:p>
        </w:tc>
        <w:tc>
          <w:tcPr>
            <w:tcW w:w="7470" w:type="dxa"/>
          </w:tcPr>
          <w:p w14:paraId="702C80E2" w14:textId="21EC83FD"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Health Insurance Portability and Accountability Act; established protections for health data and information</w:t>
            </w:r>
          </w:p>
        </w:tc>
      </w:tr>
      <w:tr w:rsidR="004343ED" w14:paraId="1E0DDBAD"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14D500E7" w14:textId="01A00D4E" w:rsidR="004343ED" w:rsidRPr="009F69C7" w:rsidRDefault="004343ED" w:rsidP="004343ED">
            <w:pPr>
              <w:rPr>
                <w:b w:val="0"/>
                <w:bCs/>
              </w:rPr>
            </w:pPr>
            <w:r w:rsidRPr="009F69C7">
              <w:rPr>
                <w:rFonts w:cs="Calibri"/>
                <w:b w:val="0"/>
                <w:bCs/>
                <w:color w:val="000000"/>
              </w:rPr>
              <w:t>ICD</w:t>
            </w:r>
          </w:p>
        </w:tc>
        <w:tc>
          <w:tcPr>
            <w:tcW w:w="7470" w:type="dxa"/>
          </w:tcPr>
          <w:p w14:paraId="4A9054B1" w14:textId="36339B45"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International classification of disease codes used to report the disease of a patient</w:t>
            </w:r>
          </w:p>
        </w:tc>
      </w:tr>
      <w:tr w:rsidR="004343ED" w14:paraId="7EC4402B"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D86CF5E" w14:textId="2EE3CDA6" w:rsidR="004343ED" w:rsidRPr="009F69C7" w:rsidRDefault="004343ED" w:rsidP="004343ED">
            <w:pPr>
              <w:rPr>
                <w:b w:val="0"/>
                <w:bCs/>
              </w:rPr>
            </w:pPr>
            <w:r w:rsidRPr="009F69C7">
              <w:rPr>
                <w:rFonts w:cs="Calibri"/>
                <w:b w:val="0"/>
                <w:bCs/>
                <w:color w:val="000000"/>
              </w:rPr>
              <w:t>LOINC</w:t>
            </w:r>
          </w:p>
        </w:tc>
        <w:tc>
          <w:tcPr>
            <w:tcW w:w="7470" w:type="dxa"/>
          </w:tcPr>
          <w:p w14:paraId="37CE41EF" w14:textId="7EE09A6D"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sz w:val="21"/>
                <w:szCs w:val="21"/>
              </w:rPr>
              <w:t>Logical Observation Identifiers</w:t>
            </w:r>
            <w:r>
              <w:rPr>
                <w:rFonts w:cs="Calibri"/>
                <w:b/>
                <w:bCs/>
                <w:color w:val="000000"/>
                <w:sz w:val="21"/>
                <w:szCs w:val="21"/>
              </w:rPr>
              <w:t> </w:t>
            </w:r>
            <w:r>
              <w:rPr>
                <w:rFonts w:cs="Calibri"/>
                <w:color w:val="000000"/>
                <w:sz w:val="21"/>
                <w:szCs w:val="21"/>
              </w:rPr>
              <w:t>Names and Codes used in electronic laboratory reporting</w:t>
            </w:r>
          </w:p>
        </w:tc>
      </w:tr>
      <w:tr w:rsidR="004343ED" w:rsidRPr="005207B8" w14:paraId="20FA4785"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07B6B019" w14:textId="6590161A" w:rsidR="004343ED" w:rsidRPr="006A7A2F" w:rsidRDefault="004343ED" w:rsidP="004343ED">
            <w:pPr>
              <w:rPr>
                <w:rFonts w:cs="Calibri"/>
                <w:b w:val="0"/>
                <w:color w:val="000000"/>
              </w:rPr>
            </w:pPr>
            <w:r w:rsidRPr="006A7A2F">
              <w:rPr>
                <w:rFonts w:cs="Calibri"/>
                <w:b w:val="0"/>
                <w:color w:val="000000"/>
              </w:rPr>
              <w:t>OBR</w:t>
            </w:r>
          </w:p>
        </w:tc>
        <w:tc>
          <w:tcPr>
            <w:tcW w:w="7470" w:type="dxa"/>
          </w:tcPr>
          <w:p w14:paraId="068E6D0D" w14:textId="2850FEE2" w:rsidR="004343ED" w:rsidRPr="005207B8" w:rsidRDefault="004343ED" w:rsidP="004343ED">
            <w:pPr>
              <w:cnfStyle w:val="000000000000" w:firstRow="0" w:lastRow="0" w:firstColumn="0" w:lastColumn="0" w:oddVBand="0" w:evenVBand="0" w:oddHBand="0" w:evenHBand="0" w:firstRowFirstColumn="0" w:firstRowLastColumn="0" w:lastRowFirstColumn="0" w:lastRowLastColumn="0"/>
              <w:rPr>
                <w:rFonts w:cs="Calibri"/>
                <w:bCs/>
                <w:color w:val="000000"/>
              </w:rPr>
            </w:pPr>
            <w:r>
              <w:rPr>
                <w:rFonts w:cs="Calibri"/>
                <w:bCs/>
                <w:color w:val="000000"/>
              </w:rPr>
              <w:t>Observation request</w:t>
            </w:r>
          </w:p>
        </w:tc>
      </w:tr>
      <w:tr w:rsidR="004343ED" w:rsidRPr="005207B8" w14:paraId="2AF576EC"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397B8E5B" w14:textId="261D4DFB" w:rsidR="004343ED" w:rsidRPr="005207B8" w:rsidRDefault="004343ED" w:rsidP="004343ED">
            <w:pPr>
              <w:rPr>
                <w:b w:val="0"/>
                <w:bCs/>
              </w:rPr>
            </w:pPr>
            <w:r w:rsidRPr="005207B8">
              <w:rPr>
                <w:rFonts w:cs="Calibri"/>
                <w:b w:val="0"/>
                <w:bCs/>
                <w:color w:val="000000"/>
              </w:rPr>
              <w:t>OBX</w:t>
            </w:r>
          </w:p>
        </w:tc>
        <w:tc>
          <w:tcPr>
            <w:tcW w:w="7470" w:type="dxa"/>
          </w:tcPr>
          <w:p w14:paraId="5410FE37" w14:textId="1FCAF30A" w:rsidR="004343ED" w:rsidRPr="005207B8" w:rsidRDefault="004343ED" w:rsidP="004343ED">
            <w:pPr>
              <w:cnfStyle w:val="000000100000" w:firstRow="0" w:lastRow="0" w:firstColumn="0" w:lastColumn="0" w:oddVBand="0" w:evenVBand="0" w:oddHBand="1" w:evenHBand="0" w:firstRowFirstColumn="0" w:firstRowLastColumn="0" w:lastRowFirstColumn="0" w:lastRowLastColumn="0"/>
              <w:rPr>
                <w:bCs/>
              </w:rPr>
            </w:pPr>
            <w:r w:rsidRPr="005207B8">
              <w:rPr>
                <w:rFonts w:cs="Calibri"/>
                <w:bCs/>
                <w:color w:val="000000"/>
              </w:rPr>
              <w:t xml:space="preserve">Observation </w:t>
            </w:r>
            <w:r>
              <w:rPr>
                <w:rFonts w:cs="Calibri"/>
                <w:bCs/>
                <w:color w:val="000000"/>
              </w:rPr>
              <w:t xml:space="preserve">result </w:t>
            </w:r>
            <w:r w:rsidRPr="005207B8">
              <w:rPr>
                <w:rFonts w:cs="Calibri"/>
                <w:bCs/>
                <w:color w:val="000000"/>
              </w:rPr>
              <w:t>segment in an HL7 message</w:t>
            </w:r>
          </w:p>
        </w:tc>
      </w:tr>
      <w:tr w:rsidR="004343ED" w:rsidRPr="005207B8" w14:paraId="689474B1"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322461C" w14:textId="0E4189C5" w:rsidR="004343ED" w:rsidRPr="005207B8" w:rsidRDefault="004343ED" w:rsidP="004343ED">
            <w:pPr>
              <w:rPr>
                <w:rFonts w:cs="Calibri"/>
                <w:b w:val="0"/>
                <w:bCs/>
                <w:color w:val="000000"/>
              </w:rPr>
            </w:pPr>
            <w:r w:rsidRPr="005207B8">
              <w:rPr>
                <w:rFonts w:cs="Calibri"/>
                <w:b w:val="0"/>
                <w:bCs/>
                <w:color w:val="000000"/>
              </w:rPr>
              <w:t>ONC</w:t>
            </w:r>
          </w:p>
        </w:tc>
        <w:tc>
          <w:tcPr>
            <w:tcW w:w="7470" w:type="dxa"/>
          </w:tcPr>
          <w:p w14:paraId="04E88DCC" w14:textId="246FD339" w:rsidR="004343ED" w:rsidRPr="005207B8" w:rsidRDefault="004343ED" w:rsidP="004343ED">
            <w:pPr>
              <w:cnfStyle w:val="000000000000" w:firstRow="0" w:lastRow="0" w:firstColumn="0" w:lastColumn="0" w:oddVBand="0" w:evenVBand="0" w:oddHBand="0" w:evenHBand="0" w:firstRowFirstColumn="0" w:firstRowLastColumn="0" w:lastRowFirstColumn="0" w:lastRowLastColumn="0"/>
              <w:rPr>
                <w:rFonts w:cs="Calibri"/>
                <w:bCs/>
                <w:color w:val="000000"/>
              </w:rPr>
            </w:pPr>
            <w:r>
              <w:rPr>
                <w:rFonts w:cs="Calibri"/>
                <w:bCs/>
                <w:color w:val="000000"/>
              </w:rPr>
              <w:t>Office of the National Coordinator</w:t>
            </w:r>
          </w:p>
        </w:tc>
      </w:tr>
      <w:tr w:rsidR="004343ED" w14:paraId="21B9C52E"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BF2BB2A" w14:textId="57C2EE52" w:rsidR="004343ED" w:rsidRPr="00262A1E" w:rsidRDefault="004343ED" w:rsidP="004343ED">
            <w:pPr>
              <w:rPr>
                <w:rFonts w:cs="Calibri"/>
                <w:b w:val="0"/>
                <w:color w:val="000000"/>
              </w:rPr>
            </w:pPr>
            <w:r w:rsidRPr="00262A1E">
              <w:rPr>
                <w:rFonts w:cs="Calibri"/>
                <w:b w:val="0"/>
                <w:color w:val="000000"/>
              </w:rPr>
              <w:t>ORC</w:t>
            </w:r>
          </w:p>
        </w:tc>
        <w:tc>
          <w:tcPr>
            <w:tcW w:w="7470" w:type="dxa"/>
          </w:tcPr>
          <w:p w14:paraId="3A030A95" w14:textId="33708349" w:rsidR="004343ED" w:rsidRDefault="004343ED" w:rsidP="004343ED">
            <w:pPr>
              <w:cnfStyle w:val="000000100000" w:firstRow="0" w:lastRow="0" w:firstColumn="0" w:lastColumn="0" w:oddVBand="0" w:evenVBand="0" w:oddHBand="1" w:evenHBand="0" w:firstRowFirstColumn="0" w:firstRowLastColumn="0" w:lastRowFirstColumn="0" w:lastRowLastColumn="0"/>
              <w:rPr>
                <w:rFonts w:cs="Calibri"/>
                <w:color w:val="000000"/>
              </w:rPr>
            </w:pPr>
            <w:r>
              <w:rPr>
                <w:rFonts w:cs="Calibri"/>
                <w:color w:val="000000"/>
              </w:rPr>
              <w:t xml:space="preserve">Common Order Segment </w:t>
            </w:r>
          </w:p>
        </w:tc>
      </w:tr>
      <w:tr w:rsidR="004343ED" w14:paraId="40EEBD07"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6570570" w14:textId="20EB73EC" w:rsidR="004343ED" w:rsidRPr="009F69C7" w:rsidRDefault="004343ED" w:rsidP="004343ED">
            <w:pPr>
              <w:rPr>
                <w:b w:val="0"/>
                <w:bCs/>
              </w:rPr>
            </w:pPr>
            <w:r w:rsidRPr="009F69C7">
              <w:rPr>
                <w:rFonts w:cs="Calibri"/>
                <w:b w:val="0"/>
                <w:bCs/>
                <w:color w:val="000000"/>
              </w:rPr>
              <w:t>PSRW</w:t>
            </w:r>
          </w:p>
        </w:tc>
        <w:tc>
          <w:tcPr>
            <w:tcW w:w="7470" w:type="dxa"/>
          </w:tcPr>
          <w:p w14:paraId="037880B8" w14:textId="1A08C7F2" w:rsidR="004343ED" w:rsidRPr="006C4331" w:rsidRDefault="004343ED" w:rsidP="004343ED">
            <w:pPr>
              <w:cnfStyle w:val="000000000000" w:firstRow="0" w:lastRow="0" w:firstColumn="0" w:lastColumn="0" w:oddVBand="0" w:evenVBand="0" w:oddHBand="0" w:evenHBand="0" w:firstRowFirstColumn="0" w:firstRowLastColumn="0" w:lastRowFirstColumn="0" w:lastRowLastColumn="0"/>
              <w:rPr>
                <w:rStyle w:val="Strong"/>
                <w:b w:val="0"/>
                <w:bCs w:val="0"/>
                <w:sz w:val="21"/>
                <w:szCs w:val="21"/>
                <w:shd w:val="clear" w:color="auto" w:fill="FFFFFF"/>
              </w:rPr>
            </w:pPr>
            <w:r>
              <w:rPr>
                <w:rFonts w:cs="Calibri"/>
                <w:color w:val="000000"/>
              </w:rPr>
              <w:t>Pregnancy Status Reporting Workgroup</w:t>
            </w:r>
          </w:p>
        </w:tc>
      </w:tr>
      <w:tr w:rsidR="004343ED" w14:paraId="280AE180"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7380EDA0" w14:textId="24FD0C66" w:rsidR="004343ED" w:rsidRPr="009F69C7" w:rsidRDefault="004343ED" w:rsidP="004343ED">
            <w:pPr>
              <w:rPr>
                <w:b w:val="0"/>
                <w:bCs/>
              </w:rPr>
            </w:pPr>
            <w:r w:rsidRPr="009F69C7">
              <w:rPr>
                <w:rFonts w:cs="Calibri"/>
                <w:b w:val="0"/>
                <w:bCs/>
                <w:color w:val="000000"/>
              </w:rPr>
              <w:t>SNOMED</w:t>
            </w:r>
          </w:p>
        </w:tc>
        <w:tc>
          <w:tcPr>
            <w:tcW w:w="7470" w:type="dxa"/>
          </w:tcPr>
          <w:p w14:paraId="34291B58" w14:textId="6AB27B60"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Systemized Nomenclature of Medicine</w:t>
            </w:r>
          </w:p>
        </w:tc>
      </w:tr>
      <w:tr w:rsidR="004343ED" w14:paraId="32FF2F61"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75839844" w14:textId="7B4CF8D6" w:rsidR="004343ED" w:rsidRPr="009F69C7" w:rsidRDefault="004343ED" w:rsidP="004343ED">
            <w:pPr>
              <w:rPr>
                <w:b w:val="0"/>
                <w:bCs/>
              </w:rPr>
            </w:pPr>
            <w:r w:rsidRPr="009F69C7">
              <w:rPr>
                <w:rFonts w:cs="Calibri"/>
                <w:b w:val="0"/>
                <w:bCs/>
                <w:color w:val="000000"/>
              </w:rPr>
              <w:t>SOGI</w:t>
            </w:r>
          </w:p>
        </w:tc>
        <w:tc>
          <w:tcPr>
            <w:tcW w:w="7470" w:type="dxa"/>
          </w:tcPr>
          <w:p w14:paraId="54754C5B" w14:textId="53EDCE0F"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Sexual Orientation and Gender Identity</w:t>
            </w:r>
          </w:p>
        </w:tc>
      </w:tr>
      <w:tr w:rsidR="004343ED" w14:paraId="070498DD" w14:textId="77777777" w:rsidTr="009F69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0" w:type="dxa"/>
          </w:tcPr>
          <w:p w14:paraId="454B945C" w14:textId="57B788CD" w:rsidR="004343ED" w:rsidRPr="009F69C7" w:rsidRDefault="004343ED" w:rsidP="004343ED">
            <w:pPr>
              <w:rPr>
                <w:b w:val="0"/>
                <w:bCs/>
              </w:rPr>
            </w:pPr>
            <w:r w:rsidRPr="009F69C7">
              <w:rPr>
                <w:rFonts w:cs="Calibri"/>
                <w:b w:val="0"/>
                <w:bCs/>
                <w:color w:val="000000"/>
              </w:rPr>
              <w:t>STLT</w:t>
            </w:r>
          </w:p>
        </w:tc>
        <w:tc>
          <w:tcPr>
            <w:tcW w:w="7470" w:type="dxa"/>
          </w:tcPr>
          <w:p w14:paraId="7F875CEB" w14:textId="4A792572" w:rsidR="004343ED" w:rsidRDefault="004343ED" w:rsidP="004343ED">
            <w:pPr>
              <w:cnfStyle w:val="000000100000" w:firstRow="0" w:lastRow="0" w:firstColumn="0" w:lastColumn="0" w:oddVBand="0" w:evenVBand="0" w:oddHBand="1" w:evenHBand="0" w:firstRowFirstColumn="0" w:firstRowLastColumn="0" w:lastRowFirstColumn="0" w:lastRowLastColumn="0"/>
            </w:pPr>
            <w:r>
              <w:rPr>
                <w:rFonts w:cs="Calibri"/>
                <w:color w:val="000000"/>
              </w:rPr>
              <w:t>State, Territorial, Local, and Tribal</w:t>
            </w:r>
          </w:p>
        </w:tc>
      </w:tr>
      <w:tr w:rsidR="004343ED" w14:paraId="106B3734" w14:textId="77777777" w:rsidTr="009F69C7">
        <w:tc>
          <w:tcPr>
            <w:cnfStyle w:val="001000000000" w:firstRow="0" w:lastRow="0" w:firstColumn="1" w:lastColumn="0" w:oddVBand="0" w:evenVBand="0" w:oddHBand="0" w:evenHBand="0" w:firstRowFirstColumn="0" w:firstRowLastColumn="0" w:lastRowFirstColumn="0" w:lastRowLastColumn="0"/>
            <w:tcW w:w="1890" w:type="dxa"/>
          </w:tcPr>
          <w:p w14:paraId="6CD30137" w14:textId="130251F3" w:rsidR="004343ED" w:rsidRPr="009F69C7" w:rsidRDefault="004343ED" w:rsidP="004343ED">
            <w:pPr>
              <w:rPr>
                <w:b w:val="0"/>
                <w:bCs/>
              </w:rPr>
            </w:pPr>
            <w:r w:rsidRPr="009F69C7">
              <w:rPr>
                <w:rFonts w:cs="Calibri"/>
                <w:b w:val="0"/>
                <w:bCs/>
                <w:color w:val="000000"/>
              </w:rPr>
              <w:t>USCDI</w:t>
            </w:r>
          </w:p>
        </w:tc>
        <w:tc>
          <w:tcPr>
            <w:tcW w:w="7470" w:type="dxa"/>
          </w:tcPr>
          <w:p w14:paraId="75E29496" w14:textId="5D1FE3B0" w:rsidR="004343ED" w:rsidRDefault="004343ED" w:rsidP="004343ED">
            <w:pPr>
              <w:cnfStyle w:val="000000000000" w:firstRow="0" w:lastRow="0" w:firstColumn="0" w:lastColumn="0" w:oddVBand="0" w:evenVBand="0" w:oddHBand="0" w:evenHBand="0" w:firstRowFirstColumn="0" w:firstRowLastColumn="0" w:lastRowFirstColumn="0" w:lastRowLastColumn="0"/>
            </w:pPr>
            <w:r>
              <w:rPr>
                <w:rFonts w:cs="Calibri"/>
                <w:color w:val="000000"/>
              </w:rPr>
              <w:t>The United States Core Data Interoperability</w:t>
            </w:r>
          </w:p>
        </w:tc>
      </w:tr>
    </w:tbl>
    <w:p w14:paraId="7F8980B1" w14:textId="6A45A4CC" w:rsidR="00F42775" w:rsidRDefault="00F42775">
      <w:pPr>
        <w:rPr>
          <w:rFonts w:eastAsiaTheme="majorEastAsia" w:cstheme="majorBidi"/>
          <w:color w:val="2F5496" w:themeColor="accent1" w:themeShade="BF"/>
          <w:sz w:val="32"/>
          <w:szCs w:val="32"/>
        </w:rPr>
      </w:pPr>
      <w:r>
        <w:br w:type="page"/>
      </w:r>
    </w:p>
    <w:p w14:paraId="000000C4" w14:textId="5809803D" w:rsidR="008366D8" w:rsidRDefault="007C6A2D">
      <w:pPr>
        <w:pStyle w:val="Heading1"/>
      </w:pPr>
      <w:bookmarkStart w:id="15" w:name="_Toc128081079"/>
      <w:r>
        <w:lastRenderedPageBreak/>
        <w:t>Issue Background</w:t>
      </w:r>
      <w:bookmarkEnd w:id="15"/>
      <w:r>
        <w:t xml:space="preserve"> </w:t>
      </w:r>
    </w:p>
    <w:p w14:paraId="000000C5" w14:textId="77777777" w:rsidR="008366D8" w:rsidRDefault="007C6A2D">
      <w:pPr>
        <w:pStyle w:val="Heading2"/>
      </w:pPr>
      <w:bookmarkStart w:id="16" w:name="_Toc128081080"/>
      <w:r>
        <w:t>The importance of pregnancy status reporting</w:t>
      </w:r>
      <w:bookmarkEnd w:id="16"/>
    </w:p>
    <w:p w14:paraId="000000C6" w14:textId="77777777" w:rsidR="008366D8" w:rsidRDefault="007C6A2D">
      <w:pPr>
        <w:pStyle w:val="Heading3"/>
      </w:pPr>
      <w:bookmarkStart w:id="17" w:name="_Toc128081081"/>
      <w:r>
        <w:t>Public health uses</w:t>
      </w:r>
      <w:bookmarkEnd w:id="17"/>
    </w:p>
    <w:p w14:paraId="000000C7" w14:textId="12E898EB" w:rsidR="008366D8" w:rsidRDefault="007C6A2D">
      <w:r>
        <w:t xml:space="preserve">STLT prioritizes the determination of pregnancy status primarily in </w:t>
      </w:r>
      <w:r w:rsidR="00E32B03">
        <w:t>two</w:t>
      </w:r>
      <w:r>
        <w:t xml:space="preserve"> scenarios:</w:t>
      </w:r>
    </w:p>
    <w:p w14:paraId="000000C8" w14:textId="70FB4493" w:rsidR="008366D8" w:rsidRPr="00742B20" w:rsidRDefault="005D5519">
      <w:pPr>
        <w:numPr>
          <w:ilvl w:val="0"/>
          <w:numId w:val="6"/>
        </w:numPr>
        <w:pBdr>
          <w:top w:val="nil"/>
          <w:left w:val="nil"/>
          <w:bottom w:val="nil"/>
          <w:right w:val="nil"/>
          <w:between w:val="nil"/>
        </w:pBdr>
        <w:spacing w:after="0"/>
      </w:pPr>
      <w:r>
        <w:rPr>
          <w:color w:val="000000"/>
        </w:rPr>
        <w:t>Identification</w:t>
      </w:r>
      <w:r w:rsidR="007C6A2D" w:rsidRPr="00742B20">
        <w:rPr>
          <w:color w:val="000000"/>
        </w:rPr>
        <w:t xml:space="preserve"> of a </w:t>
      </w:r>
      <w:r>
        <w:rPr>
          <w:color w:val="000000"/>
        </w:rPr>
        <w:t>reportable</w:t>
      </w:r>
      <w:r w:rsidR="007C6A2D" w:rsidRPr="00742B20">
        <w:rPr>
          <w:color w:val="000000"/>
        </w:rPr>
        <w:t xml:space="preserve"> </w:t>
      </w:r>
      <w:r w:rsidR="008C60B8">
        <w:rPr>
          <w:color w:val="000000"/>
        </w:rPr>
        <w:t>condition</w:t>
      </w:r>
      <w:r w:rsidR="007C6A2D" w:rsidRPr="00742B20">
        <w:rPr>
          <w:color w:val="000000"/>
        </w:rPr>
        <w:t xml:space="preserve"> </w:t>
      </w:r>
      <w:r w:rsidR="008C60B8">
        <w:rPr>
          <w:color w:val="000000"/>
        </w:rPr>
        <w:t xml:space="preserve">(infectious or non-infectious) </w:t>
      </w:r>
      <w:r w:rsidR="007C6A2D" w:rsidRPr="00742B20">
        <w:rPr>
          <w:color w:val="000000"/>
        </w:rPr>
        <w:t xml:space="preserve">where there is known impact on the </w:t>
      </w:r>
      <w:r w:rsidR="00D6614A">
        <w:rPr>
          <w:color w:val="000000"/>
        </w:rPr>
        <w:t>pregnant person</w:t>
      </w:r>
      <w:r w:rsidR="007C6A2D" w:rsidRPr="00742B20">
        <w:rPr>
          <w:color w:val="000000"/>
        </w:rPr>
        <w:t>, fetus</w:t>
      </w:r>
      <w:r w:rsidR="00B22B0E">
        <w:rPr>
          <w:color w:val="000000"/>
        </w:rPr>
        <w:t>,</w:t>
      </w:r>
      <w:r w:rsidR="007C6A2D" w:rsidRPr="00742B20">
        <w:rPr>
          <w:color w:val="000000"/>
        </w:rPr>
        <w:t xml:space="preserve"> or infant</w:t>
      </w:r>
      <w:r w:rsidR="00D6614A">
        <w:rPr>
          <w:color w:val="000000"/>
        </w:rPr>
        <w:t xml:space="preserve"> and/or a public health intervention may prevent or mitigate harm to the pregnant person, fetus, or infant</w:t>
      </w:r>
      <w:r w:rsidR="007C6A2D" w:rsidRPr="00742B20">
        <w:rPr>
          <w:color w:val="000000"/>
        </w:rPr>
        <w:t>;</w:t>
      </w:r>
      <w:r w:rsidR="00AC3EC6">
        <w:rPr>
          <w:color w:val="000000"/>
        </w:rPr>
        <w:t xml:space="preserve"> or,</w:t>
      </w:r>
    </w:p>
    <w:p w14:paraId="000000C9" w14:textId="382C1ECF" w:rsidR="008366D8" w:rsidRPr="00AC3EC6" w:rsidRDefault="007C6A2D">
      <w:pPr>
        <w:numPr>
          <w:ilvl w:val="0"/>
          <w:numId w:val="6"/>
        </w:numPr>
        <w:pBdr>
          <w:top w:val="nil"/>
          <w:left w:val="nil"/>
          <w:bottom w:val="nil"/>
          <w:right w:val="nil"/>
          <w:between w:val="nil"/>
        </w:pBdr>
        <w:spacing w:after="0"/>
      </w:pPr>
      <w:r w:rsidRPr="00742B20">
        <w:rPr>
          <w:color w:val="000000"/>
        </w:rPr>
        <w:t xml:space="preserve">Reporting of an emerging or reemerging disease where the potential health impact </w:t>
      </w:r>
      <w:r w:rsidR="00446BD1">
        <w:rPr>
          <w:color w:val="000000"/>
        </w:rPr>
        <w:t>on</w:t>
      </w:r>
      <w:r w:rsidRPr="00742B20">
        <w:rPr>
          <w:color w:val="000000"/>
        </w:rPr>
        <w:t xml:space="preserve"> a </w:t>
      </w:r>
      <w:r w:rsidR="00D6614A">
        <w:rPr>
          <w:color w:val="000000"/>
        </w:rPr>
        <w:t>pregnant person</w:t>
      </w:r>
      <w:r w:rsidRPr="00742B20">
        <w:rPr>
          <w:color w:val="000000"/>
        </w:rPr>
        <w:t>, fetus</w:t>
      </w:r>
      <w:r w:rsidR="00B22B0E">
        <w:rPr>
          <w:color w:val="000000"/>
        </w:rPr>
        <w:t>,</w:t>
      </w:r>
      <w:r w:rsidRPr="00742B20">
        <w:rPr>
          <w:color w:val="000000"/>
        </w:rPr>
        <w:t xml:space="preserve"> or infant is unknown</w:t>
      </w:r>
      <w:r w:rsidR="00AC3EC6">
        <w:rPr>
          <w:color w:val="000000"/>
        </w:rPr>
        <w:t>.</w:t>
      </w:r>
    </w:p>
    <w:p w14:paraId="0BE8E131" w14:textId="77777777" w:rsidR="00AC3EC6" w:rsidRPr="00742B20" w:rsidRDefault="00AC3EC6" w:rsidP="00AC3EC6">
      <w:pPr>
        <w:pBdr>
          <w:top w:val="nil"/>
          <w:left w:val="nil"/>
          <w:bottom w:val="nil"/>
          <w:right w:val="nil"/>
          <w:between w:val="nil"/>
        </w:pBdr>
        <w:spacing w:after="0"/>
        <w:ind w:left="720"/>
      </w:pPr>
    </w:p>
    <w:p w14:paraId="000000CB" w14:textId="1EFE564F" w:rsidR="008366D8" w:rsidRDefault="007C6A2D">
      <w:r w:rsidRPr="00A906BE">
        <w:t xml:space="preserve">The first scenario, where a </w:t>
      </w:r>
      <w:r w:rsidR="005D5519">
        <w:t>reportable</w:t>
      </w:r>
      <w:r w:rsidRPr="00A906BE">
        <w:t xml:space="preserve"> </w:t>
      </w:r>
      <w:r w:rsidR="00B10447" w:rsidRPr="00A906BE">
        <w:t>condition</w:t>
      </w:r>
      <w:r w:rsidRPr="00A906BE">
        <w:t xml:space="preserve"> is known to impact the health of a </w:t>
      </w:r>
      <w:r w:rsidR="00C62269">
        <w:t>pregnant person</w:t>
      </w:r>
      <w:r w:rsidRPr="00A906BE">
        <w:t xml:space="preserve"> or </w:t>
      </w:r>
      <w:r w:rsidR="00F82409">
        <w:t>th</w:t>
      </w:r>
      <w:r w:rsidRPr="00A906BE">
        <w:t>e</w:t>
      </w:r>
      <w:r w:rsidR="00F82409">
        <w:t>i</w:t>
      </w:r>
      <w:r w:rsidRPr="00A906BE">
        <w:t xml:space="preserve">r fetus, </w:t>
      </w:r>
      <w:r w:rsidR="00675793">
        <w:t>may require</w:t>
      </w:r>
      <w:r w:rsidR="00675793" w:rsidRPr="00A906BE">
        <w:t xml:space="preserve"> </w:t>
      </w:r>
      <w:r w:rsidR="00675793">
        <w:t>timely</w:t>
      </w:r>
      <w:r w:rsidR="00675793" w:rsidRPr="00A906BE">
        <w:t xml:space="preserve"> </w:t>
      </w:r>
      <w:r w:rsidRPr="00A906BE">
        <w:t xml:space="preserve">identification of pregnancy status to provide </w:t>
      </w:r>
      <w:r w:rsidR="00860A7B">
        <w:t xml:space="preserve">clinical or public health interventions. Interventions may include </w:t>
      </w:r>
      <w:r w:rsidRPr="00A906BE">
        <w:t xml:space="preserve">treatment </w:t>
      </w:r>
      <w:r w:rsidR="00860A7B">
        <w:t>of</w:t>
      </w:r>
      <w:r w:rsidRPr="00A906BE">
        <w:t xml:space="preserve"> the </w:t>
      </w:r>
      <w:r w:rsidR="00D6614A">
        <w:t>pregnant person</w:t>
      </w:r>
      <w:r w:rsidRPr="00A906BE">
        <w:t>, implement</w:t>
      </w:r>
      <w:r w:rsidR="00860A7B">
        <w:t>ing</w:t>
      </w:r>
      <w:r w:rsidRPr="00A906BE">
        <w:t xml:space="preserve"> measures to prevent the spread of disease to the fetus, or prov</w:t>
      </w:r>
      <w:r w:rsidR="00860A7B">
        <w:t xml:space="preserve">ision of </w:t>
      </w:r>
      <w:r w:rsidRPr="00A906BE">
        <w:t xml:space="preserve">prophylactic treatment to an infant following birth. </w:t>
      </w:r>
      <w:r w:rsidR="00860A7B">
        <w:t>Multiple public health interventions</w:t>
      </w:r>
      <w:r w:rsidRPr="00A906BE">
        <w:t xml:space="preserve"> may be used to reduce or prevent the impact of the disease</w:t>
      </w:r>
      <w:r w:rsidR="00A906BE">
        <w:t xml:space="preserve"> or condition</w:t>
      </w:r>
      <w:r w:rsidRPr="00A906BE">
        <w:t xml:space="preserve">. Examples of these </w:t>
      </w:r>
      <w:r w:rsidR="00A906BE">
        <w:t>conditions</w:t>
      </w:r>
      <w:r w:rsidRPr="00A906BE">
        <w:t xml:space="preserve"> include</w:t>
      </w:r>
      <w:r w:rsidR="00D6614A">
        <w:t xml:space="preserve"> but are not limited to</w:t>
      </w:r>
      <w:r w:rsidRPr="00A906BE">
        <w:t xml:space="preserve"> </w:t>
      </w:r>
      <w:r w:rsidR="009D2C40">
        <w:t>SARS-CoV 2</w:t>
      </w:r>
      <w:r w:rsidR="00195CF6">
        <w:t xml:space="preserve"> infection</w:t>
      </w:r>
      <w:r w:rsidR="009D2C40">
        <w:t xml:space="preserve">, </w:t>
      </w:r>
      <w:r w:rsidRPr="00A906BE">
        <w:t>hepatitis B</w:t>
      </w:r>
      <w:r w:rsidR="00BC750D">
        <w:t xml:space="preserve"> and C</w:t>
      </w:r>
      <w:r w:rsidRPr="00A906BE">
        <w:t xml:space="preserve">, </w:t>
      </w:r>
      <w:r w:rsidR="009C5BEF">
        <w:t>Group B strep</w:t>
      </w:r>
      <w:r w:rsidR="00195CF6">
        <w:t>tococcal infection</w:t>
      </w:r>
      <w:r w:rsidR="009C5BEF">
        <w:t xml:space="preserve">, </w:t>
      </w:r>
      <w:r w:rsidR="00D6614A">
        <w:t xml:space="preserve">Zika virus, </w:t>
      </w:r>
      <w:r w:rsidR="009C5BEF">
        <w:t>Listeri</w:t>
      </w:r>
      <w:r w:rsidR="00195CF6">
        <w:t>osis</w:t>
      </w:r>
      <w:r w:rsidR="009C5BEF">
        <w:t xml:space="preserve">, </w:t>
      </w:r>
      <w:r w:rsidRPr="00A906BE">
        <w:t xml:space="preserve">HIV, syphilis, rubella, </w:t>
      </w:r>
      <w:r w:rsidR="00860A7B">
        <w:t xml:space="preserve">or </w:t>
      </w:r>
      <w:r w:rsidRPr="00A906BE">
        <w:t>influenza.</w:t>
      </w:r>
      <w:r w:rsidR="008D1E79">
        <w:t xml:space="preserve"> </w:t>
      </w:r>
      <w:r w:rsidR="00F82409">
        <w:t>For</w:t>
      </w:r>
      <w:r w:rsidR="008D1E79">
        <w:t xml:space="preserve"> diseases where intervention </w:t>
      </w:r>
      <w:r w:rsidR="00F82409">
        <w:t xml:space="preserve">to treat or prevent transmission </w:t>
      </w:r>
      <w:r w:rsidR="008D1E79">
        <w:t xml:space="preserve">may not be </w:t>
      </w:r>
      <w:r w:rsidR="00F82409">
        <w:t>available,</w:t>
      </w:r>
      <w:r w:rsidR="008D1E79">
        <w:t xml:space="preserve"> it is </w:t>
      </w:r>
      <w:r w:rsidR="00F82409">
        <w:t xml:space="preserve">still </w:t>
      </w:r>
      <w:r w:rsidR="008D1E79">
        <w:t xml:space="preserve">important to track the incidence of congenital infection or other impacts to the pregnant person, fetus, or infant. </w:t>
      </w:r>
    </w:p>
    <w:p w14:paraId="000000CC" w14:textId="3FE8F051" w:rsidR="008366D8" w:rsidRDefault="007C6A2D">
      <w:r>
        <w:t xml:space="preserve">In the second scenario, where an emerging or reemerging disease presents an unknown risk to pregnant people, reporting pregnancy status is critical. Public health investigations provide essential epidemiologic and clinical information necessary for forming prevention recommendations and clinical practice guidelines. The development of clinical practice guidelines requires structured evaluation and public health data may be necessary to perform those evaluations. However, with large-scale data collection, public health data alone may be sufficient to </w:t>
      </w:r>
      <w:r w:rsidR="00DF12D6">
        <w:t xml:space="preserve">inform </w:t>
      </w:r>
      <w:r>
        <w:t>guidelines for the prevention and treatment of a disease</w:t>
      </w:r>
      <w:r w:rsidR="00F82409">
        <w:t xml:space="preserve"> or to point toward needed research</w:t>
      </w:r>
      <w:r>
        <w:t xml:space="preserve">. </w:t>
      </w:r>
    </w:p>
    <w:p w14:paraId="000000CD" w14:textId="594B1925" w:rsidR="008366D8" w:rsidRDefault="007C6A2D">
      <w:r>
        <w:t xml:space="preserve">Even in situations where treatment is not yet available, the use of preventive measures specific to a disease can avert the infection of a pregnant person. These measures may include </w:t>
      </w:r>
      <w:r w:rsidR="00F82409">
        <w:t xml:space="preserve">avoiding exposure, </w:t>
      </w:r>
      <w:r w:rsidR="008D1E79">
        <w:t xml:space="preserve">vaccination, </w:t>
      </w:r>
      <w:r>
        <w:t>personal protective measures, travel guidance, transmission education, etc. Examples of these diseases in this scenario include Zika virus and SARS-CoV-2</w:t>
      </w:r>
      <w:r w:rsidR="008D1E79">
        <w:t xml:space="preserve"> (treatment is available for SARS-CoV2 as well)</w:t>
      </w:r>
      <w:r>
        <w:t xml:space="preserve">. </w:t>
      </w:r>
    </w:p>
    <w:p w14:paraId="3110793C" w14:textId="18E9E202" w:rsidR="00517F02" w:rsidRDefault="00517F02">
      <w:r>
        <w:t>For more information on specific disease</w:t>
      </w:r>
      <w:r w:rsidR="00860A7B">
        <w:t>s and how they</w:t>
      </w:r>
      <w:r>
        <w:t xml:space="preserve"> impact the health of </w:t>
      </w:r>
      <w:r w:rsidR="00860A7B">
        <w:t xml:space="preserve">a </w:t>
      </w:r>
      <w:r>
        <w:t xml:space="preserve">pregnant person, fetus, or infant, see </w:t>
      </w:r>
      <w:hyperlink w:anchor="_Appendix_A" w:history="1">
        <w:r w:rsidRPr="00517F02">
          <w:rPr>
            <w:rStyle w:val="Hyperlink"/>
          </w:rPr>
          <w:t>Appendix A</w:t>
        </w:r>
      </w:hyperlink>
      <w:r>
        <w:t xml:space="preserve">. </w:t>
      </w:r>
    </w:p>
    <w:p w14:paraId="5ACEFA95" w14:textId="3D95E922" w:rsidR="00D23594" w:rsidRDefault="00D23594">
      <w:pPr>
        <w:pStyle w:val="Heading3"/>
      </w:pPr>
      <w:bookmarkStart w:id="18" w:name="_Toc128081082"/>
      <w:r>
        <w:t xml:space="preserve">The status of </w:t>
      </w:r>
      <w:r w:rsidR="005D5519">
        <w:t>reportable</w:t>
      </w:r>
      <w:r>
        <w:t xml:space="preserve"> condition </w:t>
      </w:r>
      <w:r w:rsidR="005D5519">
        <w:t>tracking</w:t>
      </w:r>
      <w:r>
        <w:t xml:space="preserve"> in the U.S.</w:t>
      </w:r>
      <w:bookmarkEnd w:id="18"/>
    </w:p>
    <w:p w14:paraId="385F3146" w14:textId="65F3AA1C" w:rsidR="00B60679" w:rsidRDefault="00B60679" w:rsidP="00B60679">
      <w:r>
        <w:t xml:space="preserve">Case surveillance is a core function of public health at all jurisdictional levels including federal, state, territorial, local, and tribal. </w:t>
      </w:r>
      <w:r w:rsidR="005D5519">
        <w:t>Reportable</w:t>
      </w:r>
      <w:r>
        <w:t xml:space="preserve"> conditions, which include infectious and non-infectious, pose a threat to human health and often require </w:t>
      </w:r>
      <w:r w:rsidR="00EC6BC6">
        <w:t xml:space="preserve">timely </w:t>
      </w:r>
      <w:r>
        <w:t xml:space="preserve">action to prevent </w:t>
      </w:r>
      <w:r w:rsidR="00EC6BC6">
        <w:t xml:space="preserve">further spread </w:t>
      </w:r>
      <w:r>
        <w:t>or reduce the impact of the condition</w:t>
      </w:r>
      <w:bookmarkStart w:id="19" w:name="_Hlk117931591"/>
      <w:r w:rsidR="00173750">
        <w:t>.</w:t>
      </w:r>
      <w:bookmarkEnd w:id="19"/>
      <w:r w:rsidR="00404701">
        <w:fldChar w:fldCharType="begin"/>
      </w:r>
      <w:r w:rsidR="00404701">
        <w:instrText xml:space="preserve"> HYPERLINK \l "_ENREF_21" \o "CDC, 2022 #3396" </w:instrText>
      </w:r>
      <w:r w:rsidR="00404701">
        <w:fldChar w:fldCharType="separate"/>
      </w:r>
      <w:r w:rsidR="00404701" w:rsidRPr="00404701">
        <w:rPr>
          <w:rStyle w:val="Hyperlink"/>
          <w:vertAlign w:val="superscript"/>
        </w:rPr>
        <w:t>21</w:t>
      </w:r>
      <w:r w:rsidR="00404701">
        <w:fldChar w:fldCharType="begin"/>
      </w:r>
      <w:r w:rsidR="00404701">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000000">
        <w:fldChar w:fldCharType="separate"/>
      </w:r>
      <w:r w:rsidR="00404701">
        <w:fldChar w:fldCharType="end"/>
      </w:r>
      <w:r w:rsidR="00404701">
        <w:fldChar w:fldCharType="end"/>
      </w:r>
      <w:r>
        <w:t xml:space="preserve"> Case surveillance begins at the STLT </w:t>
      </w:r>
      <w:r>
        <w:lastRenderedPageBreak/>
        <w:t xml:space="preserve">level. STLT jurisdictions are responsible for establishing administrative code or law determining which conditions must be </w:t>
      </w:r>
      <w:r w:rsidR="005D5519">
        <w:t>reportable</w:t>
      </w:r>
      <w:r>
        <w:t xml:space="preserve">, how they are to be reported to public health agencies, and in what time frame. </w:t>
      </w:r>
      <w:r w:rsidR="00860A7B">
        <w:t>H</w:t>
      </w:r>
      <w:r>
        <w:t xml:space="preserve">ealthcare providers such as clinicians, hospitals, or laboratories are required to report cases of </w:t>
      </w:r>
      <w:r w:rsidR="005D5519">
        <w:t>reportable</w:t>
      </w:r>
      <w:r>
        <w:t xml:space="preserve"> conditions to public health agencies. The types of conditions that are </w:t>
      </w:r>
      <w:r w:rsidR="005D5519">
        <w:t>reportable</w:t>
      </w:r>
      <w:r>
        <w:t xml:space="preserve"> are similar across jurisdictions. The Centers for Disease Control and Prevention (CDC) </w:t>
      </w:r>
      <w:r w:rsidR="00500E32">
        <w:t xml:space="preserve">monitors more than 120 </w:t>
      </w:r>
      <w:r w:rsidR="00860A7B">
        <w:t>notifiable</w:t>
      </w:r>
      <w:r w:rsidR="00500E32">
        <w:t xml:space="preserve"> conditions </w:t>
      </w:r>
      <w:r w:rsidR="00860A7B">
        <w:t xml:space="preserve">as </w:t>
      </w:r>
      <w:r w:rsidR="00500E32">
        <w:t>reported by STLT</w:t>
      </w:r>
      <w:r w:rsidR="00173750">
        <w:t>.</w:t>
      </w:r>
      <w:hyperlink w:anchor="_ENREF_21" w:tooltip="CDC, 2022 #3396" w:history="1">
        <w:r w:rsidR="00404701" w:rsidRPr="00404701">
          <w:rPr>
            <w:rStyle w:val="Hyperlink"/>
            <w:vertAlign w:val="superscript"/>
          </w:rPr>
          <w:t>21</w:t>
        </w:r>
        <w:r w:rsidR="00404701">
          <w:fldChar w:fldCharType="begin"/>
        </w:r>
        <w:r w:rsidR="00404701">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000000">
          <w:fldChar w:fldCharType="separate"/>
        </w:r>
        <w:r w:rsidR="00404701">
          <w:fldChar w:fldCharType="end"/>
        </w:r>
      </w:hyperlink>
      <w:r w:rsidR="00500E32">
        <w:t xml:space="preserve"> This overarching reporting process enables local detection of diseases or situations of concern, </w:t>
      </w:r>
      <w:r w:rsidR="00C62269">
        <w:t>such as</w:t>
      </w:r>
      <w:r w:rsidR="00500E32">
        <w:t xml:space="preserve"> an outbreak of foodborne illness or lead contamination in drinking water</w:t>
      </w:r>
      <w:r w:rsidR="00C62269">
        <w:t>,</w:t>
      </w:r>
      <w:r w:rsidR="00500E32">
        <w:t xml:space="preserve"> and a national perspective spanning multiple states and other jurisdictions. </w:t>
      </w:r>
    </w:p>
    <w:p w14:paraId="535B4870" w14:textId="3E14EE15" w:rsidR="007E4BB9" w:rsidRDefault="007E4BB9" w:rsidP="00B60679">
      <w:r>
        <w:t xml:space="preserve">The Council of State and Territorial Epidemiologists (CSTE) </w:t>
      </w:r>
      <w:r w:rsidR="00AA149B">
        <w:t xml:space="preserve">forms recommendations as to which conditions should be </w:t>
      </w:r>
      <w:r w:rsidR="005518C5">
        <w:t>nationally notifiable</w:t>
      </w:r>
      <w:r w:rsidR="009C353F">
        <w:t>, develops case definitions</w:t>
      </w:r>
      <w:r w:rsidR="00AA149B">
        <w:t xml:space="preserve"> and provides uniform criteria for the </w:t>
      </w:r>
      <w:r w:rsidR="00473DCE">
        <w:t>submission</w:t>
      </w:r>
      <w:r w:rsidR="00AA149B">
        <w:t xml:space="preserve"> of those </w:t>
      </w:r>
      <w:r w:rsidR="005518C5">
        <w:t xml:space="preserve">and other reportable </w:t>
      </w:r>
      <w:r w:rsidR="00AA149B">
        <w:t>conditions annually</w:t>
      </w:r>
      <w:r w:rsidR="00473DCE">
        <w:t xml:space="preserve">. It is important to note, some conditions are reportable in certain jurisdictions but are not nationally notifiable. </w:t>
      </w:r>
      <w:r w:rsidR="00AA149B">
        <w:t xml:space="preserve">A comprehensive list of infectious and non-infectious condition case definitions is located here: </w:t>
      </w:r>
      <w:hyperlink r:id="rId12" w:history="1">
        <w:r w:rsidR="00AA149B">
          <w:rPr>
            <w:rStyle w:val="Hyperlink"/>
          </w:rPr>
          <w:t>Surveillance Case Definitions for Current and Historical Conditions (cdc.gov)</w:t>
        </w:r>
      </w:hyperlink>
      <w:bookmarkStart w:id="20" w:name="_Hlk117931646"/>
      <w:r w:rsidR="00173750">
        <w:rPr>
          <w:rStyle w:val="Hyperlink"/>
        </w:rPr>
        <w:t>.</w:t>
      </w:r>
      <w:bookmarkEnd w:id="20"/>
      <w:r w:rsidR="00404701">
        <w:rPr>
          <w:rStyle w:val="Hyperlink"/>
        </w:rPr>
        <w:fldChar w:fldCharType="begin"/>
      </w:r>
      <w:r w:rsidR="00404701">
        <w:rPr>
          <w:rStyle w:val="Hyperlink"/>
        </w:rPr>
        <w:instrText xml:space="preserve"> HYPERLINK \l "_ENREF_22" \o "CDC, 2021 #3398" </w:instrText>
      </w:r>
      <w:r w:rsidR="00404701">
        <w:rPr>
          <w:rStyle w:val="Hyperlink"/>
        </w:rPr>
      </w:r>
      <w:r w:rsidR="00404701">
        <w:rPr>
          <w:rStyle w:val="Hyperlink"/>
        </w:rPr>
        <w:fldChar w:fldCharType="separate"/>
      </w:r>
      <w:r w:rsidR="00404701" w:rsidRPr="00404701">
        <w:rPr>
          <w:rStyle w:val="Hyperlink"/>
          <w:vertAlign w:val="superscript"/>
        </w:rPr>
        <w:t>22</w:t>
      </w:r>
      <w:r w:rsidR="00404701" w:rsidRPr="00404701">
        <w:rPr>
          <w:rStyle w:val="Hyperlink"/>
        </w:rPr>
        <w:fldChar w:fldCharType="begin"/>
      </w:r>
      <w:r w:rsidR="00404701" w:rsidRPr="00404701">
        <w:rPr>
          <w:rStyle w:val="Hyperlink"/>
        </w:rPr>
        <w:instrText xml:space="preserve"> ADDIN EN.CITE &lt;EndNote&gt;&lt;Cite&gt;&lt;Author&gt;CDC&lt;/Author&gt;&lt;Year&gt;2021&lt;/Year&gt;&lt;RecNum&gt;3398&lt;/RecNum&gt;&lt;DisplayText&gt;&lt;style face="superscript"&gt;22&lt;/style&gt;&lt;/DisplayText&gt;&lt;record&gt;&lt;rec-number&gt;3398&lt;/rec-number&gt;&lt;foreign-keys&gt;&lt;key app="EN" db-id="paxase50fpte09ewfervd994p50p29vtse59" timestamp="1677327831" guid="15778e82-6b43-4310-b8d5-31698f1aedab"&gt;3398&lt;/key&gt;&lt;/foreign-keys&gt;&lt;ref-type name="Blog"&gt;56&lt;/ref-type&gt;&lt;contributors&gt;&lt;authors&gt;&lt;author&gt;CDC&lt;/author&gt;&lt;/authors&gt;&lt;/contributors&gt;&lt;titles&gt;&lt;title&gt;Surveillance Case Definitions for Current and Historical Conditions&lt;/title&gt;&lt;/titles&gt;&lt;dates&gt;&lt;year&gt;2021&lt;/year&gt;&lt;pub-dates&gt;&lt;date&gt;2021-11-15T16:55:01-05:00&lt;/date&gt;&lt;/pub-dates&gt;&lt;/dates&gt;&lt;urls&gt;&lt;related-urls&gt;&lt;url&gt;https://ndc.services.cdc.gov/&lt;/url&gt;&lt;/related-urls&gt;&lt;/urls&gt;&lt;language&gt;en-US&lt;/language&gt;&lt;access-date&gt;2022-10-03 03:01:21&lt;/access-date&gt;&lt;/record&gt;&lt;/Cite&gt;&lt;/EndNote&gt;</w:instrText>
      </w:r>
      <w:r w:rsidR="00000000">
        <w:rPr>
          <w:rStyle w:val="Hyperlink"/>
        </w:rPr>
        <w:fldChar w:fldCharType="separate"/>
      </w:r>
      <w:r w:rsidR="00404701" w:rsidRPr="00404701">
        <w:rPr>
          <w:rStyle w:val="Hyperlink"/>
        </w:rPr>
        <w:fldChar w:fldCharType="end"/>
      </w:r>
      <w:r w:rsidR="00404701">
        <w:rPr>
          <w:rStyle w:val="Hyperlink"/>
        </w:rPr>
        <w:fldChar w:fldCharType="end"/>
      </w:r>
      <w:r w:rsidR="00AA149B">
        <w:t xml:space="preserve"> </w:t>
      </w:r>
      <w:r w:rsidR="00473DCE">
        <w:t xml:space="preserve">The CSTE position statements which contain recommendations for surveillance case definitions are located here: </w:t>
      </w:r>
      <w:hyperlink r:id="rId13" w:history="1">
        <w:r w:rsidR="00473DCE">
          <w:rPr>
            <w:rStyle w:val="Hyperlink"/>
          </w:rPr>
          <w:t>Position Statement Archive | Council of State and Territorial Epidemiologists (CSTE)</w:t>
        </w:r>
      </w:hyperlink>
      <w:r w:rsidR="00473DCE">
        <w:t>.</w:t>
      </w:r>
      <w:hyperlink w:anchor="_ENREF_23" w:tooltip="CSTE, 2023 #3422" w:history="1">
        <w:r w:rsidR="00404701" w:rsidRPr="00404701">
          <w:rPr>
            <w:rStyle w:val="Hyperlink"/>
            <w:vertAlign w:val="superscript"/>
          </w:rPr>
          <w:t>23</w:t>
        </w:r>
        <w:r w:rsidR="00404701">
          <w:fldChar w:fldCharType="begin"/>
        </w:r>
        <w:r w:rsidR="00404701">
          <w:instrText xml:space="preserve"> ADDIN EN.CITE &lt;EndNote&gt;&lt;Cite&gt;&lt;Author&gt;CSTE&lt;/Author&gt;&lt;Year&gt;2023&lt;/Year&gt;&lt;RecNum&gt;3422&lt;/RecNum&gt;&lt;DisplayText&gt;&lt;style face="superscript"&gt;23&lt;/style&gt;&lt;/DisplayText&gt;&lt;record&gt;&lt;rec-number&gt;3422&lt;/rec-number&gt;&lt;foreign-keys&gt;&lt;key app="EN" db-id="paxase50fpte09ewfervd994p50p29vtse59" timestamp="1677441049" guid="e116ac75-d6c7-499d-8f9c-5e08a41e33ff"&gt;3422&lt;/key&gt;&lt;/foreign-keys&gt;&lt;ref-type name="Web Page"&gt;12&lt;/ref-type&gt;&lt;contributors&gt;&lt;authors&gt;&lt;author&gt;CSTE&lt;/author&gt;&lt;/authors&gt;&lt;/contributors&gt;&lt;titles&gt;&lt;title&gt;Position Statement Archive&lt;/title&gt;&lt;/titles&gt;&lt;number&gt;02/26/2023&lt;/number&gt;&lt;dates&gt;&lt;year&gt;2023&lt;/year&gt;&lt;/dates&gt;&lt;urls&gt;&lt;related-urls&gt;&lt;url&gt;https://www.cste.org/page/PositionStatements&lt;/url&gt;&lt;/related-urls&gt;&lt;/urls&gt;&lt;/record&gt;&lt;/Cite&gt;&lt;/EndNote&gt;</w:instrText>
        </w:r>
        <w:r w:rsidR="00000000">
          <w:fldChar w:fldCharType="separate"/>
        </w:r>
        <w:r w:rsidR="00404701">
          <w:fldChar w:fldCharType="end"/>
        </w:r>
      </w:hyperlink>
      <w:r w:rsidR="00473DCE">
        <w:t xml:space="preserve"> </w:t>
      </w:r>
    </w:p>
    <w:p w14:paraId="448E6589" w14:textId="5C03A428" w:rsidR="00D23594" w:rsidRDefault="00500E32" w:rsidP="00D23594">
      <w:r>
        <w:t xml:space="preserve">Case data captured during public </w:t>
      </w:r>
      <w:r w:rsidR="00446BD1">
        <w:t>health</w:t>
      </w:r>
      <w:r>
        <w:t xml:space="preserve"> investigations </w:t>
      </w:r>
      <w:r w:rsidR="00860A7B">
        <w:t xml:space="preserve">typically </w:t>
      </w:r>
      <w:r w:rsidR="00867CA1">
        <w:t>include</w:t>
      </w:r>
      <w:r w:rsidR="00860A7B">
        <w:t>s</w:t>
      </w:r>
      <w:r>
        <w:t xml:space="preserve"> demographics, symptoms of disease, diagnostic information, </w:t>
      </w:r>
      <w:r w:rsidR="00446BD1">
        <w:t>potential</w:t>
      </w:r>
      <w:r>
        <w:t xml:space="preserve"> treatment</w:t>
      </w:r>
      <w:r w:rsidR="00860A7B">
        <w:t xml:space="preserve">, </w:t>
      </w:r>
      <w:r>
        <w:t>other relevant clinical information, close contacts, and exposure information</w:t>
      </w:r>
      <w:bookmarkStart w:id="21" w:name="_Hlk117931657"/>
      <w:r w:rsidR="00173750">
        <w:t>.</w:t>
      </w:r>
      <w:bookmarkEnd w:id="21"/>
      <w:r w:rsidR="00404701">
        <w:fldChar w:fldCharType="begin"/>
      </w:r>
      <w:r w:rsidR="00404701">
        <w:instrText xml:space="preserve"> HYPERLINK \l "_ENREF_21" \o "CDC, 2022 #3396" </w:instrText>
      </w:r>
      <w:r w:rsidR="00404701">
        <w:fldChar w:fldCharType="separate"/>
      </w:r>
      <w:r w:rsidR="00404701" w:rsidRPr="00404701">
        <w:rPr>
          <w:rStyle w:val="Hyperlink"/>
          <w:vertAlign w:val="superscript"/>
        </w:rPr>
        <w:t>21</w:t>
      </w:r>
      <w:r w:rsidR="00404701">
        <w:fldChar w:fldCharType="begin"/>
      </w:r>
      <w:r w:rsidR="00404701">
        <w:instrText xml:space="preserve"> ADDIN EN.CITE &lt;EndNote&gt;&lt;Cite&gt;&lt;Author&gt;CDC&lt;/Author&gt;&lt;Year&gt;2022&lt;/Year&gt;&lt;RecNum&gt;3396&lt;/RecNum&gt;&lt;DisplayText&gt;&lt;style face="superscript"&gt;21&lt;/style&gt;&lt;/DisplayText&gt;&lt;record&gt;&lt;rec-number&gt;3396&lt;/rec-number&gt;&lt;foreign-keys&gt;&lt;key app="EN" db-id="paxase50fpte09ewfervd994p50p29vtse59" timestamp="1677327831" guid="7986a7c6-851c-4257-bd37-05bca718b784"&gt;3396&lt;/key&gt;&lt;/foreign-keys&gt;&lt;ref-type name="Web Page"&gt;12&lt;/ref-type&gt;&lt;contributors&gt;&lt;authors&gt;&lt;author&gt;CDC&lt;/author&gt;&lt;/authors&gt;&lt;/contributors&gt;&lt;titles&gt;&lt;title&gt;What is Case Surveillance? | CDC&lt;/title&gt;&lt;short-title&gt;What is Case Surveillance?&lt;/short-title&gt;&lt;/titles&gt;&lt;dates&gt;&lt;year&gt;2022&lt;/year&gt;&lt;pub-dates&gt;&lt;date&gt;2022-07-20T04:35:07Z&lt;/date&gt;&lt;/pub-dates&gt;&lt;/dates&gt;&lt;urls&gt;&lt;related-urls&gt;&lt;url&gt;https://www.cdc.gov/nndss/about/index.html&lt;/url&gt;&lt;/related-urls&gt;&lt;/urls&gt;&lt;language&gt;en-us&lt;/language&gt;&lt;access-date&gt;2022-10-03 02:40:40&lt;/access-date&gt;&lt;/record&gt;&lt;/Cite&gt;&lt;/EndNote&gt;</w:instrText>
      </w:r>
      <w:r w:rsidR="00000000">
        <w:fldChar w:fldCharType="separate"/>
      </w:r>
      <w:r w:rsidR="00404701">
        <w:fldChar w:fldCharType="end"/>
      </w:r>
      <w:r w:rsidR="00404701">
        <w:fldChar w:fldCharType="end"/>
      </w:r>
      <w:r>
        <w:t xml:space="preserve"> The </w:t>
      </w:r>
      <w:r w:rsidR="00860A7B">
        <w:t xml:space="preserve">type </w:t>
      </w:r>
      <w:r>
        <w:t xml:space="preserve">case data obtained </w:t>
      </w:r>
      <w:r w:rsidR="000644DA">
        <w:t>are</w:t>
      </w:r>
      <w:r>
        <w:t xml:space="preserve"> different for each </w:t>
      </w:r>
      <w:r w:rsidR="005D5519">
        <w:t>reportable</w:t>
      </w:r>
      <w:r>
        <w:t xml:space="preserve"> condition or category of conditions</w:t>
      </w:r>
      <w:r w:rsidR="00860A7B">
        <w:t xml:space="preserve">. For example, the investigation of a case of respiratory illness such as pertussis might involve questions about duration and proximity to others. These same questions might be used for other similar respiratory viruses. Whereas investigation of a case of foodborne illness such as Salmonellosis might center on foods consumed and can be used for other like diseases. Data collected as part of a public health investigation is </w:t>
      </w:r>
      <w:r>
        <w:t xml:space="preserve">limited to the minimum necessary to investigate a case. </w:t>
      </w:r>
      <w:r w:rsidR="00860A7B">
        <w:t>It is important to note, p</w:t>
      </w:r>
      <w:r>
        <w:t xml:space="preserve">ublic health condition reporting is not subject to the same </w:t>
      </w:r>
      <w:r w:rsidR="007E4BB9">
        <w:t>Health Insurance Portability and Accountability Act (HIPAA)</w:t>
      </w:r>
      <w:r>
        <w:t xml:space="preserve"> limitations as other protected health data. </w:t>
      </w:r>
      <w:r w:rsidR="007E4BB9">
        <w:t xml:space="preserve">Covered entities, such as healthcare providers, are required to </w:t>
      </w:r>
      <w:r w:rsidR="005D5519">
        <w:t>submit</w:t>
      </w:r>
      <w:r w:rsidR="007E4BB9">
        <w:t xml:space="preserve"> </w:t>
      </w:r>
      <w:r w:rsidR="00860A7B">
        <w:t xml:space="preserve">patient information for </w:t>
      </w:r>
      <w:r w:rsidR="005D5519">
        <w:t>reportable</w:t>
      </w:r>
      <w:r w:rsidR="007E4BB9">
        <w:t xml:space="preserve"> conditions to protect the health and safety of the public</w:t>
      </w:r>
      <w:bookmarkStart w:id="22" w:name="_Hlk117931666"/>
      <w:r w:rsidR="00173750">
        <w:t>.</w:t>
      </w:r>
      <w:bookmarkEnd w:id="22"/>
      <w:r w:rsidR="00404701">
        <w:fldChar w:fldCharType="begin"/>
      </w:r>
      <w:r w:rsidR="00404701">
        <w:instrText xml:space="preserve"> HYPERLINK \l "_ENREF_24" \o "Services, 2008 #3397" </w:instrText>
      </w:r>
      <w:r w:rsidR="00404701">
        <w:fldChar w:fldCharType="separate"/>
      </w:r>
      <w:r w:rsidR="00404701" w:rsidRPr="00404701">
        <w:rPr>
          <w:rStyle w:val="Hyperlink"/>
          <w:vertAlign w:val="superscript"/>
        </w:rPr>
        <w:t>24</w:t>
      </w:r>
      <w:r w:rsidR="00404701">
        <w:fldChar w:fldCharType="begin"/>
      </w:r>
      <w:r w:rsidR="00404701">
        <w:instrText xml:space="preserve"> ADDIN EN.CITE &lt;EndNote&gt;&lt;Cite&gt;&lt;Author&gt;Services&lt;/Author&gt;&lt;Year&gt;2008&lt;/Year&gt;&lt;RecNum&gt;3397&lt;/RecNum&gt;&lt;DisplayText&gt;&lt;style face="superscript"&gt;24&lt;/style&gt;&lt;/DisplayText&gt;&lt;record&gt;&lt;rec-number&gt;3397&lt;/rec-number&gt;&lt;foreign-keys&gt;&lt;key app="EN" db-id="paxase50fpte09ewfervd994p50p29vtse59" timestamp="1677327831" guid="97f92e5b-d063-4f6a-8f78-4694235d1de4"&gt;3397&lt;/key&gt;&lt;/foreign-keys&gt;&lt;ref-type name="Web Page"&gt;12&lt;/ref-type&gt;&lt;contributors&gt;&lt;authors&gt;&lt;author&gt;U.S. Department of Health &amp;amp; Human Services&lt;/author&gt;&lt;/authors&gt;&lt;/contributors&gt;&lt;titles&gt;&lt;title&gt;Public Health&amp;#xD;45 CFR 164.512(b)&lt;/title&gt;&lt;secondary-title&gt;HHS.gov&lt;/secondary-title&gt;&lt;/titles&gt;&lt;dates&gt;&lt;year&gt;2008&lt;/year&gt;&lt;pub-dates&gt;&lt;date&gt;2008-05-07T04:00:00-0400&lt;/date&gt;&lt;/pub-dates&gt;&lt;/dates&gt;&lt;work-type&gt;Text&lt;/work-type&gt;&lt;urls&gt;&lt;related-urls&gt;&lt;url&gt;https://www.hhs.gov/hipaa/for-professionals/special-topics/public-health/index.html&lt;/url&gt;&lt;/related-urls&gt;&lt;/urls&gt;&lt;language&gt;en&lt;/language&gt;&lt;access-date&gt;2022-10-03 02:54:09&lt;/access-date&gt;&lt;/record&gt;&lt;/Cite&gt;&lt;/EndNote&gt;</w:instrText>
      </w:r>
      <w:r w:rsidR="00000000">
        <w:fldChar w:fldCharType="separate"/>
      </w:r>
      <w:r w:rsidR="00404701">
        <w:fldChar w:fldCharType="end"/>
      </w:r>
      <w:r w:rsidR="00404701">
        <w:fldChar w:fldCharType="end"/>
      </w:r>
      <w:r w:rsidR="007E4BB9">
        <w:t xml:space="preserve"> </w:t>
      </w:r>
    </w:p>
    <w:p w14:paraId="317EB903" w14:textId="57464B29" w:rsidR="00AA149B" w:rsidRDefault="00AA149B" w:rsidP="0068560B">
      <w:r>
        <w:t xml:space="preserve">Case reporting by </w:t>
      </w:r>
      <w:r w:rsidR="005518C5">
        <w:t>health care providers</w:t>
      </w:r>
      <w:r>
        <w:t xml:space="preserve"> occurs through a variety of methods, depending on the jurisdiction’s reporting code or laws. Reports may be made by phone, fax, mail</w:t>
      </w:r>
      <w:r w:rsidR="0068560B">
        <w:t>, ELR, eCR</w:t>
      </w:r>
      <w:r>
        <w:t>; occasionally secure email</w:t>
      </w:r>
      <w:r w:rsidR="0068560B">
        <w:t xml:space="preserve"> and other methods (e.g., web form)</w:t>
      </w:r>
      <w:r>
        <w:t xml:space="preserve">. </w:t>
      </w:r>
      <w:r w:rsidR="00133545">
        <w:t>Because of decades-long use of ELR, it is assumed nearly all</w:t>
      </w:r>
      <w:r w:rsidR="006B0113">
        <w:t xml:space="preserve"> </w:t>
      </w:r>
      <w:r>
        <w:t>jurisdictions use electronic laboratory reporting to receive case data from laboratories</w:t>
      </w:r>
      <w:r w:rsidR="00860A7B">
        <w:t>. E</w:t>
      </w:r>
      <w:r>
        <w:t xml:space="preserve">lectronic case reporting (eCR) is a more comprehensive method of reporting </w:t>
      </w:r>
      <w:r w:rsidR="00485DD4">
        <w:t>from providers and medical facilities</w:t>
      </w:r>
      <w:r w:rsidR="00860A7B">
        <w:t>. eCR</w:t>
      </w:r>
      <w:r w:rsidR="00485DD4">
        <w:t xml:space="preserve"> </w:t>
      </w:r>
      <w:r w:rsidR="00005C5D">
        <w:t>has been</w:t>
      </w:r>
      <w:r w:rsidR="00485DD4">
        <w:t xml:space="preserve"> scaling up rapidly </w:t>
      </w:r>
      <w:r w:rsidR="00005C5D">
        <w:t xml:space="preserve">since the </w:t>
      </w:r>
      <w:r w:rsidR="00860A7B">
        <w:t xml:space="preserve">early stages of the </w:t>
      </w:r>
      <w:r w:rsidR="00005C5D">
        <w:t>COVID-19 pandemic</w:t>
      </w:r>
      <w:r w:rsidR="00905CF0">
        <w:t xml:space="preserve"> and with support </w:t>
      </w:r>
      <w:r w:rsidR="00EF48D1">
        <w:t xml:space="preserve">through the </w:t>
      </w:r>
      <w:r w:rsidR="00860A7B">
        <w:t xml:space="preserve">CDC </w:t>
      </w:r>
      <w:r w:rsidR="00905CF0">
        <w:t>data modernization</w:t>
      </w:r>
      <w:r w:rsidR="00EF48D1">
        <w:t xml:space="preserve"> initiative</w:t>
      </w:r>
      <w:r w:rsidR="007A251E">
        <w:t>. Despite the ability to report to public health in multiple ways, case reporting is not always timely</w:t>
      </w:r>
      <w:bookmarkStart w:id="23" w:name="_Hlk117931680"/>
      <w:r w:rsidR="0068560B">
        <w:t xml:space="preserve"> and underreporting is problematic</w:t>
      </w:r>
      <w:r w:rsidR="00173750">
        <w:t>.</w:t>
      </w:r>
      <w:bookmarkEnd w:id="23"/>
      <w:r w:rsidR="00404701">
        <w:fldChar w:fldCharType="begin"/>
      </w:r>
      <w:r w:rsidR="00404701">
        <w:instrText xml:space="preserve"> HYPERLINK \l "_ENREF_25" \o "Kurcio, 2022 #3336" </w:instrText>
      </w:r>
      <w:r w:rsidR="00404701">
        <w:fldChar w:fldCharType="separate"/>
      </w:r>
      <w:r w:rsidR="00404701" w:rsidRPr="00404701">
        <w:rPr>
          <w:rStyle w:val="Hyperlink"/>
          <w:vertAlign w:val="superscript"/>
        </w:rPr>
        <w:t>25</w:t>
      </w:r>
      <w:r w:rsidR="00404701">
        <w:fldChar w:fldCharType="begin"/>
      </w:r>
      <w:r w:rsidR="00404701">
        <w:instrText xml:space="preserve"> ADDIN EN.CITE &lt;EndNote&gt;&lt;Cite&gt;&lt;Author&gt;Kurcio&lt;/Author&gt;&lt;Year&gt;2022&lt;/Year&gt;&lt;RecNum&gt;3336&lt;/RecNum&gt;&lt;DisplayText&gt;&lt;style face="superscript"&gt;25&lt;/style&gt;&lt;/DisplayText&gt;&lt;record&gt;&lt;rec-number&gt;3336&lt;/rec-number&gt;&lt;foreign-keys&gt;&lt;key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Philadelphia&lt;/title&gt;&lt;/titles&gt;&lt;dates&gt;&lt;year&gt;2022&lt;/year&gt;&lt;pub-dates&gt;&lt;date&gt;4/12/2022&lt;/date&gt;&lt;/pub-dates&gt;&lt;/dates&gt;&lt;urls&gt;&lt;/urls&gt;&lt;/record&gt;&lt;/Cite&gt;&lt;/EndNote&gt;</w:instrText>
      </w:r>
      <w:r w:rsidR="00000000">
        <w:fldChar w:fldCharType="separate"/>
      </w:r>
      <w:r w:rsidR="00404701">
        <w:fldChar w:fldCharType="end"/>
      </w:r>
      <w:r w:rsidR="00404701">
        <w:fldChar w:fldCharType="end"/>
      </w:r>
      <w:r w:rsidR="007A251E">
        <w:t xml:space="preserve"> In addition, many public health jurisdictions struggle with the ability to scale case surveillance efforts in a crisis</w:t>
      </w:r>
      <w:r w:rsidR="005518C5">
        <w:t xml:space="preserve"> where the volume of reports is high</w:t>
      </w:r>
      <w:r w:rsidR="007A251E">
        <w:t xml:space="preserve">. </w:t>
      </w:r>
      <w:r w:rsidR="0068560B">
        <w:t>Continual c</w:t>
      </w:r>
      <w:r w:rsidR="007A251E">
        <w:t xml:space="preserve">hallenges with </w:t>
      </w:r>
      <w:r w:rsidR="0068560B">
        <w:t xml:space="preserve">completeness and timeliness of reporting, difficulty obtaining clinical data, lack of automated exchange capabilities, and </w:t>
      </w:r>
      <w:r w:rsidR="0068560B">
        <w:lastRenderedPageBreak/>
        <w:t>insufficient staffing</w:t>
      </w:r>
      <w:r w:rsidR="005518C5">
        <w:t>,</w:t>
      </w:r>
      <w:r w:rsidR="0068560B">
        <w:t xml:space="preserve"> especially in times of public health crisis</w:t>
      </w:r>
      <w:r w:rsidR="00860A7B">
        <w:t>,</w:t>
      </w:r>
      <w:r w:rsidR="0068560B">
        <w:t xml:space="preserve"> inhibit the</w:t>
      </w:r>
      <w:r w:rsidR="007A251E">
        <w:t xml:space="preserve"> </w:t>
      </w:r>
      <w:r w:rsidR="005518C5">
        <w:t xml:space="preserve">timely collection and analysis of </w:t>
      </w:r>
      <w:r w:rsidR="007A251E">
        <w:t xml:space="preserve">epidemiologic data </w:t>
      </w:r>
      <w:r w:rsidR="005518C5">
        <w:t xml:space="preserve">and the </w:t>
      </w:r>
      <w:r w:rsidR="007A251E">
        <w:t>report</w:t>
      </w:r>
      <w:r w:rsidR="005518C5">
        <w:t>ing of</w:t>
      </w:r>
      <w:r w:rsidR="007A251E">
        <w:t xml:space="preserve"> cases to </w:t>
      </w:r>
      <w:r w:rsidR="00860A7B">
        <w:t>STLT</w:t>
      </w:r>
      <w:r w:rsidR="005518C5">
        <w:t>. These challenges</w:t>
      </w:r>
      <w:r w:rsidR="007A251E">
        <w:t xml:space="preserve"> </w:t>
      </w:r>
      <w:r w:rsidR="008B2B40">
        <w:t xml:space="preserve">inhibit a </w:t>
      </w:r>
      <w:r w:rsidR="007A251E">
        <w:t xml:space="preserve">rapid and </w:t>
      </w:r>
      <w:r w:rsidR="0033609D">
        <w:t>efficient</w:t>
      </w:r>
      <w:r w:rsidR="007A251E">
        <w:t xml:space="preserve"> public health response</w:t>
      </w:r>
      <w:bookmarkStart w:id="24" w:name="_Hlk117931690"/>
      <w:r w:rsidR="00173750">
        <w:t>.</w:t>
      </w:r>
      <w:bookmarkEnd w:id="24"/>
      <w:r w:rsidR="00404701">
        <w:fldChar w:fldCharType="begin"/>
      </w:r>
      <w:r w:rsidR="00404701">
        <w:instrText xml:space="preserve"> HYPERLINK \l "_ENREF_26" \o "Bryan, 2022 #3341" </w:instrText>
      </w:r>
      <w:r w:rsidR="00404701">
        <w:fldChar w:fldCharType="separate"/>
      </w:r>
      <w:r w:rsidR="00404701" w:rsidRPr="00404701">
        <w:rPr>
          <w:rStyle w:val="Hyperlink"/>
          <w:vertAlign w:val="superscript"/>
        </w:rPr>
        <w:t>26</w:t>
      </w:r>
      <w:r w:rsidR="00404701">
        <w:fldChar w:fldCharType="begin"/>
      </w:r>
      <w:r w:rsidR="00404701">
        <w:instrText xml:space="preserve"> ADDIN EN.CITE &lt;EndNote&gt;&lt;Cite&gt;&lt;Author&gt;Bryan&lt;/Author&gt;&lt;Year&gt;2022&lt;/Year&gt;&lt;RecNum&gt;3341&lt;/RecNum&gt;&lt;DisplayText&gt;&lt;style face="superscript"&gt;26&lt;/style&gt;&lt;/DisplayText&gt;&lt;record&gt;&lt;rec-number&gt;3341&lt;/rec-number&gt;&lt;foreign-keys&gt;&lt;key app="EN" db-id="paxase50fpte09ewfervd994p50p29vtse59" timestamp="1677327830" guid="0aa0e9d8-73c1-49f9-93e8-bce2d6b2ca14"&gt;3341&lt;/key&gt;&lt;/foreign-keys&gt;&lt;ref-type name="Interview"&gt;64&lt;/ref-type&gt;&lt;contributors&gt;&lt;authors&gt;&lt;author&gt;Bryan, J. Michael&lt;/author&gt;&lt;/authors&gt;&lt;/contributors&gt;&lt;titles&gt;&lt;title&gt;CSTE COVID-19 Pregnancy Status Reporting - GA&lt;/title&gt;&lt;/titles&gt;&lt;dates&gt;&lt;year&gt;2022&lt;/year&gt;&lt;pub-dates&gt;&lt;date&gt;4/21/22&lt;/date&gt;&lt;/pub-dates&gt;&lt;/dates&gt;&lt;urls&gt;&lt;/urls&gt;&lt;/record&gt;&lt;/Cite&gt;&lt;/EndNote&gt;</w:instrText>
      </w:r>
      <w:r w:rsidR="00000000">
        <w:fldChar w:fldCharType="separate"/>
      </w:r>
      <w:r w:rsidR="00404701">
        <w:fldChar w:fldCharType="end"/>
      </w:r>
      <w:r w:rsidR="00404701">
        <w:fldChar w:fldCharType="end"/>
      </w:r>
      <w:r w:rsidR="008B2B40">
        <w:t xml:space="preserve"> The concerted efforts of CDC’s Data Modernization Initiative and Federal funding provided in response to COVID-19 are helping public health agencies make progress in resolving some of these challenges</w:t>
      </w:r>
      <w:bookmarkStart w:id="25" w:name="_Hlk117931702"/>
      <w:r w:rsidR="00173750">
        <w:t>.</w:t>
      </w:r>
      <w:bookmarkEnd w:id="25"/>
      <w:r w:rsidR="00404701">
        <w:fldChar w:fldCharType="begin"/>
      </w:r>
      <w:r w:rsidR="00404701">
        <w:instrText xml:space="preserve"> HYPERLINK \l "_ENREF_27" \o "Counties, 2021 #3401" </w:instrText>
      </w:r>
      <w:r w:rsidR="00404701">
        <w:fldChar w:fldCharType="separate"/>
      </w:r>
      <w:r w:rsidR="00404701" w:rsidRPr="00404701">
        <w:rPr>
          <w:rStyle w:val="Hyperlink"/>
          <w:vertAlign w:val="superscript"/>
        </w:rPr>
        <w:t>27-29</w:t>
      </w:r>
      <w:r w:rsidR="00404701">
        <w:fldChar w:fldCharType="begin">
          <w:fldData xml:space="preserve">PEVuZE5vdGU+PENpdGU+PEF1dGhvcj5Db3VudGllczwvQXV0aG9yPjxZZWFyPjIwMjE8L1llYXI+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</w:fldData>
        </w:fldChar>
      </w:r>
      <w:r w:rsidR="00404701">
        <w:instrText xml:space="preserve"> ADDIN EN.CITE </w:instrText>
      </w:r>
      <w:r w:rsidR="00404701">
        <w:fldChar w:fldCharType="begin">
          <w:fldData xml:space="preserve">PEVuZE5vdGU+PENpdGU+PEF1dGhvcj5Db3VudGllczwvQXV0aG9yPjxZZWFyPjIwMjE8L1llYXI+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</w:fldData>
        </w:fldChar>
      </w:r>
      <w:r w:rsidR="00404701">
        <w:instrText xml:space="preserve"> ADDIN EN.CITE.DATA </w:instrText>
      </w:r>
      <w:r w:rsidR="00404701">
        <w:fldChar w:fldCharType="end"/>
      </w:r>
      <w:r w:rsidR="00000000">
        <w:fldChar w:fldCharType="separate"/>
      </w:r>
      <w:r w:rsidR="00404701">
        <w:fldChar w:fldCharType="end"/>
      </w:r>
      <w:r w:rsidR="00404701">
        <w:fldChar w:fldCharType="end"/>
      </w:r>
      <w:r w:rsidR="008B2B40">
        <w:t xml:space="preserve"> </w:t>
      </w:r>
      <w:r w:rsidR="007A251E">
        <w:t xml:space="preserve"> </w:t>
      </w:r>
    </w:p>
    <w:p w14:paraId="43370DC9" w14:textId="7BF93F5C" w:rsidR="0033609D" w:rsidRDefault="0033609D" w:rsidP="0033609D">
      <w:pPr>
        <w:pStyle w:val="Heading3"/>
      </w:pPr>
      <w:bookmarkStart w:id="26" w:name="_Toc128081083"/>
      <w:bookmarkStart w:id="27" w:name="_Hlk127018669"/>
      <w:r>
        <w:t>Background on ELR, eCR, and USCDI</w:t>
      </w:r>
      <w:bookmarkEnd w:id="26"/>
    </w:p>
    <w:p w14:paraId="04E2F9F0" w14:textId="2F8CAF8A" w:rsidR="0033609D" w:rsidRPr="002E38DF" w:rsidRDefault="0033609D" w:rsidP="0033609D">
      <w:pPr>
        <w:pStyle w:val="Heading4"/>
      </w:pPr>
      <w:r w:rsidRPr="002E38DF">
        <w:t>Functional process of ELR</w:t>
      </w:r>
    </w:p>
    <w:p w14:paraId="032261BA" w14:textId="77777777" w:rsidR="003E72A3" w:rsidRPr="00D17B08" w:rsidRDefault="003E72A3" w:rsidP="003E72A3">
      <w:r w:rsidRPr="00D17B08">
        <w:t xml:space="preserve">Electronic laboratory reporting (ELR) has been used for more than a decade in providing electronic transmission of lab </w:t>
      </w:r>
      <w:r>
        <w:t>results</w:t>
      </w:r>
      <w:r w:rsidRPr="00D17B08">
        <w:t xml:space="preserve"> of reportable conditions from laboratories to public health. ELR uses HL7 standards which are generally HL7 v2</w:t>
      </w:r>
      <w:r w:rsidRPr="00D17B08">
        <w:fldChar w:fldCharType="begin"/>
      </w:r>
      <w:r w:rsidRPr="00D17B08">
        <w:instrText xml:space="preserve"> ADDIN ZOTERO_ITEM CSL_CITATION {"citationID":"qvw8JbYb","properties":{"formattedCitation":"\\super 29\\nosupersub{}","plainCitation":"29","noteIndex":0},"citationItems":[{"id":4437,"uris":["http://zotero.org/users/1202761/items/569YQMY3"],"itemData":{"id":4437,"type":"webpage","abstract":"Electronic Laboratory Reporting has been promoted as a public health priority for the past several years and its inclusion as a meaningful use objective for public health serves as a catalyst to accelerate its adoption.","language":"en-us","title":"Electronic Laboratory Reporting (ELR)","URL":"https://www.cdc.gov/datainteroperability/archive/elr.html","accessed":{"date-parts":[["2022",12,3]]},"issued":{"date-parts":[["2021",3,23]]}}}],"schema":"https://github.com/citation-style-language/schema/raw/master/csl-citation.json"} </w:instrText>
      </w:r>
      <w:r w:rsidRPr="00D17B08">
        <w:fldChar w:fldCharType="separate"/>
      </w:r>
      <w:r w:rsidRPr="00D17B08">
        <w:rPr>
          <w:rFonts w:cs="Times New Roman"/>
          <w:szCs w:val="24"/>
          <w:vertAlign w:val="superscript"/>
        </w:rPr>
        <w:t>29</w:t>
      </w:r>
      <w:r w:rsidRPr="00D17B08">
        <w:fldChar w:fldCharType="end"/>
      </w:r>
      <w:r w:rsidRPr="00D17B08">
        <w:t xml:space="preserve">. </w:t>
      </w:r>
    </w:p>
    <w:p w14:paraId="590BCB40" w14:textId="46FD6DAE" w:rsidR="003E72A3" w:rsidRPr="00D17B08" w:rsidRDefault="003E72A3" w:rsidP="003E72A3">
      <w:r w:rsidRPr="00D17B08">
        <w:t>Laboratory test orders are received (electronically) or entered (manually) using a laboratory information management system (LIMS). The information in LIMS is used to create standardized electronic messages such as HL7. Laboratory test and result information is translated to standard codes (e.g., LOINC, SNOMED</w:t>
      </w:r>
      <w:r>
        <w:t xml:space="preserve"> CT</w:t>
      </w:r>
      <w:r w:rsidRPr="00D17B08">
        <w:t xml:space="preserve">) within HL7 message fields. </w:t>
      </w:r>
      <w:r>
        <w:t>Public health agencies receive HL7 messages either directly from the laboratory via a Health Information Exchange (HIE) or via the Association of Public Health Laboratories (APHL) APHL Informatics Messaging System (AIMS) and then extract their contents into a disease surveillance system</w:t>
      </w:r>
      <w:r w:rsidRPr="00D17B08">
        <w:fldChar w:fldCharType="begin"/>
      </w:r>
      <w:r w:rsidRPr="00D17B08">
        <w:instrText xml:space="preserve"> ADDIN ZOTERO_ITEM CSL_CITATION {"citationID":"aeA73uHC","properties":{"formattedCitation":"\\super 30\\nosupersub{}","plainCitation":"30","noteIndex":0},"citationItems":[{"id":4440,"uris":["http://zotero.org/users/1202761/items/GG2ZYJ25"],"itemData":{"id":4440,"type":"webpage","abstract":"The process of electronic laboratory reporting uses standardized electronic messages, like HL7, to replace mail, faxes, and phone calls to report laboratory results.","language":"en-us","title":"How Does ELR Work? | Electronic Laboratory Reporting (ELR) | CDC","title-short":"How Does ELR Work?","URL":"https://www.cdc.gov/elr/how-does-elr-work.html","accessed":{"date-parts":[["2022",12,3]]},"issued":{"date-parts":[["2022",4,21]]}}}],"schema":"https://github.com/citation-style-language/schema/raw/master/csl-citation.json"} </w:instrText>
      </w:r>
      <w:r w:rsidRPr="00D17B08">
        <w:fldChar w:fldCharType="separate"/>
      </w:r>
      <w:r w:rsidRPr="00D17B08">
        <w:rPr>
          <w:rFonts w:cs="Times New Roman"/>
          <w:szCs w:val="24"/>
          <w:vertAlign w:val="superscript"/>
        </w:rPr>
        <w:t>30</w:t>
      </w:r>
      <w:r w:rsidRPr="00D17B08">
        <w:fldChar w:fldCharType="end"/>
      </w:r>
      <w:r w:rsidRPr="00D17B08">
        <w:t xml:space="preserve">. </w:t>
      </w:r>
    </w:p>
    <w:p w14:paraId="34813650" w14:textId="77777777" w:rsidR="003E72A3" w:rsidRPr="00D17B08" w:rsidRDefault="003E72A3" w:rsidP="003E72A3">
      <w:pPr>
        <w:pStyle w:val="Heading4"/>
        <w:rPr>
          <w:rFonts w:ascii="Avenir Next LT Pro" w:hAnsi="Avenir Next LT Pro"/>
        </w:rPr>
      </w:pPr>
      <w:bookmarkStart w:id="28" w:name="_Functional_process_of"/>
      <w:bookmarkEnd w:id="28"/>
      <w:r w:rsidRPr="00D17B08">
        <w:rPr>
          <w:rFonts w:ascii="Avenir Next LT Pro" w:hAnsi="Avenir Next LT Pro"/>
        </w:rPr>
        <w:t>Functional process of eCR</w:t>
      </w:r>
    </w:p>
    <w:p w14:paraId="5C0D604B" w14:textId="4D8FDFAF" w:rsidR="003E72A3" w:rsidRDefault="00AA302C" w:rsidP="003E72A3">
      <w:pPr>
        <w:pBdr>
          <w:top w:val="nil"/>
          <w:left w:val="nil"/>
          <w:bottom w:val="nil"/>
          <w:right w:val="nil"/>
          <w:between w:val="nil"/>
        </w:pBdr>
        <w:spacing w:after="0"/>
      </w:pPr>
      <w:r>
        <w:t xml:space="preserve">The electronic Initial Case Report (eICR) and Reportability Responses (RR), using </w:t>
      </w:r>
      <w:r w:rsidR="003E72A3">
        <w:t xml:space="preserve">CDA </w:t>
      </w:r>
      <w:r>
        <w:t xml:space="preserve">or FHIR standards, </w:t>
      </w:r>
      <w:r w:rsidR="003E72A3">
        <w:t xml:space="preserve">are the basis of </w:t>
      </w:r>
      <w:r w:rsidR="00C26C0F">
        <w:t>electronic case reporting (</w:t>
      </w:r>
      <w:r w:rsidR="003E72A3">
        <w:t>eCR</w:t>
      </w:r>
      <w:r w:rsidR="00C26C0F">
        <w:t>)</w:t>
      </w:r>
      <w:r w:rsidR="003E72A3">
        <w:t xml:space="preserve">. </w:t>
      </w:r>
      <w:r>
        <w:t xml:space="preserve">eICRs </w:t>
      </w:r>
      <w:r w:rsidR="003E72A3">
        <w:t xml:space="preserve">are </w:t>
      </w:r>
      <w:r>
        <w:t xml:space="preserve">created </w:t>
      </w:r>
      <w:r w:rsidR="003E72A3">
        <w:t>from</w:t>
      </w:r>
      <w:r>
        <w:t xml:space="preserve"> clinical encounter data that exist in a patient</w:t>
      </w:r>
      <w:r w:rsidR="00B917D3">
        <w:t>’</w:t>
      </w:r>
      <w:r>
        <w:t>s record in an</w:t>
      </w:r>
      <w:r w:rsidR="003E72A3">
        <w:t xml:space="preserve"> EMR</w:t>
      </w:r>
      <w:r>
        <w:t xml:space="preserve">. </w:t>
      </w:r>
      <w:r w:rsidR="003E72A3">
        <w:t xml:space="preserve"> </w:t>
      </w:r>
      <w:r w:rsidR="00F159C1">
        <w:t xml:space="preserve">The eICR </w:t>
      </w:r>
      <w:r w:rsidR="003E72A3">
        <w:t>contain</w:t>
      </w:r>
      <w:r w:rsidR="00F159C1">
        <w:t>s</w:t>
      </w:r>
      <w:r w:rsidR="003E72A3">
        <w:t xml:space="preserve"> sections of information (e.g., Discharge Summary, Problems List, Medications List) and while there are standard structures </w:t>
      </w:r>
      <w:r w:rsidR="00F159C1">
        <w:t>in the CDA and FHIR standards</w:t>
      </w:r>
      <w:r w:rsidR="003E72A3">
        <w:t xml:space="preserve">, the way each section is populated and whether it is populated is determined by the healthcare provider and </w:t>
      </w:r>
      <w:r w:rsidR="00C26C0F">
        <w:t xml:space="preserve">EMR </w:t>
      </w:r>
      <w:r w:rsidR="003E72A3">
        <w:t xml:space="preserve">vendor. </w:t>
      </w:r>
      <w:r>
        <w:t xml:space="preserve">The eICRs are transmitted </w:t>
      </w:r>
      <w:r w:rsidR="003E72A3">
        <w:t xml:space="preserve">to </w:t>
      </w:r>
      <w:r>
        <w:t xml:space="preserve">the </w:t>
      </w:r>
      <w:r w:rsidR="003E72A3">
        <w:t xml:space="preserve">APHL </w:t>
      </w:r>
      <w:r>
        <w:t>Informatics Messaging Services (</w:t>
      </w:r>
      <w:r w:rsidR="003E72A3">
        <w:t>AIMS</w:t>
      </w:r>
      <w:r>
        <w:t>)</w:t>
      </w:r>
      <w:r w:rsidR="003E72A3">
        <w:t xml:space="preserve"> </w:t>
      </w:r>
      <w:r>
        <w:t>platform as either CDA or FHIR</w:t>
      </w:r>
      <w:r w:rsidR="00F159C1">
        <w:t xml:space="preserve"> and can </w:t>
      </w:r>
      <w:r w:rsidR="003E72A3">
        <w:t xml:space="preserve"> contain structured and unstructured data. Structured data might include a medication list, whereas unstructured data might include a picture or clinical image (e.g., x-ray). </w:t>
      </w:r>
      <w:r w:rsidR="003E72A3" w:rsidRPr="00D17B08">
        <w:t>The AIMS platform hosts the Reportable Disease Knowledge Management System</w:t>
      </w:r>
      <w:r w:rsidR="003E72A3">
        <w:t xml:space="preserve"> (RCKMS)</w:t>
      </w:r>
      <w:r w:rsidR="003E72A3" w:rsidRPr="00D17B08">
        <w:t xml:space="preserve">, a decision support </w:t>
      </w:r>
      <w:r w:rsidR="00DD5ED9">
        <w:t xml:space="preserve">tool that </w:t>
      </w:r>
      <w:r w:rsidR="003E72A3" w:rsidRPr="00D17B08">
        <w:t>evaluat</w:t>
      </w:r>
      <w:r w:rsidR="00DD5ED9">
        <w:t xml:space="preserve">es eICRs </w:t>
      </w:r>
      <w:r w:rsidR="003E72A3">
        <w:t xml:space="preserve">against </w:t>
      </w:r>
      <w:r w:rsidR="00DD5ED9">
        <w:t xml:space="preserve">jurisdictional </w:t>
      </w:r>
      <w:r w:rsidR="003E72A3">
        <w:t xml:space="preserve">reporting rules authored by each public health agency. </w:t>
      </w:r>
      <w:r w:rsidR="00DD5ED9">
        <w:t xml:space="preserve">Once a reportability determination is made, AIMS creates a RR that includes information for healthcare providers that identifies the condition that was reportable, what jurisdiction(s) the eICR was reported to and information from the jurisdiction that is relevant to the condition reported.  </w:t>
      </w:r>
      <w:r w:rsidR="00F159C1">
        <w:t xml:space="preserve">The RR is returned to the healthcare provider that sent the eICR.  </w:t>
      </w:r>
      <w:r w:rsidR="00DD5ED9">
        <w:t xml:space="preserve">For those eICRs determined reportable, the eICR and the RR are delivered to the </w:t>
      </w:r>
      <w:r w:rsidR="00F159C1">
        <w:t xml:space="preserve">appropriate </w:t>
      </w:r>
      <w:r w:rsidR="003E72A3">
        <w:t>public health agenc</w:t>
      </w:r>
      <w:r w:rsidR="00DD5ED9">
        <w:t>y(</w:t>
      </w:r>
      <w:r w:rsidR="003E72A3">
        <w:t>ies</w:t>
      </w:r>
      <w:r w:rsidR="00DD5ED9">
        <w:t xml:space="preserve">). </w:t>
      </w:r>
      <w:r w:rsidR="003E72A3">
        <w:t>(</w:t>
      </w:r>
      <w:r w:rsidR="003E72A3" w:rsidRPr="00D17B08">
        <w:fldChar w:fldCharType="begin"/>
      </w:r>
      <w:r w:rsidR="003E72A3" w:rsidRPr="00D17B08">
        <w:instrText xml:space="preserve"> REF _Ref120944353 \h  \* MERGEFORMAT </w:instrText>
      </w:r>
      <w:r w:rsidR="003E72A3" w:rsidRPr="00D17B08">
        <w:fldChar w:fldCharType="separate"/>
      </w:r>
      <w:r w:rsidR="003E72A3" w:rsidRPr="00D17B08">
        <w:t xml:space="preserve">Figure </w:t>
      </w:r>
      <w:r w:rsidR="003E72A3" w:rsidRPr="00D17B08">
        <w:rPr>
          <w:noProof/>
        </w:rPr>
        <w:t>4</w:t>
      </w:r>
      <w:r w:rsidR="003E72A3" w:rsidRPr="00D17B08">
        <w:fldChar w:fldCharType="end"/>
      </w:r>
      <w:r w:rsidR="003E72A3" w:rsidRPr="00D17B08">
        <w:t>)</w:t>
      </w:r>
      <w:r w:rsidR="003E72A3" w:rsidRPr="00D17B08">
        <w:fldChar w:fldCharType="begin"/>
      </w:r>
      <w:r w:rsidR="003E72A3" w:rsidRPr="00D17B08">
        <w:instrText xml:space="preserve"> ADDIN ZOTERO_ITEM CSL_CITATION {"citationID":"JumnQivP","properties":{"formattedCitation":"\\super 31,32\\nosupersub{}","plainCitation":"31,32","noteIndex":0},"citationItems":[{"id":4441,"uris":["http://zotero.org/users/1202761/items/2A29MVC9"],"itemData":{"id":4441,"type":"webpage","abstract":"Learn the difference between eCR and traditional case reporting. See how eCR is a faster process to receive and send data.","language":"en-us","title":"How Does eCR Work | CDC","URL":"https://www.cdc.gov/ecr/how-does-ecr-work.html","accessed":{"date-parts":[["2022",12,3]]},"issued":{"date-parts":[["2021",12,3]]}},"label":"page"},{"id":4442,"uris":["http://zotero.org/users/1202761/items/WQQFL42X"],"itemData":{"id":4442,"type":"webpage","title":"eCR Now FHIR App","URL":"https://ecr.aimsplatform.org/general/ecr-now-fhir-app","accessed":{"date-parts":[["2022",12,3]]}},"label":"page"}],"schema":"https://github.com/citation-style-language/schema/raw/master/csl-citation.json"} </w:instrText>
      </w:r>
      <w:r w:rsidR="003E72A3" w:rsidRPr="00D17B08">
        <w:fldChar w:fldCharType="separate"/>
      </w:r>
      <w:r w:rsidR="003E72A3" w:rsidRPr="00D17B08">
        <w:rPr>
          <w:rFonts w:cs="Times New Roman"/>
          <w:szCs w:val="24"/>
          <w:vertAlign w:val="superscript"/>
        </w:rPr>
        <w:t>31,32</w:t>
      </w:r>
      <w:r w:rsidR="003E72A3" w:rsidRPr="00D17B08">
        <w:fldChar w:fldCharType="end"/>
      </w:r>
      <w:r w:rsidR="003E72A3" w:rsidRPr="00D17B08">
        <w:t>.</w:t>
      </w:r>
    </w:p>
    <w:p w14:paraId="08341728" w14:textId="77777777" w:rsidR="003E72A3" w:rsidRDefault="003E72A3" w:rsidP="003E72A3">
      <w:pPr>
        <w:pBdr>
          <w:top w:val="nil"/>
          <w:left w:val="nil"/>
          <w:bottom w:val="nil"/>
          <w:right w:val="nil"/>
          <w:between w:val="nil"/>
        </w:pBdr>
        <w:spacing w:after="0"/>
      </w:pPr>
    </w:p>
    <w:p w14:paraId="51692150" w14:textId="4BAAFD8D" w:rsidR="003E72A3" w:rsidRDefault="003E72A3" w:rsidP="003E72A3">
      <w:pPr>
        <w:pBdr>
          <w:top w:val="nil"/>
          <w:left w:val="nil"/>
          <w:bottom w:val="nil"/>
          <w:right w:val="nil"/>
          <w:between w:val="nil"/>
        </w:pBdr>
        <w:spacing w:after="0"/>
      </w:pPr>
      <w:r>
        <w:t xml:space="preserve">Once public health agencies receive electronic messages (i.e., </w:t>
      </w:r>
      <w:r w:rsidR="00F159C1">
        <w:t xml:space="preserve">CDA or </w:t>
      </w:r>
      <w:r>
        <w:t xml:space="preserve">FHIR), each one must be parsed </w:t>
      </w:r>
      <w:r w:rsidR="00F159C1">
        <w:t xml:space="preserve">to make it </w:t>
      </w:r>
      <w:r>
        <w:t>a machine-readable version</w:t>
      </w:r>
      <w:r w:rsidR="00F159C1">
        <w:t xml:space="preserve"> or they can use the human-readable version</w:t>
      </w:r>
      <w:r>
        <w:t>. Most public health agencies attach the human-readable version, often a</w:t>
      </w:r>
      <w:r w:rsidR="00F159C1">
        <w:t xml:space="preserve"> HTML or</w:t>
      </w:r>
      <w:r>
        <w:t xml:space="preserve"> PDF, to a disease event within the jurisdiction’s disease surveillance system. The machine-readable data is moved into a relational database for ingestion into a disease surveillance system, which may include validation steps such as comparison against ELR data. </w:t>
      </w:r>
      <w:r w:rsidR="00B917D3">
        <w:t xml:space="preserve">Some </w:t>
      </w:r>
      <w:r w:rsidR="00B917D3">
        <w:lastRenderedPageBreak/>
        <w:t xml:space="preserve">surveillance systems consume the eICR directly. </w:t>
      </w:r>
      <w:r>
        <w:t>Public health agencies must decide which sections within an e</w:t>
      </w:r>
      <w:r w:rsidR="00F159C1">
        <w:t>I</w:t>
      </w:r>
      <w:r>
        <w:t>CR to parse and establish a process for extraction</w:t>
      </w:r>
      <w:r w:rsidR="00F159C1">
        <w:t xml:space="preserve">. </w:t>
      </w:r>
      <w:r>
        <w:t xml:space="preserve">There are similarities for how each </w:t>
      </w:r>
      <w:r w:rsidR="0001682A">
        <w:t>EMR</w:t>
      </w:r>
      <w:r>
        <w:t xml:space="preserve"> vendor generates a </w:t>
      </w:r>
      <w:r w:rsidR="00F159C1">
        <w:t>eICR</w:t>
      </w:r>
      <w:r>
        <w:t>, but the contents vary by provider or health system. For example, Health System X may not have opted to use a module within EMR A to capture pregnancy information, whereas Health System Y did. Even though they both have EMR A, pregnancy information is only available to be sent in a</w:t>
      </w:r>
      <w:r w:rsidR="00F159C1">
        <w:t>n eICR</w:t>
      </w:r>
      <w:r>
        <w:t xml:space="preserve"> from Health System Y. </w:t>
      </w:r>
    </w:p>
    <w:p w14:paraId="492FD45A" w14:textId="77777777" w:rsidR="003E72A3" w:rsidRPr="00D17B08" w:rsidRDefault="003E72A3" w:rsidP="003E72A3">
      <w:pPr>
        <w:keepNext/>
      </w:pPr>
      <w:r w:rsidRPr="00D17B08">
        <w:rPr>
          <w:noProof/>
        </w:rPr>
        <w:drawing>
          <wp:inline distT="0" distB="0" distL="0" distR="0" wp14:anchorId="30D7B854" wp14:editId="5EC74B80">
            <wp:extent cx="5417820" cy="30145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25910" cy="3019032"/>
                    </a:xfrm>
                    <a:prstGeom prst="rect">
                      <a:avLst/>
                    </a:prstGeom>
                  </pic:spPr>
                </pic:pic>
              </a:graphicData>
            </a:graphic>
          </wp:inline>
        </w:drawing>
      </w:r>
    </w:p>
    <w:p w14:paraId="4AF255D0" w14:textId="77777777" w:rsidR="003E72A3" w:rsidRPr="00D17B08" w:rsidRDefault="003E72A3" w:rsidP="003E72A3">
      <w:pPr>
        <w:pStyle w:val="Caption"/>
        <w:rPr>
          <w:rFonts w:cs="Open Sans"/>
          <w:color w:val="000000"/>
          <w:sz w:val="26"/>
          <w:szCs w:val="26"/>
        </w:rPr>
      </w:pPr>
      <w:r w:rsidRPr="00D17B08">
        <w:t xml:space="preserve">Figure </w:t>
      </w:r>
      <w:fldSimple w:instr=" SEQ Figure \* ARABIC ">
        <w:r w:rsidRPr="00D17B08">
          <w:rPr>
            <w:noProof/>
          </w:rPr>
          <w:t>4</w:t>
        </w:r>
      </w:fldSimple>
      <w:r w:rsidRPr="00D17B08">
        <w:t>. eCR reporting process</w:t>
      </w:r>
      <w:r w:rsidRPr="00D17B08">
        <w:fldChar w:fldCharType="begin"/>
      </w:r>
      <w:r w:rsidRPr="00D17B08">
        <w:instrText xml:space="preserve"> ADDIN ZOTERO_ITEM CSL_CITATION {"citationID":"GY3w9upr","properties":{"formattedCitation":"\\super 32\\nosupersub{}","plainCitation":"32","noteIndex":0},"citationItems":[{"id":4442,"uris":["http://zotero.org/users/1202761/items/WQQFL42X"],"itemData":{"id":4442,"type":"webpage","title":"eCR Now FHIR App","URL":"https://ecr.aimsplatform.org/general/ecr-now-fhir-app","accessed":{"date-parts":[["2022",12,3]]}}}],"schema":"https://github.com/citation-style-language/schema/raw/master/csl-citation.json"} </w:instrText>
      </w:r>
      <w:r w:rsidRPr="00D17B08">
        <w:fldChar w:fldCharType="separate"/>
      </w:r>
      <w:r w:rsidRPr="00D17B08">
        <w:rPr>
          <w:rFonts w:cs="Times New Roman"/>
          <w:szCs w:val="24"/>
          <w:vertAlign w:val="superscript"/>
        </w:rPr>
        <w:t>32</w:t>
      </w:r>
      <w:r w:rsidRPr="00D17B08">
        <w:fldChar w:fldCharType="end"/>
      </w:r>
    </w:p>
    <w:p w14:paraId="7E10F058" w14:textId="5EA41A90" w:rsidR="00517F02" w:rsidRDefault="003E72A3" w:rsidP="00517F02">
      <w:r w:rsidRPr="00D17B08">
        <w:t xml:space="preserve">As of </w:t>
      </w:r>
      <w:r w:rsidR="00F159C1">
        <w:t>April 2023</w:t>
      </w:r>
      <w:r w:rsidRPr="00D17B08">
        <w:t>, there were more than 2</w:t>
      </w:r>
      <w:r w:rsidR="00F159C1">
        <w:t>5</w:t>
      </w:r>
      <w:r w:rsidRPr="00D17B08">
        <w:t>,000 healthcare facilities in all 50 states actively sending electronic case reports</w:t>
      </w:r>
      <w:r w:rsidRPr="00D17B08">
        <w:fldChar w:fldCharType="begin"/>
      </w:r>
      <w:r w:rsidRPr="00D17B08">
        <w:instrText xml:space="preserve"> ADDIN ZOTERO_ITEM CSL_CITATION {"citationID":"Rrxwppxt","properties":{"formattedCitation":"\\super 34\\nosupersub{}","plainCitation":"34","noteIndex":0},"citationItems":[{"id":4443,"uris":["http://zotero.org/users/1202761/items/M5L5U6DN"],"itemData":{"id":4443,"type":"webpage","abstract":"Electronic case reporting (eCR) is the automated generation and transmission of reports of possible reportable conditions from electronic health records (EHRs) to public health agencies for review and action.","language":"en-us","title":"Healthcare Facilities in Production for eCR | CDC","URL":"https://www.cdc.gov/ecr/facilities-map.html","accessed":{"date-parts":[["2022",12,3]]},"issued":{"date-parts":[["2022",11,30]]}}}],"schema":"https://github.com/citation-style-language/schema/raw/master/csl-citation.json"} </w:instrText>
      </w:r>
      <w:r w:rsidRPr="00D17B08">
        <w:fldChar w:fldCharType="separate"/>
      </w:r>
      <w:r w:rsidRPr="00D17B08">
        <w:rPr>
          <w:rFonts w:cs="Times New Roman"/>
          <w:szCs w:val="24"/>
          <w:vertAlign w:val="superscript"/>
        </w:rPr>
        <w:t>34</w:t>
      </w:r>
      <w:r w:rsidRPr="00D17B08">
        <w:fldChar w:fldCharType="end"/>
      </w:r>
      <w:r w:rsidRPr="00D17B08">
        <w:t xml:space="preserve">. A total of </w:t>
      </w:r>
      <w:r w:rsidR="00FB4CAF">
        <w:t>208</w:t>
      </w:r>
      <w:r w:rsidR="00FB4CAF" w:rsidRPr="00D17B08">
        <w:t xml:space="preserve"> </w:t>
      </w:r>
      <w:r w:rsidRPr="00D17B08">
        <w:t xml:space="preserve">conditions can be reported through eCR, </w:t>
      </w:r>
      <w:r>
        <w:t>though reporting at this time is primarily limited to  COVID-19</w:t>
      </w:r>
      <w:r w:rsidRPr="00D17B08">
        <w:fldChar w:fldCharType="begin"/>
      </w:r>
      <w:r w:rsidRPr="00D17B08">
        <w:instrText xml:space="preserve"> ADDIN ZOTERO_ITEM CSL_CITATION {"citationID":"wC8hiyxE","properties":{"formattedCitation":"\\super 35\\nosupersub{}","plainCitation":"35","noteIndex":0},"citationItems":[{"id":4446,"uris":["http://zotero.org/users/1202761/items/6C32IUHW"],"itemData":{"id":4446,"type":"webpage","abstract":"Electronic case reporting (eCR) provides more timely and complete data than manual case reporting for disease tracking, case management, and contact tracing.","language":"en-us","title":"Why is eCR Important | CDC","URL":"https://www.cdc.gov/ecr/why-is-eCR-important.html","accessed":{"date-parts":[["2022",12,3]]},"issued":{"date-parts":[["2022",9,1]]}}}],"schema":"https://github.com/citation-style-language/schema/raw/master/csl-citation.json"} </w:instrText>
      </w:r>
      <w:r w:rsidRPr="00D17B08">
        <w:fldChar w:fldCharType="separate"/>
      </w:r>
      <w:r w:rsidRPr="00D17B08">
        <w:rPr>
          <w:rFonts w:cs="Times New Roman"/>
          <w:szCs w:val="24"/>
          <w:vertAlign w:val="superscript"/>
        </w:rPr>
        <w:t>35</w:t>
      </w:r>
      <w:r w:rsidRPr="00D17B08">
        <w:fldChar w:fldCharType="end"/>
      </w:r>
      <w:r w:rsidRPr="00D17B08">
        <w:t xml:space="preserve">. To incentivize healthcare provider reporting, CMS’s Promoting Interoperability Program (PIP) required hospitals, critical access hospitals and </w:t>
      </w:r>
      <w:r w:rsidR="00F159C1">
        <w:t>Merit-based Incentive P</w:t>
      </w:r>
      <w:r w:rsidR="00FB4CAF">
        <w:t>ayment System (</w:t>
      </w:r>
      <w:r w:rsidR="00F159C1">
        <w:t>MIPS</w:t>
      </w:r>
      <w:r w:rsidR="00FB4CAF">
        <w:t>)</w:t>
      </w:r>
      <w:r w:rsidR="00F159C1">
        <w:t xml:space="preserve"> </w:t>
      </w:r>
      <w:r w:rsidRPr="00D17B08">
        <w:t>providers to develop the capacity to send eCR starting January 1, 2023 in order to meet the public health objective.</w:t>
      </w:r>
      <w:r w:rsidRPr="00D17B08">
        <w:fldChar w:fldCharType="begin"/>
      </w:r>
      <w:r w:rsidRPr="00D17B08">
        <w:instrText xml:space="preserve"> ADDIN ZOTERO_ITEM CSL_CITATION {"citationID":"ZAyg8vml","properties":{"formattedCitation":"\\super 35\\nosupersub{}","plainCitation":"35","noteIndex":0},"citationItems":[{"id":4446,"uris":["http://zotero.org/users/1202761/items/6C32IUHW"],"itemData":{"id":4446,"type":"webpage","abstract":"Electronic case reporting (eCR) provides more timely and complete data than manual case reporting for disease tracking, case management, and contact tracing.","language":"en-us","title":"Why is eCR Important | CDC","URL":"https://www.cdc.gov/ecr/why-is-eCR-important.html","accessed":{"date-parts":[["2022",12,3]]},"issued":{"date-parts":[["2022",9,1]]}}}],"schema":"https://github.com/citation-style-language/schema/raw/master/csl-citation.json"} </w:instrText>
      </w:r>
      <w:r w:rsidRPr="00D17B08">
        <w:fldChar w:fldCharType="separate"/>
      </w:r>
      <w:r w:rsidRPr="00D17B08">
        <w:rPr>
          <w:rFonts w:cs="Times New Roman"/>
          <w:szCs w:val="24"/>
          <w:vertAlign w:val="superscript"/>
        </w:rPr>
        <w:t>35</w:t>
      </w:r>
      <w:r w:rsidRPr="00D17B08">
        <w:fldChar w:fldCharType="end"/>
      </w:r>
      <w:r w:rsidRPr="00D17B08">
        <w:t xml:space="preserve">. </w:t>
      </w:r>
      <w:r>
        <w:t xml:space="preserve">Despite this requirement, there is still significant work to be done to ensure future usefulness of eCR and expansion to conditions beyond COVID-19. </w:t>
      </w:r>
      <w:r w:rsidRPr="00D17B08">
        <w:t xml:space="preserve">   </w:t>
      </w:r>
      <w:r w:rsidR="00517F02">
        <w:t xml:space="preserve">   </w:t>
      </w:r>
    </w:p>
    <w:p w14:paraId="421CDFCB" w14:textId="5E9B81A2" w:rsidR="00517F02" w:rsidRDefault="00517F02" w:rsidP="00517F02">
      <w:pPr>
        <w:pStyle w:val="Heading4"/>
      </w:pPr>
      <w:r>
        <w:t>USCDI</w:t>
      </w:r>
    </w:p>
    <w:p w14:paraId="68C25180" w14:textId="5C8B95C0" w:rsidR="00517F02" w:rsidRDefault="00517F02" w:rsidP="00517F02">
      <w:r>
        <w:t xml:space="preserve">United States Core Data for Interoperability (USCDI) “…is a standardized set of data elements, like patient names and medication lists, that are required to be able to be exchanged electronically from </w:t>
      </w:r>
      <w:proofErr w:type="spellStart"/>
      <w:r w:rsidR="002D63BA">
        <w:t>EMRs</w:t>
      </w:r>
      <w:proofErr w:type="spellEnd"/>
      <w:r>
        <w:t xml:space="preserve">  without much effort”</w:t>
      </w:r>
      <w:r w:rsidR="000D5771">
        <w:t>.</w:t>
      </w:r>
      <w:r w:rsidR="001556DC">
        <w:fldChar w:fldCharType="begin"/>
      </w:r>
      <w:r w:rsidR="003E72A3">
        <w:instrText xml:space="preserve"> ADDIN EN.CITE &lt;EndNote&gt;&lt;Cite&gt;&lt;Author&gt;Levy&lt;/Author&gt;&lt;RecNum&gt;3409&lt;/RecNum&gt;&lt;DisplayText&gt;&lt;style face="superscript"&gt;30,31&lt;/style&gt;&lt;/DisplayText&gt;&lt;record&gt;&lt;rec-number&gt;3409&lt;/rec-number&gt;&lt;foreign-keys&gt;&lt;key app="EN" db-id="paxase50fpte09ewfervd994p50p29vtse59" timestamp="1677327831" guid="0baa5da7-2fe0-42e5-987f-7bf807912035"&gt;3409&lt;/key&gt;&lt;/foreign-keys&gt;&lt;ref-type name="Web Page"&gt;12&lt;/ref-type&gt;&lt;contributors&gt;&lt;authors&gt;&lt;author&gt;Levy, Hal&lt;/author&gt;&lt;/authors&gt;&lt;/contributors&gt;&lt;titles&gt;&lt;title&gt;Understanding USCDI, and How USCDI Works With FHIR&lt;/title&gt;&lt;/titles&gt;&lt;dates&gt;&lt;/dates&gt;&lt;urls&gt;&lt;related-urls&gt;&lt;url&gt;https://www.particlehealth.com/blog/understanding-uscdi&lt;/url&gt;&lt;/related-urls&gt;&lt;/urls&gt;&lt;access-date&gt;2022-12-03 11:15:38&lt;/access-date&gt;&lt;/record&gt;&lt;/Cite&gt;&lt;Cite&gt;&lt;Author&gt;Services&lt;/Author&gt;&lt;Year&gt;2022&lt;/Year&gt;&lt;RecNum&gt;3407&lt;/RecNum&gt;&lt;record&gt;&lt;rec-number&gt;3407&lt;/rec-number&gt;&lt;foreign-keys&gt;&lt;key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17:51:56&lt;/access-date&gt;&lt;/record&gt;&lt;/Cite&gt;&lt;/EndNote&gt;</w:instrText>
      </w:r>
      <w:r w:rsidR="001556DC">
        <w:fldChar w:fldCharType="separate"/>
      </w:r>
      <w:hyperlink w:anchor="_ENREF_30" w:tooltip="Levy,  #3409" w:history="1">
        <w:r w:rsidR="00404701" w:rsidRPr="00404701">
          <w:rPr>
            <w:rStyle w:val="Hyperlink"/>
            <w:vertAlign w:val="superscript"/>
          </w:rPr>
          <w:t>30</w:t>
        </w:r>
      </w:hyperlink>
      <w:r w:rsidR="003E72A3" w:rsidRPr="003E72A3">
        <w:rPr>
          <w:noProof/>
          <w:vertAlign w:val="superscript"/>
        </w:rPr>
        <w:t>,</w:t>
      </w:r>
      <w:hyperlink w:anchor="_ENREF_31" w:tooltip="Services, 2022 #3407" w:history="1">
        <w:r w:rsidR="00404701" w:rsidRPr="00404701">
          <w:rPr>
            <w:rStyle w:val="Hyperlink"/>
            <w:vertAlign w:val="superscript"/>
          </w:rPr>
          <w:t>31</w:t>
        </w:r>
      </w:hyperlink>
      <w:r w:rsidR="001556DC">
        <w:fldChar w:fldCharType="end"/>
      </w:r>
      <w:r>
        <w:t xml:space="preserve"> It should be noted, the requirement to share data only applies if the data are present.</w:t>
      </w:r>
      <w:hyperlink w:anchor="_ENREF_18" w:tooltip="Krishan, 2022 #3345" w:history="1">
        <w:r w:rsidR="00404701" w:rsidRPr="00404701">
          <w:rPr>
            <w:rStyle w:val="Hyperlink"/>
            <w:vertAlign w:val="superscript"/>
          </w:rPr>
          <w:t>18</w:t>
        </w:r>
        <w:r w:rsidR="00404701">
          <w:fldChar w:fldCharType="begin"/>
        </w:r>
        <w:r w:rsidR="00404701">
          <w:instrText xml:space="preserve"> ADDIN EN.CITE &lt;EndNote&gt;&lt;Cite&gt;&lt;Author&gt;Krishan&lt;/Author&gt;&lt;Year&gt;2022&lt;/Year&gt;&lt;RecNum&gt;3345&lt;/RecNum&gt;&lt;DisplayText&gt;&lt;style face="superscript"&gt;18&lt;/style&gt;&lt;/DisplayText&gt;&lt;record&gt;&lt;rec-number&gt;3345&lt;/rec-number&gt;&lt;foreign-keys&gt;&lt;key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RCKMS&lt;/title&gt;&lt;/titles&gt;&lt;dates&gt;&lt;year&gt;2022&lt;/year&gt;&lt;pub-dates&gt;&lt;date&gt;5/26/22&lt;/date&gt;&lt;/pub-dates&gt;&lt;/dates&gt;&lt;urls&gt;&lt;/urls&gt;&lt;/record&gt;&lt;/Cite&gt;&lt;/EndNote&gt;</w:instrText>
        </w:r>
        <w:r w:rsidR="00000000">
          <w:fldChar w:fldCharType="separate"/>
        </w:r>
        <w:r w:rsidR="00404701">
          <w:fldChar w:fldCharType="end"/>
        </w:r>
      </w:hyperlink>
      <w:r>
        <w:t xml:space="preserve"> USCDI serves as a starting point for what data elements </w:t>
      </w:r>
      <w:proofErr w:type="spellStart"/>
      <w:r w:rsidR="002D63BA">
        <w:t>EMR</w:t>
      </w:r>
      <w:r>
        <w:t>s</w:t>
      </w:r>
      <w:proofErr w:type="spellEnd"/>
      <w:r>
        <w:t xml:space="preserve"> must support. USCDI started with 52 data elements in 16 classes in V1 in 2020. There are now 94 data elements in 19 classes in V3</w:t>
      </w:r>
      <w:r w:rsidR="000D5771">
        <w:t>.</w:t>
      </w:r>
      <w:r w:rsidR="001556DC">
        <w:fldChar w:fldCharType="begin"/>
      </w:r>
      <w:r w:rsidR="003E72A3">
        <w:instrText xml:space="preserve"> ADDIN EN.CITE &lt;EndNote&gt;&lt;Cite&gt;&lt;Author&gt;Harris&lt;/Author&gt;&lt;RecNum&gt;3408&lt;/RecNum&gt;&lt;DisplayText&gt;&lt;style face="superscript"&gt;32,33&lt;/style&gt;&lt;/DisplayText&gt;&lt;record&gt;&lt;rec-number&gt;3408&lt;/rec-number&gt;&lt;foreign-keys&gt;&lt;key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1556DC">
        <w:fldChar w:fldCharType="separate"/>
      </w:r>
      <w:hyperlink w:anchor="_ENREF_32" w:tooltip="Harris,  #3408" w:history="1">
        <w:r w:rsidR="00404701" w:rsidRPr="00404701">
          <w:rPr>
            <w:rStyle w:val="Hyperlink"/>
            <w:vertAlign w:val="superscript"/>
          </w:rPr>
          <w:t>32</w:t>
        </w:r>
      </w:hyperlink>
      <w:r w:rsidR="003E72A3" w:rsidRPr="003E72A3">
        <w:rPr>
          <w:noProof/>
          <w:vertAlign w:val="superscript"/>
        </w:rPr>
        <w:t>,</w:t>
      </w:r>
      <w:hyperlink w:anchor="_ENREF_33" w:tooltip="OIE, 2022 #3383" w:history="1">
        <w:r w:rsidR="00404701" w:rsidRPr="00404701">
          <w:rPr>
            <w:rStyle w:val="Hyperlink"/>
            <w:vertAlign w:val="superscript"/>
          </w:rPr>
          <w:t>33</w:t>
        </w:r>
      </w:hyperlink>
      <w:r w:rsidR="001556DC">
        <w:fldChar w:fldCharType="end"/>
      </w:r>
      <w:r w:rsidR="001556DC">
        <w:t xml:space="preserve"> </w:t>
      </w:r>
    </w:p>
    <w:p w14:paraId="3988C809" w14:textId="0A9C6712" w:rsidR="0033609D" w:rsidRDefault="0033609D" w:rsidP="00B917D3">
      <w:pPr>
        <w:keepNext/>
      </w:pPr>
      <w:r>
        <w:t xml:space="preserve">Data elements are the most granular level </w:t>
      </w:r>
      <w:r w:rsidR="00C375B0">
        <w:t xml:space="preserve">of </w:t>
      </w:r>
      <w:r>
        <w:t>data exchanged. Data elements are grouped into “data classes”. New elements and classes are added to future versions of the entire set of standards</w:t>
      </w:r>
      <w:r w:rsidR="000D5771">
        <w:t>.</w:t>
      </w:r>
      <w:hyperlink w:anchor="_ENREF_30" w:tooltip="Levy,  #3409" w:history="1">
        <w:r w:rsidR="00404701" w:rsidRPr="00404701">
          <w:rPr>
            <w:rStyle w:val="Hyperlink"/>
            <w:vertAlign w:val="superscript"/>
          </w:rPr>
          <w:t>30</w:t>
        </w:r>
        <w:r w:rsidR="00404701">
          <w:fldChar w:fldCharType="begin"/>
        </w:r>
        <w:r w:rsidR="00404701">
          <w:instrText xml:space="preserve"> ADDIN EN.CITE &lt;EndNote&gt;&lt;Cite&gt;&lt;Author&gt;Levy&lt;/Author&gt;&lt;RecNum&gt;3409&lt;/RecNum&gt;&lt;DisplayText&gt;&lt;style face="superscript"&gt;30&lt;/style&gt;&lt;/DisplayText&gt;&lt;record&gt;&lt;rec-number&gt;3409&lt;/rec-number&gt;&lt;foreign-keys&gt;&lt;key app="EN" db-id="paxase50fpte09ewfervd994p50p29vtse59" timestamp="1677327831" guid="0baa5da7-2fe0-42e5-987f-7bf807912035"&gt;3409&lt;/key&gt;&lt;/foreign-keys&gt;&lt;ref-type name="Web Page"&gt;12&lt;/ref-type&gt;&lt;contributors&gt;&lt;authors&gt;&lt;author&gt;Levy, Hal&lt;/author&gt;&lt;/authors&gt;&lt;/contributors&gt;&lt;titles&gt;&lt;title&gt;Understanding USCDI, and How USCDI Works With FHIR&lt;/title&gt;&lt;/titles&gt;&lt;dates&gt;&lt;/dates&gt;&lt;urls&gt;&lt;related-urls&gt;&lt;url&gt;https://www.particlehealth.com/blog/understanding-uscdi&lt;/url&gt;&lt;/related-urls&gt;&lt;/urls&gt;&lt;access-date&gt;2022-12-03 11:15:38&lt;/access-date&gt;&lt;/record&gt;&lt;/Cite&gt;&lt;/EndNote&gt;</w:instrText>
        </w:r>
        <w:r w:rsidR="00000000">
          <w:fldChar w:fldCharType="separate"/>
        </w:r>
        <w:r w:rsidR="00404701">
          <w:fldChar w:fldCharType="end"/>
        </w:r>
      </w:hyperlink>
      <w:r>
        <w:t xml:space="preserve"> USCDI v2 provided new elements and classes to support the sharing of gender identity, sexual orientation, and social determinants of health</w:t>
      </w:r>
      <w:r w:rsidR="000D5771">
        <w:t>.</w:t>
      </w:r>
      <w:hyperlink w:anchor="_ENREF_34" w:tooltip="Services, 3/5/22 #3410" w:history="1">
        <w:r w:rsidR="00404701" w:rsidRPr="00404701">
          <w:rPr>
            <w:rStyle w:val="Hyperlink"/>
            <w:vertAlign w:val="superscript"/>
          </w:rPr>
          <w:t>34</w:t>
        </w:r>
        <w:r w:rsidR="00404701">
          <w:fldChar w:fldCharType="begin"/>
        </w:r>
        <w:r w:rsidR="00404701">
          <w:instrText xml:space="preserve"> ADDIN EN.CITE &lt;EndNote&gt;&lt;Cite&gt;&lt;Author&gt;Services&lt;/Author&gt;&lt;Year&gt;3/5/22&lt;/Year&gt;&lt;RecNum&gt;3410&lt;/RecNum&gt;&lt;DisplayText&gt;&lt;style face="superscript"&gt;34&lt;/style&gt;&lt;/DisplayText&gt;&lt;record&gt;&lt;rec-number&gt;3410&lt;/rec-number&gt;&lt;foreign-keys&gt;&lt;key app="EN" db-id="paxase50fpte09ewfervd994p50p29vtse59" timestamp="1677327831" guid="4c0bd2e0-9b5a-4133-a142-7a2ca0285cd8"&gt;3410&lt;/key&gt;&lt;/foreign-keys&gt;&lt;ref-type name="Web Page"&gt;12&lt;/ref-type&gt;&lt;contributors&gt;&lt;authors&gt;&lt;author&gt;Department of Health &amp;amp; Human Services&lt;/author&gt;&lt;/authors&gt;&lt;/contributors&gt;&lt;titles&gt;&lt;title&gt;United States Core Data for Interoperability Version 2 Published | eCQI Resource Center&lt;/title&gt;&lt;/titles&gt;&lt;dates&gt;&lt;year&gt;3/5/22&lt;/year&gt;&lt;/dates&gt;&lt;urls&gt;&lt;related-urls&gt;&lt;url&gt;https://ecqi.healthit.gov/united-states-core-data-interoperability-version-2-published&lt;/url&gt;&lt;/related-urls&gt;&lt;/urls&gt;&lt;access-date&gt;2022-12-03 11:30:28&lt;/access-date&gt;&lt;/record&gt;&lt;/Cite&gt;&lt;/EndNote&gt;</w:instrText>
        </w:r>
        <w:r w:rsidR="00000000">
          <w:fldChar w:fldCharType="separate"/>
        </w:r>
        <w:r w:rsidR="00404701">
          <w:fldChar w:fldCharType="end"/>
        </w:r>
      </w:hyperlink>
      <w:r>
        <w:t xml:space="preserve"> USCDI v3 expanded to </w:t>
      </w:r>
      <w:r>
        <w:lastRenderedPageBreak/>
        <w:t>include 24 new data elements across six data classes focused on laboratory, medications, patient demographics/information, procedures, health status/assessments, and health insurance information</w:t>
      </w:r>
      <w:r w:rsidR="000D5771">
        <w:t>.</w:t>
      </w:r>
      <w:hyperlink w:anchor="_ENREF_32" w:tooltip="Harris,  #3408" w:history="1">
        <w:r w:rsidR="00404701" w:rsidRPr="00404701">
          <w:rPr>
            <w:rStyle w:val="Hyperlink"/>
            <w:vertAlign w:val="superscript"/>
          </w:rPr>
          <w:t>32</w:t>
        </w:r>
        <w:r w:rsidR="00404701">
          <w:fldChar w:fldCharType="begin"/>
        </w:r>
        <w:r w:rsidR="00404701">
          <w:instrText xml:space="preserve"> ADDIN EN.CITE &lt;EndNote&gt;&lt;Cite&gt;&lt;Author&gt;Harris&lt;/Author&gt;&lt;RecNum&gt;3408&lt;/RecNum&gt;&lt;DisplayText&gt;&lt;style face="superscript"&gt;32&lt;/style&gt;&lt;/DisplayText&gt;&lt;record&gt;&lt;rec-number&gt;3408&lt;/rec-number&gt;&lt;foreign-keys&gt;&lt;key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11:15:32&lt;/access-date&gt;&lt;/record&gt;&lt;/Cite&gt;&lt;/EndNote&gt;</w:instrText>
        </w:r>
        <w:r w:rsidR="00000000">
          <w:fldChar w:fldCharType="separate"/>
        </w:r>
        <w:r w:rsidR="00404701">
          <w:fldChar w:fldCharType="end"/>
        </w:r>
      </w:hyperlink>
      <w:r>
        <w:t xml:space="preserve"> </w:t>
      </w:r>
    </w:p>
    <w:p w14:paraId="439D4EC0" w14:textId="5BEBF78C" w:rsidR="0033609D" w:rsidRPr="00D23594" w:rsidRDefault="0033609D" w:rsidP="0068560B">
      <w:r>
        <w:t xml:space="preserve">The USCDI version required for </w:t>
      </w:r>
      <w:proofErr w:type="spellStart"/>
      <w:r w:rsidR="002D63BA">
        <w:t>EMR</w:t>
      </w:r>
      <w:proofErr w:type="spellEnd"/>
      <w:r>
        <w:t xml:space="preserve"> certification is determined by an ONC rule-making process. </w:t>
      </w:r>
      <w:r w:rsidR="00A37E2F">
        <w:t xml:space="preserve">Only </w:t>
      </w:r>
      <w:r>
        <w:t xml:space="preserve">USCDI v1 is currently required for </w:t>
      </w:r>
      <w:proofErr w:type="spellStart"/>
      <w:r w:rsidR="002D63BA">
        <w:t>EMR</w:t>
      </w:r>
      <w:proofErr w:type="spellEnd"/>
      <w:r>
        <w:t xml:space="preserve"> certification.</w:t>
      </w:r>
      <w:r w:rsidR="00E94AC8">
        <w:fldChar w:fldCharType="begin"/>
      </w:r>
      <w:r w:rsidR="003E72A3">
        <w:instrText xml:space="preserve"> ADDIN EN.CITE &lt;EndNote&gt;&lt;Cite&gt;&lt;Author&gt;Krishan&lt;/Author&gt;&lt;Year&gt;2022&lt;/Year&gt;&lt;RecNum&gt;3345&lt;/RecNum&gt;&lt;DisplayText&gt;&lt;style face="superscript"&gt;18,33&lt;/style&gt;&lt;/DisplayText&gt;&lt;record&gt;&lt;rec-number&gt;3345&lt;/rec-number&gt;&lt;foreign-keys&gt;&lt;key app="EN" db-id="paxase50fpte09ewfervd994p50p29vtse59" timestamp="1677327830" guid="685acd35-a7a6-4358-9cfc-948153ef38a1"&gt;3345&lt;/key&gt;&lt;/foreign-keys&gt;&lt;ref-type name="Interview"&gt;64&lt;/ref-type&gt;&lt;contributors&gt;&lt;authors&gt;&lt;author&gt;Krishan, Shailey&lt;/author&gt;&lt;/authors&gt;&lt;/contributors&gt;&lt;titles&gt;&lt;title&gt;CSTE COVID-19 Pregnancy Status Reporting - CSTE RCKMS&lt;/title&gt;&lt;/titles&gt;&lt;dates&gt;&lt;year&gt;2022&lt;/year&gt;&lt;pub-dates&gt;&lt;date&gt;5/26/22&lt;/date&gt;&lt;/pub-dates&gt;&lt;/dates&gt;&lt;urls&gt;&lt;/urls&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E94AC8">
        <w:fldChar w:fldCharType="separate"/>
      </w:r>
      <w:hyperlink w:anchor="_ENREF_18" w:tooltip="Krishan, 2022 #3345" w:history="1">
        <w:r w:rsidR="00404701" w:rsidRPr="00404701">
          <w:rPr>
            <w:rStyle w:val="Hyperlink"/>
            <w:vertAlign w:val="superscript"/>
          </w:rPr>
          <w:t>18</w:t>
        </w:r>
      </w:hyperlink>
      <w:r w:rsidR="003E72A3" w:rsidRPr="003E72A3">
        <w:rPr>
          <w:noProof/>
          <w:vertAlign w:val="superscript"/>
        </w:rPr>
        <w:t>,</w:t>
      </w:r>
      <w:hyperlink w:anchor="_ENREF_33" w:tooltip="OIE, 2022 #3383" w:history="1">
        <w:r w:rsidR="00404701" w:rsidRPr="00404701">
          <w:rPr>
            <w:rStyle w:val="Hyperlink"/>
            <w:vertAlign w:val="superscript"/>
          </w:rPr>
          <w:t>33</w:t>
        </w:r>
      </w:hyperlink>
      <w:r w:rsidR="00E94AC8">
        <w:fldChar w:fldCharType="end"/>
      </w:r>
      <w:r>
        <w:t xml:space="preserve"> </w:t>
      </w:r>
    </w:p>
    <w:p w14:paraId="000000F4" w14:textId="77777777" w:rsidR="008366D8" w:rsidRDefault="007C6A2D">
      <w:pPr>
        <w:pStyle w:val="Heading3"/>
      </w:pPr>
      <w:bookmarkStart w:id="29" w:name="_Toc128081084"/>
      <w:bookmarkEnd w:id="27"/>
      <w:r>
        <w:t>The current state of pregnancy status reporting</w:t>
      </w:r>
      <w:bookmarkEnd w:id="29"/>
    </w:p>
    <w:p w14:paraId="000000F5" w14:textId="77777777" w:rsidR="008366D8" w:rsidRDefault="007C6A2D">
      <w:pPr>
        <w:pStyle w:val="Heading4"/>
      </w:pPr>
      <w:r>
        <w:t>Past recommendations</w:t>
      </w:r>
    </w:p>
    <w:p w14:paraId="000000F6" w14:textId="34086F74" w:rsidR="008366D8" w:rsidRPr="00CC1C02" w:rsidRDefault="007C6A2D">
      <w:r>
        <w:t>In 2017, the Public Health Task Force</w:t>
      </w:r>
      <w:r w:rsidR="00C241DD">
        <w:t xml:space="preserve"> of the Health Information Technology Advisory Committee (HITAC) to the Office of the National Coordinator for Health IT (ONC) </w:t>
      </w:r>
      <w:r>
        <w:t xml:space="preserve"> </w:t>
      </w:r>
      <w:r w:rsidR="00C241DD">
        <w:t xml:space="preserve">developed </w:t>
      </w:r>
      <w:r>
        <w:t>a work product with recommendations for reportin</w:t>
      </w:r>
      <w:r w:rsidRPr="00CC1C02">
        <w:t>g pregnancy status using the case of Zika virus. The group’s recommendations included the following</w:t>
      </w:r>
      <w:hyperlink w:anchor="_ENREF_35" w:tooltip="Committee, 2017 #3382" w:history="1">
        <w:r w:rsidR="00404701" w:rsidRPr="00404701">
          <w:rPr>
            <w:rStyle w:val="Hyperlink"/>
            <w:vertAlign w:val="superscript"/>
          </w:rPr>
          <w:t>35</w:t>
        </w:r>
        <w:r w:rsidR="00404701">
          <w:fldChar w:fldCharType="begin"/>
        </w:r>
        <w:r w:rsidR="00404701">
          <w:instrText xml:space="preserve"> ADDIN EN.CITE &lt;EndNote&gt;&lt;Cite&gt;&lt;Author&gt;Committee&lt;/Author&gt;&lt;Year&gt;2017&lt;/Year&gt;&lt;RecNum&gt;3382&lt;/RecNum&gt;&lt;DisplayText&gt;&lt;style face="superscript"&gt;35&lt;/style&gt;&lt;/DisplayText&gt;&lt;record&gt;&lt;rec-number&gt;3382&lt;/rec-number&gt;&lt;foreign-keys&gt;&lt;key app="EN" db-id="paxase50fpte09ewfervd994p50p29vtse59" timestamp="1677327830" guid="718b86c1-ba6b-4d27-9b08-07a9bdc0b8c2"&gt;3382&lt;/key&gt;&lt;/foreign-keys&gt;&lt;ref-type name="Report"&gt;27&lt;/ref-type&gt;&lt;contributors&gt;&lt;authors&gt;&lt;author&gt;Health IT Policy Committee&lt;/author&gt;&lt;/authors&gt;&lt;secondary-authors&gt;&lt;author&gt;Public Health Task Force&lt;/author&gt;&lt;/secondary-authors&gt;&lt;/contributors&gt;&lt;titles&gt;&lt;title&gt;Health IT Policy Committee and Health IT Standards Committee Recommendations&lt;/title&gt;&lt;/titles&gt;&lt;dates&gt;&lt;year&gt;2017&lt;/year&gt;&lt;pub-dates&gt;&lt;date&gt;3/2017&lt;/date&gt;&lt;/pub-dates&gt;&lt;/dates&gt;&lt;urls&gt;&lt;/urls&gt;&lt;/record&gt;&lt;/Cite&gt;&lt;/EndNote&gt;</w:instrText>
        </w:r>
        <w:r w:rsidR="00000000">
          <w:fldChar w:fldCharType="separate"/>
        </w:r>
        <w:r w:rsidR="00404701">
          <w:fldChar w:fldCharType="end"/>
        </w:r>
      </w:hyperlink>
      <w:r w:rsidRPr="00CC1C02">
        <w:t>:</w:t>
      </w:r>
    </w:p>
    <w:p w14:paraId="000000F7"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reporting of pregnancy status for Zika and other reportable conditions where pregnancy status is relevant</w:t>
      </w:r>
    </w:p>
    <w:p w14:paraId="000000F8" w14:textId="77777777" w:rsidR="008366D8" w:rsidRPr="00CC1C02" w:rsidRDefault="007C6A2D">
      <w:pPr>
        <w:numPr>
          <w:ilvl w:val="0"/>
          <w:numId w:val="5"/>
        </w:numPr>
        <w:pBdr>
          <w:top w:val="nil"/>
          <w:left w:val="nil"/>
          <w:bottom w:val="nil"/>
          <w:right w:val="nil"/>
          <w:between w:val="nil"/>
        </w:pBdr>
        <w:spacing w:after="0"/>
      </w:pPr>
      <w:r w:rsidRPr="00CC1C02">
        <w:rPr>
          <w:color w:val="000000"/>
        </w:rPr>
        <w:t>Prioritization of certain pregnancy-related data elements</w:t>
      </w:r>
    </w:p>
    <w:p w14:paraId="000000F9" w14:textId="77777777" w:rsidR="008366D8" w:rsidRPr="00CC1C02" w:rsidRDefault="007C6A2D">
      <w:pPr>
        <w:numPr>
          <w:ilvl w:val="0"/>
          <w:numId w:val="5"/>
        </w:numPr>
        <w:pBdr>
          <w:top w:val="nil"/>
          <w:left w:val="nil"/>
          <w:bottom w:val="nil"/>
          <w:right w:val="nil"/>
          <w:between w:val="nil"/>
        </w:pBdr>
        <w:spacing w:after="0"/>
      </w:pPr>
      <w:r w:rsidRPr="00CC1C02">
        <w:rPr>
          <w:color w:val="000000"/>
        </w:rPr>
        <w:t>Promote use of “ask at order entry” (AOE) for capturing pregnancy through ELR; also use of a specific prenatal Zika test method</w:t>
      </w:r>
    </w:p>
    <w:p w14:paraId="000000FA" w14:textId="77777777" w:rsidR="008366D8" w:rsidRPr="00CC1C02" w:rsidRDefault="007C6A2D">
      <w:pPr>
        <w:numPr>
          <w:ilvl w:val="0"/>
          <w:numId w:val="5"/>
        </w:numPr>
        <w:pBdr>
          <w:top w:val="nil"/>
          <w:left w:val="nil"/>
          <w:bottom w:val="nil"/>
          <w:right w:val="nil"/>
          <w:between w:val="nil"/>
        </w:pBdr>
        <w:spacing w:after="0"/>
      </w:pPr>
      <w:r w:rsidRPr="00CC1C02">
        <w:rPr>
          <w:color w:val="000000"/>
        </w:rPr>
        <w:t>Explore options for patients to self-report</w:t>
      </w:r>
    </w:p>
    <w:p w14:paraId="000000FB" w14:textId="77777777" w:rsidR="008366D8" w:rsidRPr="00CC1C02" w:rsidRDefault="007C6A2D">
      <w:pPr>
        <w:numPr>
          <w:ilvl w:val="0"/>
          <w:numId w:val="5"/>
        </w:numPr>
        <w:pBdr>
          <w:top w:val="nil"/>
          <w:left w:val="nil"/>
          <w:bottom w:val="nil"/>
          <w:right w:val="nil"/>
          <w:between w:val="nil"/>
        </w:pBdr>
        <w:spacing w:after="0"/>
      </w:pPr>
      <w:r w:rsidRPr="00CC1C02">
        <w:rPr>
          <w:color w:val="000000"/>
        </w:rPr>
        <w:t>Encourage STLT to leverage existing public health authority to require reporting of pregnancy status</w:t>
      </w:r>
    </w:p>
    <w:p w14:paraId="000000FC" w14:textId="77777777" w:rsidR="008366D8" w:rsidRPr="00CC1C02" w:rsidRDefault="007C6A2D">
      <w:pPr>
        <w:numPr>
          <w:ilvl w:val="0"/>
          <w:numId w:val="5"/>
        </w:numPr>
        <w:pBdr>
          <w:top w:val="nil"/>
          <w:left w:val="nil"/>
          <w:bottom w:val="nil"/>
          <w:right w:val="nil"/>
          <w:between w:val="nil"/>
        </w:pBdr>
        <w:spacing w:after="0"/>
      </w:pPr>
      <w:r w:rsidRPr="00CC1C02">
        <w:rPr>
          <w:color w:val="000000"/>
        </w:rPr>
        <w:t>Explore the use of clinical decision support to improve access to human readable guidance and identify patients at risk</w:t>
      </w:r>
    </w:p>
    <w:p w14:paraId="000000FD" w14:textId="101BFEBE" w:rsidR="008366D8" w:rsidRPr="00CC1C02" w:rsidRDefault="007C6A2D">
      <w:pPr>
        <w:numPr>
          <w:ilvl w:val="0"/>
          <w:numId w:val="5"/>
        </w:numPr>
        <w:pBdr>
          <w:top w:val="nil"/>
          <w:left w:val="nil"/>
          <w:bottom w:val="nil"/>
          <w:right w:val="nil"/>
          <w:between w:val="nil"/>
        </w:pBdr>
      </w:pPr>
      <w:r w:rsidRPr="00CC1C02">
        <w:rPr>
          <w:color w:val="000000"/>
        </w:rPr>
        <w:t>Support expanded use of eCR</w:t>
      </w:r>
    </w:p>
    <w:p w14:paraId="000000FE" w14:textId="4318C6F8" w:rsidR="008366D8" w:rsidRDefault="007C6A2D">
      <w:r w:rsidRPr="00CC1C02">
        <w:t>There is alignment between the Task Force recommendations and the work of the PSRW. Several of the key points of this earlier work were naturally carried forward such as eCR and standard incorporation of pregna</w:t>
      </w:r>
      <w:r>
        <w:t>ncy data elements in eCR;</w:t>
      </w:r>
      <w:r w:rsidR="00CC1C02">
        <w:t xml:space="preserve"> </w:t>
      </w:r>
      <w:r>
        <w:t>pregnancy status is slated for inclusion in v3 of the U.S. Core Data for Interoperability (USCDI)</w:t>
      </w:r>
      <w:bookmarkStart w:id="30" w:name="_Hlk117932630"/>
      <w:r w:rsidR="000D5771">
        <w:t>.</w:t>
      </w:r>
      <w:bookmarkEnd w:id="30"/>
      <w:r w:rsidR="00404701">
        <w:fldChar w:fldCharType="begin"/>
      </w:r>
      <w:r w:rsidR="00404701">
        <w:instrText xml:space="preserve"> HYPERLINK \l "_ENREF_33" \o "OIE, 2022 #3383" </w:instrText>
      </w:r>
      <w:r w:rsidR="00404701">
        <w:fldChar w:fldCharType="separate"/>
      </w:r>
      <w:r w:rsidR="00404701" w:rsidRPr="00404701">
        <w:rPr>
          <w:rStyle w:val="Hyperlink"/>
          <w:vertAlign w:val="superscript"/>
        </w:rPr>
        <w:t>33</w:t>
      </w:r>
      <w:r w:rsidR="00404701">
        <w:fldChar w:fldCharType="begin"/>
      </w:r>
      <w:r w:rsidR="00404701">
        <w:instrText xml:space="preserve"> ADDIN EN.CITE &lt;EndNote&gt;&lt;Cite&gt;&lt;Author&gt;OIE&lt;/Author&gt;&lt;Year&gt;2022&lt;/Year&gt;&lt;RecNum&gt;3383&lt;/RecNum&gt;&lt;DisplayText&gt;&lt;style face="superscript"&gt;33&lt;/style&gt;&lt;/DisplayText&gt;&lt;record&gt;&lt;rec-number&gt;3383&lt;/rec-number&gt;&lt;foreign-keys&gt;&lt;key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000000">
        <w:fldChar w:fldCharType="separate"/>
      </w:r>
      <w:r w:rsidR="00404701">
        <w:fldChar w:fldCharType="end"/>
      </w:r>
      <w:r w:rsidR="00404701">
        <w:fldChar w:fldCharType="end"/>
      </w:r>
      <w:r>
        <w:t xml:space="preserve"> However, these recommendations were not formalized in a policy or position statement influential to </w:t>
      </w:r>
      <w:r w:rsidR="00B308EF">
        <w:t xml:space="preserve">changing </w:t>
      </w:r>
      <w:r w:rsidR="00B10447">
        <w:t>reporting</w:t>
      </w:r>
      <w:r>
        <w:t xml:space="preserve"> requirements.  </w:t>
      </w:r>
    </w:p>
    <w:p w14:paraId="000000FF" w14:textId="77777777" w:rsidR="008366D8" w:rsidRDefault="007C6A2D">
      <w:pPr>
        <w:pStyle w:val="Heading3"/>
      </w:pPr>
      <w:bookmarkStart w:id="31" w:name="_Toc128081085"/>
      <w:r>
        <w:t>Similar initiatives</w:t>
      </w:r>
      <w:bookmarkEnd w:id="31"/>
    </w:p>
    <w:p w14:paraId="00000100" w14:textId="38254496" w:rsidR="008366D8" w:rsidRDefault="007C6A2D">
      <w:r>
        <w:t>In recent years, efforts to prioritize the capture of health disparities have increased with success. USCDI v2 includes a social determinants of health (SDOH) assessment</w:t>
      </w:r>
      <w:r w:rsidR="000D5771">
        <w:t>.</w:t>
      </w:r>
      <w:r w:rsidR="00E94AC8">
        <w:fldChar w:fldCharType="begin"/>
      </w:r>
      <w:r w:rsidR="003E72A3">
        <w:instrText xml:space="preserve"> ADDIN EN.CITE &lt;EndNote&gt;&lt;Cite&gt;&lt;Author&gt;A&lt;/Author&gt;&lt;Year&gt;2022&lt;/Year&gt;&lt;RecNum&gt;3343&lt;/RecNum&gt;&lt;DisplayText&gt;&lt;style face="superscript"&gt;36,37&lt;/style&gt;&lt;/DisplayText&gt;&lt;record&gt;&lt;rec-number&gt;3343&lt;/rec-number&gt;&lt;foreign-keys&gt;&lt;key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94AC8">
        <w:fldChar w:fldCharType="separate"/>
      </w:r>
      <w:hyperlink w:anchor="_ENREF_36" w:tooltip="A, 2022 #3343" w:history="1">
        <w:r w:rsidR="00404701" w:rsidRPr="00404701">
          <w:rPr>
            <w:rStyle w:val="Hyperlink"/>
            <w:vertAlign w:val="superscript"/>
          </w:rPr>
          <w:t>36</w:t>
        </w:r>
      </w:hyperlink>
      <w:r w:rsidR="003E72A3" w:rsidRPr="003E72A3">
        <w:rPr>
          <w:noProof/>
          <w:vertAlign w:val="superscript"/>
        </w:rPr>
        <w:t>,</w:t>
      </w:r>
      <w:hyperlink w:anchor="_ENREF_37" w:tooltip="B, 2022 #3344" w:history="1">
        <w:r w:rsidR="00404701" w:rsidRPr="00404701">
          <w:rPr>
            <w:rStyle w:val="Hyperlink"/>
            <w:vertAlign w:val="superscript"/>
          </w:rPr>
          <w:t>37</w:t>
        </w:r>
      </w:hyperlink>
      <w:r w:rsidR="00E94AC8">
        <w:fldChar w:fldCharType="end"/>
      </w:r>
      <w:r>
        <w:t xml:space="preserve"> This addition will provide patient-level information on food, housing, and transportation stability.</w:t>
      </w:r>
      <w:r w:rsidR="00E94AC8">
        <w:fldChar w:fldCharType="begin"/>
      </w:r>
      <w:r w:rsidR="003E72A3">
        <w:instrText xml:space="preserve"> ADDIN EN.CITE &lt;EndNote&gt;&lt;Cite&gt;&lt;Author&gt;OIE&lt;/Author&gt;&lt;Year&gt;2022&lt;/Year&gt;&lt;RecNum&gt;3383&lt;/RecNum&gt;&lt;DisplayText&gt;&lt;style face="superscript"&gt;31,33&lt;/style&gt;&lt;/DisplayText&gt;&lt;record&gt;&lt;rec-number&gt;3383&lt;/rec-number&gt;&lt;foreign-keys&gt;&lt;key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02:55:57&lt;/access-date&gt;&lt;/record&gt;&lt;/Cite&gt;&lt;Cite&gt;&lt;Author&gt;Services&lt;/Author&gt;&lt;Year&gt;2022&lt;/Year&gt;&lt;RecNum&gt;3407&lt;/RecNum&gt;&lt;record&gt;&lt;rec-number&gt;3407&lt;/rec-number&gt;&lt;foreign-keys&gt;&lt;key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17:51:56&lt;/access-date&gt;&lt;/record&gt;&lt;/Cite&gt;&lt;/EndNote&gt;</w:instrText>
      </w:r>
      <w:r w:rsidR="00E94AC8">
        <w:fldChar w:fldCharType="separate"/>
      </w:r>
      <w:hyperlink w:anchor="_ENREF_31" w:tooltip="Services, 2022 #3407" w:history="1">
        <w:r w:rsidR="00404701" w:rsidRPr="00404701">
          <w:rPr>
            <w:rStyle w:val="Hyperlink"/>
            <w:vertAlign w:val="superscript"/>
          </w:rPr>
          <w:t>31</w:t>
        </w:r>
      </w:hyperlink>
      <w:r w:rsidR="003E72A3" w:rsidRPr="003E72A3">
        <w:rPr>
          <w:noProof/>
          <w:vertAlign w:val="superscript"/>
        </w:rPr>
        <w:t>,</w:t>
      </w:r>
      <w:hyperlink w:anchor="_ENREF_33" w:tooltip="OIE, 2022 #3383" w:history="1">
        <w:r w:rsidR="00404701" w:rsidRPr="00404701">
          <w:rPr>
            <w:rStyle w:val="Hyperlink"/>
            <w:vertAlign w:val="superscript"/>
          </w:rPr>
          <w:t>33</w:t>
        </w:r>
      </w:hyperlink>
      <w:r w:rsidR="00E94AC8">
        <w:fldChar w:fldCharType="end"/>
      </w:r>
      <w:r>
        <w:t xml:space="preserve"> </w:t>
      </w:r>
    </w:p>
    <w:p w14:paraId="00000101" w14:textId="7A438790" w:rsidR="008366D8" w:rsidRDefault="007C6A2D">
      <w:r>
        <w:t>There is another effort among laboratorians, informaticists, technologists, and public health officials to add sex assigned at birth, sexual orientation and gender identity (SOGI) to laboratory requisitions as separate, codified fields</w:t>
      </w:r>
      <w:bookmarkStart w:id="32" w:name="_Hlk117932647"/>
      <w:r w:rsidR="000D5771">
        <w:t>.</w:t>
      </w:r>
      <w:bookmarkEnd w:id="32"/>
      <w:r w:rsidR="00404701">
        <w:fldChar w:fldCharType="begin"/>
      </w:r>
      <w:r w:rsidR="00404701">
        <w:instrText xml:space="preserve"> HYPERLINK \l "_ENREF_37" \o "B, 2022 #3344" </w:instrText>
      </w:r>
      <w:r w:rsidR="00404701">
        <w:fldChar w:fldCharType="separate"/>
      </w:r>
      <w:r w:rsidR="00404701" w:rsidRPr="00404701">
        <w:rPr>
          <w:rStyle w:val="Hyperlink"/>
          <w:vertAlign w:val="superscript"/>
        </w:rPr>
        <w:t>37</w:t>
      </w:r>
      <w:r w:rsidR="00404701">
        <w:fldChar w:fldCharType="begin"/>
      </w:r>
      <w:r w:rsidR="00404701">
        <w:instrText xml:space="preserve"> ADDIN EN.CITE &lt;EndNote&gt;&lt;Cite&gt;&lt;Author&gt;B&lt;/Author&gt;&lt;Year&gt;2022&lt;/Year&gt;&lt;RecNum&gt;3344&lt;/RecNum&gt;&lt;DisplayText&gt;&lt;style face="superscript"&gt;37&lt;/style&gt;&lt;/DisplayText&gt;&lt;record&gt;&lt;rec-number&gt;3344&lt;/rec-number&gt;&lt;foreign-keys&gt;&lt;key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000000">
        <w:fldChar w:fldCharType="separate"/>
      </w:r>
      <w:r w:rsidR="00404701">
        <w:fldChar w:fldCharType="end"/>
      </w:r>
      <w:r w:rsidR="00404701">
        <w:fldChar w:fldCharType="end"/>
      </w:r>
      <w:r>
        <w:t xml:space="preserve"> These demographic factors are relevant to multiple clinical laboratory tests; sex assigned at birth is more relevant as reference ranges must be assigned on the basis of that sex. SOGI is included in USCDI v2; however, the details on how laboratories should capture SOGI are still being defined</w:t>
      </w:r>
      <w:r w:rsidR="000D5771">
        <w:t>.</w:t>
      </w:r>
      <w:r w:rsidR="00E94AC8">
        <w:fldChar w:fldCharType="begin"/>
      </w:r>
      <w:r w:rsidR="003E72A3">
        <w:instrText xml:space="preserve"> ADDIN EN.CITE &lt;EndNote&gt;&lt;Cite&gt;&lt;Author&gt;Services&lt;/Author&gt;&lt;Year&gt;2022&lt;/Year&gt;&lt;RecNum&gt;3407&lt;/RecNum&gt;&lt;DisplayText&gt;&lt;style face="superscript"&gt;31,32&lt;/style&gt;&lt;/DisplayText&gt;&lt;record&gt;&lt;rec-number&gt;3407&lt;/rec-number&gt;&lt;foreign-keys&gt;&lt;key app="EN" db-id="paxase50fpte09ewfervd994p50p29vtse59" timestamp="1677327831" guid="b17711f6-e790-45b9-bdbe-d24383fda073"&gt;3407&lt;/key&gt;&lt;/foreign-keys&gt;&lt;ref-type name="Web Page"&gt;12&lt;/ref-type&gt;&lt;contributors&gt;&lt;authors&gt;&lt;author&gt;Department of Health &amp;amp; Human Services&lt;/author&gt;&lt;/authors&gt;&lt;/contributors&gt;&lt;titles&gt;&lt;title&gt;USCDI Data Classes: Patient Demographics/Information - Sexual Orientation&lt;/title&gt;&lt;/titles&gt;&lt;dates&gt;&lt;year&gt;2022&lt;/year&gt;&lt;pub-dates&gt;&lt;date&gt;2022&lt;/date&gt;&lt;/pub-dates&gt;&lt;/dates&gt;&lt;urls&gt;&lt;related-urls&gt;&lt;url&gt;https://www.healthit.gov/isa/uscdi-data/sexual-orientation&lt;/url&gt;&lt;/related-urls&gt;&lt;/urls&gt;&lt;language&gt;en&lt;/language&gt;&lt;access-date&gt;2022-10-30 17:51:56&lt;/access-date&gt;&lt;/record&gt;&lt;/Cite&gt;&lt;Cite&gt;&lt;Author&gt;Harris&lt;/Author&gt;&lt;RecNum&gt;3408&lt;/RecNum&gt;&lt;record&gt;&lt;rec-number&gt;3408&lt;/rec-number&gt;&lt;foreign-keys&gt;&lt;key app="EN" db-id="paxase50fpte09ewfervd994p50p29vtse59" timestamp="1677327831" guid="bd413813-2340-4740-8c00-c0d7f7aa74d9"&gt;3408&lt;/key&gt;&lt;/foreign-keys&gt;&lt;ref-type name="Web Page"&gt;12&lt;/ref-type&gt;&lt;contributors&gt;&lt;authors&gt;&lt;author&gt;Harris, Melissa&lt;/author&gt;&lt;/authors&gt;&lt;/contributors&gt;&lt;titles&gt;&lt;title&gt;ONC Releases USCDI V3, Adds New Data Classes to Promote Health Equity&lt;/title&gt;&lt;/titles&gt;&lt;dates&gt;&lt;/dates&gt;&lt;urls&gt;&lt;related-urls&gt;&lt;url&gt;https://governmentciomedia.com/onc-releases-uscdi-v3-adds-new-data-classes-promote-health-equity&lt;/url&gt;&lt;/related-urls&gt;&lt;/urls&gt;&lt;language&gt;en&lt;/language&gt;&lt;access-date&gt;2022-12-03 11:15:32&lt;/access-date&gt;&lt;/record&gt;&lt;/Cite&gt;&lt;/EndNote&gt;</w:instrText>
      </w:r>
      <w:r w:rsidR="00E94AC8">
        <w:fldChar w:fldCharType="separate"/>
      </w:r>
      <w:hyperlink w:anchor="_ENREF_31" w:tooltip="Services, 2022 #3407" w:history="1">
        <w:r w:rsidR="00404701" w:rsidRPr="00404701">
          <w:rPr>
            <w:rStyle w:val="Hyperlink"/>
            <w:vertAlign w:val="superscript"/>
          </w:rPr>
          <w:t>31</w:t>
        </w:r>
      </w:hyperlink>
      <w:r w:rsidR="003E72A3" w:rsidRPr="003E72A3">
        <w:rPr>
          <w:noProof/>
          <w:vertAlign w:val="superscript"/>
        </w:rPr>
        <w:t>,</w:t>
      </w:r>
      <w:hyperlink w:anchor="_ENREF_32" w:tooltip="Harris,  #3408" w:history="1">
        <w:r w:rsidR="00404701" w:rsidRPr="00404701">
          <w:rPr>
            <w:rStyle w:val="Hyperlink"/>
            <w:vertAlign w:val="superscript"/>
          </w:rPr>
          <w:t>32</w:t>
        </w:r>
      </w:hyperlink>
      <w:r w:rsidR="00E94AC8">
        <w:fldChar w:fldCharType="end"/>
      </w:r>
    </w:p>
    <w:p w14:paraId="4105BE0E" w14:textId="00D2386E" w:rsidR="00517F02" w:rsidRDefault="00517F02" w:rsidP="00517F02">
      <w:pPr>
        <w:pStyle w:val="Heading3"/>
      </w:pPr>
      <w:bookmarkStart w:id="33" w:name="_Toc128081086"/>
      <w:r>
        <w:lastRenderedPageBreak/>
        <w:t>Context for recommendations in this document</w:t>
      </w:r>
      <w:bookmarkEnd w:id="33"/>
    </w:p>
    <w:p w14:paraId="1458EEF6" w14:textId="77777777" w:rsidR="00517F02" w:rsidRDefault="00517F02" w:rsidP="00517F02">
      <w:r>
        <w:t xml:space="preserve">The following recommendations are applicable to COVID-19 and reportable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emerging or reemerging diseases where the impact of infection on a mother, fetus, or infant is unknown. Rapid, early collection of pregnancy status and relevant data for emerging or reemerging cases of disease is essential to evaluating the impact of those diseases. </w:t>
      </w:r>
    </w:p>
    <w:p w14:paraId="32D41EF9" w14:textId="77777777" w:rsidR="00517F02" w:rsidRDefault="00517F02" w:rsidP="00517F02">
      <w:r>
        <w:t>As previously stated, STLT public health agencies prioritize the determination of pregnancy status primarily in two scenarios:</w:t>
      </w:r>
    </w:p>
    <w:p w14:paraId="0EB4F480" w14:textId="77777777" w:rsidR="00517F02" w:rsidRPr="00742B20" w:rsidRDefault="00517F02" w:rsidP="00517F02">
      <w:pPr>
        <w:numPr>
          <w:ilvl w:val="0"/>
          <w:numId w:val="10"/>
        </w:numPr>
        <w:pBdr>
          <w:top w:val="nil"/>
          <w:left w:val="nil"/>
          <w:bottom w:val="nil"/>
          <w:right w:val="nil"/>
          <w:between w:val="nil"/>
        </w:pBdr>
        <w:spacing w:after="0"/>
      </w:pPr>
      <w:r>
        <w:rPr>
          <w:color w:val="000000"/>
        </w:rPr>
        <w:t>Identification</w:t>
      </w:r>
      <w:r w:rsidRPr="00742B20">
        <w:rPr>
          <w:color w:val="000000"/>
        </w:rPr>
        <w:t xml:space="preserve"> of a </w:t>
      </w:r>
      <w:r>
        <w:rPr>
          <w:color w:val="000000"/>
        </w:rPr>
        <w:t>reportable</w:t>
      </w:r>
      <w:r w:rsidRPr="00742B20">
        <w:rPr>
          <w:color w:val="000000"/>
        </w:rPr>
        <w:t xml:space="preserve"> </w:t>
      </w:r>
      <w:r>
        <w:rPr>
          <w:color w:val="000000"/>
        </w:rPr>
        <w:t>condition</w:t>
      </w:r>
      <w:r w:rsidRPr="00742B20">
        <w:rPr>
          <w:color w:val="000000"/>
        </w:rPr>
        <w:t xml:space="preserve"> </w:t>
      </w:r>
      <w:r>
        <w:rPr>
          <w:color w:val="000000"/>
        </w:rPr>
        <w:t xml:space="preserve">(infectious or non-infectious) </w:t>
      </w:r>
      <w:r w:rsidRPr="00742B20">
        <w:rPr>
          <w:color w:val="000000"/>
        </w:rPr>
        <w:t>where there is known impact on the mother, fetus</w:t>
      </w:r>
      <w:r>
        <w:rPr>
          <w:color w:val="000000"/>
        </w:rPr>
        <w:t>,</w:t>
      </w:r>
      <w:r w:rsidRPr="00742B20">
        <w:rPr>
          <w:color w:val="000000"/>
        </w:rPr>
        <w:t xml:space="preserve"> or infant;</w:t>
      </w:r>
      <w:r>
        <w:rPr>
          <w:color w:val="000000"/>
        </w:rPr>
        <w:t xml:space="preserve"> or,</w:t>
      </w:r>
    </w:p>
    <w:p w14:paraId="4F149543" w14:textId="77777777" w:rsidR="00517F02" w:rsidRDefault="00517F02" w:rsidP="00517F02">
      <w:pPr>
        <w:numPr>
          <w:ilvl w:val="0"/>
          <w:numId w:val="10"/>
        </w:numPr>
        <w:pBdr>
          <w:top w:val="nil"/>
          <w:left w:val="nil"/>
          <w:bottom w:val="nil"/>
          <w:right w:val="nil"/>
          <w:between w:val="nil"/>
        </w:pBdr>
      </w:pPr>
      <w:r w:rsidRPr="00742B20">
        <w:rPr>
          <w:color w:val="000000"/>
        </w:rPr>
        <w:t xml:space="preserve">Reporting of an emerging or reemerging disease where the potential health impact </w:t>
      </w:r>
      <w:r>
        <w:rPr>
          <w:color w:val="000000"/>
        </w:rPr>
        <w:t>on</w:t>
      </w:r>
      <w:r w:rsidRPr="00742B20">
        <w:rPr>
          <w:color w:val="000000"/>
        </w:rPr>
        <w:t xml:space="preserve"> a mother, fetus</w:t>
      </w:r>
      <w:r>
        <w:rPr>
          <w:color w:val="000000"/>
        </w:rPr>
        <w:t>,</w:t>
      </w:r>
      <w:r w:rsidRPr="00742B20">
        <w:rPr>
          <w:color w:val="000000"/>
        </w:rPr>
        <w:t xml:space="preserve"> or infant is unknown</w:t>
      </w:r>
      <w:r>
        <w:rPr>
          <w:color w:val="000000"/>
        </w:rPr>
        <w:t>.</w:t>
      </w:r>
    </w:p>
    <w:p w14:paraId="00000102" w14:textId="47CB4B59" w:rsidR="008366D8" w:rsidRDefault="00517F02">
      <w:r>
        <w:t xml:space="preserve">At this time, the PSRW is not recommending reporting pregnancy status for all reportable conditions. While pregnancy status is often a data element collected in a public health disease investigation process, it is not presently feasible nor necessary to prioritize reporting of pregnancy status for every reportable condition. Advances in the standardized pregnancy data capture in </w:t>
      </w:r>
      <w:proofErr w:type="spellStart"/>
      <w:r w:rsidR="002D63BA">
        <w:t>EMRs</w:t>
      </w:r>
      <w:proofErr w:type="spellEnd"/>
      <w:r>
        <w:t xml:space="preserve">, combined with increased physician awareness and adoption of eCR may lead to widespread reporting of pregnancy status in future years. </w:t>
      </w:r>
      <w:r w:rsidR="007C6A2D">
        <w:br w:type="page"/>
      </w:r>
    </w:p>
    <w:p w14:paraId="00000103" w14:textId="77777777" w:rsidR="008366D8" w:rsidRDefault="007C6A2D">
      <w:pPr>
        <w:pStyle w:val="Heading1"/>
      </w:pPr>
      <w:bookmarkStart w:id="34" w:name="_Evaluation_of_practices"/>
      <w:bookmarkStart w:id="35" w:name="_Toc128081087"/>
      <w:bookmarkEnd w:id="34"/>
      <w:r>
        <w:lastRenderedPageBreak/>
        <w:t>Evaluation of practices and beliefs</w:t>
      </w:r>
      <w:bookmarkEnd w:id="35"/>
    </w:p>
    <w:p w14:paraId="00000104" w14:textId="039B0543" w:rsidR="008366D8" w:rsidRDefault="007C6A2D">
      <w:r w:rsidRPr="009F5FEC">
        <w:t xml:space="preserve">Before the development of this recommendations document, the PSRW conducted an assessment </w:t>
      </w:r>
      <w:r w:rsidR="00C765E8">
        <w:t xml:space="preserve">in the summer of 2022 </w:t>
      </w:r>
      <w:r w:rsidRPr="009F5FEC">
        <w:t xml:space="preserve">targeted at STLT, laboratorians, clinicians, and federal agency staff. The assessments evaluated the importance of obtaining pregnancy status for cases of infectious diseases, current practices, and future practice preferences for reporting pregnancy status. The feedback received from those assessments as well as interviews with multiple individuals involved in various aspects of pregnancy status reporting were used to inform recommendations. Full assessment de-identified results are provided in </w:t>
      </w:r>
      <w:hyperlink w:anchor="_Appendix_B" w:history="1">
        <w:r w:rsidRPr="00517F02">
          <w:rPr>
            <w:rStyle w:val="Hyperlink"/>
          </w:rPr>
          <w:t xml:space="preserve">Appendix </w:t>
        </w:r>
        <w:r w:rsidR="00517F02" w:rsidRPr="00517F02">
          <w:rPr>
            <w:rStyle w:val="Hyperlink"/>
          </w:rPr>
          <w:t>B</w:t>
        </w:r>
      </w:hyperlink>
      <w:r w:rsidRPr="009F5FEC">
        <w:t>.</w:t>
      </w:r>
      <w:r>
        <w:t xml:space="preserve"> </w:t>
      </w:r>
    </w:p>
    <w:p w14:paraId="00000105" w14:textId="2E0C4CBA" w:rsidR="008366D8" w:rsidRDefault="007C6A2D">
      <w:r>
        <w:t>A total of 44 states and territories were represented in the assessment responses received</w:t>
      </w:r>
      <w:r w:rsidR="00904201">
        <w:t>. Within those states</w:t>
      </w:r>
      <w:r>
        <w:t xml:space="preserve">, 67 </w:t>
      </w:r>
      <w:r w:rsidR="00904201">
        <w:t xml:space="preserve">respondents </w:t>
      </w:r>
      <w:r>
        <w:t xml:space="preserve">represented STLT agencies, 15 represented laboratories, nine were clinicians, and nine represented federal agencies. </w:t>
      </w:r>
      <w:r w:rsidR="00904201">
        <w:t xml:space="preserve">Participation of STLT agencies was requested through CSTE </w:t>
      </w:r>
      <w:r w:rsidR="00547FD7">
        <w:t>listservs</w:t>
      </w:r>
      <w:r w:rsidR="00904201">
        <w:t xml:space="preserve"> routinely used for participation in workgroups, federal agencies included those represented on the PSRW, clinicians were recruited through the American College of Obstetricians and Gynecologists, and laboratorians were solicited through the PSRW and their colleagues. Multiple responses were received for the same agency, clinic, or laboratory. </w:t>
      </w:r>
    </w:p>
    <w:p w14:paraId="7C063F65" w14:textId="77777777" w:rsidR="004A0657" w:rsidRDefault="007C6A2D" w:rsidP="004A0657">
      <w:pPr>
        <w:keepNext/>
      </w:pPr>
      <w:r>
        <w:rPr>
          <w:noProof/>
        </w:rPr>
        <w:drawing>
          <wp:inline distT="0" distB="0" distL="0" distR="0" wp14:anchorId="4CAEB48A" wp14:editId="7CB036BA">
            <wp:extent cx="4339809" cy="2189946"/>
            <wp:effectExtent l="0" t="0" r="3810" b="127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rotWithShape="1">
                    <a:blip r:embed="rId15"/>
                    <a:srcRect t="8376"/>
                    <a:stretch/>
                  </pic:blipFill>
                  <pic:spPr bwMode="auto">
                    <a:xfrm>
                      <a:off x="0" y="0"/>
                      <a:ext cx="4340880" cy="2190487"/>
                    </a:xfrm>
                    <a:prstGeom prst="rect">
                      <a:avLst/>
                    </a:prstGeom>
                    <a:ln>
                      <a:noFill/>
                    </a:ln>
                    <a:extLst>
                      <a:ext uri="{53640926-AAD7-44D8-BBD7-CCE9431645EC}">
                        <a14:shadowObscured xmlns:a14="http://schemas.microsoft.com/office/drawing/2010/main"/>
                      </a:ext>
                    </a:extLst>
                  </pic:spPr>
                </pic:pic>
              </a:graphicData>
            </a:graphic>
          </wp:inline>
        </w:drawing>
      </w:r>
    </w:p>
    <w:p w14:paraId="00000106" w14:textId="29CCF71A" w:rsidR="008366D8" w:rsidRDefault="004A0657" w:rsidP="004A0657">
      <w:pPr>
        <w:pStyle w:val="Caption"/>
      </w:pPr>
      <w:r>
        <w:t xml:space="preserve">Figure </w:t>
      </w:r>
      <w:r>
        <w:fldChar w:fldCharType="begin"/>
      </w:r>
      <w:r>
        <w:instrText>SEQ Figure \* ARABIC</w:instrText>
      </w:r>
      <w:r>
        <w:fldChar w:fldCharType="separate"/>
      </w:r>
      <w:r w:rsidR="000E0B40">
        <w:rPr>
          <w:noProof/>
        </w:rPr>
        <w:t>2</w:t>
      </w:r>
      <w:r>
        <w:fldChar w:fldCharType="end"/>
      </w:r>
      <w:r>
        <w:t>. Respondent by employer state/jurisdiction</w:t>
      </w:r>
    </w:p>
    <w:p w14:paraId="00000108" w14:textId="77777777" w:rsidR="008366D8" w:rsidRDefault="007C6A2D">
      <w:pPr>
        <w:pStyle w:val="Heading3"/>
      </w:pPr>
      <w:bookmarkStart w:id="36" w:name="_Toc128081088"/>
      <w:r>
        <w:t>STLT practices and beliefs</w:t>
      </w:r>
      <w:bookmarkEnd w:id="36"/>
    </w:p>
    <w:p w14:paraId="00000109" w14:textId="2C206322" w:rsidR="008366D8" w:rsidRDefault="00B5392B">
      <w:r>
        <w:t>STLT practitioners were asked to rate the importance of collecting pregnancy information across conditions. R</w:t>
      </w:r>
      <w:r w:rsidR="007C6A2D">
        <w:t xml:space="preserve">espondents indicated pregnancy status was most important (9.79 out of 10) to report for “Notifiable </w:t>
      </w:r>
      <w:r w:rsidR="00B308EF">
        <w:t xml:space="preserve">(Reportable) </w:t>
      </w:r>
      <w:r w:rsidR="007C6A2D">
        <w:t>diseases limited to conditions where the health of the mother or infant are impacted” with the next highest response rated 9.28 for “New or emerging diseases where the impact to mothers or infants is unknown” (</w:t>
      </w:r>
      <w:r w:rsidR="004A0657">
        <w:fldChar w:fldCharType="begin"/>
      </w:r>
      <w:r w:rsidR="004A0657">
        <w:instrText xml:space="preserve"> REF _Ref115633431 \h </w:instrText>
      </w:r>
      <w:r w:rsidR="004A0657">
        <w:fldChar w:fldCharType="separate"/>
      </w:r>
      <w:r w:rsidR="000E0B40">
        <w:t xml:space="preserve">Table </w:t>
      </w:r>
      <w:r w:rsidR="000E0B40">
        <w:rPr>
          <w:noProof/>
        </w:rPr>
        <w:t>1</w:t>
      </w:r>
      <w:r w:rsidR="004A0657">
        <w:fldChar w:fldCharType="end"/>
      </w:r>
      <w:r w:rsidR="007C6A2D">
        <w:t xml:space="preserve">).  </w:t>
      </w:r>
    </w:p>
    <w:p w14:paraId="7DE5E70A" w14:textId="4472CDDB" w:rsidR="004A0657" w:rsidRDefault="004A0657" w:rsidP="004A0657">
      <w:pPr>
        <w:pStyle w:val="Caption"/>
        <w:keepNext/>
      </w:pPr>
      <w:bookmarkStart w:id="37" w:name="_Ref115633431"/>
      <w:r>
        <w:t xml:space="preserve">Table </w:t>
      </w:r>
      <w:r>
        <w:fldChar w:fldCharType="begin"/>
      </w:r>
      <w:r>
        <w:instrText>SEQ Table \* ARABIC</w:instrText>
      </w:r>
      <w:r>
        <w:fldChar w:fldCharType="separate"/>
      </w:r>
      <w:r w:rsidR="000E0B40">
        <w:rPr>
          <w:noProof/>
        </w:rPr>
        <w:t>1</w:t>
      </w:r>
      <w:r>
        <w:fldChar w:fldCharType="end"/>
      </w:r>
      <w:bookmarkEnd w:id="37"/>
      <w:r>
        <w:t xml:space="preserve">. </w:t>
      </w:r>
      <w:r w:rsidRPr="000C7E03">
        <w:t>Scoring of the importance of reporting pregnancy status by disease category</w:t>
      </w:r>
    </w:p>
    <w:tbl>
      <w:tblPr>
        <w:tblStyle w:val="7"/>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6390"/>
        <w:gridCol w:w="742"/>
        <w:gridCol w:w="743"/>
        <w:gridCol w:w="742"/>
        <w:gridCol w:w="743"/>
      </w:tblGrid>
      <w:tr w:rsidR="008366D8" w14:paraId="2FD5412D" w14:textId="77777777" w:rsidTr="008366D8">
        <w:trPr>
          <w:cnfStyle w:val="100000000000" w:firstRow="1" w:lastRow="0" w:firstColumn="0" w:lastColumn="0" w:oddVBand="0" w:evenVBand="0" w:oddHBand="0" w:evenHBand="0" w:firstRowFirstColumn="0" w:firstRowLastColumn="0" w:lastRowFirstColumn="0" w:lastRowLastColumn="0"/>
          <w:trHeight w:val="144"/>
        </w:trPr>
        <w:tc>
          <w:tcPr>
            <w:cnfStyle w:val="001000000100" w:firstRow="0" w:lastRow="0" w:firstColumn="1" w:lastColumn="0" w:oddVBand="0" w:evenVBand="0" w:oddHBand="0" w:evenHBand="0" w:firstRowFirstColumn="1" w:firstRowLastColumn="0" w:lastRowFirstColumn="0" w:lastRowLastColumn="0"/>
            <w:tcW w:w="6390" w:type="dxa"/>
            <w:vAlign w:val="center"/>
          </w:tcPr>
          <w:p w14:paraId="0000010B" w14:textId="77777777" w:rsidR="008366D8" w:rsidRDefault="007C6A2D">
            <w:pPr>
              <w:rPr>
                <w:color w:val="000000"/>
                <w:sz w:val="20"/>
                <w:szCs w:val="20"/>
              </w:rPr>
            </w:pPr>
            <w:bookmarkStart w:id="38" w:name="_heading=h.2xcytpi" w:colFirst="0" w:colLast="0"/>
            <w:bookmarkEnd w:id="38"/>
            <w:r>
              <w:rPr>
                <w:i w:val="0"/>
                <w:color w:val="000000"/>
                <w:sz w:val="20"/>
                <w:szCs w:val="20"/>
              </w:rPr>
              <w:t>For each of the following, indicate the level of importance for collecting...</w:t>
            </w:r>
          </w:p>
        </w:tc>
        <w:tc>
          <w:tcPr>
            <w:tcW w:w="742" w:type="dxa"/>
            <w:vAlign w:val="center"/>
          </w:tcPr>
          <w:p w14:paraId="0000010C"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Avg</w:t>
            </w:r>
          </w:p>
        </w:tc>
        <w:tc>
          <w:tcPr>
            <w:tcW w:w="743" w:type="dxa"/>
            <w:vAlign w:val="center"/>
          </w:tcPr>
          <w:p w14:paraId="0000010D"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Min</w:t>
            </w:r>
          </w:p>
        </w:tc>
        <w:tc>
          <w:tcPr>
            <w:tcW w:w="742" w:type="dxa"/>
            <w:vAlign w:val="center"/>
          </w:tcPr>
          <w:p w14:paraId="0000010E"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Max</w:t>
            </w:r>
          </w:p>
        </w:tc>
        <w:tc>
          <w:tcPr>
            <w:tcW w:w="743" w:type="dxa"/>
            <w:vAlign w:val="center"/>
          </w:tcPr>
          <w:p w14:paraId="0000010F"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Ct</w:t>
            </w:r>
          </w:p>
        </w:tc>
      </w:tr>
      <w:tr w:rsidR="008366D8" w14:paraId="23322754"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0" w14:textId="77777777" w:rsidR="008366D8" w:rsidRDefault="007C6A2D">
            <w:pPr>
              <w:rPr>
                <w:color w:val="000000"/>
                <w:sz w:val="20"/>
                <w:szCs w:val="20"/>
              </w:rPr>
            </w:pPr>
            <w:r>
              <w:rPr>
                <w:i w:val="0"/>
                <w:color w:val="000000"/>
                <w:sz w:val="20"/>
                <w:szCs w:val="20"/>
              </w:rPr>
              <w:t>Notifiable diseases limited to conditions where the health of the mother or infant is impacted (e.g., hepatitis B, syphilis)</w:t>
            </w:r>
          </w:p>
        </w:tc>
        <w:tc>
          <w:tcPr>
            <w:tcW w:w="742" w:type="dxa"/>
            <w:vAlign w:val="center"/>
          </w:tcPr>
          <w:p w14:paraId="0000011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9.79</w:t>
            </w:r>
          </w:p>
        </w:tc>
        <w:tc>
          <w:tcPr>
            <w:tcW w:w="743" w:type="dxa"/>
            <w:vAlign w:val="center"/>
          </w:tcPr>
          <w:p w14:paraId="0000011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7</w:t>
            </w:r>
          </w:p>
        </w:tc>
        <w:tc>
          <w:tcPr>
            <w:tcW w:w="742" w:type="dxa"/>
            <w:vAlign w:val="center"/>
          </w:tcPr>
          <w:p w14:paraId="00000113"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4"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47</w:t>
            </w:r>
          </w:p>
        </w:tc>
      </w:tr>
      <w:tr w:rsidR="008366D8" w14:paraId="561B7C09"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5" w14:textId="77777777" w:rsidR="008366D8" w:rsidRDefault="007C6A2D">
            <w:pPr>
              <w:rPr>
                <w:color w:val="000000"/>
                <w:sz w:val="20"/>
                <w:szCs w:val="20"/>
              </w:rPr>
            </w:pPr>
            <w:r>
              <w:rPr>
                <w:i w:val="0"/>
                <w:color w:val="000000"/>
                <w:sz w:val="20"/>
                <w:szCs w:val="20"/>
              </w:rPr>
              <w:t>New or emerging diseases where the impact on mothers or infants is unknown (e.g., Zika)</w:t>
            </w:r>
          </w:p>
        </w:tc>
        <w:tc>
          <w:tcPr>
            <w:tcW w:w="742" w:type="dxa"/>
            <w:vAlign w:val="center"/>
          </w:tcPr>
          <w:p w14:paraId="00000116"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9.28</w:t>
            </w:r>
          </w:p>
        </w:tc>
        <w:tc>
          <w:tcPr>
            <w:tcW w:w="743" w:type="dxa"/>
            <w:vAlign w:val="center"/>
          </w:tcPr>
          <w:p w14:paraId="0000011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w:t>
            </w:r>
          </w:p>
        </w:tc>
        <w:tc>
          <w:tcPr>
            <w:tcW w:w="742" w:type="dxa"/>
            <w:vAlign w:val="center"/>
          </w:tcPr>
          <w:p w14:paraId="00000118"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9"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47</w:t>
            </w:r>
          </w:p>
        </w:tc>
      </w:tr>
      <w:tr w:rsidR="008366D8" w14:paraId="777239C9" w14:textId="77777777" w:rsidTr="008366D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A" w14:textId="77777777" w:rsidR="008366D8" w:rsidRDefault="007C6A2D">
            <w:pPr>
              <w:rPr>
                <w:color w:val="000000"/>
                <w:sz w:val="20"/>
                <w:szCs w:val="20"/>
              </w:rPr>
            </w:pPr>
            <w:r>
              <w:rPr>
                <w:i w:val="0"/>
                <w:color w:val="000000"/>
                <w:sz w:val="20"/>
                <w:szCs w:val="20"/>
              </w:rPr>
              <w:lastRenderedPageBreak/>
              <w:t>COVID-19</w:t>
            </w:r>
          </w:p>
        </w:tc>
        <w:tc>
          <w:tcPr>
            <w:tcW w:w="742" w:type="dxa"/>
            <w:vAlign w:val="center"/>
          </w:tcPr>
          <w:p w14:paraId="0000011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8.22</w:t>
            </w:r>
          </w:p>
        </w:tc>
        <w:tc>
          <w:tcPr>
            <w:tcW w:w="743" w:type="dxa"/>
            <w:vAlign w:val="center"/>
          </w:tcPr>
          <w:p w14:paraId="0000011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w:t>
            </w:r>
          </w:p>
        </w:tc>
        <w:tc>
          <w:tcPr>
            <w:tcW w:w="742" w:type="dxa"/>
            <w:vAlign w:val="center"/>
          </w:tcPr>
          <w:p w14:paraId="0000011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1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741FD006" w14:textId="77777777" w:rsidTr="008366D8">
        <w:trPr>
          <w:trHeight w:val="144"/>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0000011F" w14:textId="334A8649" w:rsidR="008366D8" w:rsidRDefault="007C6A2D">
            <w:pPr>
              <w:rPr>
                <w:color w:val="000000"/>
                <w:sz w:val="20"/>
                <w:szCs w:val="20"/>
              </w:rPr>
            </w:pPr>
            <w:r>
              <w:rPr>
                <w:i w:val="0"/>
                <w:color w:val="000000"/>
                <w:sz w:val="20"/>
                <w:szCs w:val="20"/>
              </w:rPr>
              <w:t>All notifiable</w:t>
            </w:r>
            <w:r w:rsidR="00B308EF">
              <w:rPr>
                <w:i w:val="0"/>
                <w:color w:val="000000"/>
                <w:sz w:val="20"/>
                <w:szCs w:val="20"/>
              </w:rPr>
              <w:t xml:space="preserve"> (reportable)</w:t>
            </w:r>
            <w:r>
              <w:rPr>
                <w:i w:val="0"/>
                <w:color w:val="000000"/>
                <w:sz w:val="20"/>
                <w:szCs w:val="20"/>
              </w:rPr>
              <w:t xml:space="preserve"> diseases/conditions</w:t>
            </w:r>
          </w:p>
        </w:tc>
        <w:tc>
          <w:tcPr>
            <w:tcW w:w="742" w:type="dxa"/>
            <w:vAlign w:val="center"/>
          </w:tcPr>
          <w:p w14:paraId="00000120"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7.33</w:t>
            </w:r>
          </w:p>
        </w:tc>
        <w:tc>
          <w:tcPr>
            <w:tcW w:w="743" w:type="dxa"/>
            <w:vAlign w:val="center"/>
          </w:tcPr>
          <w:p w14:paraId="00000121"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w:t>
            </w:r>
          </w:p>
        </w:tc>
        <w:tc>
          <w:tcPr>
            <w:tcW w:w="742" w:type="dxa"/>
            <w:vAlign w:val="center"/>
          </w:tcPr>
          <w:p w14:paraId="00000122"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10</w:t>
            </w:r>
          </w:p>
        </w:tc>
        <w:tc>
          <w:tcPr>
            <w:tcW w:w="743" w:type="dxa"/>
            <w:vAlign w:val="center"/>
          </w:tcPr>
          <w:p w14:paraId="0000012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46</w:t>
            </w:r>
          </w:p>
        </w:tc>
      </w:tr>
    </w:tbl>
    <w:p w14:paraId="00000124" w14:textId="77777777" w:rsidR="008366D8" w:rsidRDefault="008366D8"/>
    <w:p w14:paraId="00000125" w14:textId="1566D990" w:rsidR="008366D8" w:rsidRDefault="007C6A2D">
      <w:r>
        <w:t>STLT agencies are most commonly using patient interviews to obtain pregnancy status, followed by provider outreach or ELR, extraction from electronic files (non-lab), eCR, vital statistics, and hospital discharge data (</w:t>
      </w:r>
      <w:r w:rsidR="004A0657">
        <w:fldChar w:fldCharType="begin"/>
      </w:r>
      <w:r w:rsidR="004A0657">
        <w:instrText xml:space="preserve"> REF _Ref115633473 \h </w:instrText>
      </w:r>
      <w:r w:rsidR="004A0657">
        <w:fldChar w:fldCharType="separate"/>
      </w:r>
      <w:r w:rsidR="000E0B40">
        <w:t xml:space="preserve">Table </w:t>
      </w:r>
      <w:r w:rsidR="000E0B40">
        <w:rPr>
          <w:noProof/>
        </w:rPr>
        <w:t>2</w:t>
      </w:r>
      <w:r w:rsidR="004A0657">
        <w:fldChar w:fldCharType="end"/>
      </w:r>
      <w:r>
        <w:t xml:space="preserve">). </w:t>
      </w:r>
    </w:p>
    <w:p w14:paraId="00000126" w14:textId="2F8422DD" w:rsidR="008366D8" w:rsidRPr="00AF632E" w:rsidRDefault="004A0657" w:rsidP="004A0657">
      <w:pPr>
        <w:pStyle w:val="Caption"/>
        <w:rPr>
          <w:i w:val="0"/>
          <w:color w:val="44546A"/>
        </w:rPr>
      </w:pPr>
      <w:bookmarkStart w:id="39" w:name="_heading=h.1ci93xb" w:colFirst="0" w:colLast="0"/>
      <w:bookmarkStart w:id="40" w:name="_Ref115633473"/>
      <w:bookmarkEnd w:id="39"/>
      <w:r>
        <w:t xml:space="preserve">Table </w:t>
      </w:r>
      <w:r>
        <w:fldChar w:fldCharType="begin"/>
      </w:r>
      <w:r>
        <w:instrText>SEQ Table \* ARABIC</w:instrText>
      </w:r>
      <w:r>
        <w:fldChar w:fldCharType="separate"/>
      </w:r>
      <w:r w:rsidR="000E0B40">
        <w:rPr>
          <w:noProof/>
        </w:rPr>
        <w:t>2</w:t>
      </w:r>
      <w:r>
        <w:fldChar w:fldCharType="end"/>
      </w:r>
      <w:bookmarkEnd w:id="40"/>
      <w:r>
        <w:t xml:space="preserve">. </w:t>
      </w:r>
      <w:r w:rsidRPr="003D5953">
        <w:t xml:space="preserve">Method for obtaining pregnancy status for COVID-19 and other </w:t>
      </w:r>
      <w:r w:rsidR="00547FD7">
        <w:t>reportable</w:t>
      </w:r>
      <w:r w:rsidRPr="003D5953">
        <w:t xml:space="preserve"> conditions</w:t>
      </w:r>
      <w:r w:rsidR="00C765E8">
        <w:t xml:space="preserve"> (multi-select)</w:t>
      </w:r>
    </w:p>
    <w:tbl>
      <w:tblPr>
        <w:tblStyle w:val="6"/>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5650"/>
        <w:gridCol w:w="1155"/>
        <w:gridCol w:w="2555"/>
      </w:tblGrid>
      <w:tr w:rsidR="008366D8" w14:paraId="037C67B3" w14:textId="77777777" w:rsidTr="008366D8">
        <w:trPr>
          <w:cnfStyle w:val="100000000000" w:firstRow="1" w:lastRow="0" w:firstColumn="0" w:lastColumn="0" w:oddVBand="0" w:evenVBand="0" w:oddHBand="0" w:evenHBand="0" w:firstRowFirstColumn="0" w:firstRowLastColumn="0" w:lastRowFirstColumn="0" w:lastRowLastColumn="0"/>
          <w:trHeight w:val="20"/>
        </w:trPr>
        <w:tc>
          <w:tcPr>
            <w:cnfStyle w:val="001000000100" w:firstRow="0" w:lastRow="0" w:firstColumn="1" w:lastColumn="0" w:oddVBand="0" w:evenVBand="0" w:oddHBand="0" w:evenHBand="0" w:firstRowFirstColumn="1" w:firstRowLastColumn="0" w:lastRowFirstColumn="0" w:lastRowLastColumn="0"/>
            <w:tcW w:w="5650" w:type="dxa"/>
          </w:tcPr>
          <w:p w14:paraId="00000127" w14:textId="77777777" w:rsidR="008366D8" w:rsidRDefault="007C6A2D">
            <w:pPr>
              <w:rPr>
                <w:color w:val="000000"/>
                <w:sz w:val="20"/>
                <w:szCs w:val="20"/>
              </w:rPr>
            </w:pPr>
            <w:r>
              <w:rPr>
                <w:i w:val="0"/>
                <w:color w:val="000000"/>
                <w:sz w:val="20"/>
                <w:szCs w:val="20"/>
              </w:rPr>
              <w:t>Method to obtain pregnancy status</w:t>
            </w:r>
          </w:p>
        </w:tc>
        <w:tc>
          <w:tcPr>
            <w:tcW w:w="1155" w:type="dxa"/>
            <w:vAlign w:val="center"/>
          </w:tcPr>
          <w:p w14:paraId="00000128" w14:textId="5B1CD8C3"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COVID-19</w:t>
            </w:r>
            <w:r w:rsidR="00904201">
              <w:rPr>
                <w:color w:val="000000"/>
                <w:sz w:val="20"/>
                <w:szCs w:val="20"/>
              </w:rPr>
              <w:t xml:space="preserve"> (n)</w:t>
            </w:r>
          </w:p>
        </w:tc>
        <w:tc>
          <w:tcPr>
            <w:tcW w:w="2555" w:type="dxa"/>
            <w:vAlign w:val="center"/>
          </w:tcPr>
          <w:p w14:paraId="00000129" w14:textId="2E51E356"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 xml:space="preserve">Other </w:t>
            </w:r>
            <w:r w:rsidR="00B308EF">
              <w:rPr>
                <w:color w:val="000000"/>
                <w:sz w:val="20"/>
                <w:szCs w:val="20"/>
              </w:rPr>
              <w:t>Reportable</w:t>
            </w:r>
            <w:r>
              <w:rPr>
                <w:color w:val="000000"/>
                <w:sz w:val="20"/>
                <w:szCs w:val="20"/>
              </w:rPr>
              <w:t xml:space="preserve"> </w:t>
            </w:r>
            <w:r w:rsidR="00B10447">
              <w:rPr>
                <w:color w:val="000000"/>
                <w:sz w:val="20"/>
                <w:szCs w:val="20"/>
              </w:rPr>
              <w:t>Conditions</w:t>
            </w:r>
            <w:r w:rsidR="00904201">
              <w:rPr>
                <w:color w:val="000000"/>
                <w:sz w:val="20"/>
                <w:szCs w:val="20"/>
              </w:rPr>
              <w:t xml:space="preserve"> (n)</w:t>
            </w:r>
          </w:p>
        </w:tc>
      </w:tr>
      <w:tr w:rsidR="008366D8" w14:paraId="56A2F8B2"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A" w14:textId="77777777" w:rsidR="008366D8" w:rsidRDefault="007C6A2D">
            <w:pPr>
              <w:rPr>
                <w:color w:val="000000"/>
                <w:sz w:val="20"/>
                <w:szCs w:val="20"/>
              </w:rPr>
            </w:pPr>
            <w:r>
              <w:rPr>
                <w:i w:val="0"/>
                <w:color w:val="000000"/>
                <w:sz w:val="20"/>
                <w:szCs w:val="20"/>
              </w:rPr>
              <w:t>Patient Interview</w:t>
            </w:r>
          </w:p>
        </w:tc>
        <w:tc>
          <w:tcPr>
            <w:tcW w:w="1155" w:type="dxa"/>
            <w:vAlign w:val="center"/>
          </w:tcPr>
          <w:p w14:paraId="0000012B"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34</w:t>
            </w:r>
          </w:p>
        </w:tc>
        <w:tc>
          <w:tcPr>
            <w:tcW w:w="2555" w:type="dxa"/>
            <w:vAlign w:val="center"/>
          </w:tcPr>
          <w:p w14:paraId="0000012C"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36</w:t>
            </w:r>
          </w:p>
        </w:tc>
      </w:tr>
      <w:tr w:rsidR="008366D8" w14:paraId="452BA71F"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2D" w14:textId="77777777" w:rsidR="008366D8" w:rsidRDefault="007C6A2D">
            <w:pPr>
              <w:rPr>
                <w:color w:val="000000"/>
                <w:sz w:val="20"/>
                <w:szCs w:val="20"/>
              </w:rPr>
            </w:pPr>
            <w:r>
              <w:rPr>
                <w:i w:val="0"/>
                <w:color w:val="000000"/>
                <w:sz w:val="20"/>
                <w:szCs w:val="20"/>
              </w:rPr>
              <w:t>ELR (electronic lab reporting)</w:t>
            </w:r>
          </w:p>
        </w:tc>
        <w:tc>
          <w:tcPr>
            <w:tcW w:w="1155" w:type="dxa"/>
            <w:vAlign w:val="center"/>
          </w:tcPr>
          <w:p w14:paraId="0000012E"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27</w:t>
            </w:r>
          </w:p>
        </w:tc>
        <w:tc>
          <w:tcPr>
            <w:tcW w:w="2555" w:type="dxa"/>
            <w:vAlign w:val="center"/>
          </w:tcPr>
          <w:p w14:paraId="0000012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36B71DAA"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0" w14:textId="77777777" w:rsidR="008366D8" w:rsidRDefault="007C6A2D">
            <w:pPr>
              <w:rPr>
                <w:color w:val="000000"/>
                <w:sz w:val="20"/>
                <w:szCs w:val="20"/>
              </w:rPr>
            </w:pPr>
            <w:r>
              <w:rPr>
                <w:i w:val="0"/>
                <w:color w:val="000000"/>
                <w:sz w:val="20"/>
                <w:szCs w:val="20"/>
              </w:rPr>
              <w:t>Provider reporting or outreach</w:t>
            </w:r>
          </w:p>
        </w:tc>
        <w:tc>
          <w:tcPr>
            <w:tcW w:w="1155" w:type="dxa"/>
            <w:vAlign w:val="center"/>
          </w:tcPr>
          <w:p w14:paraId="0000013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26</w:t>
            </w:r>
          </w:p>
        </w:tc>
        <w:tc>
          <w:tcPr>
            <w:tcW w:w="2555" w:type="dxa"/>
            <w:vAlign w:val="center"/>
          </w:tcPr>
          <w:p w14:paraId="00000132"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29F9CE96"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3" w14:textId="77777777" w:rsidR="008366D8" w:rsidRDefault="007C6A2D">
            <w:pPr>
              <w:rPr>
                <w:color w:val="000000"/>
                <w:sz w:val="20"/>
                <w:szCs w:val="20"/>
              </w:rPr>
            </w:pPr>
            <w:r>
              <w:rPr>
                <w:i w:val="0"/>
                <w:color w:val="000000"/>
                <w:sz w:val="20"/>
                <w:szCs w:val="20"/>
              </w:rPr>
              <w:t>Extracted from electronic files (non-lab)</w:t>
            </w:r>
          </w:p>
        </w:tc>
        <w:tc>
          <w:tcPr>
            <w:tcW w:w="1155" w:type="dxa"/>
            <w:vAlign w:val="center"/>
          </w:tcPr>
          <w:p w14:paraId="00000134"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21</w:t>
            </w:r>
          </w:p>
        </w:tc>
        <w:tc>
          <w:tcPr>
            <w:tcW w:w="2555" w:type="dxa"/>
            <w:vAlign w:val="center"/>
          </w:tcPr>
          <w:p w14:paraId="00000135"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19</w:t>
            </w:r>
          </w:p>
        </w:tc>
      </w:tr>
      <w:tr w:rsidR="008366D8" w14:paraId="6F77236F"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6" w14:textId="77777777" w:rsidR="008366D8" w:rsidRDefault="007C6A2D">
            <w:pPr>
              <w:rPr>
                <w:color w:val="000000"/>
                <w:sz w:val="20"/>
                <w:szCs w:val="20"/>
              </w:rPr>
            </w:pPr>
            <w:r>
              <w:rPr>
                <w:i w:val="0"/>
                <w:color w:val="000000"/>
                <w:sz w:val="20"/>
                <w:szCs w:val="20"/>
              </w:rPr>
              <w:t>eCR (electronic case reporting)</w:t>
            </w:r>
          </w:p>
        </w:tc>
        <w:tc>
          <w:tcPr>
            <w:tcW w:w="1155" w:type="dxa"/>
            <w:vAlign w:val="center"/>
          </w:tcPr>
          <w:p w14:paraId="00000137"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20</w:t>
            </w:r>
          </w:p>
        </w:tc>
        <w:tc>
          <w:tcPr>
            <w:tcW w:w="2555" w:type="dxa"/>
            <w:vAlign w:val="center"/>
          </w:tcPr>
          <w:p w14:paraId="00000138"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16</w:t>
            </w:r>
          </w:p>
        </w:tc>
      </w:tr>
      <w:tr w:rsidR="008366D8" w14:paraId="48975C73" w14:textId="77777777" w:rsidTr="008366D8">
        <w:trPr>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9" w14:textId="77777777" w:rsidR="008366D8" w:rsidRDefault="007C6A2D">
            <w:pPr>
              <w:rPr>
                <w:color w:val="000000"/>
                <w:sz w:val="20"/>
                <w:szCs w:val="20"/>
              </w:rPr>
            </w:pPr>
            <w:r>
              <w:rPr>
                <w:i w:val="0"/>
                <w:color w:val="000000"/>
                <w:sz w:val="20"/>
                <w:szCs w:val="20"/>
              </w:rPr>
              <w:t>Vital statistics</w:t>
            </w:r>
          </w:p>
        </w:tc>
        <w:tc>
          <w:tcPr>
            <w:tcW w:w="1155" w:type="dxa"/>
            <w:vAlign w:val="center"/>
          </w:tcPr>
          <w:p w14:paraId="0000013A"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18</w:t>
            </w:r>
          </w:p>
        </w:tc>
        <w:tc>
          <w:tcPr>
            <w:tcW w:w="2555" w:type="dxa"/>
            <w:vAlign w:val="center"/>
          </w:tcPr>
          <w:p w14:paraId="0000013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23</w:t>
            </w:r>
          </w:p>
        </w:tc>
      </w:tr>
      <w:tr w:rsidR="008366D8" w14:paraId="71C27CD1" w14:textId="77777777" w:rsidTr="008366D8">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50" w:type="dxa"/>
          </w:tcPr>
          <w:p w14:paraId="0000013C" w14:textId="77777777" w:rsidR="008366D8" w:rsidRDefault="007C6A2D">
            <w:pPr>
              <w:rPr>
                <w:color w:val="000000"/>
                <w:sz w:val="20"/>
                <w:szCs w:val="20"/>
              </w:rPr>
            </w:pPr>
            <w:r>
              <w:rPr>
                <w:i w:val="0"/>
                <w:color w:val="000000"/>
                <w:sz w:val="20"/>
                <w:szCs w:val="20"/>
              </w:rPr>
              <w:t>Hospital discharge data</w:t>
            </w:r>
          </w:p>
        </w:tc>
        <w:tc>
          <w:tcPr>
            <w:tcW w:w="1155" w:type="dxa"/>
            <w:vAlign w:val="center"/>
          </w:tcPr>
          <w:p w14:paraId="0000013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17</w:t>
            </w:r>
          </w:p>
        </w:tc>
        <w:tc>
          <w:tcPr>
            <w:tcW w:w="2555" w:type="dxa"/>
            <w:vAlign w:val="center"/>
          </w:tcPr>
          <w:p w14:paraId="0000013E"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18</w:t>
            </w:r>
          </w:p>
        </w:tc>
      </w:tr>
    </w:tbl>
    <w:p w14:paraId="0000013F" w14:textId="77777777" w:rsidR="008366D8" w:rsidRDefault="008366D8" w:rsidP="004A0657">
      <w:pPr>
        <w:spacing w:after="0"/>
      </w:pPr>
    </w:p>
    <w:p w14:paraId="00000141" w14:textId="71D32594" w:rsidR="008366D8" w:rsidRPr="004A0657" w:rsidRDefault="007C6A2D" w:rsidP="004A0657">
      <w:r>
        <w:t>With regard to barriers, STLT agencies report experiencing the following barriers to capturing pregnancy status:</w:t>
      </w:r>
    </w:p>
    <w:p w14:paraId="09CE3913" w14:textId="53605393" w:rsidR="004A0657" w:rsidRDefault="004A0657" w:rsidP="004A0657">
      <w:pPr>
        <w:pStyle w:val="Caption"/>
        <w:keepNext/>
      </w:pPr>
      <w:bookmarkStart w:id="41" w:name="_Ref115633562"/>
      <w:r>
        <w:t xml:space="preserve">Table </w:t>
      </w:r>
      <w:r>
        <w:fldChar w:fldCharType="begin"/>
      </w:r>
      <w:r>
        <w:instrText>SEQ Table \* ARABIC</w:instrText>
      </w:r>
      <w:r>
        <w:fldChar w:fldCharType="separate"/>
      </w:r>
      <w:r w:rsidR="000E0B40">
        <w:rPr>
          <w:noProof/>
        </w:rPr>
        <w:t>3</w:t>
      </w:r>
      <w:r>
        <w:fldChar w:fldCharType="end"/>
      </w:r>
      <w:bookmarkEnd w:id="41"/>
      <w:r>
        <w:t xml:space="preserve">. </w:t>
      </w:r>
      <w:r w:rsidRPr="00F87636">
        <w:t>Barriers to obtaining pregnancy status for COVID-19</w:t>
      </w:r>
      <w:r w:rsidR="00C765E8">
        <w:t xml:space="preserve"> (multi-select)</w:t>
      </w:r>
    </w:p>
    <w:tbl>
      <w:tblPr>
        <w:tblStyle w:val="5"/>
        <w:tblW w:w="992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8960"/>
        <w:gridCol w:w="960"/>
      </w:tblGrid>
      <w:tr w:rsidR="008366D8" w14:paraId="6E68E673" w14:textId="77777777" w:rsidTr="008366D8">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8960" w:type="dxa"/>
          </w:tcPr>
          <w:p w14:paraId="00000142" w14:textId="77777777" w:rsidR="008366D8" w:rsidRDefault="007C6A2D">
            <w:pPr>
              <w:rPr>
                <w:color w:val="000000"/>
                <w:sz w:val="20"/>
                <w:szCs w:val="20"/>
              </w:rPr>
            </w:pPr>
            <w:r>
              <w:rPr>
                <w:i w:val="0"/>
                <w:color w:val="000000"/>
                <w:sz w:val="20"/>
                <w:szCs w:val="20"/>
              </w:rPr>
              <w:t>Q22 - Does your agency experience any barriers to obtaining pregnancy status for COVID-19? (select all that apply) - Selected Choice</w:t>
            </w:r>
          </w:p>
        </w:tc>
        <w:tc>
          <w:tcPr>
            <w:tcW w:w="960" w:type="dxa"/>
            <w:vAlign w:val="center"/>
          </w:tcPr>
          <w:p w14:paraId="00000143" w14:textId="77777777" w:rsidR="008366D8" w:rsidRDefault="007C6A2D">
            <w:pPr>
              <w:jc w:val="center"/>
              <w:cnfStyle w:val="100000000000" w:firstRow="1"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Percent</w:t>
            </w:r>
          </w:p>
        </w:tc>
      </w:tr>
      <w:tr w:rsidR="008366D8" w14:paraId="495DAF01"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4" w14:textId="77777777" w:rsidR="008366D8" w:rsidRDefault="007C6A2D">
            <w:pPr>
              <w:rPr>
                <w:color w:val="000000"/>
                <w:sz w:val="20"/>
                <w:szCs w:val="20"/>
              </w:rPr>
            </w:pPr>
            <w:r>
              <w:rPr>
                <w:i w:val="0"/>
                <w:color w:val="000000"/>
                <w:sz w:val="20"/>
                <w:szCs w:val="20"/>
              </w:rPr>
              <w:t>No standard method to receive pregnancy status</w:t>
            </w:r>
          </w:p>
        </w:tc>
        <w:tc>
          <w:tcPr>
            <w:tcW w:w="960" w:type="dxa"/>
            <w:vAlign w:val="center"/>
          </w:tcPr>
          <w:p w14:paraId="0000014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64%</w:t>
            </w:r>
          </w:p>
        </w:tc>
      </w:tr>
      <w:tr w:rsidR="008366D8" w14:paraId="2A0FA27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6" w14:textId="77777777" w:rsidR="008366D8" w:rsidRDefault="007C6A2D">
            <w:pPr>
              <w:rPr>
                <w:color w:val="000000"/>
                <w:sz w:val="20"/>
                <w:szCs w:val="20"/>
              </w:rPr>
            </w:pPr>
            <w:r>
              <w:rPr>
                <w:i w:val="0"/>
                <w:color w:val="000000"/>
                <w:sz w:val="20"/>
                <w:szCs w:val="20"/>
              </w:rPr>
              <w:t>Inconsistent provider reporting at lab order entry</w:t>
            </w:r>
          </w:p>
        </w:tc>
        <w:tc>
          <w:tcPr>
            <w:tcW w:w="960" w:type="dxa"/>
            <w:vAlign w:val="center"/>
          </w:tcPr>
          <w:p w14:paraId="0000014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62%</w:t>
            </w:r>
          </w:p>
        </w:tc>
      </w:tr>
      <w:tr w:rsidR="008366D8" w14:paraId="34D9692E"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8" w14:textId="77777777" w:rsidR="008366D8" w:rsidRDefault="007C6A2D">
            <w:pPr>
              <w:rPr>
                <w:color w:val="000000"/>
                <w:sz w:val="20"/>
                <w:szCs w:val="20"/>
              </w:rPr>
            </w:pPr>
            <w:r>
              <w:rPr>
                <w:i w:val="0"/>
                <w:color w:val="000000"/>
                <w:sz w:val="20"/>
                <w:szCs w:val="20"/>
              </w:rPr>
              <w:t>Inconsistent receipt through electronic lab reporting</w:t>
            </w:r>
          </w:p>
        </w:tc>
        <w:tc>
          <w:tcPr>
            <w:tcW w:w="960" w:type="dxa"/>
            <w:vAlign w:val="center"/>
          </w:tcPr>
          <w:p w14:paraId="00000149"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62%</w:t>
            </w:r>
          </w:p>
        </w:tc>
      </w:tr>
      <w:tr w:rsidR="008366D8" w14:paraId="13A4E666"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A" w14:textId="77777777" w:rsidR="008366D8" w:rsidRDefault="007C6A2D">
            <w:pPr>
              <w:rPr>
                <w:color w:val="000000"/>
                <w:sz w:val="20"/>
                <w:szCs w:val="20"/>
              </w:rPr>
            </w:pPr>
            <w:r>
              <w:rPr>
                <w:i w:val="0"/>
                <w:color w:val="000000"/>
                <w:sz w:val="20"/>
                <w:szCs w:val="20"/>
              </w:rPr>
              <w:t>Administrative code/law does not require reporting</w:t>
            </w:r>
          </w:p>
        </w:tc>
        <w:tc>
          <w:tcPr>
            <w:tcW w:w="960" w:type="dxa"/>
            <w:vAlign w:val="center"/>
          </w:tcPr>
          <w:p w14:paraId="0000014B"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52%</w:t>
            </w:r>
          </w:p>
        </w:tc>
      </w:tr>
      <w:tr w:rsidR="008366D8" w14:paraId="3827A4FB"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C" w14:textId="77777777" w:rsidR="008366D8" w:rsidRDefault="007C6A2D">
            <w:pPr>
              <w:rPr>
                <w:color w:val="000000"/>
                <w:sz w:val="20"/>
                <w:szCs w:val="20"/>
              </w:rPr>
            </w:pPr>
            <w:r>
              <w:rPr>
                <w:i w:val="0"/>
                <w:color w:val="000000"/>
                <w:sz w:val="20"/>
                <w:szCs w:val="20"/>
              </w:rPr>
              <w:t>Staff time or expertise constraints</w:t>
            </w:r>
          </w:p>
        </w:tc>
        <w:tc>
          <w:tcPr>
            <w:tcW w:w="960" w:type="dxa"/>
            <w:vAlign w:val="center"/>
          </w:tcPr>
          <w:p w14:paraId="0000014D"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46%</w:t>
            </w:r>
          </w:p>
        </w:tc>
      </w:tr>
      <w:tr w:rsidR="008366D8" w14:paraId="63F1076D"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4E" w14:textId="77777777" w:rsidR="008366D8" w:rsidRDefault="007C6A2D">
            <w:pPr>
              <w:rPr>
                <w:color w:val="000000"/>
                <w:sz w:val="20"/>
                <w:szCs w:val="20"/>
              </w:rPr>
            </w:pPr>
            <w:r>
              <w:rPr>
                <w:i w:val="0"/>
                <w:color w:val="000000"/>
                <w:sz w:val="20"/>
                <w:szCs w:val="20"/>
              </w:rPr>
              <w:t>Challenges in parsing status out of electronic data (ELR, eCR, or other)</w:t>
            </w:r>
          </w:p>
        </w:tc>
        <w:tc>
          <w:tcPr>
            <w:tcW w:w="960" w:type="dxa"/>
            <w:vAlign w:val="center"/>
          </w:tcPr>
          <w:p w14:paraId="0000014F"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34%</w:t>
            </w:r>
          </w:p>
        </w:tc>
      </w:tr>
      <w:tr w:rsidR="008366D8" w14:paraId="30B6BD0F"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0" w14:textId="451AC9BE" w:rsidR="008366D8" w:rsidRDefault="007C6A2D">
            <w:pPr>
              <w:rPr>
                <w:color w:val="000000"/>
                <w:sz w:val="20"/>
                <w:szCs w:val="20"/>
              </w:rPr>
            </w:pPr>
            <w:r>
              <w:rPr>
                <w:i w:val="0"/>
                <w:color w:val="000000"/>
                <w:sz w:val="20"/>
                <w:szCs w:val="20"/>
              </w:rPr>
              <w:t xml:space="preserve">Inability to extract pregnancy status from </w:t>
            </w:r>
            <w:proofErr w:type="spellStart"/>
            <w:r w:rsidR="002D63BA">
              <w:rPr>
                <w:i w:val="0"/>
                <w:color w:val="000000"/>
                <w:sz w:val="20"/>
                <w:szCs w:val="20"/>
              </w:rPr>
              <w:t>EMR</w:t>
            </w:r>
            <w:proofErr w:type="spellEnd"/>
            <w:r>
              <w:rPr>
                <w:i w:val="0"/>
                <w:color w:val="000000"/>
                <w:sz w:val="20"/>
                <w:szCs w:val="20"/>
              </w:rPr>
              <w:t xml:space="preserve"> (electronic medical record)</w:t>
            </w:r>
          </w:p>
        </w:tc>
        <w:tc>
          <w:tcPr>
            <w:tcW w:w="960" w:type="dxa"/>
            <w:vAlign w:val="center"/>
          </w:tcPr>
          <w:p w14:paraId="00000151"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30%</w:t>
            </w:r>
          </w:p>
        </w:tc>
      </w:tr>
      <w:tr w:rsidR="008366D8" w14:paraId="6D7FC7D5"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2" w14:textId="77777777" w:rsidR="008366D8" w:rsidRDefault="007C6A2D">
            <w:pPr>
              <w:rPr>
                <w:color w:val="000000"/>
                <w:sz w:val="20"/>
                <w:szCs w:val="20"/>
              </w:rPr>
            </w:pPr>
            <w:r>
              <w:rPr>
                <w:i w:val="0"/>
                <w:color w:val="000000"/>
                <w:sz w:val="20"/>
                <w:szCs w:val="20"/>
              </w:rPr>
              <w:t>Other, please describe.</w:t>
            </w:r>
          </w:p>
        </w:tc>
        <w:tc>
          <w:tcPr>
            <w:tcW w:w="960" w:type="dxa"/>
            <w:vAlign w:val="center"/>
          </w:tcPr>
          <w:p w14:paraId="00000153"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30%</w:t>
            </w:r>
          </w:p>
        </w:tc>
      </w:tr>
      <w:tr w:rsidR="008366D8" w14:paraId="5A2218FC" w14:textId="77777777" w:rsidTr="008366D8">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4" w14:textId="06AF188B" w:rsidR="008366D8" w:rsidRDefault="007C6A2D">
            <w:pPr>
              <w:rPr>
                <w:color w:val="000000"/>
                <w:sz w:val="20"/>
                <w:szCs w:val="20"/>
              </w:rPr>
            </w:pPr>
            <w:r>
              <w:rPr>
                <w:i w:val="0"/>
                <w:color w:val="000000"/>
                <w:sz w:val="20"/>
                <w:szCs w:val="20"/>
              </w:rPr>
              <w:t xml:space="preserve">Lack of fields to capture pregnancy in </w:t>
            </w:r>
            <w:proofErr w:type="spellStart"/>
            <w:r w:rsidR="002D63BA">
              <w:rPr>
                <w:i w:val="0"/>
                <w:color w:val="000000"/>
                <w:sz w:val="20"/>
                <w:szCs w:val="20"/>
              </w:rPr>
              <w:t>EMR</w:t>
            </w:r>
            <w:proofErr w:type="spellEnd"/>
            <w:r>
              <w:rPr>
                <w:i w:val="0"/>
                <w:color w:val="000000"/>
                <w:sz w:val="20"/>
                <w:szCs w:val="20"/>
              </w:rPr>
              <w:t xml:space="preserve"> (electronic medical record)</w:t>
            </w:r>
          </w:p>
        </w:tc>
        <w:tc>
          <w:tcPr>
            <w:tcW w:w="960" w:type="dxa"/>
            <w:vAlign w:val="center"/>
          </w:tcPr>
          <w:p w14:paraId="00000155" w14:textId="77777777" w:rsidR="008366D8" w:rsidRDefault="007C6A2D">
            <w:pPr>
              <w:jc w:val="cente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14%</w:t>
            </w:r>
          </w:p>
        </w:tc>
      </w:tr>
      <w:tr w:rsidR="008366D8" w14:paraId="692556E2" w14:textId="77777777" w:rsidTr="008366D8">
        <w:trPr>
          <w:trHeight w:val="290"/>
        </w:trPr>
        <w:tc>
          <w:tcPr>
            <w:cnfStyle w:val="001000000000" w:firstRow="0" w:lastRow="0" w:firstColumn="1" w:lastColumn="0" w:oddVBand="0" w:evenVBand="0" w:oddHBand="0" w:evenHBand="0" w:firstRowFirstColumn="0" w:firstRowLastColumn="0" w:lastRowFirstColumn="0" w:lastRowLastColumn="0"/>
            <w:tcW w:w="8960" w:type="dxa"/>
          </w:tcPr>
          <w:p w14:paraId="00000156" w14:textId="77777777" w:rsidR="008366D8" w:rsidRDefault="007C6A2D">
            <w:pPr>
              <w:rPr>
                <w:color w:val="000000"/>
                <w:sz w:val="20"/>
                <w:szCs w:val="20"/>
              </w:rPr>
            </w:pPr>
            <w:r>
              <w:rPr>
                <w:i w:val="0"/>
                <w:color w:val="000000"/>
                <w:sz w:val="20"/>
                <w:szCs w:val="20"/>
              </w:rPr>
              <w:t>No, we do not encounter barriers to pregnancy reporting or do not solicit pregnancy reporting.</w:t>
            </w:r>
          </w:p>
        </w:tc>
        <w:tc>
          <w:tcPr>
            <w:tcW w:w="960" w:type="dxa"/>
            <w:vAlign w:val="center"/>
          </w:tcPr>
          <w:p w14:paraId="00000157" w14:textId="77777777" w:rsidR="008366D8" w:rsidRDefault="007C6A2D">
            <w:pPr>
              <w:jc w:val="cente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6%</w:t>
            </w:r>
          </w:p>
        </w:tc>
      </w:tr>
    </w:tbl>
    <w:p w14:paraId="00000158" w14:textId="77777777" w:rsidR="008366D8" w:rsidRDefault="008366D8" w:rsidP="004A0657">
      <w:pPr>
        <w:spacing w:after="0"/>
      </w:pPr>
    </w:p>
    <w:p w14:paraId="00000159" w14:textId="1E290241" w:rsidR="008366D8" w:rsidRDefault="007C6A2D">
      <w:r>
        <w:t>Based on these data, establishing reporting standards is most important followed by a focus on consistency in reporting, th</w:t>
      </w:r>
      <w:r w:rsidRPr="00390F03">
        <w:t>e need for administrative code/law, and others</w:t>
      </w:r>
      <w:r w:rsidR="004A0657" w:rsidRPr="00390F03">
        <w:t xml:space="preserve"> (</w:t>
      </w:r>
      <w:r w:rsidR="004A0657" w:rsidRPr="00390F03">
        <w:fldChar w:fldCharType="begin"/>
      </w:r>
      <w:r w:rsidR="004A0657" w:rsidRPr="00390F03">
        <w:instrText xml:space="preserve"> REF _Ref115633562 \h </w:instrText>
      </w:r>
      <w:r w:rsidR="00390F03">
        <w:instrText xml:space="preserve"> \* MERGEFORMAT </w:instrText>
      </w:r>
      <w:r w:rsidR="004A0657" w:rsidRPr="00390F03">
        <w:fldChar w:fldCharType="separate"/>
      </w:r>
      <w:r w:rsidR="000E0B40">
        <w:t xml:space="preserve">Table </w:t>
      </w:r>
      <w:r w:rsidR="000E0B40">
        <w:rPr>
          <w:noProof/>
        </w:rPr>
        <w:t>3</w:t>
      </w:r>
      <w:r w:rsidR="004A0657" w:rsidRPr="00390F03">
        <w:fldChar w:fldCharType="end"/>
      </w:r>
      <w:r w:rsidR="004A0657" w:rsidRPr="00390F03">
        <w:t>)</w:t>
      </w:r>
      <w:r w:rsidRPr="00390F03">
        <w:t xml:space="preserve">. Agencies attest they are working on provider education and improving electronic reporting. When considering eCR, </w:t>
      </w:r>
      <w:r w:rsidR="00390F03" w:rsidRPr="00390F03">
        <w:t xml:space="preserve">all STLT agencies can accept eCR for COVID-19, but slightly less at </w:t>
      </w:r>
      <w:r w:rsidRPr="00390F03">
        <w:t xml:space="preserve">68% </w:t>
      </w:r>
      <w:r w:rsidR="00390F03" w:rsidRPr="00390F03">
        <w:t>are receiving e</w:t>
      </w:r>
      <w:r w:rsidRPr="00390F03">
        <w:t xml:space="preserve">CR for </w:t>
      </w:r>
      <w:r w:rsidR="00904201" w:rsidRPr="00390F03">
        <w:t>non-</w:t>
      </w:r>
      <w:r w:rsidRPr="00390F03">
        <w:t xml:space="preserve">COVID-19. More than half of agencies are working to expand eCR with 39% indicating </w:t>
      </w:r>
      <w:r w:rsidR="00904201" w:rsidRPr="00390F03">
        <w:t>expansion of eCR</w:t>
      </w:r>
      <w:r w:rsidRPr="00390F03">
        <w:t xml:space="preserve"> within the next year and another 22% within the next five years. Barriers to expanding eCR include re</w:t>
      </w:r>
      <w:r>
        <w:t xml:space="preserve">taining/recruiting in-house expertise, receiving external assistance, insufficient technology infrastructure, and lack of participation from providers. </w:t>
      </w:r>
    </w:p>
    <w:p w14:paraId="0000015A" w14:textId="77777777" w:rsidR="008366D8" w:rsidRDefault="007C6A2D">
      <w:r>
        <w:lastRenderedPageBreak/>
        <w:t xml:space="preserve">Reporting of pregnancy status indicated as “yes” or “no” was noted as sufficient for nearly all STLT agencies. Additional data elements preferred include pregnancy outcome, recent delivery, pregnancy outcome date, estimated delivery date, or delivery date. </w:t>
      </w:r>
    </w:p>
    <w:p w14:paraId="0000015B" w14:textId="77777777" w:rsidR="008366D8" w:rsidRDefault="007C6A2D">
      <w:pPr>
        <w:pStyle w:val="Heading3"/>
      </w:pPr>
      <w:bookmarkStart w:id="42" w:name="_Toc128081089"/>
      <w:bookmarkStart w:id="43" w:name="_Hlk127019195"/>
      <w:r>
        <w:t>Laboratory practices and beliefs</w:t>
      </w:r>
      <w:bookmarkEnd w:id="42"/>
    </w:p>
    <w:bookmarkEnd w:id="43"/>
    <w:p w14:paraId="2BDD5EC6" w14:textId="77777777" w:rsidR="00404701" w:rsidRPr="00D17B08" w:rsidRDefault="00404701" w:rsidP="00404701">
      <w:r w:rsidRPr="00D17B08">
        <w:t xml:space="preserve">Laboratories primarily receive pregnancy status in requisitions for COVID-19 testing in the “ask at order entry” (AOE) field, followed by “relevant clinical information” and “comments”. In addition to receiving orders for prenatal panels, the content of those electronic laboratory test order responses are most often pre-configured responses within AOE, then ICD code, and free-form text. </w:t>
      </w:r>
    </w:p>
    <w:p w14:paraId="0000015D" w14:textId="3A4B145B" w:rsidR="008366D8" w:rsidRDefault="007C6A2D">
      <w:r>
        <w:t xml:space="preserve">Pregnancy status reporting is required </w:t>
      </w:r>
      <w:r w:rsidR="006A7A2F">
        <w:t xml:space="preserve">clinical information </w:t>
      </w:r>
      <w:r>
        <w:t>for</w:t>
      </w:r>
      <w:r w:rsidR="006A7A2F">
        <w:t xml:space="preserve"> laboratory test ordering for</w:t>
      </w:r>
      <w:r>
        <w:t xml:space="preserve"> COVID-19 in accordance with federal reporting requirements</w:t>
      </w:r>
      <w:bookmarkStart w:id="44" w:name="_Hlk118023174"/>
      <w:r w:rsidR="000D5771">
        <w:t>.</w:t>
      </w:r>
      <w:r w:rsidR="00A51F3B">
        <w:fldChar w:fldCharType="begin"/>
      </w:r>
      <w:r w:rsidR="001E053F">
        <w:instrText xml:space="preserve"> ADDIN ZOTERO_ITEM CSL_CITATION {"citationID":"Zh9ckiCI","properties":{"formattedCitation":"\\super 41,42\\nosupersub{}","plainCitation":"41,42","noteIndex":0},"citationItems":[{"id":4305,"uris":["http://zotero.org/users/1202761/items/CIUUWJDJ"],"itemData":{"id":4305,"type":"interview","title":"CSTE COVID-19 Pregnancy Status Reporting - Commerical Lab B","author":[{"family":"Lab B","given":""}],"issued":{"date-parts":[["2022",5,12]]}}},{"id":4304,"uris":["http://zotero.org/users/1202761/items/QJPELCRV"],"itemData":{"id":4304,"type":"interview","title":"CSTE COVID-19 Pregnancy Status Reporting - Commerical Lab A","author":[{"family":"Lab A","given":""}],"issued":{"date-parts":[["2022",5,11]]}}}],"schema":"https://github.com/citation-style-language/schema/raw/master/csl-citation.json"} </w:instrText>
      </w:r>
      <w:r w:rsidR="00A51F3B">
        <w:fldChar w:fldCharType="separate"/>
      </w:r>
      <w:r w:rsidR="001E053F" w:rsidRPr="001E053F">
        <w:rPr>
          <w:rFonts w:cs="Times New Roman"/>
          <w:szCs w:val="24"/>
          <w:vertAlign w:val="superscript"/>
        </w:rPr>
        <w:t>41,42</w:t>
      </w:r>
      <w:r w:rsidR="00A51F3B">
        <w:fldChar w:fldCharType="end"/>
      </w:r>
      <w:bookmarkEnd w:id="44"/>
      <w:r>
        <w:t xml:space="preserve"> </w:t>
      </w:r>
      <w:r w:rsidR="006A7A2F">
        <w:t>Among laboratory respondents, h</w:t>
      </w:r>
      <w:r>
        <w:t>alf capture pregnancy status reporting for Zika virus, and 33% for syphilis and HIV</w:t>
      </w:r>
      <w:r w:rsidR="00390F03">
        <w:t xml:space="preserve"> from provider orders</w:t>
      </w:r>
      <w:r>
        <w:t xml:space="preserve">. Laboratorians agree with STLT that simple “Yes” or “No” responses are adequate. Three-quarters of </w:t>
      </w:r>
      <w:r w:rsidR="006A7A2F">
        <w:t xml:space="preserve">laboratory </w:t>
      </w:r>
      <w:r>
        <w:t xml:space="preserve">respondents believe pregnancy status should not be reported by laboratories, though more than half have the ability. While laboratorians indicate reporting requires 4.2 out of 10 in terms of effort, and if reporting is required, laboratorians prefer </w:t>
      </w:r>
      <w:r w:rsidR="00C76B90">
        <w:t>pregnancy sta</w:t>
      </w:r>
      <w:r w:rsidR="0042556E">
        <w:t>t</w:t>
      </w:r>
      <w:r w:rsidR="00C76B90">
        <w:t xml:space="preserve">us </w:t>
      </w:r>
      <w:r>
        <w:t xml:space="preserve">be codified in AOE. </w:t>
      </w:r>
    </w:p>
    <w:p w14:paraId="0000015E" w14:textId="541D9D92" w:rsidR="008366D8" w:rsidRDefault="007C6A2D">
      <w:r>
        <w:t>In additional feedback obtained through 1:1 interviews, Commercial Lab A indicated reporting into the AIMS platform was not arduous but long-term reporting of pregnancy status from laboratories is not appropriate</w:t>
      </w:r>
      <w:bookmarkStart w:id="45" w:name="_Hlk118023192"/>
      <w:r w:rsidR="000D5771">
        <w:t>.</w:t>
      </w:r>
      <w:bookmarkEnd w:id="45"/>
      <w:r w:rsidR="00404701">
        <w:fldChar w:fldCharType="begin"/>
      </w:r>
      <w:r w:rsidR="00404701">
        <w:instrText xml:space="preserve"> HYPERLINK \l "_ENREF_36" \o "A, 2022 #3343" </w:instrText>
      </w:r>
      <w:r w:rsidR="00404701">
        <w:fldChar w:fldCharType="separate"/>
      </w:r>
      <w:r w:rsidR="00404701" w:rsidRPr="00404701">
        <w:rPr>
          <w:rStyle w:val="Hyperlink"/>
          <w:vertAlign w:val="superscript"/>
        </w:rPr>
        <w:t>36</w:t>
      </w:r>
      <w:r w:rsidR="00404701">
        <w:fldChar w:fldCharType="begin"/>
      </w:r>
      <w:r w:rsidR="00404701">
        <w:instrText xml:space="preserve"> ADDIN EN.CITE &lt;EndNote&gt;&lt;Cite&gt;&lt;Author&gt;A&lt;/Author&gt;&lt;Year&gt;2022&lt;/Year&gt;&lt;RecNum&gt;3343&lt;/RecNum&gt;&lt;DisplayText&gt;&lt;style face="superscript"&gt;36&lt;/style&gt;&lt;/DisplayText&gt;&lt;record&gt;&lt;rec-number&gt;3343&lt;/rec-number&gt;&lt;foreign-keys&gt;&lt;key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A&lt;/title&gt;&lt;/titles&gt;&lt;dates&gt;&lt;year&gt;2022&lt;/year&gt;&lt;pub-dates&gt;&lt;date&gt;5/11/22&lt;/date&gt;&lt;/pub-dates&gt;&lt;/dates&gt;&lt;urls&gt;&lt;/urls&gt;&lt;/record&gt;&lt;/Cite&gt;&lt;/EndNote&gt;</w:instrText>
      </w:r>
      <w:r w:rsidR="00000000">
        <w:fldChar w:fldCharType="separate"/>
      </w:r>
      <w:r w:rsidR="00404701">
        <w:fldChar w:fldCharType="end"/>
      </w:r>
      <w:r w:rsidR="00404701">
        <w:fldChar w:fldCharType="end"/>
      </w:r>
      <w:r>
        <w:t xml:space="preserve"> Commercial Labs A and B agree that laboratories should not be receiving, capturing, or reporting pregnancy information if not clinically relevant to the test being performed. Labs have been asked for decades to capture pregnancy status with no long-term </w:t>
      </w:r>
      <w:r w:rsidR="006A7A2F">
        <w:t xml:space="preserve">plan for </w:t>
      </w:r>
      <w:r>
        <w:t>standardization for reporting or specificity by disease</w:t>
      </w:r>
      <w:r w:rsidR="00390F03">
        <w:t xml:space="preserve"> whether through agreement between large national labs or laboratory association con</w:t>
      </w:r>
      <w:r w:rsidR="00153D8D">
        <w:t>s</w:t>
      </w:r>
      <w:r w:rsidR="00390F03">
        <w:t>ensus</w:t>
      </w:r>
      <w:r>
        <w:t>. COVID-19 was the first-time reporting status to STLT was required by CDC. Even with a requirement, pregnancy was rarely reported in a patient as clinicians can select or enter “unknown” to meet the data entry reporting requirement</w:t>
      </w:r>
      <w:bookmarkStart w:id="46" w:name="_Hlk118023202"/>
      <w:r w:rsidR="000D5771">
        <w:t>.</w:t>
      </w:r>
      <w:bookmarkEnd w:id="46"/>
      <w:r w:rsidR="00E94AC8">
        <w:fldChar w:fldCharType="begin"/>
      </w:r>
      <w:r w:rsidR="003E72A3">
        <w:instrText xml:space="preserve"> ADDIN EN.CITE &lt;EndNote&gt;&lt;Cite&gt;&lt;Author&gt;A&lt;/Author&gt;&lt;Year&gt;2022&lt;/Year&gt;&lt;RecNum&gt;3343&lt;/RecNum&gt;&lt;DisplayText&gt;&lt;style face="superscript"&gt;36,37&lt;/style&gt;&lt;/DisplayText&gt;&lt;record&gt;&lt;rec-number&gt;3343&lt;/rec-number&gt;&lt;foreign-keys&gt;&lt;key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94AC8">
        <w:fldChar w:fldCharType="separate"/>
      </w:r>
      <w:hyperlink w:anchor="_ENREF_36" w:tooltip="A, 2022 #3343" w:history="1">
        <w:r w:rsidR="00404701" w:rsidRPr="00404701">
          <w:rPr>
            <w:rStyle w:val="Hyperlink"/>
            <w:vertAlign w:val="superscript"/>
          </w:rPr>
          <w:t>36</w:t>
        </w:r>
      </w:hyperlink>
      <w:r w:rsidR="003E72A3" w:rsidRPr="003E72A3">
        <w:rPr>
          <w:noProof/>
          <w:vertAlign w:val="superscript"/>
        </w:rPr>
        <w:t>,</w:t>
      </w:r>
      <w:hyperlink w:anchor="_ENREF_37" w:tooltip="B, 2022 #3344" w:history="1">
        <w:r w:rsidR="00404701" w:rsidRPr="00404701">
          <w:rPr>
            <w:rStyle w:val="Hyperlink"/>
            <w:vertAlign w:val="superscript"/>
          </w:rPr>
          <w:t>37</w:t>
        </w:r>
      </w:hyperlink>
      <w:r w:rsidR="00E94AC8">
        <w:fldChar w:fldCharType="end"/>
      </w:r>
      <w:r>
        <w:t xml:space="preserve"> </w:t>
      </w:r>
    </w:p>
    <w:p w14:paraId="0000015F" w14:textId="669FD1C1" w:rsidR="008366D8" w:rsidRDefault="007C6A2D">
      <w:r>
        <w:t>Despite opposition to lab</w:t>
      </w:r>
      <w:r w:rsidR="006A7A2F">
        <w:t>oratory responsibility for</w:t>
      </w:r>
      <w:r>
        <w:t xml:space="preserve"> reporting, Commercial Lab A sees value in reporting laboratory results into a centralized repository such as AIMS</w:t>
      </w:r>
      <w:bookmarkStart w:id="47" w:name="_Hlk118023213"/>
      <w:r w:rsidR="000D5771">
        <w:t>.</w:t>
      </w:r>
      <w:bookmarkEnd w:id="47"/>
      <w:r w:rsidR="00404701">
        <w:fldChar w:fldCharType="begin"/>
      </w:r>
      <w:r w:rsidR="00404701">
        <w:instrText xml:space="preserve"> HYPERLINK \l "_ENREF_36" \o "A, 2022 #3343" </w:instrText>
      </w:r>
      <w:r w:rsidR="00404701">
        <w:fldChar w:fldCharType="separate"/>
      </w:r>
      <w:r w:rsidR="00404701" w:rsidRPr="00404701">
        <w:rPr>
          <w:rStyle w:val="Hyperlink"/>
          <w:vertAlign w:val="superscript"/>
        </w:rPr>
        <w:t>36</w:t>
      </w:r>
      <w:r w:rsidR="00404701">
        <w:fldChar w:fldCharType="begin"/>
      </w:r>
      <w:r w:rsidR="00404701">
        <w:instrText xml:space="preserve"> ADDIN EN.CITE &lt;EndNote&gt;&lt;Cite&gt;&lt;Author&gt;A&lt;/Author&gt;&lt;Year&gt;2022&lt;/Year&gt;&lt;RecNum&gt;3343&lt;/RecNum&gt;&lt;DisplayText&gt;&lt;style face="superscript"&gt;36&lt;/style&gt;&lt;/DisplayText&gt;&lt;record&gt;&lt;rec-number&gt;3343&lt;/rec-number&gt;&lt;foreign-keys&gt;&lt;key app="EN" db-id="paxase50fpte09ewfervd994p50p29vtse59" timestamp="1677327830" guid="6923367a-946a-41a2-be84-7a01d696e462"&gt;3343&lt;/key&gt;&lt;/foreign-keys&gt;&lt;ref-type name="Interview"&gt;64&lt;/ref-type&gt;&lt;contributors&gt;&lt;authors&gt;&lt;author&gt;Lab A&lt;/author&gt;&lt;/authors&gt;&lt;/contributors&gt;&lt;titles&gt;&lt;title&gt;CSTE COVID-19 Pregnancy Status Reporting - Commerical Lab A&lt;/title&gt;&lt;/titles&gt;&lt;dates&gt;&lt;year&gt;2022&lt;/year&gt;&lt;pub-dates&gt;&lt;date&gt;5/11/22&lt;/date&gt;&lt;/pub-dates&gt;&lt;/dates&gt;&lt;urls&gt;&lt;/urls&gt;&lt;/record&gt;&lt;/Cite&gt;&lt;/EndNote&gt;</w:instrText>
      </w:r>
      <w:r w:rsidR="00000000">
        <w:fldChar w:fldCharType="separate"/>
      </w:r>
      <w:r w:rsidR="00404701">
        <w:fldChar w:fldCharType="end"/>
      </w:r>
      <w:r w:rsidR="00404701">
        <w:fldChar w:fldCharType="end"/>
      </w:r>
      <w:r>
        <w:t xml:space="preserve"> This approach prevents </w:t>
      </w:r>
      <w:r w:rsidR="00C76B90">
        <w:t xml:space="preserve">variability in reporting requirements across jurisdictions </w:t>
      </w:r>
      <w:r>
        <w:t>as standard rules for reporting are part of AIMS. Non-infectious conditions such as lead screening or cancer in addition to infectious diseases are already being reported through AIMS. Commercial Lab B is supportive of a centralized reporting repository for public health data exchange but believes incentives</w:t>
      </w:r>
      <w:r w:rsidR="00C76B90">
        <w:t>, such as financial support to connect to AIMS,</w:t>
      </w:r>
      <w:r>
        <w:t xml:space="preserve"> should be provided to all participants. Lab B supports national management of a centralized system and believes states would obtain better data if coordinated in this way</w:t>
      </w:r>
      <w:bookmarkStart w:id="48" w:name="_Hlk118023221"/>
      <w:r w:rsidR="000D5771">
        <w:t>.</w:t>
      </w:r>
      <w:bookmarkEnd w:id="48"/>
      <w:r w:rsidR="00404701">
        <w:fldChar w:fldCharType="begin"/>
      </w:r>
      <w:r w:rsidR="00404701">
        <w:instrText xml:space="preserve"> HYPERLINK \l "_ENREF_37" \o "B, 2022 #3344" </w:instrText>
      </w:r>
      <w:r w:rsidR="00404701">
        <w:fldChar w:fldCharType="separate"/>
      </w:r>
      <w:r w:rsidR="00404701" w:rsidRPr="00404701">
        <w:rPr>
          <w:rStyle w:val="Hyperlink"/>
          <w:vertAlign w:val="superscript"/>
        </w:rPr>
        <w:t>37</w:t>
      </w:r>
      <w:r w:rsidR="00404701">
        <w:fldChar w:fldCharType="begin"/>
      </w:r>
      <w:r w:rsidR="00404701">
        <w:instrText xml:space="preserve"> ADDIN EN.CITE &lt;EndNote&gt;&lt;Cite&gt;&lt;Author&gt;B&lt;/Author&gt;&lt;Year&gt;2022&lt;/Year&gt;&lt;RecNum&gt;3344&lt;/RecNum&gt;&lt;DisplayText&gt;&lt;style face="superscript"&gt;37&lt;/style&gt;&lt;/DisplayText&gt;&lt;record&gt;&lt;rec-number&gt;3344&lt;/rec-number&gt;&lt;foreign-keys&gt;&lt;key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000000">
        <w:fldChar w:fldCharType="separate"/>
      </w:r>
      <w:r w:rsidR="00404701">
        <w:fldChar w:fldCharType="end"/>
      </w:r>
      <w:r w:rsidR="00404701">
        <w:fldChar w:fldCharType="end"/>
      </w:r>
      <w:r>
        <w:t xml:space="preserve"> </w:t>
      </w:r>
    </w:p>
    <w:p w14:paraId="00000160" w14:textId="77777777" w:rsidR="008366D8" w:rsidRDefault="007C6A2D">
      <w:pPr>
        <w:pStyle w:val="Heading3"/>
      </w:pPr>
      <w:bookmarkStart w:id="49" w:name="_Toc128081090"/>
      <w:r>
        <w:t>Clinicians’ practices and beliefs</w:t>
      </w:r>
      <w:bookmarkEnd w:id="49"/>
    </w:p>
    <w:p w14:paraId="00000161" w14:textId="7334C519" w:rsidR="008366D8" w:rsidRDefault="007C6A2D">
      <w:r>
        <w:t xml:space="preserve">Clinicians strongly support reporting pregnancy status for conditions where the mother, fetus, or infant’s health may be impacted (9.75 out of 10). Respondents indicated high levels of support for reporting pregnancy status for all </w:t>
      </w:r>
      <w:r w:rsidR="00B308EF">
        <w:t>reportable</w:t>
      </w:r>
      <w:r>
        <w:t xml:space="preserve"> conditions. Most indicated pregnancy status is reported to laboratories through dedicated fields or using pregnancy-related diagnostic codes. </w:t>
      </w:r>
    </w:p>
    <w:p w14:paraId="00000162" w14:textId="182DE32F" w:rsidR="008366D8" w:rsidRDefault="007C6A2D">
      <w:r>
        <w:lastRenderedPageBreak/>
        <w:t xml:space="preserve">When asked about barriers to reporting, clinicians indicated a lack of </w:t>
      </w:r>
      <w:r w:rsidR="00AF632E">
        <w:t xml:space="preserve">the ability to program or extract pregnancy status </w:t>
      </w:r>
      <w:r>
        <w:t xml:space="preserve">from their </w:t>
      </w:r>
      <w:proofErr w:type="spellStart"/>
      <w:r w:rsidR="002D63BA">
        <w:t>EMR</w:t>
      </w:r>
      <w:proofErr w:type="spellEnd"/>
      <w:r>
        <w:t xml:space="preserve"> to STLT is highest followed by a lack of reporting standards and also lack of provider awareness of the need to report. </w:t>
      </w:r>
      <w:r w:rsidR="006A7A2F">
        <w:t>C</w:t>
      </w:r>
      <w:r>
        <w:t xml:space="preserve">linicians indicate </w:t>
      </w:r>
      <w:proofErr w:type="spellStart"/>
      <w:r w:rsidR="002D63BA">
        <w:t>EMR</w:t>
      </w:r>
      <w:proofErr w:type="spellEnd"/>
      <w:r>
        <w:t xml:space="preserve"> fields </w:t>
      </w:r>
      <w:r w:rsidR="006A7A2F">
        <w:t xml:space="preserve">are present to </w:t>
      </w:r>
      <w:r>
        <w:t xml:space="preserve">capture relevant information. </w:t>
      </w:r>
      <w:r w:rsidR="00102812">
        <w:t xml:space="preserve">However, it is widely acknowledged there are many different ways pregnancy status is captured in an </w:t>
      </w:r>
      <w:proofErr w:type="spellStart"/>
      <w:r w:rsidR="002D63BA">
        <w:t>EMR</w:t>
      </w:r>
      <w:proofErr w:type="spellEnd"/>
      <w:r w:rsidR="00102812">
        <w:t xml:space="preserve"> which presents added difficulty in uniformly extracting pregnancy status for use in eCR. </w:t>
      </w:r>
      <w:r>
        <w:t xml:space="preserve">The fields noted as important to report to STLT include gestational age, estimated delivery date, and evidence-based pregnancy status (e.g., ultrasound). </w:t>
      </w:r>
    </w:p>
    <w:p w14:paraId="00000163" w14:textId="77777777" w:rsidR="008366D8" w:rsidRDefault="007C6A2D">
      <w:pPr>
        <w:pStyle w:val="Heading3"/>
      </w:pPr>
      <w:bookmarkStart w:id="50" w:name="_Toc128081091"/>
      <w:r>
        <w:t>Federal agencies’ practices and beliefs</w:t>
      </w:r>
      <w:bookmarkEnd w:id="50"/>
    </w:p>
    <w:p w14:paraId="00000164" w14:textId="4633FDF6" w:rsidR="008366D8" w:rsidRDefault="007C6A2D" w:rsidP="00E32B03">
      <w:r>
        <w:t xml:space="preserve">Federal agency beliefs on the importance of pregnancy status reporting align with those of other respondent groups (9.5 out of 10 for conditions affecting the health of mothers, fetuses, or infants). Federal agency staff </w:t>
      </w:r>
      <w:r w:rsidR="00446BD1">
        <w:t>express</w:t>
      </w:r>
      <w:r>
        <w:t xml:space="preserve"> significant effort is required to obtain pregnancy status, which occurs most often through vital records</w:t>
      </w:r>
      <w:r w:rsidR="00C237B3">
        <w:t xml:space="preserve"> (</w:t>
      </w:r>
      <w:r w:rsidR="006A7A2F">
        <w:t xml:space="preserve">e.g., </w:t>
      </w:r>
      <w:r w:rsidR="00C237B3">
        <w:t>birth certificates)</w:t>
      </w:r>
      <w:r>
        <w:t xml:space="preserve">. </w:t>
      </w:r>
      <w:r w:rsidR="00E32B03">
        <w:t>This perception does differ from STLT as the mechanism of acquiring pregnancy status through vital records is more labor intensive. Federal agency r</w:t>
      </w:r>
      <w:r>
        <w:t xml:space="preserve">espondents feel strongly the expansion of eCR is needed to improve pregnancy status reporting. Gestational age and pregnancy outcome were designated as the most important variables to obtain in pregnancy status reporting. </w:t>
      </w:r>
    </w:p>
    <w:p w14:paraId="00000165" w14:textId="77777777" w:rsidR="008366D8" w:rsidRDefault="007C6A2D">
      <w:pPr>
        <w:rPr>
          <w:color w:val="2F5496"/>
          <w:sz w:val="32"/>
          <w:szCs w:val="32"/>
        </w:rPr>
      </w:pPr>
      <w:r>
        <w:br w:type="page"/>
      </w:r>
    </w:p>
    <w:p w14:paraId="0000016A" w14:textId="7C06C3D5" w:rsidR="008366D8" w:rsidRDefault="007C6A2D">
      <w:pPr>
        <w:pStyle w:val="Heading1"/>
      </w:pPr>
      <w:bookmarkStart w:id="51" w:name="_Recommendation_I:_Inclusion"/>
      <w:bookmarkStart w:id="52" w:name="_Toc128081092"/>
      <w:bookmarkEnd w:id="51"/>
      <w:r w:rsidRPr="00BC50BA">
        <w:lastRenderedPageBreak/>
        <w:t xml:space="preserve">Recommendation I: Inclusion of pregnancy </w:t>
      </w:r>
      <w:r w:rsidR="00BC50BA" w:rsidRPr="00BC50BA">
        <w:t>status</w:t>
      </w:r>
      <w:r w:rsidRPr="00BC50BA">
        <w:t xml:space="preserve"> </w:t>
      </w:r>
      <w:r w:rsidR="00BC50BA" w:rsidRPr="00BC50BA">
        <w:t xml:space="preserve">for </w:t>
      </w:r>
      <w:r w:rsidR="00B308EF">
        <w:t>reportable</w:t>
      </w:r>
      <w:r w:rsidR="00BC50BA" w:rsidRPr="00BC50BA">
        <w:t xml:space="preserve"> conditions </w:t>
      </w:r>
      <w:r w:rsidRPr="00BC50BA">
        <w:t xml:space="preserve">in </w:t>
      </w:r>
      <w:r w:rsidR="00A954E9">
        <w:t xml:space="preserve">state, territorial, local and tribal </w:t>
      </w:r>
      <w:r w:rsidRPr="00BC50BA">
        <w:t>administrative code or law</w:t>
      </w:r>
      <w:bookmarkEnd w:id="52"/>
    </w:p>
    <w:p w14:paraId="0000016B" w14:textId="4777551D" w:rsidR="008366D8" w:rsidRDefault="007C6A2D">
      <w:r>
        <w:t xml:space="preserve">The PSRW recommends jurisdictions </w:t>
      </w:r>
      <w:r w:rsidR="00BC50BA">
        <w:t xml:space="preserve">draft or </w:t>
      </w:r>
      <w:r w:rsidR="00C62269">
        <w:t>modify</w:t>
      </w:r>
      <w:r>
        <w:t xml:space="preserve"> administrative code or laws to include pregnancy status as a required </w:t>
      </w:r>
      <w:r w:rsidR="00B308EF">
        <w:t>clinical element</w:t>
      </w:r>
      <w:r>
        <w:t xml:space="preserve"> for </w:t>
      </w:r>
      <w:r w:rsidR="00B308EF">
        <w:t>reportable</w:t>
      </w:r>
      <w:r>
        <w:t xml:space="preserve"> conditions where the health of a mother, fetus, or infant may be affected. This includes specific language to require a pregnancy indicator for all emerging or reemerging conditions in addition to conditions</w:t>
      </w:r>
      <w:r w:rsidR="00BC50BA">
        <w:t xml:space="preserve"> </w:t>
      </w:r>
      <w:r>
        <w:t xml:space="preserve">with known </w:t>
      </w:r>
      <w:r w:rsidR="005756FC">
        <w:t>impacts on pregnant women or their fetus/infants</w:t>
      </w:r>
      <w:r>
        <w:t xml:space="preserve">. </w:t>
      </w:r>
    </w:p>
    <w:p w14:paraId="0000016C" w14:textId="0509BED5" w:rsidR="008366D8" w:rsidRDefault="007C6A2D" w:rsidP="006E1CC6">
      <w:pPr>
        <w:spacing w:after="0"/>
      </w:pPr>
      <w:r>
        <w:t>Jurisdictional reporting requirements should center on the capabilities present and planned within the agency for managing reportable condition</w:t>
      </w:r>
      <w:r w:rsidR="00BC50BA">
        <w:t xml:space="preserve"> </w:t>
      </w:r>
      <w:r>
        <w:t>investigations. If ELR is the only method available for reporting a condition, a jurisdiction s</w:t>
      </w:r>
      <w:r w:rsidRPr="00C76B90">
        <w:t xml:space="preserve">hould promote standardization of reporting </w:t>
      </w:r>
      <w:r w:rsidR="005756FC" w:rsidRPr="00C76B90">
        <w:t xml:space="preserve">pregnancy </w:t>
      </w:r>
      <w:r w:rsidRPr="00C76B90">
        <w:t xml:space="preserve">from laboratories. </w:t>
      </w:r>
      <w:r w:rsidR="006E1CC6">
        <w:t xml:space="preserve">If both ELR and eCR are available, both should be available for reporting with an emphasis on moving to entirely eCR in the future. </w:t>
      </w:r>
      <w:r w:rsidRPr="00C76B90">
        <w:t xml:space="preserve">Jurisdictions should include language to </w:t>
      </w:r>
      <w:r w:rsidR="005756FC" w:rsidRPr="00C76B90">
        <w:t xml:space="preserve">ensure </w:t>
      </w:r>
      <w:r w:rsidR="00390F03" w:rsidRPr="00C76B90">
        <w:t>pregnancy status capture</w:t>
      </w:r>
      <w:r w:rsidRPr="00C76B90">
        <w:t xml:space="preserve"> </w:t>
      </w:r>
      <w:r w:rsidR="00390F03" w:rsidRPr="00C76B90">
        <w:t>in</w:t>
      </w:r>
      <w:r w:rsidRPr="00C76B90">
        <w:t xml:space="preserve"> </w:t>
      </w:r>
      <w:r w:rsidR="00390F03" w:rsidRPr="00C76B90">
        <w:t>all</w:t>
      </w:r>
      <w:r w:rsidRPr="00C76B90">
        <w:t xml:space="preserve"> reporting methodologies.</w:t>
      </w:r>
    </w:p>
    <w:p w14:paraId="6089702E" w14:textId="63873126" w:rsidR="00390F03" w:rsidRDefault="007C6A2D" w:rsidP="006E1CC6">
      <w:pPr>
        <w:spacing w:after="0"/>
      </w:pPr>
      <w:r>
        <w:t>This recommendation aligns with previous recommendations as well as the future of USCDI</w:t>
      </w:r>
    </w:p>
    <w:p w14:paraId="0000016D" w14:textId="361E1A99" w:rsidR="008366D8" w:rsidRDefault="007C6A2D" w:rsidP="006E1CC6">
      <w:pPr>
        <w:spacing w:after="0"/>
      </w:pPr>
      <w:r>
        <w:t xml:space="preserve"> electronic health records configuration requirements</w:t>
      </w:r>
      <w:bookmarkStart w:id="53" w:name="_Hlk118023287"/>
      <w:r w:rsidR="000D5771">
        <w:t>.</w:t>
      </w:r>
      <w:bookmarkEnd w:id="53"/>
      <w:r w:rsidR="00E86AD3">
        <w:fldChar w:fldCharType="begin"/>
      </w:r>
      <w:r w:rsidR="003E72A3">
        <w:instrText xml:space="preserve"> ADDIN EN.CITE &lt;EndNote&gt;&lt;Cite&gt;&lt;Author&gt;Committee&lt;/Author&gt;&lt;Year&gt;2017&lt;/Year&gt;&lt;RecNum&gt;3382&lt;/RecNum&gt;&lt;DisplayText&gt;&lt;style face="superscript"&gt;33,35&lt;/style&gt;&lt;/DisplayText&gt;&lt;record&gt;&lt;rec-number&gt;3382&lt;/rec-number&gt;&lt;foreign-keys&gt;&lt;key app="EN" db-id="paxase50fpte09ewfervd994p50p29vtse59" timestamp="1677327830" guid="718b86c1-ba6b-4d27-9b08-07a9bdc0b8c2"&gt;3382&lt;/key&gt;&lt;/foreign-keys&gt;&lt;ref-type name="Report"&gt;27&lt;/ref-type&gt;&lt;contributors&gt;&lt;authors&gt;&lt;author&gt;Health IT Policy Committee&lt;/author&gt;&lt;/authors&gt;&lt;secondary-authors&gt;&lt;author&gt;Public Health Task Force&lt;/author&gt;&lt;/secondary-authors&gt;&lt;/contributors&gt;&lt;titles&gt;&lt;title&gt;Health IT Policy Committee and Health IT Standards Committee Recommendations&lt;/title&gt;&lt;/titles&gt;&lt;dates&gt;&lt;year&gt;2017&lt;/year&gt;&lt;pub-dates&gt;&lt;date&gt;3/2017&lt;/date&gt;&lt;/pub-dates&gt;&lt;/dates&gt;&lt;urls&gt;&lt;/urls&gt;&lt;/record&gt;&lt;/Cite&gt;&lt;Cite&gt;&lt;Author&gt;OIE&lt;/Author&gt;&lt;Year&gt;2022&lt;/Year&gt;&lt;RecNum&gt;3383&lt;/RecNum&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02:55:57&lt;/access-date&gt;&lt;/record&gt;&lt;/Cite&gt;&lt;/EndNote&gt;</w:instrText>
      </w:r>
      <w:r w:rsidR="00E86AD3">
        <w:fldChar w:fldCharType="separate"/>
      </w:r>
      <w:hyperlink w:anchor="_ENREF_33" w:tooltip="OIE, 2022 #3383" w:history="1">
        <w:r w:rsidR="00404701" w:rsidRPr="00404701">
          <w:rPr>
            <w:rStyle w:val="Hyperlink"/>
            <w:vertAlign w:val="superscript"/>
          </w:rPr>
          <w:t>33</w:t>
        </w:r>
      </w:hyperlink>
      <w:r w:rsidR="003E72A3" w:rsidRPr="003E72A3">
        <w:rPr>
          <w:noProof/>
          <w:vertAlign w:val="superscript"/>
        </w:rPr>
        <w:t>,</w:t>
      </w:r>
      <w:hyperlink w:anchor="_ENREF_35" w:tooltip="Committee, 2017 #3382" w:history="1">
        <w:r w:rsidR="00404701" w:rsidRPr="00404701">
          <w:rPr>
            <w:rStyle w:val="Hyperlink"/>
            <w:vertAlign w:val="superscript"/>
          </w:rPr>
          <w:t>35</w:t>
        </w:r>
      </w:hyperlink>
      <w:r w:rsidR="00E86AD3">
        <w:fldChar w:fldCharType="end"/>
      </w:r>
      <w:r>
        <w:t xml:space="preserve">  </w:t>
      </w:r>
    </w:p>
    <w:p w14:paraId="701BE83C" w14:textId="77777777" w:rsidR="006E1CC6" w:rsidRDefault="006E1CC6" w:rsidP="006E1CC6">
      <w:pPr>
        <w:spacing w:after="0"/>
      </w:pPr>
    </w:p>
    <w:p w14:paraId="0000016E" w14:textId="77777777" w:rsidR="008366D8" w:rsidRDefault="007C6A2D">
      <w:pPr>
        <w:pStyle w:val="Heading3"/>
      </w:pPr>
      <w:bookmarkStart w:id="54" w:name="_Toc128081093"/>
      <w:r>
        <w:t>Model state language should include the following elements:</w:t>
      </w:r>
      <w:bookmarkEnd w:id="54"/>
    </w:p>
    <w:p w14:paraId="0000016F" w14:textId="763FC90F" w:rsidR="008366D8" w:rsidRPr="00D722AB" w:rsidRDefault="007C6A2D">
      <w:pPr>
        <w:numPr>
          <w:ilvl w:val="0"/>
          <w:numId w:val="2"/>
        </w:numPr>
        <w:pBdr>
          <w:top w:val="nil"/>
          <w:left w:val="nil"/>
          <w:bottom w:val="nil"/>
          <w:right w:val="nil"/>
          <w:between w:val="nil"/>
        </w:pBdr>
        <w:spacing w:after="0"/>
      </w:pPr>
      <w:r w:rsidRPr="00D722AB">
        <w:rPr>
          <w:color w:val="000000"/>
        </w:rPr>
        <w:t xml:space="preserve">A requirement to report pregnancy status for </w:t>
      </w:r>
      <w:r w:rsidR="00B308EF">
        <w:rPr>
          <w:color w:val="000000"/>
        </w:rPr>
        <w:t>reportable</w:t>
      </w:r>
      <w:r w:rsidRPr="00D722AB">
        <w:rPr>
          <w:color w:val="000000"/>
        </w:rPr>
        <w:t xml:space="preserve"> conditions where the health of a mother, fetus, or infant may be affected. This includes:</w:t>
      </w:r>
    </w:p>
    <w:p w14:paraId="00000170" w14:textId="659479E3" w:rsidR="008366D8" w:rsidRPr="00D722AB" w:rsidRDefault="007C6A2D">
      <w:pPr>
        <w:numPr>
          <w:ilvl w:val="1"/>
          <w:numId w:val="2"/>
        </w:numPr>
        <w:pBdr>
          <w:top w:val="nil"/>
          <w:left w:val="nil"/>
          <w:bottom w:val="nil"/>
          <w:right w:val="nil"/>
          <w:between w:val="nil"/>
        </w:pBdr>
        <w:spacing w:after="0"/>
      </w:pPr>
      <w:r w:rsidRPr="00D722AB">
        <w:rPr>
          <w:color w:val="000000"/>
        </w:rPr>
        <w:t>Emerging or reemerging diseases (e.g., COVID-19, monkeypox, Zika virus)</w:t>
      </w:r>
    </w:p>
    <w:p w14:paraId="00000172" w14:textId="6D1F221C" w:rsidR="008366D8" w:rsidRPr="00D722AB" w:rsidRDefault="007C6A2D" w:rsidP="00BC50BA">
      <w:pPr>
        <w:numPr>
          <w:ilvl w:val="1"/>
          <w:numId w:val="2"/>
        </w:numPr>
        <w:pBdr>
          <w:top w:val="nil"/>
          <w:left w:val="nil"/>
          <w:bottom w:val="nil"/>
          <w:right w:val="nil"/>
          <w:between w:val="nil"/>
        </w:pBdr>
        <w:spacing w:after="0"/>
      </w:pPr>
      <w:r w:rsidRPr="00D722AB">
        <w:rPr>
          <w:color w:val="000000"/>
        </w:rPr>
        <w:t xml:space="preserve">Any condition with known impacts on a mother, fetus, or infant’s health, </w:t>
      </w:r>
      <w:r w:rsidR="0055798B">
        <w:rPr>
          <w:color w:val="000000"/>
        </w:rPr>
        <w:t>including but not limited to</w:t>
      </w:r>
      <w:r w:rsidRPr="00D722AB">
        <w:rPr>
          <w:color w:val="000000"/>
        </w:rPr>
        <w:t>:</w:t>
      </w:r>
    </w:p>
    <w:p w14:paraId="00000173" w14:textId="41764E5C" w:rsidR="008366D8" w:rsidRPr="00D722AB" w:rsidRDefault="007C6A2D" w:rsidP="00BC50BA">
      <w:pPr>
        <w:numPr>
          <w:ilvl w:val="3"/>
          <w:numId w:val="11"/>
        </w:numPr>
        <w:pBdr>
          <w:top w:val="nil"/>
          <w:left w:val="nil"/>
          <w:bottom w:val="nil"/>
          <w:right w:val="nil"/>
          <w:between w:val="nil"/>
        </w:pBdr>
        <w:spacing w:after="0"/>
      </w:pPr>
      <w:r w:rsidRPr="00D722AB">
        <w:rPr>
          <w:color w:val="000000"/>
        </w:rPr>
        <w:t>COVID-19</w:t>
      </w:r>
    </w:p>
    <w:p w14:paraId="00000174"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B</w:t>
      </w:r>
    </w:p>
    <w:p w14:paraId="00000175"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Hepatitis C</w:t>
      </w:r>
    </w:p>
    <w:p w14:paraId="00000176"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Syphilis</w:t>
      </w:r>
    </w:p>
    <w:p w14:paraId="00000177"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HIV</w:t>
      </w:r>
    </w:p>
    <w:p w14:paraId="00000178"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Rubella</w:t>
      </w:r>
    </w:p>
    <w:p w14:paraId="00000179"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Listeria</w:t>
      </w:r>
    </w:p>
    <w:p w14:paraId="0000017A" w14:textId="77777777" w:rsidR="008366D8" w:rsidRPr="00D722AB" w:rsidRDefault="007C6A2D" w:rsidP="00BC50BA">
      <w:pPr>
        <w:numPr>
          <w:ilvl w:val="3"/>
          <w:numId w:val="11"/>
        </w:numPr>
        <w:pBdr>
          <w:top w:val="nil"/>
          <w:left w:val="nil"/>
          <w:bottom w:val="nil"/>
          <w:right w:val="nil"/>
          <w:between w:val="nil"/>
        </w:pBdr>
        <w:spacing w:after="0"/>
      </w:pPr>
      <w:r w:rsidRPr="00D722AB">
        <w:rPr>
          <w:color w:val="000000"/>
        </w:rPr>
        <w:t>Zika virus</w:t>
      </w:r>
    </w:p>
    <w:p w14:paraId="0000017B" w14:textId="6DCE1FD9" w:rsidR="008366D8" w:rsidRPr="00D722AB" w:rsidRDefault="007C6A2D" w:rsidP="00BC50BA">
      <w:pPr>
        <w:numPr>
          <w:ilvl w:val="3"/>
          <w:numId w:val="11"/>
        </w:numPr>
        <w:pBdr>
          <w:top w:val="nil"/>
          <w:left w:val="nil"/>
          <w:bottom w:val="nil"/>
          <w:right w:val="nil"/>
          <w:between w:val="nil"/>
        </w:pBdr>
        <w:spacing w:after="0"/>
      </w:pPr>
      <w:r w:rsidRPr="00D722AB">
        <w:rPr>
          <w:color w:val="000000"/>
        </w:rPr>
        <w:t xml:space="preserve">Novel influenza </w:t>
      </w:r>
    </w:p>
    <w:p w14:paraId="0000017C" w14:textId="24E34E03" w:rsidR="008366D8" w:rsidRPr="00D722AB" w:rsidRDefault="007C6A2D" w:rsidP="00BC50BA">
      <w:pPr>
        <w:numPr>
          <w:ilvl w:val="3"/>
          <w:numId w:val="11"/>
        </w:numPr>
        <w:pBdr>
          <w:top w:val="nil"/>
          <w:left w:val="nil"/>
          <w:bottom w:val="nil"/>
          <w:right w:val="nil"/>
          <w:between w:val="nil"/>
        </w:pBdr>
        <w:spacing w:after="0"/>
      </w:pPr>
      <w:r w:rsidRPr="00D722AB">
        <w:rPr>
          <w:color w:val="000000"/>
        </w:rPr>
        <w:t>Elevated blood lead</w:t>
      </w:r>
    </w:p>
    <w:p w14:paraId="0000017E" w14:textId="31AB3B1C" w:rsidR="008366D8" w:rsidRPr="00D722AB" w:rsidRDefault="007C6A2D">
      <w:pPr>
        <w:numPr>
          <w:ilvl w:val="1"/>
          <w:numId w:val="2"/>
        </w:numPr>
        <w:pBdr>
          <w:top w:val="nil"/>
          <w:left w:val="nil"/>
          <w:bottom w:val="nil"/>
          <w:right w:val="nil"/>
          <w:between w:val="nil"/>
        </w:pBdr>
      </w:pPr>
      <w:r w:rsidRPr="00D722AB">
        <w:rPr>
          <w:color w:val="000000"/>
        </w:rPr>
        <w:t xml:space="preserve">Specificity for reporting using electronic laboratory or </w:t>
      </w:r>
      <w:r w:rsidR="005756FC">
        <w:rPr>
          <w:color w:val="000000"/>
        </w:rPr>
        <w:t xml:space="preserve">electronic </w:t>
      </w:r>
      <w:r w:rsidRPr="00D722AB">
        <w:rPr>
          <w:color w:val="000000"/>
        </w:rPr>
        <w:t>case reporting, or other electronic means</w:t>
      </w:r>
    </w:p>
    <w:p w14:paraId="0000017F" w14:textId="2A0DF783" w:rsidR="008366D8" w:rsidRDefault="007C6A2D" w:rsidP="004C35E7">
      <w:r>
        <w:t xml:space="preserve">It is important to note that specificity as to exactly what should be reported to indicate pregnancy should be considered when drafting or modifying administrative language. </w:t>
      </w:r>
      <w:hyperlink w:anchor="_Recommendation_II:_Minimum" w:history="1">
        <w:r w:rsidR="004C35E7" w:rsidRPr="004C35E7">
          <w:rPr>
            <w:rStyle w:val="Hyperlink"/>
          </w:rPr>
          <w:t>Recommendation II</w:t>
        </w:r>
      </w:hyperlink>
      <w:r w:rsidR="004C35E7">
        <w:t xml:space="preserve"> and </w:t>
      </w:r>
      <w:hyperlink w:anchor="_Recommendation_III:_Advancement" w:history="1">
        <w:r w:rsidR="004C35E7" w:rsidRPr="004C35E7">
          <w:rPr>
            <w:rStyle w:val="Hyperlink"/>
          </w:rPr>
          <w:t>Recommendation III</w:t>
        </w:r>
      </w:hyperlink>
      <w:r w:rsidR="004C35E7">
        <w:t xml:space="preserve"> </w:t>
      </w:r>
      <w:r>
        <w:t xml:space="preserve">address which methods and fields/segments are available for pregnancy status reporting. This level of detail may not be appropriate for codification but should be determined before the finalization of administrative language. </w:t>
      </w:r>
    </w:p>
    <w:p w14:paraId="1A1739AD" w14:textId="2FF6135F" w:rsidR="00BC50BA" w:rsidRDefault="00A214F7">
      <w:r>
        <w:lastRenderedPageBreak/>
        <w:t>Administrative code or law language should include the following minimum data elements, though the exact content may be influenced</w:t>
      </w:r>
      <w:r w:rsidR="00BC50BA">
        <w:t xml:space="preserve"> by laboratory </w:t>
      </w:r>
      <w:r>
        <w:t xml:space="preserve">or eCR </w:t>
      </w:r>
      <w:r w:rsidR="00BC50BA">
        <w:t>standards:</w:t>
      </w:r>
    </w:p>
    <w:p w14:paraId="3E1CF8A3" w14:textId="1E695135" w:rsidR="00BC50BA" w:rsidRDefault="00BC50BA" w:rsidP="00985EA5">
      <w:pPr>
        <w:pStyle w:val="ListParagraph"/>
        <w:numPr>
          <w:ilvl w:val="0"/>
          <w:numId w:val="12"/>
        </w:numPr>
        <w:spacing w:after="0"/>
      </w:pPr>
      <w:r>
        <w:t>Pregnancy status (e.g., pregnant, not pregnant)</w:t>
      </w:r>
    </w:p>
    <w:p w14:paraId="495D2F07" w14:textId="197099CB" w:rsidR="00985EA5" w:rsidRDefault="00985EA5" w:rsidP="00985EA5">
      <w:pPr>
        <w:spacing w:after="0"/>
      </w:pPr>
    </w:p>
    <w:p w14:paraId="0FC8C3E3" w14:textId="7339CFD6" w:rsidR="00985EA5" w:rsidRDefault="00985EA5" w:rsidP="00985EA5">
      <w:pPr>
        <w:spacing w:after="0"/>
      </w:pPr>
      <w:r>
        <w:t>Recommended additional data elements aligned with capture in eCR include:</w:t>
      </w:r>
    </w:p>
    <w:p w14:paraId="67AA0C05" w14:textId="3A33CF2A" w:rsidR="00C56517" w:rsidRDefault="00C56517" w:rsidP="00985EA5">
      <w:pPr>
        <w:numPr>
          <w:ilvl w:val="0"/>
          <w:numId w:val="13"/>
        </w:numPr>
        <w:shd w:val="clear" w:color="auto" w:fill="FFFFFF"/>
        <w:spacing w:after="0"/>
      </w:pPr>
      <w:r>
        <w:t>Pregnancy outcome</w:t>
      </w:r>
    </w:p>
    <w:p w14:paraId="709F5F10" w14:textId="70E37BDA" w:rsidR="00371DE6" w:rsidRDefault="00371DE6" w:rsidP="00371DE6">
      <w:pPr>
        <w:numPr>
          <w:ilvl w:val="1"/>
          <w:numId w:val="13"/>
        </w:numPr>
        <w:shd w:val="clear" w:color="auto" w:fill="FFFFFF"/>
        <w:spacing w:after="0"/>
      </w:pPr>
      <w:r>
        <w:t>Pregnancy outcome date</w:t>
      </w:r>
    </w:p>
    <w:p w14:paraId="62135C58" w14:textId="0BF58ADF" w:rsidR="00371DE6" w:rsidRDefault="00371DE6" w:rsidP="00371DE6">
      <w:pPr>
        <w:numPr>
          <w:ilvl w:val="1"/>
          <w:numId w:val="13"/>
        </w:numPr>
        <w:shd w:val="clear" w:color="auto" w:fill="FFFFFF"/>
        <w:spacing w:after="0"/>
      </w:pPr>
      <w:r>
        <w:t>Pregnancy outcome determination method</w:t>
      </w:r>
    </w:p>
    <w:p w14:paraId="02DFBF3D" w14:textId="67634DBC" w:rsidR="00BC50BA" w:rsidRPr="00985EA5" w:rsidRDefault="00BC50BA" w:rsidP="00985EA5">
      <w:pPr>
        <w:numPr>
          <w:ilvl w:val="0"/>
          <w:numId w:val="13"/>
        </w:numPr>
        <w:shd w:val="clear" w:color="auto" w:fill="FFFFFF"/>
        <w:spacing w:after="0"/>
      </w:pPr>
      <w:r w:rsidRPr="00BC50BA">
        <w:t>Pregnanc</w:t>
      </w:r>
      <w:r w:rsidRPr="00985EA5">
        <w:t>y status recorded date</w:t>
      </w:r>
    </w:p>
    <w:p w14:paraId="1FCE7200" w14:textId="77777777" w:rsidR="00BC50BA" w:rsidRPr="00985EA5" w:rsidRDefault="00BC50BA" w:rsidP="00985EA5">
      <w:pPr>
        <w:numPr>
          <w:ilvl w:val="1"/>
          <w:numId w:val="13"/>
        </w:numPr>
        <w:shd w:val="clear" w:color="auto" w:fill="FFFFFF"/>
        <w:spacing w:after="0"/>
      </w:pPr>
      <w:r w:rsidRPr="00985EA5">
        <w:t>Pregnancy status determination method</w:t>
      </w:r>
    </w:p>
    <w:p w14:paraId="4DF820D9" w14:textId="77777777" w:rsidR="00BC50BA" w:rsidRPr="00985EA5" w:rsidRDefault="00BC50BA" w:rsidP="00985EA5">
      <w:pPr>
        <w:numPr>
          <w:ilvl w:val="0"/>
          <w:numId w:val="13"/>
        </w:numPr>
        <w:shd w:val="clear" w:color="auto" w:fill="FFFFFF"/>
        <w:spacing w:after="0"/>
      </w:pPr>
      <w:r w:rsidRPr="00985EA5">
        <w:t>Estimated gestational age of pregnancy</w:t>
      </w:r>
    </w:p>
    <w:p w14:paraId="4310FD2C" w14:textId="77777777" w:rsidR="00BC50BA" w:rsidRPr="00985EA5" w:rsidRDefault="00BC50BA" w:rsidP="00985EA5">
      <w:pPr>
        <w:numPr>
          <w:ilvl w:val="1"/>
          <w:numId w:val="13"/>
        </w:numPr>
        <w:shd w:val="clear" w:color="auto" w:fill="FFFFFF"/>
        <w:spacing w:after="0"/>
      </w:pPr>
      <w:r w:rsidRPr="00985EA5">
        <w:t>Estimated gestational age of pregnancy determination date</w:t>
      </w:r>
    </w:p>
    <w:p w14:paraId="7DCD60BD" w14:textId="246E2675" w:rsidR="00BC50BA" w:rsidRDefault="00BC50BA" w:rsidP="00985EA5">
      <w:pPr>
        <w:numPr>
          <w:ilvl w:val="1"/>
          <w:numId w:val="13"/>
        </w:numPr>
        <w:shd w:val="clear" w:color="auto" w:fill="FFFFFF"/>
        <w:spacing w:after="0"/>
      </w:pPr>
      <w:r w:rsidRPr="00985EA5">
        <w:t>Estimate</w:t>
      </w:r>
      <w:r w:rsidRPr="00BC50BA">
        <w:t>d gestational age in days</w:t>
      </w:r>
    </w:p>
    <w:p w14:paraId="30C61ED0" w14:textId="0BE737FC" w:rsidR="00985EA5" w:rsidRPr="00BC50BA" w:rsidRDefault="00985EA5" w:rsidP="00985EA5">
      <w:pPr>
        <w:numPr>
          <w:ilvl w:val="1"/>
          <w:numId w:val="13"/>
        </w:numPr>
        <w:shd w:val="clear" w:color="auto" w:fill="FFFFFF"/>
        <w:spacing w:after="0"/>
      </w:pPr>
      <w:r>
        <w:t xml:space="preserve">Estimated gestational age determination method </w:t>
      </w:r>
    </w:p>
    <w:p w14:paraId="4B05381B" w14:textId="77777777" w:rsidR="00BC50BA" w:rsidRPr="00BC50BA" w:rsidRDefault="00BC50BA" w:rsidP="00985EA5">
      <w:pPr>
        <w:numPr>
          <w:ilvl w:val="0"/>
          <w:numId w:val="13"/>
        </w:numPr>
        <w:shd w:val="clear" w:color="auto" w:fill="FFFFFF"/>
        <w:spacing w:after="0"/>
      </w:pPr>
      <w:r w:rsidRPr="00BC50BA">
        <w:t>Estimated date of delivery</w:t>
      </w:r>
    </w:p>
    <w:p w14:paraId="612788A6" w14:textId="4D8E7973" w:rsidR="00BC50BA" w:rsidRDefault="00BC50BA" w:rsidP="00985EA5">
      <w:pPr>
        <w:numPr>
          <w:ilvl w:val="1"/>
          <w:numId w:val="13"/>
        </w:numPr>
        <w:shd w:val="clear" w:color="auto" w:fill="FFFFFF"/>
        <w:spacing w:after="280"/>
      </w:pPr>
      <w:r w:rsidRPr="00BC50BA">
        <w:t>Estimated date of delivery determination d</w:t>
      </w:r>
      <w:r>
        <w:t>ate</w:t>
      </w:r>
    </w:p>
    <w:p w14:paraId="00000180" w14:textId="3EA5B3A7" w:rsidR="008366D8" w:rsidRDefault="007C6A2D">
      <w:r>
        <w:t>Jurisdictions with broad language for pregnancy status reporting with electronic reporting specifications are New York City and Nebraska. Jurisdictions with administrative language for reporting pregnancy status as a reportable data element include Alaska, Kansas, and Iowa. States with administrative language for reporting pregnancy status for all perinatally-transmitted diseases include Minnesota and Rhode Island. A listing of jurisdictions with administrative code or laws addressing pregnancy status reporting is available in</w:t>
      </w:r>
      <w:r w:rsidR="004C35E7">
        <w:t xml:space="preserve"> </w:t>
      </w:r>
      <w:r w:rsidR="004C35E7">
        <w:fldChar w:fldCharType="begin"/>
      </w:r>
      <w:r w:rsidR="004C35E7">
        <w:instrText xml:space="preserve"> REF _Ref115633765 \h </w:instrText>
      </w:r>
      <w:r w:rsidR="004C35E7">
        <w:fldChar w:fldCharType="separate"/>
      </w:r>
      <w:r w:rsidR="000E0B40">
        <w:t xml:space="preserve">Table </w:t>
      </w:r>
      <w:r w:rsidR="000E0B40">
        <w:rPr>
          <w:noProof/>
        </w:rPr>
        <w:t>4</w:t>
      </w:r>
      <w:r w:rsidR="004C35E7">
        <w:fldChar w:fldCharType="end"/>
      </w:r>
      <w:r>
        <w:t xml:space="preserve">. While not inclusive of all state reporting requirements, the table includes a representation of various approaches to administrative language and law verbiage. </w:t>
      </w:r>
    </w:p>
    <w:p w14:paraId="00000181" w14:textId="5B4CF7B3" w:rsidR="008366D8" w:rsidRDefault="004C35E7" w:rsidP="004C35E7">
      <w:pPr>
        <w:pStyle w:val="Caption"/>
        <w:rPr>
          <w:rFonts w:ascii="Avenir" w:hAnsi="Avenir"/>
          <w:i w:val="0"/>
          <w:color w:val="44546A"/>
        </w:rPr>
      </w:pPr>
      <w:bookmarkStart w:id="55" w:name="_heading=h.147n2zr" w:colFirst="0" w:colLast="0"/>
      <w:bookmarkStart w:id="56" w:name="_Ref115633765"/>
      <w:bookmarkEnd w:id="55"/>
      <w:r>
        <w:t xml:space="preserve">Table </w:t>
      </w:r>
      <w:r>
        <w:fldChar w:fldCharType="begin"/>
      </w:r>
      <w:r>
        <w:instrText>SEQ Table \* ARABIC</w:instrText>
      </w:r>
      <w:r>
        <w:fldChar w:fldCharType="separate"/>
      </w:r>
      <w:r w:rsidR="000E0B40">
        <w:rPr>
          <w:noProof/>
        </w:rPr>
        <w:t>4</w:t>
      </w:r>
      <w:r>
        <w:fldChar w:fldCharType="end"/>
      </w:r>
      <w:bookmarkEnd w:id="56"/>
      <w:r>
        <w:t xml:space="preserve">. </w:t>
      </w:r>
      <w:r w:rsidRPr="00AC6258">
        <w:t>Pregnancy status reporting language by state</w:t>
      </w:r>
    </w:p>
    <w:tbl>
      <w:tblPr>
        <w:tblStyle w:val="4"/>
        <w:tblW w:w="936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ayout w:type="fixed"/>
        <w:tblLook w:val="04A0" w:firstRow="1" w:lastRow="0" w:firstColumn="1" w:lastColumn="0" w:noHBand="0" w:noVBand="1"/>
      </w:tblPr>
      <w:tblGrid>
        <w:gridCol w:w="1488"/>
        <w:gridCol w:w="3514"/>
        <w:gridCol w:w="2415"/>
        <w:gridCol w:w="1943"/>
      </w:tblGrid>
      <w:tr w:rsidR="008366D8" w14:paraId="5B224B73" w14:textId="77777777" w:rsidTr="008366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2" w14:textId="77777777" w:rsidR="008366D8" w:rsidRDefault="007C6A2D">
            <w:pPr>
              <w:rPr>
                <w:sz w:val="20"/>
                <w:szCs w:val="20"/>
              </w:rPr>
            </w:pPr>
            <w:r>
              <w:rPr>
                <w:sz w:val="20"/>
                <w:szCs w:val="20"/>
              </w:rPr>
              <w:t>Jurisdiction</w:t>
            </w:r>
          </w:p>
        </w:tc>
        <w:tc>
          <w:tcPr>
            <w:tcW w:w="3514" w:type="dxa"/>
            <w:vAlign w:val="center"/>
          </w:tcPr>
          <w:p w14:paraId="00000183"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Web Citation</w:t>
            </w:r>
          </w:p>
        </w:tc>
        <w:tc>
          <w:tcPr>
            <w:tcW w:w="2415" w:type="dxa"/>
            <w:vAlign w:val="center"/>
          </w:tcPr>
          <w:p w14:paraId="00000184"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Diseases Covered</w:t>
            </w:r>
          </w:p>
        </w:tc>
        <w:tc>
          <w:tcPr>
            <w:tcW w:w="1943" w:type="dxa"/>
            <w:vAlign w:val="center"/>
          </w:tcPr>
          <w:p w14:paraId="00000185" w14:textId="77777777" w:rsidR="008366D8" w:rsidRDefault="007C6A2D">
            <w:pPr>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Reporting Method</w:t>
            </w:r>
          </w:p>
        </w:tc>
      </w:tr>
      <w:tr w:rsidR="008366D8" w14:paraId="4DB55451"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6" w14:textId="6BB8CB05" w:rsidR="008366D8" w:rsidRPr="006C2257" w:rsidRDefault="007C6A2D">
            <w:pPr>
              <w:rPr>
                <w:b w:val="0"/>
                <w:sz w:val="20"/>
                <w:szCs w:val="20"/>
              </w:rPr>
            </w:pPr>
            <w:r w:rsidRPr="006C2257">
              <w:rPr>
                <w:b w:val="0"/>
                <w:sz w:val="20"/>
                <w:szCs w:val="20"/>
              </w:rPr>
              <w:t>New York City</w:t>
            </w:r>
            <w:r w:rsidR="00E86AD3">
              <w:rPr>
                <w:sz w:val="20"/>
                <w:szCs w:val="20"/>
              </w:rPr>
              <w:fldChar w:fldCharType="begin"/>
            </w:r>
            <w:r w:rsidR="003E72A3">
              <w:rPr>
                <w:sz w:val="20"/>
                <w:szCs w:val="20"/>
              </w:rPr>
              <w:instrText xml:space="preserve"> ADDIN EN.CITE &lt;EndNote&gt;&lt;Cite&gt;&lt;Author&gt;York&lt;/Author&gt;&lt;RecNum&gt;3421&lt;/RecNum&gt;&lt;DisplayText&gt;&lt;style face="superscript"&gt;38,39&lt;/style&gt;&lt;/DisplayText&gt;&lt;record&gt;&lt;rec-number&gt;3421&lt;/rec-number&gt;&lt;foreign-keys&gt;&lt;key app="EN" db-id="paxase50fpte09ewfervd994p50p29vtse59" timestamp="1677327831" guid="289374f1-5bbf-4145-8bb5-1b3f7f886a54"&gt;3421&lt;/key&gt;&lt;/foreign-keys&gt;&lt;ref-type name="Web Page"&gt;12&lt;/ref-type&gt;&lt;contributors&gt;&lt;authors&gt;&lt;author&gt;City of New York&lt;/author&gt;&lt;/authors&gt;&lt;/contributors&gt;&lt;titles&gt;&lt;title&gt;Article 11 Reportable Diseases and Conditions&lt;/title&gt;&lt;/titles&gt;&lt;dates&gt;&lt;/dates&gt;&lt;urls&gt;&lt;related-urls&gt;&lt;url&gt;https://www.nyc.gov/assets/doh/downloads/pdf/about/healthcode/health-code-article11.pdf&lt;/url&gt;&lt;/related-urls&gt;&lt;/urls&gt;&lt;access-date&gt;2023-02-13 03:08:47&lt;/access-date&gt;&lt;/record&gt;&lt;/Cite&gt;&lt;Cite&gt;&lt;Author&gt;York&lt;/Author&gt;&lt;Year&gt;2022&lt;/Year&gt;&lt;RecNum&gt;3350&lt;/RecNum&gt;&lt;record&gt;&lt;rec-number&gt;3350&lt;/rec-number&gt;&lt;foreign-keys&gt;&lt;key app="EN" db-id="paxase50fpte09ewfervd994p50p29vtse59" timestamp="1677327830" guid="000f3746-97f5-40ec-8c9f-0db6342cdadf"&gt;3350&lt;/key&gt;&lt;/foreign-keys&gt;&lt;ref-type name="Web Page"&gt;12&lt;/ref-type&gt;&lt;contributors&gt;&lt;authors&gt;&lt;author&gt;City of New York&lt;/author&gt;&lt;/authors&gt;&lt;/contributors&gt;&lt;titles&gt;&lt;title&gt;New York City Health Code and Rules&lt;/title&gt;&lt;/titles&gt;&lt;dates&gt;&lt;year&gt;2022&lt;/year&gt;&lt;pub-dates&gt;&lt;date&gt;2022&lt;/date&gt;&lt;/pub-dates&gt;&lt;/dates&gt;&lt;urls&gt;&lt;related-urls&gt;&lt;url&gt;https://www1.nyc.gov/assets/doh/downloads/pdf/about/healthcode/health-code-article13.pdf&lt;/url&gt;&lt;/related-urls&gt;&lt;/urls&gt;&lt;access-date&gt;2022-07-31 20:59:41&lt;/access-date&gt;&lt;/record&gt;&lt;/Cite&gt;&lt;/EndNote&gt;</w:instrText>
            </w:r>
            <w:r w:rsidR="00E86AD3">
              <w:rPr>
                <w:sz w:val="20"/>
                <w:szCs w:val="20"/>
              </w:rPr>
              <w:fldChar w:fldCharType="separate"/>
            </w:r>
            <w:hyperlink w:anchor="_ENREF_38" w:tooltip="York,  #3421" w:history="1">
              <w:r w:rsidR="00404701" w:rsidRPr="00404701">
                <w:rPr>
                  <w:rStyle w:val="Hyperlink"/>
                  <w:b w:val="0"/>
                  <w:vertAlign w:val="superscript"/>
                </w:rPr>
                <w:t>38</w:t>
              </w:r>
            </w:hyperlink>
            <w:r w:rsidR="003E72A3" w:rsidRPr="003E72A3">
              <w:rPr>
                <w:b w:val="0"/>
                <w:noProof/>
                <w:sz w:val="20"/>
                <w:szCs w:val="20"/>
                <w:vertAlign w:val="superscript"/>
              </w:rPr>
              <w:t>,</w:t>
            </w:r>
            <w:hyperlink w:anchor="_ENREF_39" w:tooltip="York, 2022 #3350" w:history="1">
              <w:r w:rsidR="00404701" w:rsidRPr="00404701">
                <w:rPr>
                  <w:rStyle w:val="Hyperlink"/>
                  <w:b w:val="0"/>
                  <w:vertAlign w:val="superscript"/>
                </w:rPr>
                <w:t>39</w:t>
              </w:r>
            </w:hyperlink>
            <w:r w:rsidR="00E86AD3">
              <w:rPr>
                <w:sz w:val="20"/>
                <w:szCs w:val="20"/>
              </w:rPr>
              <w:fldChar w:fldCharType="end"/>
            </w:r>
          </w:p>
        </w:tc>
        <w:tc>
          <w:tcPr>
            <w:tcW w:w="3514" w:type="dxa"/>
            <w:vAlign w:val="center"/>
          </w:tcPr>
          <w:p w14:paraId="00000187"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16">
              <w:r w:rsidR="007C6A2D">
                <w:rPr>
                  <w:color w:val="0563C1"/>
                  <w:sz w:val="20"/>
                  <w:szCs w:val="20"/>
                  <w:u w:val="single"/>
                </w:rPr>
                <w:t>NYC Health Code, TITLE 24. Article 13, §13.03</w:t>
              </w:r>
            </w:hyperlink>
          </w:p>
        </w:tc>
        <w:tc>
          <w:tcPr>
            <w:tcW w:w="2415" w:type="dxa"/>
            <w:vAlign w:val="center"/>
          </w:tcPr>
          <w:p w14:paraId="00000188" w14:textId="0724E7E1" w:rsidR="008366D8" w:rsidRDefault="006E1CC6">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w:t>
            </w:r>
            <w:r w:rsidR="007C6A2D">
              <w:rPr>
                <w:sz w:val="20"/>
                <w:szCs w:val="20"/>
              </w:rPr>
              <w:t>; pregnancy status is considered a reporting element</w:t>
            </w:r>
          </w:p>
        </w:tc>
        <w:tc>
          <w:tcPr>
            <w:tcW w:w="1943" w:type="dxa"/>
            <w:vAlign w:val="center"/>
          </w:tcPr>
          <w:p w14:paraId="00000189" w14:textId="4B3EC56F"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Laboratory/ELR</w:t>
            </w:r>
            <w:r w:rsidR="001B4F4E">
              <w:rPr>
                <w:sz w:val="20"/>
                <w:szCs w:val="20"/>
              </w:rPr>
              <w:t>/paper/case investigation</w:t>
            </w:r>
          </w:p>
        </w:tc>
      </w:tr>
      <w:tr w:rsidR="000E2B2C" w14:paraId="378833F7"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10863A51" w14:textId="77777777" w:rsidR="000E2B2C" w:rsidRPr="006C2257" w:rsidRDefault="000E2B2C">
            <w:pPr>
              <w:rPr>
                <w:sz w:val="20"/>
                <w:szCs w:val="20"/>
              </w:rPr>
            </w:pPr>
          </w:p>
        </w:tc>
        <w:tc>
          <w:tcPr>
            <w:tcW w:w="3514" w:type="dxa"/>
            <w:vAlign w:val="center"/>
          </w:tcPr>
          <w:p w14:paraId="0877EA54" w14:textId="490A5240" w:rsidR="000E2B2C" w:rsidRDefault="00000000">
            <w:pPr>
              <w:cnfStyle w:val="000000000000" w:firstRow="0" w:lastRow="0" w:firstColumn="0" w:lastColumn="0" w:oddVBand="0" w:evenVBand="0" w:oddHBand="0" w:evenHBand="0" w:firstRowFirstColumn="0" w:firstRowLastColumn="0" w:lastRowFirstColumn="0" w:lastRowLastColumn="0"/>
            </w:pPr>
            <w:hyperlink r:id="rId17" w:history="1">
              <w:r w:rsidR="000E2B2C">
                <w:rPr>
                  <w:rStyle w:val="Hyperlink"/>
                </w:rPr>
                <w:t>Article 11 (nyc.gov)</w:t>
              </w:r>
            </w:hyperlink>
          </w:p>
        </w:tc>
        <w:tc>
          <w:tcPr>
            <w:tcW w:w="2415" w:type="dxa"/>
            <w:vAlign w:val="center"/>
          </w:tcPr>
          <w:p w14:paraId="7B655521" w14:textId="78EE4715" w:rsidR="000E2B2C" w:rsidRDefault="000E2B2C">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Syphilis specific reporting language for provider testing in pregnancy</w:t>
            </w:r>
          </w:p>
        </w:tc>
        <w:tc>
          <w:tcPr>
            <w:tcW w:w="1943" w:type="dxa"/>
            <w:vAlign w:val="center"/>
          </w:tcPr>
          <w:p w14:paraId="797FD12A" w14:textId="77777777" w:rsidR="000E2B2C" w:rsidRDefault="000E2B2C">
            <w:pPr>
              <w:cnfStyle w:val="000000000000" w:firstRow="0" w:lastRow="0" w:firstColumn="0" w:lastColumn="0" w:oddVBand="0" w:evenVBand="0" w:oddHBand="0" w:evenHBand="0" w:firstRowFirstColumn="0" w:firstRowLastColumn="0" w:lastRowFirstColumn="0" w:lastRowLastColumn="0"/>
              <w:rPr>
                <w:sz w:val="20"/>
                <w:szCs w:val="20"/>
              </w:rPr>
            </w:pPr>
          </w:p>
        </w:tc>
      </w:tr>
      <w:tr w:rsidR="008366D8" w14:paraId="4070839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A" w14:textId="73A56B58" w:rsidR="008366D8" w:rsidRPr="006C2257" w:rsidRDefault="007C6A2D">
            <w:pPr>
              <w:rPr>
                <w:b w:val="0"/>
                <w:sz w:val="20"/>
                <w:szCs w:val="20"/>
              </w:rPr>
            </w:pPr>
            <w:r w:rsidRPr="006C2257">
              <w:rPr>
                <w:b w:val="0"/>
                <w:sz w:val="20"/>
                <w:szCs w:val="20"/>
              </w:rPr>
              <w:t>Nebraska</w:t>
            </w:r>
            <w:hyperlink w:anchor="_ENREF_40" w:tooltip="Nebraska, 2017 #3361" w:history="1">
              <w:r w:rsidR="00404701" w:rsidRPr="00404701">
                <w:rPr>
                  <w:rStyle w:val="Hyperlink"/>
                  <w:b w:val="0"/>
                  <w:vertAlign w:val="superscript"/>
                </w:rPr>
                <w:t>40</w:t>
              </w:r>
              <w:r w:rsidR="00404701">
                <w:rPr>
                  <w:sz w:val="20"/>
                  <w:szCs w:val="20"/>
                </w:rPr>
                <w:fldChar w:fldCharType="begin"/>
              </w:r>
              <w:r w:rsidR="00404701">
                <w:rPr>
                  <w:sz w:val="20"/>
                  <w:szCs w:val="20"/>
                </w:rPr>
                <w:instrText xml:space="preserve"> ADDIN EN.CITE &lt;EndNote&gt;&lt;Cite&gt;&lt;Author&gt;Nebraska&lt;/Author&gt;&lt;Year&gt;2017&lt;/Year&gt;&lt;RecNum&gt;3361&lt;/RecNum&gt;&lt;DisplayText&gt;&lt;style face="superscript"&gt;40&lt;/style&gt;&lt;/DisplayText&gt;&lt;record&gt;&lt;rec-number&gt;3361&lt;/rec-number&gt;&lt;foreign-keys&gt;&lt;key app="EN" db-id="paxase50fpte09ewfervd994p50p29vtse59" timestamp="1677327830" guid="8916bbbf-ce66-4798-bf72-c147f9bf8d76"&gt;3361&lt;/key&gt;&lt;/foreign-keys&gt;&lt;ref-type name="Web Page"&gt;12&lt;/ref-type&gt;&lt;contributors&gt;&lt;authors&gt;&lt;author&gt;State of Nebraska&lt;/author&gt;&lt;/authors&gt;&lt;/contributors&gt;&lt;titles&gt;&lt;title&gt;Nebraska reportable conditions&lt;/title&gt;&lt;/titles&gt;&lt;dates&gt;&lt;year&gt;2017&lt;/year&gt;&lt;pub-dates&gt;&lt;date&gt;2017&lt;/date&gt;&lt;/pub-dates&gt;&lt;/dates&gt;&lt;urls&gt;&lt;related-urls&gt;&lt;url&gt;https://www.nebraska.gov/rules-and-regs/regsearch/Rules/Health_and_Human_Services_System/Title-173/Chapter-01.pdf&lt;/url&gt;&lt;/related-urls&gt;&lt;/urls&gt;&lt;access-date&gt;2022-07-31 22:10:48&lt;/access-date&gt;&lt;/record&gt;&lt;/Cite&gt;&lt;/EndNote&gt;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8B"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18">
              <w:r w:rsidR="007C6A2D">
                <w:rPr>
                  <w:color w:val="0563C1"/>
                  <w:sz w:val="20"/>
                  <w:szCs w:val="20"/>
                  <w:u w:val="single"/>
                </w:rPr>
                <w:t>www.nebraska.gov</w:t>
              </w:r>
            </w:hyperlink>
          </w:p>
        </w:tc>
        <w:tc>
          <w:tcPr>
            <w:tcW w:w="2415" w:type="dxa"/>
            <w:vAlign w:val="center"/>
          </w:tcPr>
          <w:p w14:paraId="0000018C"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Pregnancy status should be reported if available and applicable; also specifically for HIV</w:t>
            </w:r>
          </w:p>
        </w:tc>
        <w:tc>
          <w:tcPr>
            <w:tcW w:w="1943" w:type="dxa"/>
            <w:vAlign w:val="center"/>
          </w:tcPr>
          <w:p w14:paraId="0000018D" w14:textId="22DE841F"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 also have ELR requirement</w:t>
            </w:r>
          </w:p>
        </w:tc>
      </w:tr>
      <w:tr w:rsidR="008366D8" w14:paraId="3774FB5E"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8E" w14:textId="42B1D1C7" w:rsidR="008366D8" w:rsidRPr="006C2257" w:rsidRDefault="007C6A2D">
            <w:pPr>
              <w:rPr>
                <w:b w:val="0"/>
                <w:sz w:val="20"/>
                <w:szCs w:val="20"/>
              </w:rPr>
            </w:pPr>
            <w:r w:rsidRPr="006C2257">
              <w:rPr>
                <w:b w:val="0"/>
                <w:sz w:val="20"/>
                <w:szCs w:val="20"/>
              </w:rPr>
              <w:t>Alaska</w:t>
            </w:r>
            <w:hyperlink w:anchor="_ENREF_41" w:tooltip="Alaska, 2022 #3362" w:history="1">
              <w:r w:rsidR="00404701" w:rsidRPr="00404701">
                <w:rPr>
                  <w:rStyle w:val="Hyperlink"/>
                  <w:b w:val="0"/>
                  <w:vertAlign w:val="superscript"/>
                </w:rPr>
                <w:t>41</w:t>
              </w:r>
              <w:r w:rsidR="00404701">
                <w:rPr>
                  <w:sz w:val="20"/>
                  <w:szCs w:val="20"/>
                </w:rPr>
                <w:fldChar w:fldCharType="begin"/>
              </w:r>
              <w:r w:rsidR="00404701">
                <w:rPr>
                  <w:sz w:val="20"/>
                  <w:szCs w:val="20"/>
                </w:rPr>
                <w:instrText xml:space="preserve"> ADDIN EN.CITE &lt;EndNote&gt;&lt;Cite&gt;&lt;Author&gt;Alaska&lt;/Author&gt;&lt;Year&gt;2022&lt;/Year&gt;&lt;RecNum&gt;3362&lt;/RecNum&gt;&lt;DisplayText&gt;&lt;style face="superscript"&gt;41&lt;/style&gt;&lt;/DisplayText&gt;&lt;record&gt;&lt;rec-number&gt;3362&lt;/rec-number&gt;&lt;foreign-keys&gt;&lt;key app="EN" db-id="paxase50fpte09ewfervd994p50p29vtse59" timestamp="1677327830" guid="43f3664e-0532-4455-8a51-efb8cdfe9a7b"&gt;3362&lt;/key&gt;&lt;/foreign-keys&gt;&lt;ref-type name="Web Page"&gt;12&lt;/ref-type&gt;&lt;contributors&gt;&lt;authors&gt;&lt;author&gt;State of Alaska&lt;/author&gt;&lt;/authors&gt;&lt;/contributors&gt;&lt;titles&gt;&lt;title&gt;7 AAC 27.005 - Reporting by health care providers&lt;/title&gt;&lt;secondary-title&gt;LII / Legal Information Institute&lt;/secondary-title&gt;&lt;/titles&gt;&lt;dates&gt;&lt;year&gt;2022&lt;/year&gt;&lt;pub-dates&gt;&lt;date&gt;2022&lt;/date&gt;&lt;/pub-dates&gt;&lt;/dates&gt;&lt;urls&gt;&lt;related-urls&gt;&lt;url&gt;https://www.law.cornell.edu/regulations/alaska/7-AAC-27.005&lt;/url&gt;&lt;/related-urls&gt;&lt;/urls&gt;&lt;language&gt;en&lt;/language&gt;&lt;access-date&gt;2022-07-31 22:12:56&lt;/access-date&gt;&lt;/record&gt;&lt;/Cite&gt;&lt;/EndNote&gt;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8F"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19">
              <w:r w:rsidR="007C6A2D">
                <w:rPr>
                  <w:color w:val="0563C1"/>
                  <w:sz w:val="20"/>
                  <w:szCs w:val="20"/>
                  <w:u w:val="single"/>
                </w:rPr>
                <w:t>7 AAC 27.005 - Reporting by health care providers | State Regulations</w:t>
              </w:r>
            </w:hyperlink>
          </w:p>
        </w:tc>
        <w:tc>
          <w:tcPr>
            <w:tcW w:w="2415" w:type="dxa"/>
            <w:vAlign w:val="center"/>
          </w:tcPr>
          <w:p w14:paraId="00000190"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pregnancy status is considered a reporting element. Also specifically for hepatitis B, HIV, and syphilis.</w:t>
            </w:r>
          </w:p>
        </w:tc>
        <w:tc>
          <w:tcPr>
            <w:tcW w:w="1943" w:type="dxa"/>
            <w:vAlign w:val="center"/>
          </w:tcPr>
          <w:p w14:paraId="00000191"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1DDC11E1"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2" w14:textId="2A4A7FE7" w:rsidR="008366D8" w:rsidRPr="006C2257" w:rsidRDefault="007C6A2D">
            <w:pPr>
              <w:rPr>
                <w:b w:val="0"/>
                <w:sz w:val="20"/>
                <w:szCs w:val="20"/>
              </w:rPr>
            </w:pPr>
            <w:r w:rsidRPr="006C2257">
              <w:rPr>
                <w:b w:val="0"/>
                <w:sz w:val="20"/>
                <w:szCs w:val="20"/>
              </w:rPr>
              <w:lastRenderedPageBreak/>
              <w:t>Kansas</w:t>
            </w:r>
            <w:r w:rsidR="00E86AD3">
              <w:rPr>
                <w:sz w:val="20"/>
                <w:szCs w:val="20"/>
              </w:rPr>
              <w:fldChar w:fldCharType="begin"/>
            </w:r>
            <w:r w:rsidR="003E72A3">
              <w:rPr>
                <w:sz w:val="20"/>
                <w:szCs w:val="20"/>
              </w:rPr>
              <w:instrText xml:space="preserve"> ADDIN EN.CITE &lt;EndNote&gt;&lt;Cite&gt;&lt;Author&gt;Kansas&lt;/Author&gt;&lt;RecNum&gt;3360&lt;/RecNum&gt;&lt;DisplayText&gt;&lt;style face="superscript"&gt;42,43&lt;/style&gt;&lt;/DisplayText&gt;&lt;record&gt;&lt;rec-number&gt;3360&lt;/rec-number&gt;&lt;foreign-keys&gt;&lt;key app="EN" db-id="paxase50fpte09ewfervd994p50p29vtse59" timestamp="1677327830" guid="76eb2198-8277-4e52-81e5-cfee51fcfaef"&gt;3360&lt;/key&gt;&lt;/foreign-keys&gt;&lt;ref-type name="Web Page"&gt;12&lt;/ref-type&gt;&lt;contributors&gt;&lt;authors&gt;&lt;author&gt;State of Kansas&lt;/author&gt;&lt;/authors&gt;&lt;/contributors&gt;&lt;titles&gt;&lt;title&gt;Kansas-Notifiable-Diseases-List&lt;/title&gt;&lt;/titles&gt;&lt;dates&gt;&lt;/dates&gt;&lt;urls&gt;&lt;related-urls&gt;&lt;url&gt;https://www.kdhe.ks.gov/DocumentCenter/View/14247/Kansas-Notifiable-Diseases-List-PDF&lt;/url&gt;&lt;/related-urls&gt;&lt;/urls&gt;&lt;access-date&gt;2022-07-31 22:01:44&lt;/access-date&gt;&lt;/record&gt;&lt;/Cite&gt;&lt;Cite&gt;&lt;Author&gt;Kansas&lt;/Author&gt;&lt;Year&gt;2017&lt;/Year&gt;&lt;RecNum&gt;3353&lt;/RecNum&gt;&lt;record&gt;&lt;rec-number&gt;3353&lt;/rec-number&gt;&lt;foreign-keys&gt;&lt;key app="EN" db-id="paxase50fpte09ewfervd994p50p29vtse59" timestamp="1677327830" guid="f9fb9f81-5824-454e-bf22-3ab80ad78e2f"&gt;3353&lt;/key&gt;&lt;/foreign-keys&gt;&lt;ref-type name="Web Page"&gt;12&lt;/ref-type&gt;&lt;contributors&gt;&lt;authors&gt;&lt;author&gt;State of Kansas&lt;/author&gt;&lt;/authors&gt;&lt;/contributors&gt;&lt;titles&gt;&lt;title&gt;Kansas Secretary of State - KAR Regulations&lt;/title&gt;&lt;/titles&gt;&lt;dates&gt;&lt;year&gt;2017&lt;/year&gt;&lt;pub-dates&gt;&lt;date&gt;2017&lt;/date&gt;&lt;/pub-dates&gt;&lt;/dates&gt;&lt;urls&gt;&lt;related-urls&gt;&lt;url&gt;https://sos.ks.gov/publications/pubs_kar_Regs.aspx?KAR=28-1-2&lt;/url&gt;&lt;/related-urls&gt;&lt;/urls&gt;&lt;access-date&gt;2022-07-31 21:37:08&lt;/access-date&gt;&lt;/record&gt;&lt;/Cite&gt;&lt;/EndNote&gt;</w:instrText>
            </w:r>
            <w:r w:rsidR="00E86AD3">
              <w:rPr>
                <w:sz w:val="20"/>
                <w:szCs w:val="20"/>
              </w:rPr>
              <w:fldChar w:fldCharType="separate"/>
            </w:r>
            <w:hyperlink w:anchor="_ENREF_42" w:tooltip="Kansas,  #3360" w:history="1">
              <w:r w:rsidR="00404701" w:rsidRPr="00404701">
                <w:rPr>
                  <w:rStyle w:val="Hyperlink"/>
                  <w:b w:val="0"/>
                  <w:vertAlign w:val="superscript"/>
                </w:rPr>
                <w:t>42</w:t>
              </w:r>
            </w:hyperlink>
            <w:r w:rsidR="003E72A3" w:rsidRPr="003E72A3">
              <w:rPr>
                <w:b w:val="0"/>
                <w:noProof/>
                <w:sz w:val="20"/>
                <w:szCs w:val="20"/>
                <w:vertAlign w:val="superscript"/>
              </w:rPr>
              <w:t>,</w:t>
            </w:r>
            <w:hyperlink w:anchor="_ENREF_43" w:tooltip="Kansas, 2017 #3353" w:history="1">
              <w:r w:rsidR="00404701" w:rsidRPr="00404701">
                <w:rPr>
                  <w:rStyle w:val="Hyperlink"/>
                  <w:b w:val="0"/>
                  <w:vertAlign w:val="superscript"/>
                </w:rPr>
                <w:t>43</w:t>
              </w:r>
            </w:hyperlink>
            <w:r w:rsidR="00E86AD3">
              <w:rPr>
                <w:sz w:val="20"/>
                <w:szCs w:val="20"/>
              </w:rPr>
              <w:fldChar w:fldCharType="end"/>
            </w:r>
          </w:p>
        </w:tc>
        <w:tc>
          <w:tcPr>
            <w:tcW w:w="3514" w:type="dxa"/>
            <w:vAlign w:val="center"/>
          </w:tcPr>
          <w:p w14:paraId="00000193"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0">
              <w:r w:rsidR="007C6A2D">
                <w:rPr>
                  <w:color w:val="0563C1"/>
                  <w:sz w:val="20"/>
                  <w:szCs w:val="20"/>
                  <w:u w:val="single"/>
                </w:rPr>
                <w:t>Kansas Secretary of State - KAR Regulations (ks.gov)</w:t>
              </w:r>
            </w:hyperlink>
          </w:p>
          <w:p w14:paraId="00000194" w14:textId="77777777" w:rsidR="008366D8" w:rsidRDefault="008366D8">
            <w:pPr>
              <w:cnfStyle w:val="000000100000" w:firstRow="0" w:lastRow="0" w:firstColumn="0" w:lastColumn="0" w:oddVBand="0" w:evenVBand="0" w:oddHBand="1" w:evenHBand="0" w:firstRowFirstColumn="0" w:firstRowLastColumn="0" w:lastRowFirstColumn="0" w:lastRowLastColumn="0"/>
              <w:rPr>
                <w:sz w:val="20"/>
                <w:szCs w:val="20"/>
              </w:rPr>
            </w:pPr>
          </w:p>
          <w:p w14:paraId="00000195"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1">
              <w:r w:rsidR="007C6A2D">
                <w:rPr>
                  <w:color w:val="0563C1"/>
                  <w:sz w:val="20"/>
                  <w:szCs w:val="20"/>
                  <w:u w:val="single"/>
                </w:rPr>
                <w:t>Kansas notifiable disease form</w:t>
              </w:r>
            </w:hyperlink>
          </w:p>
        </w:tc>
        <w:tc>
          <w:tcPr>
            <w:tcW w:w="2415" w:type="dxa"/>
            <w:vAlign w:val="center"/>
          </w:tcPr>
          <w:p w14:paraId="0000019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All; pregnancy status is considered a reporting element. Also specifically for hepatitis B and HIV. </w:t>
            </w:r>
          </w:p>
        </w:tc>
        <w:tc>
          <w:tcPr>
            <w:tcW w:w="1943" w:type="dxa"/>
            <w:vAlign w:val="center"/>
          </w:tcPr>
          <w:p w14:paraId="00000197"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1EA69837"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8" w14:textId="773050B3" w:rsidR="008366D8" w:rsidRPr="006C2257" w:rsidRDefault="007C6A2D">
            <w:pPr>
              <w:rPr>
                <w:b w:val="0"/>
                <w:sz w:val="20"/>
                <w:szCs w:val="20"/>
              </w:rPr>
            </w:pPr>
            <w:r w:rsidRPr="006C2257">
              <w:rPr>
                <w:b w:val="0"/>
                <w:sz w:val="20"/>
                <w:szCs w:val="20"/>
              </w:rPr>
              <w:t>Iowa</w:t>
            </w:r>
            <w:hyperlink w:anchor="_ENREF_44" w:tooltip="Iowa, 2022 #3366" w:history="1">
              <w:r w:rsidR="00404701" w:rsidRPr="00404701">
                <w:rPr>
                  <w:rStyle w:val="Hyperlink"/>
                  <w:b w:val="0"/>
                  <w:vertAlign w:val="superscript"/>
                </w:rPr>
                <w:t>44</w:t>
              </w:r>
              <w:r w:rsidR="00404701">
                <w:rPr>
                  <w:sz w:val="20"/>
                  <w:szCs w:val="20"/>
                </w:rPr>
                <w:fldChar w:fldCharType="begin"/>
              </w:r>
              <w:r w:rsidR="00404701">
                <w:rPr>
                  <w:sz w:val="20"/>
                  <w:szCs w:val="20"/>
                </w:rPr>
                <w:instrText xml:space="preserve"> ADDIN EN.CITE &lt;EndNote&gt;&lt;Cite&gt;&lt;Author&gt;Iowa&lt;/Author&gt;&lt;Year&gt;2022&lt;/Year&gt;&lt;RecNum&gt;3366&lt;/RecNum&gt;&lt;DisplayText&gt;&lt;style face="superscript"&gt;44&lt;/style&gt;&lt;/DisplayText&gt;&lt;record&gt;&lt;rec-number&gt;3366&lt;/rec-number&gt;&lt;foreign-keys&gt;&lt;key app="EN" db-id="paxase50fpte09ewfervd994p50p29vtse59" timestamp="1677327830" guid="fab1741f-8d4a-4551-b55c-0ea4ea317e5a"&gt;3366&lt;/key&gt;&lt;/foreign-keys&gt;&lt;ref-type name="Web Page"&gt;12&lt;/ref-type&gt;&lt;contributors&gt;&lt;authors&gt;&lt;author&gt;State of Iowa&lt;/author&gt;&lt;/authors&gt;&lt;/contributors&gt;&lt;titles&gt;&lt;title&gt;COMMUNICABLE AND INFECTIOUS DISEASES AND POISONINGS, §139A.3&lt;/title&gt;&lt;/titles&gt;&lt;dates&gt;&lt;year&gt;2022&lt;/year&gt;&lt;pub-dates&gt;&lt;date&gt;2022&lt;/date&gt;&lt;/pub-dates&gt;&lt;/dates&gt;&lt;urls&gt;&lt;related-urls&gt;&lt;url&gt;https://www.legis.iowa.gov/docs/code/139A.3.pdf&lt;/url&gt;&lt;/related-urls&gt;&lt;/urls&gt;&lt;access-date&gt;2022-07-31 22:21:53&lt;/access-date&gt;&lt;/record&gt;&lt;/Cite&gt;&lt;/EndNote&gt;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99"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2">
              <w:r w:rsidR="007C6A2D">
                <w:rPr>
                  <w:color w:val="0563C1"/>
                  <w:sz w:val="20"/>
                  <w:szCs w:val="20"/>
                  <w:u w:val="single"/>
                </w:rPr>
                <w:t>139A.3.pdf (iowa.gov)</w:t>
              </w:r>
            </w:hyperlink>
          </w:p>
        </w:tc>
        <w:tc>
          <w:tcPr>
            <w:tcW w:w="2415" w:type="dxa"/>
            <w:vAlign w:val="center"/>
          </w:tcPr>
          <w:p w14:paraId="0000019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pregnancy status is considered a reporting element</w:t>
            </w:r>
          </w:p>
        </w:tc>
        <w:tc>
          <w:tcPr>
            <w:tcW w:w="1943" w:type="dxa"/>
            <w:vAlign w:val="center"/>
          </w:tcPr>
          <w:p w14:paraId="0000019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782A47A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9C" w14:textId="220571B0" w:rsidR="008366D8" w:rsidRPr="006C2257" w:rsidRDefault="007C6A2D">
            <w:pPr>
              <w:rPr>
                <w:b w:val="0"/>
                <w:sz w:val="20"/>
                <w:szCs w:val="20"/>
              </w:rPr>
            </w:pPr>
            <w:r w:rsidRPr="006C2257">
              <w:rPr>
                <w:b w:val="0"/>
                <w:sz w:val="20"/>
                <w:szCs w:val="20"/>
              </w:rPr>
              <w:t>Minnesota</w:t>
            </w:r>
            <w:hyperlink w:anchor="_ENREF_45" w:tooltip="Minnesota, 2005 #3352" w:history="1">
              <w:r w:rsidR="00404701" w:rsidRPr="00404701">
                <w:rPr>
                  <w:rStyle w:val="Hyperlink"/>
                  <w:b w:val="0"/>
                  <w:vertAlign w:val="superscript"/>
                </w:rPr>
                <w:t>45</w:t>
              </w:r>
              <w:r w:rsidR="00404701">
                <w:rPr>
                  <w:sz w:val="20"/>
                  <w:szCs w:val="20"/>
                </w:rPr>
                <w:fldChar w:fldCharType="begin"/>
              </w:r>
              <w:r w:rsidR="00404701">
                <w:rPr>
                  <w:sz w:val="20"/>
                  <w:szCs w:val="20"/>
                </w:rPr>
                <w:instrText xml:space="preserve"> ADDIN EN.CITE &lt;EndNote&gt;&lt;Cite&gt;&lt;Author&gt;Minnesota&lt;/Author&gt;&lt;Year&gt;2005&lt;/Year&gt;&lt;RecNum&gt;3352&lt;/RecNum&gt;&lt;DisplayText&gt;&lt;style face="superscript"&gt;45&lt;/style&gt;&lt;/DisplayText&gt;&lt;record&gt;&lt;rec-number&gt;3352&lt;/rec-number&gt;&lt;foreign-keys&gt;&lt;key app="EN" db-id="paxase50fpte09ewfervd994p50p29vtse59" timestamp="1677327830" guid="728b4a79-391d-425a-bf71-a8dd907fadaa"&gt;3352&lt;/key&gt;&lt;/foreign-keys&gt;&lt;ref-type name="Web Page"&gt;12&lt;/ref-type&gt;&lt;contributors&gt;&lt;authors&gt;&lt;author&gt;State of Minnesota&lt;/author&gt;&lt;/authors&gt;&lt;/contributors&gt;&lt;titles&gt;&lt;title&gt;4605.7044 - MN Rules Part&lt;/title&gt;&lt;/titles&gt;&lt;dates&gt;&lt;year&gt;2005&lt;/year&gt;&lt;pub-dates&gt;&lt;date&gt;2005&lt;/date&gt;&lt;/pub-dates&gt;&lt;/dates&gt;&lt;urls&gt;&lt;related-urls&gt;&lt;url&gt;https://www.revisor.mn.gov/rules/4605.7044/&lt;/url&gt;&lt;/related-urls&gt;&lt;/urls&gt;&lt;access-date&gt;2022-07-31 21:36:57&lt;/access-date&gt;&lt;/record&gt;&lt;/Cite&gt;&lt;/EndNote&gt;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9D"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3">
              <w:r w:rsidR="007C6A2D">
                <w:rPr>
                  <w:color w:val="0563C1"/>
                  <w:sz w:val="20"/>
                  <w:szCs w:val="20"/>
                  <w:u w:val="single"/>
                </w:rPr>
                <w:t>4605.7044 - MN Rules Part</w:t>
              </w:r>
            </w:hyperlink>
          </w:p>
        </w:tc>
        <w:tc>
          <w:tcPr>
            <w:tcW w:w="2415" w:type="dxa"/>
            <w:vAlign w:val="center"/>
          </w:tcPr>
          <w:p w14:paraId="0000019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9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090BAB10"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0" w14:textId="790E1132" w:rsidR="008366D8" w:rsidRPr="006C2257" w:rsidRDefault="007C6A2D">
            <w:pPr>
              <w:rPr>
                <w:b w:val="0"/>
                <w:sz w:val="20"/>
                <w:szCs w:val="20"/>
              </w:rPr>
            </w:pPr>
            <w:r w:rsidRPr="006C2257">
              <w:rPr>
                <w:b w:val="0"/>
                <w:sz w:val="20"/>
                <w:szCs w:val="20"/>
              </w:rPr>
              <w:t>Rhode Island</w:t>
            </w:r>
            <w:r w:rsidR="00E86AD3">
              <w:rPr>
                <w:sz w:val="20"/>
                <w:szCs w:val="20"/>
              </w:rPr>
              <w:fldChar w:fldCharType="begin">
                <w:fldData xml:space="preserve">PEVuZE5vdGU+PENpdGU+PEF1dGhvcj5Jc2xhbmQ8L0F1dGhvcj48UmVjTnVtPjMzNjU8L1JlY051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</w:fldData>
              </w:fldChar>
            </w:r>
            <w:r w:rsidR="003E72A3">
              <w:rPr>
                <w:sz w:val="20"/>
                <w:szCs w:val="20"/>
              </w:rPr>
              <w:instrText xml:space="preserve"> ADDIN EN.CITE </w:instrText>
            </w:r>
            <w:r w:rsidR="003E72A3">
              <w:rPr>
                <w:sz w:val="20"/>
                <w:szCs w:val="20"/>
              </w:rPr>
              <w:fldChar w:fldCharType="begin">
                <w:fldData xml:space="preserve">PEVuZE5vdGU+PENpdGU+PEF1dGhvcj5Jc2xhbmQ8L0F1dGhvcj48UmVjTnVtPjMzNjU8L1JlY051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</w:fldData>
              </w:fldChar>
            </w:r>
            <w:r w:rsidR="003E72A3">
              <w:rPr>
                <w:sz w:val="20"/>
                <w:szCs w:val="20"/>
              </w:rPr>
              <w:instrText xml:space="preserve"> ADDIN EN.CITE.DATA </w:instrText>
            </w:r>
            <w:r w:rsidR="003E72A3">
              <w:rPr>
                <w:sz w:val="20"/>
                <w:szCs w:val="20"/>
              </w:rPr>
            </w:r>
            <w:r w:rsidR="003E72A3">
              <w:rPr>
                <w:sz w:val="20"/>
                <w:szCs w:val="20"/>
              </w:rPr>
              <w:fldChar w:fldCharType="end"/>
            </w:r>
            <w:r w:rsidR="00E86AD3">
              <w:rPr>
                <w:sz w:val="20"/>
                <w:szCs w:val="20"/>
              </w:rPr>
            </w:r>
            <w:r w:rsidR="00E86AD3">
              <w:rPr>
                <w:sz w:val="20"/>
                <w:szCs w:val="20"/>
              </w:rPr>
              <w:fldChar w:fldCharType="separate"/>
            </w:r>
            <w:hyperlink w:anchor="_ENREF_46" w:tooltip="Island,  #3365" w:history="1">
              <w:r w:rsidR="00404701" w:rsidRPr="00404701">
                <w:rPr>
                  <w:rStyle w:val="Hyperlink"/>
                  <w:b w:val="0"/>
                  <w:vertAlign w:val="superscript"/>
                </w:rPr>
                <w:t>46</w:t>
              </w:r>
            </w:hyperlink>
            <w:r w:rsidR="003E72A3" w:rsidRPr="003E72A3">
              <w:rPr>
                <w:b w:val="0"/>
                <w:noProof/>
                <w:sz w:val="20"/>
                <w:szCs w:val="20"/>
                <w:vertAlign w:val="superscript"/>
              </w:rPr>
              <w:t>,</w:t>
            </w:r>
            <w:hyperlink w:anchor="_ENREF_47" w:tooltip="Island, 2022 #3364" w:history="1">
              <w:r w:rsidR="00404701" w:rsidRPr="00404701">
                <w:rPr>
                  <w:rStyle w:val="Hyperlink"/>
                  <w:b w:val="0"/>
                  <w:vertAlign w:val="superscript"/>
                </w:rPr>
                <w:t>47</w:t>
              </w:r>
            </w:hyperlink>
            <w:r w:rsidR="00E86AD3">
              <w:rPr>
                <w:sz w:val="20"/>
                <w:szCs w:val="20"/>
              </w:rPr>
              <w:fldChar w:fldCharType="end"/>
            </w:r>
          </w:p>
        </w:tc>
        <w:tc>
          <w:tcPr>
            <w:tcW w:w="3514" w:type="dxa"/>
            <w:vAlign w:val="center"/>
          </w:tcPr>
          <w:p w14:paraId="000001A1"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4">
              <w:r w:rsidR="007C6A2D">
                <w:rPr>
                  <w:color w:val="0563C1"/>
                  <w:sz w:val="20"/>
                  <w:szCs w:val="20"/>
                  <w:u w:val="single"/>
                </w:rPr>
                <w:t>Section 216-RICR-30-05-1.5 - Timeframe, Methods, and Reportable Conditions, 216-30-05 R.I. Code R. § 1.5</w:t>
              </w:r>
            </w:hyperlink>
          </w:p>
        </w:tc>
        <w:tc>
          <w:tcPr>
            <w:tcW w:w="2415" w:type="dxa"/>
            <w:vAlign w:val="center"/>
          </w:tcPr>
          <w:p w14:paraId="000001A2"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perinatally-transmitted diseases</w:t>
            </w:r>
          </w:p>
        </w:tc>
        <w:tc>
          <w:tcPr>
            <w:tcW w:w="1943" w:type="dxa"/>
            <w:vAlign w:val="center"/>
          </w:tcPr>
          <w:p w14:paraId="000001A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1FAE2CC0"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4" w14:textId="77777777" w:rsidR="008366D8" w:rsidRPr="006C2257" w:rsidRDefault="008366D8">
            <w:pPr>
              <w:rPr>
                <w:b w:val="0"/>
                <w:sz w:val="20"/>
                <w:szCs w:val="20"/>
              </w:rPr>
            </w:pPr>
          </w:p>
        </w:tc>
        <w:tc>
          <w:tcPr>
            <w:tcW w:w="3514" w:type="dxa"/>
            <w:vAlign w:val="center"/>
          </w:tcPr>
          <w:p w14:paraId="000001A5"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5">
              <w:r w:rsidR="007C6A2D">
                <w:rPr>
                  <w:color w:val="0563C1"/>
                  <w:sz w:val="20"/>
                  <w:szCs w:val="20"/>
                  <w:u w:val="single"/>
                </w:rPr>
                <w:t>Section 216-RICR-30-05-1.6 - Special Disease Surveillance Projects, 216-30-05 R.I. Code R. § 1.6</w:t>
              </w:r>
            </w:hyperlink>
          </w:p>
        </w:tc>
        <w:tc>
          <w:tcPr>
            <w:tcW w:w="2415" w:type="dxa"/>
            <w:vAlign w:val="center"/>
          </w:tcPr>
          <w:p w14:paraId="000001A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Discretionary reporting code</w:t>
            </w:r>
          </w:p>
        </w:tc>
        <w:tc>
          <w:tcPr>
            <w:tcW w:w="1943" w:type="dxa"/>
            <w:vAlign w:val="center"/>
          </w:tcPr>
          <w:p w14:paraId="000001A7" w14:textId="77777777" w:rsidR="008366D8" w:rsidRDefault="008366D8">
            <w:pPr>
              <w:cnfStyle w:val="000000100000" w:firstRow="0" w:lastRow="0" w:firstColumn="0" w:lastColumn="0" w:oddVBand="0" w:evenVBand="0" w:oddHBand="1" w:evenHBand="0" w:firstRowFirstColumn="0" w:firstRowLastColumn="0" w:lastRowFirstColumn="0" w:lastRowLastColumn="0"/>
              <w:rPr>
                <w:sz w:val="20"/>
                <w:szCs w:val="20"/>
              </w:rPr>
            </w:pPr>
          </w:p>
        </w:tc>
      </w:tr>
      <w:tr w:rsidR="008366D8" w14:paraId="77F79478"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8" w14:textId="66150320" w:rsidR="008366D8" w:rsidRPr="006C2257" w:rsidRDefault="007C6A2D">
            <w:pPr>
              <w:rPr>
                <w:b w:val="0"/>
                <w:sz w:val="20"/>
                <w:szCs w:val="20"/>
              </w:rPr>
            </w:pPr>
            <w:r w:rsidRPr="006C2257">
              <w:rPr>
                <w:b w:val="0"/>
                <w:sz w:val="20"/>
                <w:szCs w:val="20"/>
              </w:rPr>
              <w:t>Philadelphia</w:t>
            </w:r>
            <w:hyperlink w:anchor="_ENREF_48" w:tooltip="Philadelphia, 2021 #3363" w:history="1">
              <w:r w:rsidR="00404701" w:rsidRPr="00404701">
                <w:rPr>
                  <w:rStyle w:val="Hyperlink"/>
                  <w:b w:val="0"/>
                  <w:vertAlign w:val="superscript"/>
                </w:rPr>
                <w:t>48</w:t>
              </w:r>
              <w:r w:rsidR="00404701">
                <w:rPr>
                  <w:sz w:val="20"/>
                  <w:szCs w:val="20"/>
                </w:rPr>
                <w:fldChar w:fldCharType="begin"/>
              </w:r>
              <w:r w:rsidR="00404701">
                <w:rPr>
                  <w:sz w:val="20"/>
                  <w:szCs w:val="20"/>
                </w:rPr>
                <w:instrText xml:space="preserve"> ADDIN EN.CITE &lt;EndNote&gt;&lt;Cite&gt;&lt;Author&gt;Philadelphia&lt;/Author&gt;&lt;Year&gt;2021&lt;/Year&gt;&lt;RecNum&gt;3363&lt;/RecNum&gt;&lt;DisplayText&gt;&lt;style face="superscript"&gt;48&lt;/style&gt;&lt;/DisplayText&gt;&lt;record&gt;&lt;rec-number&gt;3363&lt;/rec-number&gt;&lt;foreign-keys&gt;&lt;key app="EN" db-id="paxase50fpte09ewfervd994p50p29vtse59" timestamp="1677327830" guid="9954ca49-0bad-4161-8618-22d98854bc9b"&gt;3363&lt;/key&gt;&lt;/foreign-keys&gt;&lt;ref-type name="Web Page"&gt;12&lt;/ref-type&gt;&lt;contributors&gt;&lt;authors&gt;&lt;author&gt;City of Philadelphia&lt;/author&gt;&lt;/authors&gt;&lt;/contributors&gt;&lt;titles&gt;&lt;title&gt;Philadelphia Department of Public Health - Report A Disease - PDPH Health Information Portal&lt;/title&gt;&lt;/titles&gt;&lt;dates&gt;&lt;year&gt;2021&lt;/year&gt;&lt;pub-dates&gt;&lt;date&gt;2021&lt;/date&gt;&lt;/pub-dates&gt;&lt;/dates&gt;&lt;urls&gt;&lt;related-urls&gt;&lt;url&gt;https://hip.phila.gov/report-a-disease/&lt;/url&gt;&lt;/related-urls&gt;&lt;/urls&gt;&lt;access-date&gt;2022-07-31 22:19:45&lt;/access-date&gt;&lt;/record&gt;&lt;/Cite&gt;&lt;/EndNote&gt;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A9"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6">
              <w:r w:rsidR="007C6A2D">
                <w:rPr>
                  <w:color w:val="0563C1"/>
                  <w:sz w:val="20"/>
                  <w:szCs w:val="20"/>
                  <w:u w:val="single"/>
                </w:rPr>
                <w:t>Philadelphia Department of Public Health - Report A Disease - PDPH Health Information Portal</w:t>
              </w:r>
            </w:hyperlink>
          </w:p>
        </w:tc>
        <w:tc>
          <w:tcPr>
            <w:tcW w:w="2415" w:type="dxa"/>
            <w:vAlign w:val="center"/>
          </w:tcPr>
          <w:p w14:paraId="000001A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or C, HIV</w:t>
            </w:r>
          </w:p>
        </w:tc>
        <w:tc>
          <w:tcPr>
            <w:tcW w:w="1943" w:type="dxa"/>
            <w:vAlign w:val="center"/>
          </w:tcPr>
          <w:p w14:paraId="000001A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7007ADD0"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AC" w14:textId="349D29D7" w:rsidR="008366D8" w:rsidRPr="006C2257" w:rsidRDefault="007C6A2D">
            <w:pPr>
              <w:rPr>
                <w:b w:val="0"/>
                <w:sz w:val="20"/>
                <w:szCs w:val="20"/>
              </w:rPr>
            </w:pPr>
            <w:r w:rsidRPr="006C2257">
              <w:rPr>
                <w:b w:val="0"/>
                <w:sz w:val="20"/>
                <w:szCs w:val="20"/>
              </w:rPr>
              <w:t>Arkansas</w:t>
            </w:r>
            <w:hyperlink w:anchor="_ENREF_49" w:tooltip="Arkansas, 2022 #3357" w:history="1">
              <w:r w:rsidR="00404701" w:rsidRPr="00404701">
                <w:rPr>
                  <w:rStyle w:val="Hyperlink"/>
                  <w:b w:val="0"/>
                  <w:vertAlign w:val="superscript"/>
                </w:rPr>
                <w:t>49</w:t>
              </w:r>
              <w:r w:rsidR="00404701">
                <w:rPr>
                  <w:sz w:val="20"/>
                  <w:szCs w:val="20"/>
                </w:rPr>
                <w:fldChar w:fldCharType="begin"/>
              </w:r>
              <w:r w:rsidR="00404701">
                <w:rPr>
                  <w:sz w:val="20"/>
                  <w:szCs w:val="20"/>
                </w:rPr>
                <w:instrText xml:space="preserve"> ADDIN EN.CITE &lt;EndNote&gt;&lt;Cite&gt;&lt;Author&gt;Arkansas&lt;/Author&gt;&lt;Year&gt;2022&lt;/Year&gt;&lt;RecNum&gt;3357&lt;/RecNum&gt;&lt;DisplayText&gt;&lt;style face="superscript"&gt;49&lt;/style&gt;&lt;/DisplayText&gt;&lt;record&gt;&lt;rec-number&gt;3357&lt;/rec-number&gt;&lt;foreign-keys&gt;&lt;key app="EN" db-id="paxase50fpte09ewfervd994p50p29vtse59" timestamp="1677327830" guid="202a0f64-7d2a-41c3-9c15-80c12ef2112c"&gt;3357&lt;/key&gt;&lt;/foreign-keys&gt;&lt;ref-type name="Web Page"&gt;12&lt;/ref-type&gt;&lt;contributors&gt;&lt;authors&gt;&lt;author&gt;State of Arkansas&lt;/author&gt;&lt;/authors&gt;&lt;/contributors&gt;&lt;titles&gt;&lt;title&gt;Rule 007.15.00-003 - Rules and Regulations for Communicable Disease Control - Prenatal testing of pregnant women for sexually transmitted diseases, 007-15-00 Ark. Code R. § 3 | Casetext Search + Citator&lt;/title&gt;&lt;/titles&gt;&lt;dates&gt;&lt;year&gt;2022&lt;/year&gt;&lt;pub-dates&gt;&lt;date&gt;2022&lt;/date&gt;&lt;/pub-dates&gt;&lt;/dates&gt;&lt;urls&gt;&lt;related-urls&gt;&lt;url&gt;https://casetext.com/regulation/arkansas-administrative-code/agency-007-arkansas-department-of-health/division-15-health-maintenanceepidemiology/rule-0071500-003-rules-and-regulations-for-communicable-disease-control-prenatal-testing-of-pregnant-women-for-sexually-transmitted-diseases&lt;/url&gt;&lt;/related-urls&gt;&lt;/urls&gt;&lt;access-date&gt;2022-07-31 21:44:11&lt;/access-date&gt;&lt;/record&gt;&lt;/Cite&gt;&lt;/EndNote&gt;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AD"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7">
              <w:r w:rsidR="007C6A2D">
                <w:rPr>
                  <w:color w:val="0563C1"/>
                  <w:sz w:val="20"/>
                  <w:szCs w:val="20"/>
                  <w:u w:val="single"/>
                </w:rPr>
                <w:t xml:space="preserve">Rule 007.15.00-003 - Rules and Regulations for Communicable Disease Control - Prenatal testing of pregnant women for sexually transmitted diseases, 007-15-00 Ark. Code R. § 3  </w:t>
              </w:r>
            </w:hyperlink>
          </w:p>
        </w:tc>
        <w:tc>
          <w:tcPr>
            <w:tcW w:w="2415" w:type="dxa"/>
            <w:vAlign w:val="center"/>
          </w:tcPr>
          <w:p w14:paraId="000001A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HIV, syphilis, hepatitis B</w:t>
            </w:r>
          </w:p>
        </w:tc>
        <w:tc>
          <w:tcPr>
            <w:tcW w:w="1943" w:type="dxa"/>
            <w:vAlign w:val="center"/>
          </w:tcPr>
          <w:p w14:paraId="000001A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Provider testing, laboratory reporting</w:t>
            </w:r>
          </w:p>
        </w:tc>
      </w:tr>
      <w:tr w:rsidR="008366D8" w14:paraId="71A3E5E4"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0" w14:textId="5F7A3447" w:rsidR="008366D8" w:rsidRPr="006C2257" w:rsidRDefault="007C6A2D">
            <w:pPr>
              <w:rPr>
                <w:b w:val="0"/>
                <w:sz w:val="20"/>
                <w:szCs w:val="20"/>
              </w:rPr>
            </w:pPr>
            <w:r w:rsidRPr="006C2257">
              <w:rPr>
                <w:b w:val="0"/>
                <w:sz w:val="20"/>
                <w:szCs w:val="20"/>
              </w:rPr>
              <w:t>Florida</w:t>
            </w:r>
            <w:hyperlink w:anchor="_ENREF_50" w:tooltip="Florida,  #3356" w:history="1">
              <w:r w:rsidR="00404701" w:rsidRPr="00404701">
                <w:rPr>
                  <w:rStyle w:val="Hyperlink"/>
                  <w:b w:val="0"/>
                  <w:vertAlign w:val="superscript"/>
                </w:rPr>
                <w:t>50</w:t>
              </w:r>
              <w:r w:rsidR="00404701">
                <w:rPr>
                  <w:sz w:val="20"/>
                  <w:szCs w:val="20"/>
                </w:rPr>
                <w:fldChar w:fldCharType="begin"/>
              </w:r>
              <w:r w:rsidR="00404701">
                <w:rPr>
                  <w:sz w:val="20"/>
                  <w:szCs w:val="20"/>
                </w:rPr>
                <w:instrText xml:space="preserve"> ADDIN EN.CITE &lt;EndNote&gt;&lt;Cite&gt;&lt;Author&gt;Florida&lt;/Author&gt;&lt;RecNum&gt;3356&lt;/RecNum&gt;&lt;DisplayText&gt;&lt;style face="superscript"&gt;50&lt;/style&gt;&lt;/DisplayText&gt;&lt;record&gt;&lt;rec-number&gt;3356&lt;/rec-number&gt;&lt;foreign-keys&gt;&lt;key app="EN" db-id="paxase50fpte09ewfervd994p50p29vtse59" timestamp="1677327830" guid="62325a18-4a22-4037-8ca8-4163dc53838c"&gt;3356&lt;/key&gt;&lt;/foreign-keys&gt;&lt;ref-type name="Generic"&gt;13&lt;/ref-type&gt;&lt;contributors&gt;&lt;authors&gt;&lt;author&gt;State of Florida&lt;/author&gt;&lt;/authors&gt;&lt;/contributors&gt;&lt;titles&gt;&lt;title&gt;Diseases or Conditions to be Reported&lt;/title&gt;&lt;/titles&gt;&lt;dates&gt;&lt;/dates&gt;&lt;urls&gt;&lt;related-urls&gt;&lt;url&gt;https://www.flrules.org/gateway/readFile.asp?sid=0&amp;amp;tid=24836188&amp;amp;type=1&amp;amp;File=64D-3.029.doc&lt;/url&gt;&lt;/related-urls&gt;&lt;/urls&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B1"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28">
              <w:r w:rsidR="007C6A2D">
                <w:rPr>
                  <w:color w:val="0563C1"/>
                  <w:sz w:val="20"/>
                  <w:szCs w:val="20"/>
                  <w:u w:val="single"/>
                </w:rPr>
                <w:t>Disease reporting</w:t>
              </w:r>
            </w:hyperlink>
          </w:p>
        </w:tc>
        <w:tc>
          <w:tcPr>
            <w:tcW w:w="2415" w:type="dxa"/>
            <w:vAlign w:val="center"/>
          </w:tcPr>
          <w:p w14:paraId="000001B2" w14:textId="2483B4C6"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Hepatitis </w:t>
            </w:r>
            <w:r w:rsidR="0042556E">
              <w:rPr>
                <w:sz w:val="20"/>
                <w:szCs w:val="20"/>
              </w:rPr>
              <w:t>(all types); syphilis, plus special rules for Hepatitis B</w:t>
            </w:r>
          </w:p>
        </w:tc>
        <w:tc>
          <w:tcPr>
            <w:tcW w:w="1943" w:type="dxa"/>
            <w:vAlign w:val="center"/>
          </w:tcPr>
          <w:p w14:paraId="000001B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Laboratory</w:t>
            </w:r>
          </w:p>
        </w:tc>
      </w:tr>
      <w:tr w:rsidR="008366D8" w14:paraId="37B75A3C"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4" w14:textId="41D14E22" w:rsidR="008366D8" w:rsidRPr="006C2257" w:rsidRDefault="007C6A2D">
            <w:pPr>
              <w:rPr>
                <w:b w:val="0"/>
                <w:sz w:val="20"/>
                <w:szCs w:val="20"/>
              </w:rPr>
            </w:pPr>
            <w:r w:rsidRPr="006C2257">
              <w:rPr>
                <w:b w:val="0"/>
                <w:sz w:val="20"/>
                <w:szCs w:val="20"/>
              </w:rPr>
              <w:t>Hawaii</w:t>
            </w:r>
            <w:hyperlink w:anchor="_ENREF_51" w:tooltip="Hawaii, 2008 #3354" w:history="1">
              <w:r w:rsidR="00404701" w:rsidRPr="00404701">
                <w:rPr>
                  <w:rStyle w:val="Hyperlink"/>
                  <w:b w:val="0"/>
                  <w:vertAlign w:val="superscript"/>
                </w:rPr>
                <w:t>51</w:t>
              </w:r>
              <w:r w:rsidR="00404701">
                <w:rPr>
                  <w:sz w:val="20"/>
                  <w:szCs w:val="20"/>
                </w:rPr>
                <w:fldChar w:fldCharType="begin"/>
              </w:r>
              <w:r w:rsidR="00404701">
                <w:rPr>
                  <w:sz w:val="20"/>
                  <w:szCs w:val="20"/>
                </w:rPr>
                <w:instrText xml:space="preserve"> ADDIN EN.CITE &lt;EndNote&gt;&lt;Cite&gt;&lt;Author&gt;Hawaii&lt;/Author&gt;&lt;Year&gt;2008&lt;/Year&gt;&lt;RecNum&gt;3354&lt;/RecNum&gt;&lt;DisplayText&gt;&lt;style face="superscript"&gt;51&lt;/style&gt;&lt;/DisplayText&gt;&lt;record&gt;&lt;rec-number&gt;3354&lt;/rec-number&gt;&lt;foreign-keys&gt;&lt;key app="EN" db-id="paxase50fpte09ewfervd994p50p29vtse59" timestamp="1677327830" guid="43549e40-5b04-4d6a-a8a6-0ebd11424592"&gt;3354&lt;/key&gt;&lt;/foreign-keys&gt;&lt;ref-type name="Web Page"&gt;12&lt;/ref-type&gt;&lt;contributors&gt;&lt;authors&gt;&lt;author&gt;State of Hawaii&lt;/author&gt;&lt;/authors&gt;&lt;/contributors&gt;&lt;titles&gt;&lt;title&gt;Department of Health Hawaii Administrative Rules&lt;/title&gt;&lt;/titles&gt;&lt;dates&gt;&lt;year&gt;2008&lt;/year&gt;&lt;pub-dates&gt;&lt;date&gt;2008&lt;/date&gt;&lt;/pub-dates&gt;&lt;/dates&gt;&lt;urls&gt;&lt;related-urls&gt;&lt;url&gt;https://health.hawaii.gov/opppd/files/2015/06/11-156.pdf&lt;/url&gt;&lt;/related-urls&gt;&lt;/urls&gt;&lt;access-date&gt;2022-07-31 21:37:27&lt;/access-date&gt;&lt;/record&gt;&lt;/Cite&gt;&lt;/EndNote&gt;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B5"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29">
              <w:r w:rsidR="007C6A2D">
                <w:rPr>
                  <w:color w:val="0563C1"/>
                  <w:sz w:val="20"/>
                  <w:szCs w:val="20"/>
                  <w:u w:val="single"/>
                </w:rPr>
                <w:t>Communicable disease reporting</w:t>
              </w:r>
            </w:hyperlink>
          </w:p>
        </w:tc>
        <w:tc>
          <w:tcPr>
            <w:tcW w:w="2415" w:type="dxa"/>
            <w:vAlign w:val="center"/>
          </w:tcPr>
          <w:p w14:paraId="000001B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testing in pregnancy</w:t>
            </w:r>
          </w:p>
        </w:tc>
        <w:tc>
          <w:tcPr>
            <w:tcW w:w="1943" w:type="dxa"/>
            <w:vAlign w:val="center"/>
          </w:tcPr>
          <w:p w14:paraId="000001B7"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Laboratory</w:t>
            </w:r>
          </w:p>
        </w:tc>
      </w:tr>
      <w:tr w:rsidR="008366D8" w14:paraId="100D73C3"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8" w14:textId="781D4802" w:rsidR="008366D8" w:rsidRPr="006C2257" w:rsidRDefault="007C6A2D">
            <w:pPr>
              <w:rPr>
                <w:b w:val="0"/>
                <w:sz w:val="20"/>
                <w:szCs w:val="20"/>
              </w:rPr>
            </w:pPr>
            <w:r w:rsidRPr="006C2257">
              <w:rPr>
                <w:b w:val="0"/>
                <w:sz w:val="20"/>
                <w:szCs w:val="20"/>
              </w:rPr>
              <w:t>Mississippi</w:t>
            </w:r>
            <w:hyperlink w:anchor="_ENREF_52" w:tooltip="Mississippi,  #3355" w:history="1">
              <w:r w:rsidR="00404701" w:rsidRPr="00404701">
                <w:rPr>
                  <w:rStyle w:val="Hyperlink"/>
                  <w:b w:val="0"/>
                  <w:vertAlign w:val="superscript"/>
                </w:rPr>
                <w:t>52</w:t>
              </w:r>
              <w:r w:rsidR="00404701">
                <w:rPr>
                  <w:sz w:val="20"/>
                  <w:szCs w:val="20"/>
                </w:rPr>
                <w:fldChar w:fldCharType="begin"/>
              </w:r>
              <w:r w:rsidR="00404701">
                <w:rPr>
                  <w:sz w:val="20"/>
                  <w:szCs w:val="20"/>
                </w:rPr>
                <w:instrText xml:space="preserve"> ADDIN EN.CITE &lt;EndNote&gt;&lt;Cite&gt;&lt;Author&gt;Mississippi&lt;/Author&gt;&lt;RecNum&gt;3355&lt;/RecNum&gt;&lt;DisplayText&gt;&lt;style face="superscript"&gt;52&lt;/style&gt;&lt;/DisplayText&gt;&lt;record&gt;&lt;rec-number&gt;3355&lt;/rec-number&gt;&lt;foreign-keys&gt;&lt;key app="EN" db-id="paxase50fpte09ewfervd994p50p29vtse59" timestamp="1677327830" guid="6fa82e95-9225-4d42-b8e9-9fae4256b659"&gt;3355&lt;/key&gt;&lt;/foreign-keys&gt;&lt;ref-type name="Web Page"&gt;12&lt;/ref-type&gt;&lt;contributors&gt;&lt;authors&gt;&lt;author&gt;State of Mississippi&lt;/author&gt;&lt;/authors&gt;&lt;/contributors&gt;&lt;titles&gt;&lt;title&gt;Mississippi State Department of Health Rules and Regulations Governing Reportable Diseases and Conditions&lt;/title&gt;&lt;/titles&gt;&lt;dates&gt;&lt;/dates&gt;&lt;urls&gt;&lt;related-urls&gt;&lt;url&gt;https://www.sos.ms.gov/adminsearch/ACCode/00000200c.pdf&lt;/url&gt;&lt;/related-urls&gt;&lt;/urls&gt;&lt;access-date&gt;2022-07-31 21:36:42&lt;/access-date&gt;&lt;/record&gt;&lt;/Cite&gt;&lt;/EndNote&gt;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B9"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30">
              <w:r w:rsidR="007C6A2D">
                <w:rPr>
                  <w:color w:val="0563C1"/>
                  <w:sz w:val="20"/>
                  <w:szCs w:val="20"/>
                  <w:u w:val="single"/>
                </w:rPr>
                <w:t>MDH Rules and Regulations Manual Template (ms.gov)</w:t>
              </w:r>
            </w:hyperlink>
          </w:p>
        </w:tc>
        <w:tc>
          <w:tcPr>
            <w:tcW w:w="2415" w:type="dxa"/>
            <w:vAlign w:val="center"/>
          </w:tcPr>
          <w:p w14:paraId="000001BA"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B"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6F1EA9A6"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BC" w14:textId="70EFA498" w:rsidR="008366D8" w:rsidRPr="006C2257" w:rsidRDefault="007C6A2D">
            <w:pPr>
              <w:rPr>
                <w:b w:val="0"/>
                <w:sz w:val="20"/>
                <w:szCs w:val="20"/>
              </w:rPr>
            </w:pPr>
            <w:r w:rsidRPr="006C2257">
              <w:rPr>
                <w:b w:val="0"/>
                <w:sz w:val="20"/>
                <w:szCs w:val="20"/>
              </w:rPr>
              <w:t>Missouri</w:t>
            </w:r>
            <w:hyperlink w:anchor="_ENREF_53" w:tooltip="Missouri, 2016 #3351" w:history="1">
              <w:r w:rsidR="00404701" w:rsidRPr="00404701">
                <w:rPr>
                  <w:rStyle w:val="Hyperlink"/>
                  <w:b w:val="0"/>
                  <w:vertAlign w:val="superscript"/>
                </w:rPr>
                <w:t>53</w:t>
              </w:r>
              <w:r w:rsidR="00404701">
                <w:rPr>
                  <w:sz w:val="20"/>
                  <w:szCs w:val="20"/>
                </w:rPr>
                <w:fldChar w:fldCharType="begin"/>
              </w:r>
              <w:r w:rsidR="00404701">
                <w:rPr>
                  <w:sz w:val="20"/>
                  <w:szCs w:val="20"/>
                </w:rPr>
                <w:instrText xml:space="preserve"> ADDIN EN.CITE &lt;EndNote&gt;&lt;Cite&gt;&lt;Author&gt;Missouri&lt;/Author&gt;&lt;Year&gt;2016&lt;/Year&gt;&lt;RecNum&gt;3351&lt;/RecNum&gt;&lt;DisplayText&gt;&lt;style face="superscript"&gt;53&lt;/style&gt;&lt;/DisplayText&gt;&lt;record&gt;&lt;rec-number&gt;3351&lt;/rec-number&gt;&lt;foreign-keys&gt;&lt;key app="EN" db-id="paxase50fpte09ewfervd994p50p29vtse59" timestamp="1677327830" guid="aca8de37-273e-4f99-a159-d11747a4312c"&gt;3351&lt;/key&gt;&lt;/foreign-keys&gt;&lt;ref-type name="Journal Article"&gt;17&lt;/ref-type&gt;&lt;contributors&gt;&lt;authors&gt;&lt;author&gt;State of Missouri&lt;/author&gt;&lt;/authors&gt;&lt;/contributors&gt;&lt;titles&gt;&lt;title&gt;Diseases and Conditions Reportable In Missouri 19 CSR 20-20&lt;/title&gt;&lt;/titles&gt;&lt;pages&gt;3&lt;/pages&gt;&lt;dates&gt;&lt;year&gt;2016&lt;/year&gt;&lt;pub-dates&gt;&lt;date&gt;2016&lt;/date&gt;&lt;/pub-dates&gt;&lt;/dates&gt;&lt;urls&gt;&lt;/urls&gt;&lt;remote-database-name&gt;Zotero&lt;/remote-database-name&gt;&lt;language&gt;en&lt;/languag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BD"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31">
              <w:r w:rsidR="007C6A2D">
                <w:rPr>
                  <w:color w:val="0563C1"/>
                  <w:sz w:val="20"/>
                  <w:szCs w:val="20"/>
                  <w:u w:val="single"/>
                </w:rPr>
                <w:t>Diseases and Conditions Reportable In Missouri (19 CSR 20-20 (mo.gov)</w:t>
              </w:r>
            </w:hyperlink>
          </w:p>
        </w:tc>
        <w:tc>
          <w:tcPr>
            <w:tcW w:w="2415" w:type="dxa"/>
            <w:vAlign w:val="center"/>
          </w:tcPr>
          <w:p w14:paraId="000001BE"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and HIV in pregnancy</w:t>
            </w:r>
          </w:p>
        </w:tc>
        <w:tc>
          <w:tcPr>
            <w:tcW w:w="1943" w:type="dxa"/>
            <w:vAlign w:val="center"/>
          </w:tcPr>
          <w:p w14:paraId="000001BF"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r w:rsidR="008366D8" w14:paraId="065F2CC9" w14:textId="77777777" w:rsidTr="008366D8">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0" w14:textId="0B0BAC71" w:rsidR="008366D8" w:rsidRPr="006C2257" w:rsidRDefault="007C6A2D">
            <w:pPr>
              <w:rPr>
                <w:b w:val="0"/>
                <w:sz w:val="20"/>
                <w:szCs w:val="20"/>
              </w:rPr>
            </w:pPr>
            <w:r w:rsidRPr="006C2257">
              <w:rPr>
                <w:b w:val="0"/>
                <w:sz w:val="20"/>
                <w:szCs w:val="20"/>
              </w:rPr>
              <w:t>New Hampshire</w:t>
            </w:r>
            <w:hyperlink w:anchor="_ENREF_54" w:tooltip="Hampshire, 2022 #3359" w:history="1">
              <w:r w:rsidR="00404701" w:rsidRPr="00404701">
                <w:rPr>
                  <w:rStyle w:val="Hyperlink"/>
                  <w:b w:val="0"/>
                  <w:vertAlign w:val="superscript"/>
                </w:rPr>
                <w:t>54</w:t>
              </w:r>
              <w:r w:rsidR="00404701">
                <w:rPr>
                  <w:sz w:val="20"/>
                  <w:szCs w:val="20"/>
                </w:rPr>
                <w:fldChar w:fldCharType="begin"/>
              </w:r>
              <w:r w:rsidR="00404701">
                <w:rPr>
                  <w:sz w:val="20"/>
                  <w:szCs w:val="20"/>
                </w:rPr>
                <w:instrText xml:space="preserve"> ADDIN EN.CITE &lt;EndNote&gt;&lt;Cite&gt;&lt;Author&gt;Hampshire&lt;/Author&gt;&lt;Year&gt;2022&lt;/Year&gt;&lt;RecNum&gt;3359&lt;/RecNum&gt;&lt;DisplayText&gt;&lt;style face="superscript"&gt;54&lt;/style&gt;&lt;/DisplayText&gt;&lt;record&gt;&lt;rec-number&gt;3359&lt;/rec-number&gt;&lt;foreign-keys&gt;&lt;key app="EN" db-id="paxase50fpte09ewfervd994p50p29vtse59" timestamp="1677327830" guid="91e0a481-af80-4baf-b054-1d681dbd71af"&gt;3359&lt;/key&gt;&lt;/foreign-keys&gt;&lt;ref-type name="Web Page"&gt;12&lt;/ref-type&gt;&lt;contributors&gt;&lt;authors&gt;&lt;author&gt;State of New Hampshire&lt;/author&gt;&lt;/authors&gt;&lt;/contributors&gt;&lt;titles&gt;&lt;title&gt;Section He-P 301.02 - Reportable Diseases, N.H. Code Admin. R. He-P 301.02&lt;/title&gt;&lt;/titles&gt;&lt;dates&gt;&lt;year&gt;2022&lt;/year&gt;&lt;pub-dates&gt;&lt;date&gt;2022&lt;/date&gt;&lt;/pub-dates&gt;&lt;/dates&gt;&lt;urls&gt;&lt;related-urls&gt;&lt;url&gt;https://casetext.com/regulation/new-hampshire-administrative-code/title-he-department-of-health-and-human-services/subtitle-he-p-former-division-of-public-health-services/chapter-he-p-300-diseases/part-he-p-301-communicable-diseases/section-he-p-30102-reportable-diseases&lt;/url&gt;&lt;/related-urls&gt;&lt;/urls&gt;&lt;access-date&gt;2022-07-31 21:57:57&lt;/access-date&gt;&lt;/record&gt;&lt;/Cite&gt;&lt;/EndNote&gt;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C1" w14:textId="77777777" w:rsidR="008366D8" w:rsidRDefault="00000000">
            <w:pPr>
              <w:cnfStyle w:val="000000000000" w:firstRow="0" w:lastRow="0" w:firstColumn="0" w:lastColumn="0" w:oddVBand="0" w:evenVBand="0" w:oddHBand="0" w:evenHBand="0" w:firstRowFirstColumn="0" w:firstRowLastColumn="0" w:lastRowFirstColumn="0" w:lastRowLastColumn="0"/>
              <w:rPr>
                <w:sz w:val="20"/>
                <w:szCs w:val="20"/>
              </w:rPr>
            </w:pPr>
            <w:hyperlink r:id="rId32" w:anchor=":~:text=Section%20He-P%20301.02%20-%20Reportable%20Diseases%20%28a%29%20Health,or%20suspicion%20of%20diagnosis%20or%20suspected%20incident%20of%3A">
              <w:r w:rsidR="007C6A2D">
                <w:rPr>
                  <w:color w:val="0563C1"/>
                  <w:sz w:val="20"/>
                  <w:szCs w:val="20"/>
                  <w:u w:val="single"/>
                </w:rPr>
                <w:t>Section He-P 301.02 - Reportable Diseases, N.H. Code Admin. R. He-P 301.02</w:t>
              </w:r>
            </w:hyperlink>
          </w:p>
        </w:tc>
        <w:tc>
          <w:tcPr>
            <w:tcW w:w="2415" w:type="dxa"/>
            <w:vAlign w:val="center"/>
          </w:tcPr>
          <w:p w14:paraId="000001C2"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Hepatitis B in pregnancy</w:t>
            </w:r>
          </w:p>
        </w:tc>
        <w:tc>
          <w:tcPr>
            <w:tcW w:w="1943" w:type="dxa"/>
            <w:vAlign w:val="center"/>
          </w:tcPr>
          <w:p w14:paraId="000001C3" w14:textId="77777777" w:rsidR="008366D8" w:rsidRDefault="007C6A2D">
            <w:pP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All disease reporting entities</w:t>
            </w:r>
          </w:p>
        </w:tc>
      </w:tr>
      <w:tr w:rsidR="008366D8" w14:paraId="424A0C57" w14:textId="77777777" w:rsidTr="008366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88" w:type="dxa"/>
            <w:vAlign w:val="center"/>
          </w:tcPr>
          <w:p w14:paraId="000001C4" w14:textId="69055F05" w:rsidR="008366D8" w:rsidRPr="006C2257" w:rsidRDefault="007C6A2D">
            <w:pPr>
              <w:rPr>
                <w:b w:val="0"/>
                <w:sz w:val="20"/>
                <w:szCs w:val="20"/>
              </w:rPr>
            </w:pPr>
            <w:r w:rsidRPr="006C2257">
              <w:rPr>
                <w:b w:val="0"/>
                <w:sz w:val="20"/>
                <w:szCs w:val="20"/>
              </w:rPr>
              <w:t>Utah</w:t>
            </w:r>
            <w:hyperlink w:anchor="_ENREF_55" w:tooltip="Utah, 2020 #3358" w:history="1">
              <w:r w:rsidR="00404701" w:rsidRPr="00404701">
                <w:rPr>
                  <w:rStyle w:val="Hyperlink"/>
                  <w:b w:val="0"/>
                  <w:vertAlign w:val="superscript"/>
                </w:rPr>
                <w:t>55</w:t>
              </w:r>
              <w:r w:rsidR="00404701">
                <w:rPr>
                  <w:sz w:val="20"/>
                  <w:szCs w:val="20"/>
                </w:rPr>
                <w:fldChar w:fldCharType="begin"/>
              </w:r>
              <w:r w:rsidR="00404701">
                <w:rPr>
                  <w:sz w:val="20"/>
                  <w:szCs w:val="20"/>
                </w:rPr>
                <w:instrText xml:space="preserve"> ADDIN EN.CITE &lt;EndNote&gt;&lt;Cite&gt;&lt;Author&gt;Utah&lt;/Author&gt;&lt;Year&gt;2020&lt;/Year&gt;&lt;RecNum&gt;3358&lt;/RecNum&gt;&lt;DisplayText&gt;&lt;style face="superscript"&gt;55&lt;/style&gt;&lt;/DisplayText&gt;&lt;record&gt;&lt;rec-number&gt;3358&lt;/rec-number&gt;&lt;foreign-keys&gt;&lt;key app="EN" db-id="paxase50fpte09ewfervd994p50p29vtse59" timestamp="1677327830" guid="6ac7f845-a296-4c55-9f62-fd5b32f9e44c"&gt;3358&lt;/key&gt;&lt;/foreign-keys&gt;&lt;ref-type name="Web Page"&gt;12&lt;/ref-type&gt;&lt;contributors&gt;&lt;authors&gt;&lt;author&gt;State of Utah&lt;/author&gt;&lt;/authors&gt;&lt;/contributors&gt;&lt;titles&gt;&lt;title&gt;R386-702-Communicable-Disease-Rule.pdf&lt;/title&gt;&lt;/titles&gt;&lt;dates&gt;&lt;year&gt;2020&lt;/year&gt;&lt;pub-dates&gt;&lt;date&gt;2020&lt;/date&gt;&lt;/pub-dates&gt;&lt;/dates&gt;&lt;urls&gt;&lt;related-urls&gt;&lt;url&gt;https://coronavirus-download.utah.gov/Health-provider/R386-702-Communicable-Disease-Rule.pdf&lt;/url&gt;&lt;/related-urls&gt;&lt;/urls&gt;&lt;access-date&gt;2022-07-31 21:57:20&lt;/access-date&gt;&lt;/record&gt;&lt;/Cite&gt;&lt;/EndNote&gt;</w:instrText>
              </w:r>
              <w:r w:rsidR="00000000">
                <w:rPr>
                  <w:sz w:val="20"/>
                  <w:szCs w:val="20"/>
                </w:rPr>
                <w:fldChar w:fldCharType="separate"/>
              </w:r>
              <w:r w:rsidR="00404701">
                <w:rPr>
                  <w:sz w:val="20"/>
                  <w:szCs w:val="20"/>
                </w:rPr>
                <w:fldChar w:fldCharType="end"/>
              </w:r>
            </w:hyperlink>
          </w:p>
        </w:tc>
        <w:tc>
          <w:tcPr>
            <w:tcW w:w="3514" w:type="dxa"/>
            <w:vAlign w:val="center"/>
          </w:tcPr>
          <w:p w14:paraId="000001C5" w14:textId="77777777" w:rsidR="008366D8" w:rsidRDefault="00000000">
            <w:pPr>
              <w:cnfStyle w:val="000000100000" w:firstRow="0" w:lastRow="0" w:firstColumn="0" w:lastColumn="0" w:oddVBand="0" w:evenVBand="0" w:oddHBand="1" w:evenHBand="0" w:firstRowFirstColumn="0" w:firstRowLastColumn="0" w:lastRowFirstColumn="0" w:lastRowLastColumn="0"/>
              <w:rPr>
                <w:sz w:val="20"/>
                <w:szCs w:val="20"/>
              </w:rPr>
            </w:pPr>
            <w:hyperlink r:id="rId33">
              <w:r w:rsidR="007C6A2D">
                <w:rPr>
                  <w:color w:val="0563C1"/>
                  <w:sz w:val="20"/>
                  <w:szCs w:val="20"/>
                  <w:u w:val="single"/>
                </w:rPr>
                <w:t>R386-702-Communicable-Disease-Rule.pdf (utah.gov)</w:t>
              </w:r>
            </w:hyperlink>
          </w:p>
        </w:tc>
        <w:tc>
          <w:tcPr>
            <w:tcW w:w="2415" w:type="dxa"/>
            <w:vAlign w:val="center"/>
          </w:tcPr>
          <w:p w14:paraId="000001C6"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Certain perinatally-transmitted diseases include:</w:t>
            </w:r>
          </w:p>
          <w:p w14:paraId="000001C7" w14:textId="22B642B3"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hepatitis B infection; hepatitis C infection; HIV infection; listeriosis; rubella; syphilis infection; and Zika virus infection</w:t>
            </w:r>
          </w:p>
        </w:tc>
        <w:tc>
          <w:tcPr>
            <w:tcW w:w="1943" w:type="dxa"/>
            <w:vAlign w:val="center"/>
          </w:tcPr>
          <w:p w14:paraId="000001C8" w14:textId="77777777" w:rsidR="008366D8" w:rsidRDefault="007C6A2D">
            <w:pP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All disease reporting entities</w:t>
            </w:r>
          </w:p>
        </w:tc>
      </w:tr>
    </w:tbl>
    <w:p w14:paraId="000001C9" w14:textId="77777777" w:rsidR="008366D8" w:rsidRDefault="008366D8">
      <w:pPr>
        <w:rPr>
          <w:sz w:val="20"/>
          <w:szCs w:val="20"/>
        </w:rPr>
      </w:pPr>
    </w:p>
    <w:p w14:paraId="000001CA" w14:textId="77777777" w:rsidR="008366D8" w:rsidRDefault="007C6A2D">
      <w:r>
        <w:lastRenderedPageBreak/>
        <w:t xml:space="preserve">In jurisdictions where pregnancy status reporting is received via electronic means, reporting is often required in administrative code or state law. Establishing a legal precedence for reporting provides a base standard for reporting from clinicians and laboratories, which perpetuates awareness of the need to report. </w:t>
      </w:r>
    </w:p>
    <w:p w14:paraId="1B16D199" w14:textId="77777777" w:rsidR="00E738AD" w:rsidRDefault="00E738AD">
      <w:pPr>
        <w:rPr>
          <w:rFonts w:eastAsiaTheme="majorEastAsia" w:cstheme="majorBidi"/>
          <w:color w:val="2F5496" w:themeColor="accent1" w:themeShade="BF"/>
          <w:sz w:val="32"/>
          <w:szCs w:val="32"/>
        </w:rPr>
      </w:pPr>
      <w:r>
        <w:br w:type="page"/>
      </w:r>
    </w:p>
    <w:p w14:paraId="000001CB" w14:textId="5ACD3EEE" w:rsidR="008366D8" w:rsidRDefault="007C6A2D">
      <w:pPr>
        <w:pStyle w:val="Heading1"/>
      </w:pPr>
      <w:bookmarkStart w:id="57" w:name="_Recommendation_II:_Minimum"/>
      <w:bookmarkStart w:id="58" w:name="_Toc128081094"/>
      <w:bookmarkEnd w:id="57"/>
      <w:r>
        <w:lastRenderedPageBreak/>
        <w:t>Recommendation II: Minimum standards for electronic laboratory reporting</w:t>
      </w:r>
      <w:bookmarkEnd w:id="58"/>
    </w:p>
    <w:p w14:paraId="000001CC" w14:textId="30719C30" w:rsidR="008366D8" w:rsidRDefault="007C6A2D">
      <w:r>
        <w:t xml:space="preserve">The PSRW recommends minimum standards for </w:t>
      </w:r>
      <w:r w:rsidR="00C56517">
        <w:t xml:space="preserve">capturing and reporting </w:t>
      </w:r>
      <w:r>
        <w:t>pregnancy status for laboratories. As previously stated, these recommendations are limited to COVID-19 and nationally</w:t>
      </w:r>
      <w:r w:rsidR="00B308EF">
        <w:t xml:space="preserve"> reportable</w:t>
      </w:r>
      <w:r>
        <w:t xml:space="preserve"> conditions where the health of the mother, fetus, or infant </w:t>
      </w:r>
      <w:r>
        <w:rPr>
          <w:i/>
        </w:rPr>
        <w:t>may</w:t>
      </w:r>
      <w:r>
        <w:t xml:space="preserve"> be impacted by infection. This includes infection with pathogens with a </w:t>
      </w:r>
      <w:r>
        <w:rPr>
          <w:i/>
        </w:rPr>
        <w:t>known</w:t>
      </w:r>
      <w:r>
        <w:t xml:space="preserve"> impact on a mother, fetus, or infant, such as hepatitis B or COVID-19. These recommendations are also relevant to new, emerging, or reemerging diseases where the impact of infection on a mother, fetus, or infant is unknown. </w:t>
      </w:r>
    </w:p>
    <w:p w14:paraId="000001CD" w14:textId="77777777" w:rsidR="008366D8" w:rsidRDefault="007C6A2D">
      <w:pPr>
        <w:pStyle w:val="Heading2"/>
      </w:pPr>
      <w:bookmarkStart w:id="59" w:name="_Toc128081095"/>
      <w:bookmarkStart w:id="60" w:name="_Hlk127020993"/>
      <w:r>
        <w:t>Laboratory capture and reporting to STLT</w:t>
      </w:r>
      <w:bookmarkEnd w:id="59"/>
    </w:p>
    <w:p w14:paraId="09B233C5" w14:textId="77777777" w:rsidR="003E72A3" w:rsidRPr="00D17B08" w:rsidRDefault="003E72A3" w:rsidP="003E72A3">
      <w:bookmarkStart w:id="61" w:name="_Recommendation_III:_Advancement"/>
      <w:bookmarkEnd w:id="60"/>
      <w:bookmarkEnd w:id="61"/>
      <w:r w:rsidRPr="00D17B08">
        <w:t xml:space="preserve">The PSRW recommends the use of </w:t>
      </w:r>
      <w:r>
        <w:t>an Observation (OBX) segment in</w:t>
      </w:r>
      <w:r w:rsidRPr="00D17B08">
        <w:t xml:space="preserve"> HL7 </w:t>
      </w:r>
      <w:r>
        <w:t>messages using the following terminologies</w:t>
      </w:r>
      <w:r w:rsidRPr="00D17B08">
        <w:t xml:space="preserve"> for laboratory reporting of pregnancy status</w:t>
      </w:r>
      <w:bookmarkStart w:id="62" w:name="_Hlk118023475"/>
      <w:r w:rsidRPr="00D17B08">
        <w:fldChar w:fldCharType="begin"/>
      </w:r>
      <w:r w:rsidRPr="00D17B08">
        <w:instrText xml:space="preserve"> ADDIN ZOTERO_ITEM CSL_CITATION {"citationID":"KA6fG8xO","properties":{"formattedCitation":"\\super 1,2\\nosupersub{}","plainCitation":"1,2","noteIndex":0},"citationItems":[{"id":4298,"uris":["http://zotero.org/users/1202761/items/6H5N5VEX"],"itemData":{"id":4298,"type":"interview","title":"CSTE COVID-19 Pregnancy Status Reporting - APHL","author":[{"family":"Merrick","given":"Riki"}],"issued":{"date-parts":[["2022",4,12]]}},"label":"page"},{"id":4403,"uris":["http://zotero.org/users/1202761/items/AY4T5VTD"],"itemData":{"id":4403,"type":"webpage","title":"HL7 Standards Product Brief - HL7 Version 2 Implementation Guide: Laboratory Value Set Companion Guide, Release 1- US Realm | HL7 International","URL":"https://www.hl7.org/implement/standards/product_brief.cfm?product_id=413","author":[{"family":"HL7 International","given":""}],"accessed":{"date-parts":[["2022",10,2]]},"issued":{"date-parts":[["2021"]]}},"label":"page"}],"schema":"https://github.com/citation-style-language/schema/raw/master/csl-citation.json"} </w:instrText>
      </w:r>
      <w:r w:rsidRPr="00D17B08">
        <w:fldChar w:fldCharType="separate"/>
      </w:r>
      <w:r w:rsidRPr="00D17B08">
        <w:rPr>
          <w:rFonts w:cs="Times New Roman"/>
          <w:szCs w:val="24"/>
          <w:vertAlign w:val="superscript"/>
        </w:rPr>
        <w:t>1,2</w:t>
      </w:r>
      <w:r w:rsidRPr="00D17B08">
        <w:fldChar w:fldCharType="end"/>
      </w:r>
      <w:bookmarkEnd w:id="62"/>
      <w:r w:rsidRPr="00D17B08">
        <w:t>:</w:t>
      </w:r>
    </w:p>
    <w:p w14:paraId="1478B58E" w14:textId="77777777" w:rsidR="003E72A3" w:rsidRPr="00D17B08" w:rsidRDefault="003E72A3" w:rsidP="003E72A3">
      <w:r w:rsidRPr="00D17B08">
        <w:t>OBX-3 (</w:t>
      </w:r>
      <w:r>
        <w:t xml:space="preserve">using </w:t>
      </w:r>
      <w:r w:rsidRPr="00D17B08">
        <w:t>LOINC</w:t>
      </w:r>
      <w:r>
        <w:t>:</w:t>
      </w:r>
      <w:r w:rsidRPr="00D17B08">
        <w:t xml:space="preserve"> 82810-3</w:t>
      </w:r>
      <w:r>
        <w:t>^</w:t>
      </w:r>
      <w:r w:rsidRPr="005A1706">
        <w:t>Pregnancy status</w:t>
      </w:r>
      <w:r>
        <w:t>^LN</w:t>
      </w:r>
      <w:r w:rsidRPr="00D17B08">
        <w:t xml:space="preserve">) </w:t>
      </w:r>
    </w:p>
    <w:p w14:paraId="75D9C9C5" w14:textId="77777777" w:rsidR="003E72A3" w:rsidRPr="00D17B08" w:rsidRDefault="003E72A3" w:rsidP="003E72A3">
      <w:r w:rsidRPr="00D17B08">
        <w:t>AND</w:t>
      </w:r>
    </w:p>
    <w:p w14:paraId="3F1E8BD1" w14:textId="77777777" w:rsidR="003E72A3" w:rsidRPr="00D17B08" w:rsidRDefault="003E72A3" w:rsidP="003E72A3">
      <w:r w:rsidRPr="00D17B08">
        <w:t>OBX-5 (</w:t>
      </w:r>
      <w:r>
        <w:t xml:space="preserve">using SNOMED CT: </w:t>
      </w:r>
      <w:r w:rsidRPr="00D17B08">
        <w:t>77386006^Patient currently pregnant (finding)^SCT, 60001007^Not pregnant (finding)^SCT</w:t>
      </w:r>
      <w:r>
        <w:t>)</w:t>
      </w:r>
    </w:p>
    <w:p w14:paraId="11E6B781" w14:textId="77777777" w:rsidR="003E72A3" w:rsidRPr="00D17B08" w:rsidRDefault="003E72A3" w:rsidP="003E72A3">
      <w:r w:rsidRPr="00D17B08">
        <w:t>This approach allows for a question in one field</w:t>
      </w:r>
      <w:r>
        <w:t xml:space="preserve"> (OBX-3)</w:t>
      </w:r>
      <w:r w:rsidRPr="00D17B08">
        <w:t xml:space="preserve"> with response capture in another</w:t>
      </w:r>
      <w:r>
        <w:t xml:space="preserve"> (OBX_5)</w:t>
      </w:r>
      <w:r w:rsidRPr="00D17B08">
        <w:t xml:space="preserve">. </w:t>
      </w:r>
      <w:r>
        <w:t>This supports the method of Ask at Order Entry (</w:t>
      </w:r>
      <w:r w:rsidRPr="00D17B08">
        <w:t>AOE</w:t>
      </w:r>
      <w:r>
        <w:t>)</w:t>
      </w:r>
      <w:r w:rsidRPr="00D17B08">
        <w:t xml:space="preserve"> </w:t>
      </w:r>
      <w:r>
        <w:t xml:space="preserve">questions, which </w:t>
      </w:r>
      <w:r w:rsidRPr="00D17B08">
        <w:t xml:space="preserve">is the most commonly </w:t>
      </w:r>
      <w:r>
        <w:t xml:space="preserve">supported method </w:t>
      </w:r>
      <w:r w:rsidRPr="00D17B08">
        <w:t xml:space="preserve">for capturing pregnancy status at present. </w:t>
      </w:r>
    </w:p>
    <w:p w14:paraId="5B1A9CE3" w14:textId="77777777" w:rsidR="003E72A3" w:rsidRPr="00D17B08" w:rsidRDefault="003E72A3" w:rsidP="003E72A3">
      <w:r w:rsidRPr="00D17B08">
        <w:t xml:space="preserve">Using an OBX to report pregnancy status is </w:t>
      </w:r>
      <w:r>
        <w:t xml:space="preserve">also </w:t>
      </w:r>
      <w:r w:rsidRPr="00D17B08">
        <w:t xml:space="preserve">the most precise way of exchanging that information regardless of how the knowledge was obtained (either by AOE, diagnosis code (ICD-10 code or problem list) or based on the type of test ordered (prenatal panel) or performed (pregnancy test). For more specifications, see </w:t>
      </w:r>
      <w:r w:rsidRPr="00D17B08">
        <w:fldChar w:fldCharType="begin"/>
      </w:r>
      <w:r w:rsidRPr="00D17B08">
        <w:instrText xml:space="preserve"> REF _Ref115633861 \h  \* MERGEFORMAT </w:instrText>
      </w:r>
      <w:r w:rsidRPr="00D17B08">
        <w:fldChar w:fldCharType="separate"/>
      </w:r>
      <w:r w:rsidRPr="00D17B08">
        <w:t xml:space="preserve">Table </w:t>
      </w:r>
      <w:r w:rsidRPr="00D17B08">
        <w:rPr>
          <w:noProof/>
        </w:rPr>
        <w:t>5</w:t>
      </w:r>
      <w:r w:rsidRPr="00D17B08">
        <w:fldChar w:fldCharType="end"/>
      </w:r>
      <w:r w:rsidRPr="00D17B08">
        <w:t xml:space="preserve">. </w:t>
      </w:r>
    </w:p>
    <w:p w14:paraId="2701A62E" w14:textId="77777777" w:rsidR="003E72A3" w:rsidRPr="00D17B08" w:rsidRDefault="003E72A3" w:rsidP="003E72A3">
      <w:r w:rsidRPr="00D17B08">
        <w:t>Many labs are currently using OBR-13 or 31 to indicate pregnancy status using text. This may be manually extracted and analyzed by STLT agencies, but extraction requires significant effort and possibly delayed identification of pregnancy. It is recommended to use the OBX reporting approach as previously described</w:t>
      </w:r>
      <w:bookmarkStart w:id="63" w:name="_Hlk118023499"/>
      <w:r w:rsidRPr="00D17B08">
        <w:fldChar w:fldCharType="begin"/>
      </w:r>
      <w:r w:rsidRPr="00D17B08">
        <w:instrText xml:space="preserve"> ADDIN ZOTERO_ITEM CSL_CITATION {"citationID":"24hoF1fw","properties":{"formattedCitation":"\\super 47\\nosupersub{}","plainCitation":"47","noteIndex":0},"citationItems":[{"id":4295,"uris":["http://zotero.org/users/1202761/items/DBC5IA6X"],"itemData":{"id":4295,"type":"interview","title":"CSTE COVID-19 Pregnancy Status Reporting - NYC","author":[{"family":"Lazaroff","given":"Julie"}],"issued":{"date-parts":[["2022",4,11]]}}}],"schema":"https://github.com/citation-style-language/schema/raw/master/csl-citation.json"} </w:instrText>
      </w:r>
      <w:r w:rsidRPr="00D17B08">
        <w:fldChar w:fldCharType="separate"/>
      </w:r>
      <w:r w:rsidRPr="00D17B08">
        <w:rPr>
          <w:rFonts w:cs="Times New Roman"/>
          <w:szCs w:val="24"/>
          <w:vertAlign w:val="superscript"/>
        </w:rPr>
        <w:t>47</w:t>
      </w:r>
      <w:r w:rsidRPr="00D17B08">
        <w:fldChar w:fldCharType="end"/>
      </w:r>
      <w:bookmarkEnd w:id="63"/>
      <w:r w:rsidRPr="00D17B08">
        <w:t xml:space="preserve">. </w:t>
      </w:r>
    </w:p>
    <w:p w14:paraId="0550F3E7" w14:textId="77777777" w:rsidR="003E72A3" w:rsidRPr="00D17B08" w:rsidRDefault="003E72A3" w:rsidP="003E72A3">
      <w:pPr>
        <w:pStyle w:val="Caption"/>
      </w:pPr>
      <w:bookmarkStart w:id="64" w:name="_Ref115633861"/>
      <w:r w:rsidRPr="00D17B08">
        <w:t xml:space="preserve">Table </w:t>
      </w:r>
      <w:r w:rsidRPr="00D17B08">
        <w:fldChar w:fldCharType="begin"/>
      </w:r>
      <w:r w:rsidRPr="00D17B08">
        <w:instrText>SEQ Table \* ARABIC</w:instrText>
      </w:r>
      <w:r w:rsidRPr="00D17B08">
        <w:fldChar w:fldCharType="separate"/>
      </w:r>
      <w:r w:rsidRPr="00D17B08">
        <w:rPr>
          <w:noProof/>
        </w:rPr>
        <w:t>5</w:t>
      </w:r>
      <w:r w:rsidRPr="00D17B08">
        <w:fldChar w:fldCharType="end"/>
      </w:r>
      <w:bookmarkEnd w:id="64"/>
      <w:r w:rsidRPr="00D17B08">
        <w:t>. Laboratory guidance for reporting pregnancy status using ELR: Recommended segments and additional options</w:t>
      </w:r>
    </w:p>
    <w:tbl>
      <w:tblPr>
        <w:tblStyle w:val="3"/>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137"/>
        <w:gridCol w:w="2480"/>
        <w:gridCol w:w="1271"/>
        <w:gridCol w:w="4462"/>
      </w:tblGrid>
      <w:tr w:rsidR="003E72A3" w:rsidRPr="00D17B08" w14:paraId="18062379" w14:textId="77777777" w:rsidTr="00A958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DA99972" w14:textId="77777777" w:rsidR="003E72A3" w:rsidRPr="00D17B08" w:rsidRDefault="003E72A3" w:rsidP="00A958C5">
            <w:pPr>
              <w:pBdr>
                <w:top w:val="nil"/>
                <w:left w:val="nil"/>
                <w:bottom w:val="nil"/>
                <w:right w:val="nil"/>
                <w:between w:val="nil"/>
              </w:pBdr>
              <w:rPr>
                <w:bCs/>
                <w:color w:val="000000"/>
                <w:sz w:val="20"/>
                <w:szCs w:val="20"/>
              </w:rPr>
            </w:pPr>
            <w:r w:rsidRPr="00D17B08">
              <w:rPr>
                <w:bCs/>
                <w:color w:val="000000"/>
                <w:sz w:val="20"/>
                <w:szCs w:val="20"/>
              </w:rPr>
              <w:t> Segment</w:t>
            </w:r>
          </w:p>
        </w:tc>
        <w:tc>
          <w:tcPr>
            <w:tcW w:w="2480" w:type="dxa"/>
            <w:vAlign w:val="center"/>
          </w:tcPr>
          <w:p w14:paraId="3E706A8E" w14:textId="77777777" w:rsidR="003E72A3" w:rsidRPr="00D17B08" w:rsidRDefault="003E72A3" w:rsidP="00A958C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D17B08">
              <w:rPr>
                <w:bCs/>
                <w:color w:val="000000"/>
                <w:sz w:val="20"/>
                <w:szCs w:val="20"/>
              </w:rPr>
              <w:t>Value</w:t>
            </w:r>
          </w:p>
        </w:tc>
        <w:tc>
          <w:tcPr>
            <w:tcW w:w="1271" w:type="dxa"/>
            <w:vAlign w:val="center"/>
          </w:tcPr>
          <w:p w14:paraId="79B48FA4" w14:textId="77777777" w:rsidR="003E72A3" w:rsidRPr="00D17B08" w:rsidRDefault="003E72A3" w:rsidP="00A958C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D17B08">
              <w:rPr>
                <w:bCs/>
                <w:color w:val="000000"/>
                <w:sz w:val="20"/>
                <w:szCs w:val="20"/>
              </w:rPr>
              <w:t> </w:t>
            </w:r>
            <w:r>
              <w:rPr>
                <w:bCs/>
                <w:color w:val="000000"/>
                <w:sz w:val="20"/>
                <w:szCs w:val="20"/>
              </w:rPr>
              <w:t>Source</w:t>
            </w:r>
          </w:p>
        </w:tc>
        <w:tc>
          <w:tcPr>
            <w:tcW w:w="4462" w:type="dxa"/>
            <w:vAlign w:val="center"/>
          </w:tcPr>
          <w:p w14:paraId="1EF7806A" w14:textId="77777777" w:rsidR="003E72A3" w:rsidRPr="00D17B08" w:rsidRDefault="003E72A3" w:rsidP="00A958C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Cs/>
                <w:color w:val="000000"/>
                <w:sz w:val="20"/>
                <w:szCs w:val="20"/>
              </w:rPr>
            </w:pPr>
            <w:r w:rsidRPr="00D17B08">
              <w:rPr>
                <w:bCs/>
                <w:color w:val="000000"/>
                <w:sz w:val="20"/>
                <w:szCs w:val="20"/>
              </w:rPr>
              <w:t>Notes</w:t>
            </w:r>
          </w:p>
        </w:tc>
      </w:tr>
      <w:tr w:rsidR="003E72A3" w:rsidRPr="00D17B08" w14:paraId="0D5D500E"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4"/>
            <w:vAlign w:val="center"/>
          </w:tcPr>
          <w:p w14:paraId="3E8B9EF1" w14:textId="77777777" w:rsidR="003E72A3" w:rsidRPr="00D17B08" w:rsidRDefault="003E72A3" w:rsidP="00A958C5">
            <w:pPr>
              <w:pBdr>
                <w:top w:val="nil"/>
                <w:left w:val="nil"/>
                <w:bottom w:val="nil"/>
                <w:right w:val="nil"/>
                <w:between w:val="nil"/>
              </w:pBdr>
              <w:rPr>
                <w:i/>
                <w:iCs/>
                <w:color w:val="000000"/>
                <w:sz w:val="20"/>
                <w:szCs w:val="20"/>
              </w:rPr>
            </w:pPr>
            <w:r w:rsidRPr="00D17B08">
              <w:rPr>
                <w:i/>
                <w:iCs/>
                <w:color w:val="000000"/>
                <w:sz w:val="20"/>
                <w:szCs w:val="20"/>
              </w:rPr>
              <w:t>Recommended Approach</w:t>
            </w:r>
          </w:p>
        </w:tc>
      </w:tr>
      <w:tr w:rsidR="003E72A3" w:rsidRPr="00D17B08" w14:paraId="7658CB84" w14:textId="77777777" w:rsidTr="00A958C5">
        <w:tc>
          <w:tcPr>
            <w:cnfStyle w:val="001000000000" w:firstRow="0" w:lastRow="0" w:firstColumn="1" w:lastColumn="0" w:oddVBand="0" w:evenVBand="0" w:oddHBand="0" w:evenHBand="0" w:firstRowFirstColumn="0" w:firstRowLastColumn="0" w:lastRowFirstColumn="0" w:lastRowLastColumn="0"/>
            <w:tcW w:w="1137" w:type="dxa"/>
            <w:vAlign w:val="center"/>
          </w:tcPr>
          <w:p w14:paraId="4FD4EE05"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OBX-3</w:t>
            </w:r>
          </w:p>
        </w:tc>
        <w:tc>
          <w:tcPr>
            <w:tcW w:w="2480" w:type="dxa"/>
            <w:vAlign w:val="center"/>
          </w:tcPr>
          <w:p w14:paraId="36BC13DA"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LOINC: 82810-3</w:t>
            </w:r>
          </w:p>
          <w:p w14:paraId="68526A75"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Pregnancy Status</w:t>
            </w:r>
          </w:p>
        </w:tc>
        <w:tc>
          <w:tcPr>
            <w:tcW w:w="1271" w:type="dxa"/>
            <w:vAlign w:val="center"/>
          </w:tcPr>
          <w:p w14:paraId="3CCB09A8" w14:textId="77777777" w:rsidR="003E72A3" w:rsidRPr="00D17B08" w:rsidRDefault="003E72A3" w:rsidP="00A958C5">
            <w:pPr>
              <w:cnfStyle w:val="000000000000" w:firstRow="0" w:lastRow="0" w:firstColumn="0" w:lastColumn="0" w:oddVBand="0" w:evenVBand="0" w:oddHBand="0" w:evenHBand="0" w:firstRowFirstColumn="0" w:firstRowLastColumn="0" w:lastRowFirstColumn="0" w:lastRowLastColumn="0"/>
              <w:rPr>
                <w:sz w:val="20"/>
                <w:szCs w:val="20"/>
              </w:rPr>
            </w:pPr>
            <w:r w:rsidRPr="00D17B08">
              <w:rPr>
                <w:sz w:val="20"/>
                <w:szCs w:val="20"/>
              </w:rPr>
              <w:t>AOE or another source</w:t>
            </w:r>
          </w:p>
        </w:tc>
        <w:tc>
          <w:tcPr>
            <w:tcW w:w="4462" w:type="dxa"/>
            <w:vAlign w:val="center"/>
          </w:tcPr>
          <w:p w14:paraId="543E553C"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 xml:space="preserve">Obs identifier; not repeatable. Contains the question. OBX-5 contains the response. </w:t>
            </w:r>
          </w:p>
        </w:tc>
      </w:tr>
      <w:tr w:rsidR="003E72A3" w:rsidRPr="00D17B08" w14:paraId="63D17CCD"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4784764C"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OBX-5</w:t>
            </w:r>
          </w:p>
        </w:tc>
        <w:tc>
          <w:tcPr>
            <w:tcW w:w="2480" w:type="dxa"/>
            <w:vAlign w:val="center"/>
          </w:tcPr>
          <w:p w14:paraId="3FBB1874"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 xml:space="preserve">SNOMED-CT Pregnancy Status: </w:t>
            </w:r>
          </w:p>
          <w:p w14:paraId="07A5E1A0"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 xml:space="preserve">77386006 Pregnant </w:t>
            </w:r>
          </w:p>
          <w:p w14:paraId="01CD758B"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422314BC"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 xml:space="preserve">60001007 Not Pregnant </w:t>
            </w:r>
          </w:p>
          <w:p w14:paraId="56DF55D3"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50EC7537"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lastRenderedPageBreak/>
              <w:t xml:space="preserve">261665006 Unknown </w:t>
            </w:r>
          </w:p>
          <w:p w14:paraId="1A599899"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7A3FE258"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OR</w:t>
            </w:r>
          </w:p>
          <w:p w14:paraId="7FDB5615"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1C82573F"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UNK^Unknown^NULLFL</w:t>
            </w:r>
          </w:p>
          <w:p w14:paraId="4F59C9DA"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Unknown</w:t>
            </w:r>
          </w:p>
        </w:tc>
        <w:tc>
          <w:tcPr>
            <w:tcW w:w="1271" w:type="dxa"/>
            <w:vAlign w:val="center"/>
          </w:tcPr>
          <w:p w14:paraId="42A1925A" w14:textId="77777777" w:rsidR="003E72A3" w:rsidRPr="00D17B08" w:rsidRDefault="003E72A3" w:rsidP="00A958C5">
            <w:pPr>
              <w:cnfStyle w:val="000000100000" w:firstRow="0" w:lastRow="0" w:firstColumn="0" w:lastColumn="0" w:oddVBand="0" w:evenVBand="0" w:oddHBand="1" w:evenHBand="0" w:firstRowFirstColumn="0" w:firstRowLastColumn="0" w:lastRowFirstColumn="0" w:lastRowLastColumn="0"/>
              <w:rPr>
                <w:sz w:val="20"/>
                <w:szCs w:val="20"/>
              </w:rPr>
            </w:pPr>
            <w:r w:rsidRPr="00D17B08">
              <w:rPr>
                <w:sz w:val="20"/>
                <w:szCs w:val="20"/>
              </w:rPr>
              <w:lastRenderedPageBreak/>
              <w:t>AOE or another source</w:t>
            </w:r>
          </w:p>
        </w:tc>
        <w:tc>
          <w:tcPr>
            <w:tcW w:w="4462" w:type="dxa"/>
            <w:vAlign w:val="center"/>
          </w:tcPr>
          <w:p w14:paraId="4B785E96"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Obs response value</w:t>
            </w:r>
          </w:p>
        </w:tc>
      </w:tr>
      <w:tr w:rsidR="003E72A3" w:rsidRPr="00D17B08" w14:paraId="508DE858" w14:textId="77777777" w:rsidTr="00A958C5">
        <w:tc>
          <w:tcPr>
            <w:cnfStyle w:val="001000000000" w:firstRow="0" w:lastRow="0" w:firstColumn="1" w:lastColumn="0" w:oddVBand="0" w:evenVBand="0" w:oddHBand="0" w:evenHBand="0" w:firstRowFirstColumn="0" w:firstRowLastColumn="0" w:lastRowFirstColumn="0" w:lastRowLastColumn="0"/>
            <w:tcW w:w="1137" w:type="dxa"/>
            <w:vAlign w:val="center"/>
          </w:tcPr>
          <w:p w14:paraId="76ADBC48"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OBX-29</w:t>
            </w:r>
          </w:p>
        </w:tc>
        <w:tc>
          <w:tcPr>
            <w:tcW w:w="2480" w:type="dxa"/>
            <w:vAlign w:val="center"/>
          </w:tcPr>
          <w:p w14:paraId="021D0102"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QST</w:t>
            </w:r>
          </w:p>
        </w:tc>
        <w:tc>
          <w:tcPr>
            <w:tcW w:w="1271" w:type="dxa"/>
            <w:vAlign w:val="center"/>
          </w:tcPr>
          <w:p w14:paraId="2DBC5E1A" w14:textId="77777777" w:rsidR="003E72A3" w:rsidRPr="00D17B08" w:rsidRDefault="003E72A3" w:rsidP="00A958C5">
            <w:pPr>
              <w:cnfStyle w:val="000000000000" w:firstRow="0" w:lastRow="0" w:firstColumn="0" w:lastColumn="0" w:oddVBand="0" w:evenVBand="0" w:oddHBand="0" w:evenHBand="0" w:firstRowFirstColumn="0" w:firstRowLastColumn="0" w:lastRowFirstColumn="0" w:lastRowLastColumn="0"/>
              <w:rPr>
                <w:sz w:val="20"/>
                <w:szCs w:val="20"/>
              </w:rPr>
            </w:pPr>
          </w:p>
        </w:tc>
        <w:tc>
          <w:tcPr>
            <w:tcW w:w="4462" w:type="dxa"/>
            <w:vAlign w:val="center"/>
          </w:tcPr>
          <w:p w14:paraId="2E72E404" w14:textId="77777777" w:rsidR="003E72A3"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This newer field i</w:t>
            </w:r>
            <w:r w:rsidRPr="00D17B08">
              <w:rPr>
                <w:color w:val="000000"/>
                <w:sz w:val="20"/>
                <w:szCs w:val="20"/>
              </w:rPr>
              <w:t>dentifies the OBX</w:t>
            </w:r>
            <w:r>
              <w:rPr>
                <w:color w:val="000000"/>
                <w:sz w:val="20"/>
                <w:szCs w:val="20"/>
              </w:rPr>
              <w:t xml:space="preserve"> for pregnancy status (LOINC </w:t>
            </w:r>
            <w:r w:rsidRPr="00D17B08">
              <w:rPr>
                <w:color w:val="000000"/>
                <w:sz w:val="20"/>
                <w:szCs w:val="20"/>
              </w:rPr>
              <w:t>82810-3</w:t>
            </w:r>
            <w:r>
              <w:rPr>
                <w:color w:val="000000"/>
                <w:sz w:val="20"/>
                <w:szCs w:val="20"/>
              </w:rPr>
              <w:t>)</w:t>
            </w:r>
            <w:r w:rsidRPr="00D17B08">
              <w:rPr>
                <w:color w:val="000000"/>
                <w:sz w:val="20"/>
                <w:szCs w:val="20"/>
              </w:rPr>
              <w:t xml:space="preserve"> </w:t>
            </w:r>
            <w:r>
              <w:rPr>
                <w:color w:val="000000"/>
                <w:sz w:val="20"/>
                <w:szCs w:val="20"/>
              </w:rPr>
              <w:t xml:space="preserve">is </w:t>
            </w:r>
            <w:r w:rsidRPr="00D17B08">
              <w:rPr>
                <w:color w:val="000000"/>
                <w:sz w:val="20"/>
                <w:szCs w:val="20"/>
              </w:rPr>
              <w:t>different from a result observation.</w:t>
            </w:r>
          </w:p>
          <w:p w14:paraId="08A22C66"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Pr>
                <w:color w:val="000000"/>
                <w:sz w:val="20"/>
                <w:szCs w:val="20"/>
              </w:rPr>
              <w:t>It may not be present in all ELR messages, but adopting its use is recommended.</w:t>
            </w:r>
          </w:p>
        </w:tc>
      </w:tr>
      <w:tr w:rsidR="003E72A3" w:rsidRPr="00D17B08" w14:paraId="05FAD45C"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6F176703"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OBX-30</w:t>
            </w:r>
          </w:p>
        </w:tc>
        <w:tc>
          <w:tcPr>
            <w:tcW w:w="2480" w:type="dxa"/>
            <w:vAlign w:val="center"/>
          </w:tcPr>
          <w:p w14:paraId="6FD7BF45"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AOE – at order entry</w:t>
            </w:r>
          </w:p>
          <w:p w14:paraId="42D1AA89"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ASC – at specimen collection</w:t>
            </w:r>
          </w:p>
        </w:tc>
        <w:tc>
          <w:tcPr>
            <w:tcW w:w="1271" w:type="dxa"/>
            <w:vAlign w:val="center"/>
          </w:tcPr>
          <w:p w14:paraId="008815FA" w14:textId="77777777" w:rsidR="003E72A3" w:rsidRPr="00D17B08" w:rsidRDefault="003E72A3" w:rsidP="00A958C5">
            <w:pPr>
              <w:cnfStyle w:val="000000100000" w:firstRow="0" w:lastRow="0" w:firstColumn="0" w:lastColumn="0" w:oddVBand="0" w:evenVBand="0" w:oddHBand="1" w:evenHBand="0" w:firstRowFirstColumn="0" w:firstRowLastColumn="0" w:lastRowFirstColumn="0" w:lastRowLastColumn="0"/>
              <w:rPr>
                <w:sz w:val="20"/>
                <w:szCs w:val="20"/>
              </w:rPr>
            </w:pPr>
          </w:p>
        </w:tc>
        <w:tc>
          <w:tcPr>
            <w:tcW w:w="4462" w:type="dxa"/>
            <w:vAlign w:val="center"/>
          </w:tcPr>
          <w:p w14:paraId="7FBFC0E1" w14:textId="77777777" w:rsidR="003E72A3"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This newer field provides d</w:t>
            </w:r>
            <w:r w:rsidRPr="00D17B08">
              <w:rPr>
                <w:color w:val="000000"/>
                <w:sz w:val="20"/>
                <w:szCs w:val="20"/>
              </w:rPr>
              <w:t>etail on when the question about pregnancy was asked.</w:t>
            </w:r>
          </w:p>
          <w:p w14:paraId="7A576641"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It may not be present in all ELR messages, but adopting its use is recommended.</w:t>
            </w:r>
          </w:p>
        </w:tc>
      </w:tr>
      <w:tr w:rsidR="003E72A3" w:rsidRPr="00D17B08" w14:paraId="7184E860" w14:textId="77777777" w:rsidTr="00A958C5">
        <w:tc>
          <w:tcPr>
            <w:cnfStyle w:val="001000000000" w:firstRow="0" w:lastRow="0" w:firstColumn="1" w:lastColumn="0" w:oddVBand="0" w:evenVBand="0" w:oddHBand="0" w:evenHBand="0" w:firstRowFirstColumn="0" w:firstRowLastColumn="0" w:lastRowFirstColumn="0" w:lastRowLastColumn="0"/>
            <w:tcW w:w="9350" w:type="dxa"/>
            <w:gridSpan w:val="4"/>
            <w:vAlign w:val="center"/>
          </w:tcPr>
          <w:p w14:paraId="02B193EF" w14:textId="77777777" w:rsidR="003E72A3" w:rsidRPr="00D17B08" w:rsidRDefault="003E72A3" w:rsidP="00A958C5">
            <w:pPr>
              <w:pBdr>
                <w:top w:val="nil"/>
                <w:left w:val="nil"/>
                <w:bottom w:val="nil"/>
                <w:right w:val="nil"/>
                <w:between w:val="nil"/>
              </w:pBdr>
              <w:rPr>
                <w:i/>
                <w:iCs/>
                <w:color w:val="000000"/>
                <w:sz w:val="20"/>
                <w:szCs w:val="20"/>
              </w:rPr>
            </w:pPr>
            <w:r w:rsidRPr="00D17B08">
              <w:rPr>
                <w:i/>
                <w:iCs/>
                <w:color w:val="000000"/>
                <w:sz w:val="20"/>
                <w:szCs w:val="20"/>
              </w:rPr>
              <w:t>Alternative</w:t>
            </w:r>
            <w:r>
              <w:rPr>
                <w:i/>
                <w:iCs/>
                <w:color w:val="000000"/>
                <w:sz w:val="20"/>
                <w:szCs w:val="20"/>
              </w:rPr>
              <w:t xml:space="preserve"> Data Elements in HL7 message</w:t>
            </w:r>
            <w:r w:rsidRPr="00D17B08">
              <w:rPr>
                <w:i/>
                <w:iCs/>
                <w:color w:val="000000"/>
                <w:sz w:val="20"/>
                <w:szCs w:val="20"/>
              </w:rPr>
              <w:t>s to</w:t>
            </w:r>
            <w:r>
              <w:rPr>
                <w:i/>
                <w:iCs/>
                <w:color w:val="000000"/>
                <w:sz w:val="20"/>
                <w:szCs w:val="20"/>
              </w:rPr>
              <w:t xml:space="preserve"> the</w:t>
            </w:r>
            <w:r w:rsidRPr="00D17B08">
              <w:rPr>
                <w:i/>
                <w:iCs/>
                <w:color w:val="000000"/>
                <w:sz w:val="20"/>
                <w:szCs w:val="20"/>
              </w:rPr>
              <w:t xml:space="preserve"> </w:t>
            </w:r>
            <w:r>
              <w:rPr>
                <w:i/>
                <w:iCs/>
                <w:color w:val="000000"/>
                <w:sz w:val="20"/>
                <w:szCs w:val="20"/>
              </w:rPr>
              <w:t xml:space="preserve">use of </w:t>
            </w:r>
            <w:r w:rsidRPr="00D17B08">
              <w:rPr>
                <w:i/>
                <w:iCs/>
                <w:color w:val="000000"/>
                <w:sz w:val="20"/>
                <w:szCs w:val="20"/>
              </w:rPr>
              <w:t>OBX</w:t>
            </w:r>
          </w:p>
        </w:tc>
      </w:tr>
      <w:tr w:rsidR="003E72A3" w:rsidRPr="00D17B08" w14:paraId="3347D56D"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12D39FB2"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OBR</w:t>
            </w:r>
            <w:r w:rsidRPr="00D17B08">
              <w:rPr>
                <w:b w:val="0"/>
                <w:color w:val="00B050"/>
                <w:sz w:val="20"/>
                <w:szCs w:val="20"/>
              </w:rPr>
              <w:t>-</w:t>
            </w:r>
            <w:r w:rsidRPr="00D17B08">
              <w:rPr>
                <w:b w:val="0"/>
                <w:color w:val="000000"/>
                <w:sz w:val="20"/>
                <w:szCs w:val="20"/>
              </w:rPr>
              <w:t>13</w:t>
            </w:r>
          </w:p>
        </w:tc>
        <w:tc>
          <w:tcPr>
            <w:tcW w:w="2480" w:type="dxa"/>
            <w:vAlign w:val="center"/>
          </w:tcPr>
          <w:p w14:paraId="5BA21A99"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“Pregnant”</w:t>
            </w:r>
          </w:p>
          <w:p w14:paraId="74E33C7D"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“Prenatal”</w:t>
            </w:r>
          </w:p>
          <w:p w14:paraId="4C94909A"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“Probable Pregnant”</w:t>
            </w:r>
          </w:p>
        </w:tc>
        <w:tc>
          <w:tcPr>
            <w:tcW w:w="1271" w:type="dxa"/>
            <w:vAlign w:val="center"/>
          </w:tcPr>
          <w:p w14:paraId="7A7C5442"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Relevant clinical information</w:t>
            </w:r>
          </w:p>
        </w:tc>
        <w:tc>
          <w:tcPr>
            <w:tcW w:w="4462" w:type="dxa"/>
            <w:vAlign w:val="center"/>
          </w:tcPr>
          <w:p w14:paraId="0EB972E6"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This may be a</w:t>
            </w:r>
            <w:r w:rsidRPr="00D17B08">
              <w:rPr>
                <w:color w:val="000000"/>
                <w:sz w:val="20"/>
                <w:szCs w:val="20"/>
              </w:rPr>
              <w:t xml:space="preserve">bstracted from the DG1 segment included with the related order. </w:t>
            </w:r>
          </w:p>
          <w:p w14:paraId="7B798C09"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p>
          <w:p w14:paraId="00FE351A"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 xml:space="preserve">Response options depend on lab configuration. This field is using free text and is often used for tests requiring clinical information and is not the best suited for capturing pregnancy status. </w:t>
            </w:r>
          </w:p>
        </w:tc>
      </w:tr>
      <w:tr w:rsidR="003E72A3" w:rsidRPr="00D17B08" w14:paraId="53A88029" w14:textId="77777777" w:rsidTr="00A958C5">
        <w:tc>
          <w:tcPr>
            <w:cnfStyle w:val="001000000000" w:firstRow="0" w:lastRow="0" w:firstColumn="1" w:lastColumn="0" w:oddVBand="0" w:evenVBand="0" w:oddHBand="0" w:evenHBand="0" w:firstRowFirstColumn="0" w:firstRowLastColumn="0" w:lastRowFirstColumn="0" w:lastRowLastColumn="0"/>
            <w:tcW w:w="1137" w:type="dxa"/>
            <w:vAlign w:val="center"/>
          </w:tcPr>
          <w:p w14:paraId="65D38C2A"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OBR</w:t>
            </w:r>
            <w:r w:rsidRPr="00D17B08">
              <w:rPr>
                <w:b w:val="0"/>
                <w:color w:val="00B050"/>
                <w:sz w:val="20"/>
                <w:szCs w:val="20"/>
              </w:rPr>
              <w:t>-</w:t>
            </w:r>
            <w:r w:rsidRPr="00D17B08">
              <w:rPr>
                <w:b w:val="0"/>
                <w:color w:val="000000"/>
                <w:sz w:val="20"/>
                <w:szCs w:val="20"/>
              </w:rPr>
              <w:t>31</w:t>
            </w:r>
          </w:p>
        </w:tc>
        <w:tc>
          <w:tcPr>
            <w:tcW w:w="2480" w:type="dxa"/>
            <w:vAlign w:val="center"/>
          </w:tcPr>
          <w:p w14:paraId="7FB51D3B"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“Pregnant”</w:t>
            </w:r>
          </w:p>
          <w:p w14:paraId="622F4D3A"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“Prenatal”</w:t>
            </w:r>
          </w:p>
          <w:p w14:paraId="4BB2A062"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“Probable Pregnant”</w:t>
            </w:r>
          </w:p>
        </w:tc>
        <w:tc>
          <w:tcPr>
            <w:tcW w:w="1271" w:type="dxa"/>
            <w:vAlign w:val="center"/>
          </w:tcPr>
          <w:p w14:paraId="1EBFA22D"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Reason for study</w:t>
            </w:r>
          </w:p>
        </w:tc>
        <w:tc>
          <w:tcPr>
            <w:tcW w:w="4462" w:type="dxa"/>
            <w:vAlign w:val="center"/>
          </w:tcPr>
          <w:p w14:paraId="38BD5245"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 xml:space="preserve">Abstracted from the DG1 segment included with the related order. </w:t>
            </w:r>
          </w:p>
          <w:p w14:paraId="5209E434"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p w14:paraId="60846F23"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 xml:space="preserve">Response options depend on lab configuration. </w:t>
            </w:r>
            <w:r>
              <w:rPr>
                <w:color w:val="000000"/>
                <w:sz w:val="20"/>
                <w:szCs w:val="20"/>
              </w:rPr>
              <w:t>While t</w:t>
            </w:r>
            <w:r w:rsidRPr="00D17B08">
              <w:rPr>
                <w:color w:val="000000"/>
                <w:sz w:val="20"/>
                <w:szCs w:val="20"/>
              </w:rPr>
              <w:t>his field is a coded element (may use ICD codes</w:t>
            </w:r>
            <w:r>
              <w:rPr>
                <w:color w:val="000000"/>
                <w:sz w:val="20"/>
                <w:szCs w:val="20"/>
              </w:rPr>
              <w:t xml:space="preserve"> and could use SNOMED CT)</w:t>
            </w:r>
            <w:r w:rsidRPr="00D17B08">
              <w:rPr>
                <w:color w:val="000000"/>
                <w:sz w:val="20"/>
                <w:szCs w:val="20"/>
              </w:rPr>
              <w:t xml:space="preserve"> </w:t>
            </w:r>
            <w:r>
              <w:rPr>
                <w:color w:val="000000"/>
                <w:sz w:val="20"/>
                <w:szCs w:val="20"/>
              </w:rPr>
              <w:t>It is not reserved for pregnancy status, so contains only the response. Consequently it</w:t>
            </w:r>
            <w:r w:rsidRPr="00D17B08">
              <w:rPr>
                <w:color w:val="000000"/>
                <w:sz w:val="20"/>
                <w:szCs w:val="20"/>
              </w:rPr>
              <w:t xml:space="preserve"> is NOT recommended for use as it requires manual or analytic process extraction.</w:t>
            </w:r>
          </w:p>
        </w:tc>
      </w:tr>
      <w:tr w:rsidR="003E72A3" w:rsidRPr="00D17B08" w14:paraId="71142708" w14:textId="77777777" w:rsidTr="00A958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7" w:type="dxa"/>
            <w:vAlign w:val="center"/>
          </w:tcPr>
          <w:p w14:paraId="024974B2"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OBR-39</w:t>
            </w:r>
          </w:p>
        </w:tc>
        <w:tc>
          <w:tcPr>
            <w:tcW w:w="2480" w:type="dxa"/>
            <w:vAlign w:val="center"/>
          </w:tcPr>
          <w:p w14:paraId="570E954C"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"Pregnant", "Prenatal", "Probable Pregnant"</w:t>
            </w:r>
          </w:p>
        </w:tc>
        <w:tc>
          <w:tcPr>
            <w:tcW w:w="1271" w:type="dxa"/>
            <w:vAlign w:val="center"/>
          </w:tcPr>
          <w:p w14:paraId="65826D22"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Pr>
                <w:color w:val="000000"/>
                <w:sz w:val="20"/>
                <w:szCs w:val="20"/>
              </w:rPr>
              <w:t xml:space="preserve">Collector’s </w:t>
            </w:r>
            <w:r w:rsidRPr="00D17B08">
              <w:rPr>
                <w:color w:val="000000"/>
                <w:sz w:val="20"/>
                <w:szCs w:val="20"/>
              </w:rPr>
              <w:t>Comments</w:t>
            </w:r>
          </w:p>
        </w:tc>
        <w:tc>
          <w:tcPr>
            <w:tcW w:w="4462" w:type="dxa"/>
            <w:vAlign w:val="center"/>
          </w:tcPr>
          <w:p w14:paraId="57A1B11A" w14:textId="77777777" w:rsidR="003E72A3" w:rsidRPr="00D17B08" w:rsidRDefault="003E72A3" w:rsidP="00A958C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000000"/>
                <w:sz w:val="20"/>
                <w:szCs w:val="20"/>
              </w:rPr>
            </w:pPr>
            <w:r w:rsidRPr="00D17B08">
              <w:rPr>
                <w:color w:val="000000"/>
                <w:sz w:val="20"/>
                <w:szCs w:val="20"/>
              </w:rPr>
              <w:t xml:space="preserve">Response options depend on lab configuration. </w:t>
            </w:r>
            <w:r>
              <w:rPr>
                <w:color w:val="000000"/>
                <w:sz w:val="20"/>
                <w:szCs w:val="20"/>
              </w:rPr>
              <w:t>W</w:t>
            </w:r>
            <w:r w:rsidRPr="00D17B08">
              <w:rPr>
                <w:color w:val="000000"/>
                <w:sz w:val="20"/>
                <w:szCs w:val="20"/>
              </w:rPr>
              <w:t xml:space="preserve">hile </w:t>
            </w:r>
            <w:r>
              <w:rPr>
                <w:color w:val="000000"/>
                <w:sz w:val="20"/>
                <w:szCs w:val="20"/>
              </w:rPr>
              <w:t xml:space="preserve">this field is </w:t>
            </w:r>
            <w:r w:rsidRPr="00D17B08">
              <w:rPr>
                <w:color w:val="000000"/>
                <w:sz w:val="20"/>
                <w:szCs w:val="20"/>
              </w:rPr>
              <w:t xml:space="preserve">using a coded element, </w:t>
            </w:r>
            <w:r>
              <w:rPr>
                <w:color w:val="000000"/>
                <w:sz w:val="20"/>
                <w:szCs w:val="20"/>
              </w:rPr>
              <w:t>it is not reserved for pregnancy status and contains only the response. Consequently it</w:t>
            </w:r>
            <w:r w:rsidRPr="00D17B08">
              <w:rPr>
                <w:color w:val="000000"/>
                <w:sz w:val="20"/>
                <w:szCs w:val="20"/>
              </w:rPr>
              <w:t xml:space="preserve"> is NOT recommended for use as it requires manual or analytic process extraction.</w:t>
            </w:r>
          </w:p>
        </w:tc>
      </w:tr>
      <w:tr w:rsidR="003E72A3" w:rsidRPr="00D17B08" w14:paraId="1B221EDA" w14:textId="77777777" w:rsidTr="00A958C5">
        <w:tc>
          <w:tcPr>
            <w:cnfStyle w:val="001000000000" w:firstRow="0" w:lastRow="0" w:firstColumn="1" w:lastColumn="0" w:oddVBand="0" w:evenVBand="0" w:oddHBand="0" w:evenHBand="0" w:firstRowFirstColumn="0" w:firstRowLastColumn="0" w:lastRowFirstColumn="0" w:lastRowLastColumn="0"/>
            <w:tcW w:w="1137" w:type="dxa"/>
            <w:vAlign w:val="center"/>
          </w:tcPr>
          <w:p w14:paraId="2D2A5006" w14:textId="77777777" w:rsidR="003E72A3" w:rsidRPr="00D17B08" w:rsidRDefault="003E72A3" w:rsidP="00A958C5">
            <w:pPr>
              <w:pBdr>
                <w:top w:val="nil"/>
                <w:left w:val="nil"/>
                <w:bottom w:val="nil"/>
                <w:right w:val="nil"/>
                <w:between w:val="nil"/>
              </w:pBdr>
              <w:rPr>
                <w:color w:val="000000"/>
                <w:sz w:val="20"/>
                <w:szCs w:val="20"/>
              </w:rPr>
            </w:pPr>
            <w:r w:rsidRPr="00D17B08">
              <w:rPr>
                <w:b w:val="0"/>
                <w:color w:val="000000"/>
                <w:sz w:val="20"/>
                <w:szCs w:val="20"/>
              </w:rPr>
              <w:t>NTE</w:t>
            </w:r>
          </w:p>
        </w:tc>
        <w:tc>
          <w:tcPr>
            <w:tcW w:w="2480" w:type="dxa"/>
            <w:vAlign w:val="center"/>
          </w:tcPr>
          <w:p w14:paraId="4B4CC23B"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“Pregnant”</w:t>
            </w:r>
          </w:p>
          <w:p w14:paraId="5AC43948"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“Prenatal”</w:t>
            </w:r>
          </w:p>
          <w:p w14:paraId="34D675EB"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“Probable Pregnant”</w:t>
            </w:r>
          </w:p>
        </w:tc>
        <w:tc>
          <w:tcPr>
            <w:tcW w:w="1271" w:type="dxa"/>
            <w:vAlign w:val="center"/>
          </w:tcPr>
          <w:p w14:paraId="22768E64"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p>
        </w:tc>
        <w:tc>
          <w:tcPr>
            <w:tcW w:w="4462" w:type="dxa"/>
            <w:vAlign w:val="center"/>
          </w:tcPr>
          <w:p w14:paraId="394159E3" w14:textId="77777777" w:rsidR="003E72A3" w:rsidRPr="00D17B08" w:rsidRDefault="003E72A3" w:rsidP="00A958C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0"/>
                <w:szCs w:val="20"/>
              </w:rPr>
            </w:pPr>
            <w:r w:rsidRPr="00D17B08">
              <w:rPr>
                <w:color w:val="000000"/>
                <w:sz w:val="20"/>
                <w:szCs w:val="20"/>
              </w:rPr>
              <w:t>Follows the OBR. Can contain free-form text. This field is NOT recommended for use as it requires manual or analytic process extraction.</w:t>
            </w:r>
          </w:p>
        </w:tc>
      </w:tr>
    </w:tbl>
    <w:p w14:paraId="07064C51" w14:textId="77777777" w:rsidR="003E72A3" w:rsidRPr="00D17B08" w:rsidRDefault="003E72A3" w:rsidP="003E72A3">
      <w:pPr>
        <w:spacing w:after="0"/>
      </w:pPr>
    </w:p>
    <w:p w14:paraId="17AA7EF8" w14:textId="77777777" w:rsidR="003E72A3" w:rsidRPr="00D17B08" w:rsidRDefault="003E72A3" w:rsidP="003E72A3">
      <w:pPr>
        <w:pStyle w:val="Heading2"/>
        <w:rPr>
          <w:rFonts w:ascii="Avenir Next LT Pro" w:hAnsi="Avenir Next LT Pro"/>
        </w:rPr>
      </w:pPr>
      <w:bookmarkStart w:id="65" w:name="_Toc126044559"/>
      <w:r w:rsidRPr="00D17B08">
        <w:rPr>
          <w:rFonts w:ascii="Avenir Next LT Pro" w:hAnsi="Avenir Next LT Pro"/>
        </w:rPr>
        <w:t xml:space="preserve">Alternatives to </w:t>
      </w:r>
      <w:r>
        <w:rPr>
          <w:rFonts w:ascii="Avenir Next LT Pro" w:hAnsi="Avenir Next LT Pro"/>
        </w:rPr>
        <w:t>HL7 field-based</w:t>
      </w:r>
      <w:r w:rsidRPr="00D17B08">
        <w:rPr>
          <w:rFonts w:ascii="Avenir Next LT Pro" w:hAnsi="Avenir Next LT Pro"/>
        </w:rPr>
        <w:t xml:space="preserve"> reporting</w:t>
      </w:r>
      <w:bookmarkEnd w:id="65"/>
    </w:p>
    <w:p w14:paraId="02D5A4C6" w14:textId="77777777" w:rsidR="003E72A3" w:rsidRPr="00D17B08" w:rsidRDefault="003E72A3" w:rsidP="003E72A3">
      <w:pPr>
        <w:pStyle w:val="Heading4"/>
        <w:rPr>
          <w:rFonts w:ascii="Avenir Next LT Pro" w:hAnsi="Avenir Next LT Pro"/>
        </w:rPr>
      </w:pPr>
      <w:r w:rsidRPr="00D17B08">
        <w:rPr>
          <w:rFonts w:ascii="Avenir Next LT Pro" w:hAnsi="Avenir Next LT Pro"/>
        </w:rPr>
        <w:t xml:space="preserve">Lists of pregnancy-related lab tests (e.g., excel workbook, line list) or patient line list </w:t>
      </w:r>
    </w:p>
    <w:p w14:paraId="591EE7A4" w14:textId="77777777" w:rsidR="003E72A3" w:rsidRPr="00D17B08" w:rsidRDefault="003E72A3" w:rsidP="003E72A3">
      <w:r w:rsidRPr="00D17B08">
        <w:t xml:space="preserve">In several jurisdictions, laboratories provide lists of pregnancy-related lab tests or patient line lists associated with pregnancy typically for when the patient also has a reportable disease. When a pregnancy-related lab test list is provided, a LOINC or local code in the lab order is </w:t>
      </w:r>
      <w:r w:rsidRPr="00D17B08">
        <w:lastRenderedPageBreak/>
        <w:t xml:space="preserve">often used to indicate pregnancy. Laboratories also occasionally supply patient line lists where pregnancy is indicated, whether through the identification of pregnancy or prenatal test type, reporting of an ICD code indicating pregnancy, or supplemental data obtained at test order entry. If applicable, the PSRW recommends the use of </w:t>
      </w:r>
      <w:r>
        <w:t>this</w:t>
      </w:r>
      <w:r w:rsidRPr="00D17B08">
        <w:t xml:space="preserve"> common ICD code, Z33.1, for denoting pregnancy.</w:t>
      </w:r>
    </w:p>
    <w:p w14:paraId="11A962C3" w14:textId="77777777" w:rsidR="003E72A3" w:rsidRPr="00D17B08" w:rsidRDefault="003E72A3" w:rsidP="003E72A3">
      <w:r w:rsidRPr="00D17B08">
        <w:t xml:space="preserve">Neither of the aforementioned approaches are recommended by the PSRW unless already an established process within a jurisdiction. </w:t>
      </w:r>
    </w:p>
    <w:p w14:paraId="2A3E97B3" w14:textId="77777777" w:rsidR="003E72A3" w:rsidRPr="00D17B08" w:rsidRDefault="003E72A3" w:rsidP="003E72A3">
      <w:pPr>
        <w:pStyle w:val="Heading4"/>
        <w:rPr>
          <w:rFonts w:ascii="Avenir Next LT Pro" w:hAnsi="Avenir Next LT Pro"/>
        </w:rPr>
      </w:pPr>
      <w:r w:rsidRPr="00D17B08">
        <w:rPr>
          <w:rFonts w:ascii="Avenir Next LT Pro" w:hAnsi="Avenir Next LT Pro"/>
        </w:rPr>
        <w:t>ICD-10 reporting within HL7 messages</w:t>
      </w:r>
    </w:p>
    <w:p w14:paraId="3E4E8518" w14:textId="77777777" w:rsidR="003E72A3" w:rsidRPr="00D17B08" w:rsidRDefault="003E72A3" w:rsidP="003E72A3">
      <w:r w:rsidRPr="00D17B08">
        <w:t xml:space="preserve">Several jurisdictions also receive ICD-10 confirmation of pregnancy status in various fields of an HL7 ELR message, such as OBR-31, OBR-13, NTE, or PV1. This approach is not recommended by the PSRW unless already an established process within a jurisdiction. If applicable, the PSRW recommends the use of </w:t>
      </w:r>
      <w:r>
        <w:t>this</w:t>
      </w:r>
      <w:r w:rsidRPr="00D17B08">
        <w:t xml:space="preserve"> common ICD code, Z33.1, for denoting pregnancy.</w:t>
      </w:r>
    </w:p>
    <w:p w14:paraId="500637E4" w14:textId="77777777" w:rsidR="00C56517" w:rsidRDefault="00C56517">
      <w:pPr>
        <w:rPr>
          <w:rFonts w:eastAsiaTheme="majorEastAsia" w:cstheme="majorBidi"/>
          <w:color w:val="2F5496" w:themeColor="accent1" w:themeShade="BF"/>
          <w:sz w:val="32"/>
          <w:szCs w:val="32"/>
        </w:rPr>
      </w:pPr>
      <w:r>
        <w:br w:type="page"/>
      </w:r>
    </w:p>
    <w:p w14:paraId="00000218" w14:textId="6E6C6908" w:rsidR="008366D8" w:rsidRDefault="007C6A2D">
      <w:pPr>
        <w:pStyle w:val="Heading1"/>
      </w:pPr>
      <w:bookmarkStart w:id="66" w:name="_Toc128081097"/>
      <w:r>
        <w:lastRenderedPageBreak/>
        <w:t>Recommendation III: Advancement and expansion of electronic case reporting (eCR)</w:t>
      </w:r>
      <w:bookmarkEnd w:id="66"/>
    </w:p>
    <w:p w14:paraId="17502E98" w14:textId="1E263DA8" w:rsidR="00404701" w:rsidRPr="00D17B08" w:rsidRDefault="00404701" w:rsidP="00404701">
      <w:bookmarkStart w:id="67" w:name="_Recommendation_IV:_Essential"/>
      <w:bookmarkEnd w:id="67"/>
      <w:r w:rsidRPr="00D17B08">
        <w:t>The PSRW recommends all jurisdictions prioritize ingestion, extraction, and use of e</w:t>
      </w:r>
      <w:r w:rsidR="002256B6">
        <w:t>I</w:t>
      </w:r>
      <w:r w:rsidRPr="00D17B08">
        <w:t xml:space="preserve">CR for pregnancy status reporting. </w:t>
      </w:r>
      <w:r w:rsidR="00C26C0F">
        <w:t xml:space="preserve">The </w:t>
      </w:r>
      <w:r w:rsidRPr="00D17B08">
        <w:t xml:space="preserve">eCR </w:t>
      </w:r>
      <w:r w:rsidR="00C26C0F">
        <w:t xml:space="preserve">process </w:t>
      </w:r>
      <w:r w:rsidRPr="00D17B08">
        <w:t xml:space="preserve">requires reporting of a pregnancy status observation, when available. </w:t>
      </w:r>
    </w:p>
    <w:p w14:paraId="7A18406D" w14:textId="77777777" w:rsidR="00404701" w:rsidRPr="00D17B08" w:rsidRDefault="00404701" w:rsidP="00404701">
      <w:r w:rsidRPr="00D17B08">
        <w:t xml:space="preserve">As previously stated, these recommendations are limited to COVID-19 and reportable conditions where the health of the pregnant person, fetus, or infant </w:t>
      </w:r>
      <w:r w:rsidRPr="00D17B08">
        <w:rPr>
          <w:i/>
        </w:rPr>
        <w:t>may</w:t>
      </w:r>
      <w:r w:rsidRPr="00D17B08">
        <w:t xml:space="preserve"> be impacted by infection. This includes infection with pathogens with a </w:t>
      </w:r>
      <w:r w:rsidRPr="00D17B08">
        <w:rPr>
          <w:i/>
        </w:rPr>
        <w:t>known</w:t>
      </w:r>
      <w:r w:rsidRPr="00D17B08">
        <w:t xml:space="preserve"> impact on a pregnant person, fetus, or infant, such as hepatitis B or COVID-19. These recommendations are also relevant to emerging or reemerging diseases where the impact of infection on a pregnant person, fetus, or infant is unknown. </w:t>
      </w:r>
    </w:p>
    <w:p w14:paraId="0F6C932E" w14:textId="7AC79740" w:rsidR="00404701" w:rsidRPr="00404701" w:rsidRDefault="00404701" w:rsidP="00404701">
      <w:pPr>
        <w:pStyle w:val="Heading2"/>
        <w:rPr>
          <w:rFonts w:ascii="Avenir Next LT Pro" w:eastAsia="Avenir" w:hAnsi="Avenir Next LT Pro" w:cs="Avenir"/>
          <w:color w:val="0563C1"/>
          <w:sz w:val="22"/>
          <w:szCs w:val="22"/>
          <w:u w:val="single"/>
        </w:rPr>
      </w:pPr>
      <w:bookmarkStart w:id="68" w:name="_Toc118029261"/>
      <w:bookmarkStart w:id="69" w:name="_Toc127131537"/>
      <w:r w:rsidRPr="00D17B08">
        <w:rPr>
          <w:rFonts w:ascii="Avenir Next LT Pro" w:hAnsi="Avenir Next LT Pro"/>
        </w:rPr>
        <w:t>Details on e</w:t>
      </w:r>
      <w:r w:rsidR="00B917D3">
        <w:rPr>
          <w:rFonts w:ascii="Avenir Next LT Pro" w:hAnsi="Avenir Next LT Pro"/>
        </w:rPr>
        <w:t>I</w:t>
      </w:r>
      <w:r w:rsidRPr="00D17B08">
        <w:rPr>
          <w:rFonts w:ascii="Avenir Next LT Pro" w:hAnsi="Avenir Next LT Pro"/>
        </w:rPr>
        <w:t>CR capture</w:t>
      </w:r>
      <w:bookmarkEnd w:id="68"/>
      <w:bookmarkEnd w:id="69"/>
      <w:r w:rsidRPr="00404701">
        <w:rPr>
          <w:rFonts w:ascii="Avenir Next LT Pro" w:hAnsi="Avenir Next LT Pro"/>
        </w:rPr>
        <w:fldChar w:fldCharType="begin"/>
      </w:r>
      <w:r w:rsidRPr="00404701">
        <w:rPr>
          <w:rFonts w:ascii="Avenir Next LT Pro" w:hAnsi="Avenir Next LT Pro"/>
        </w:rPr>
        <w:instrText xml:space="preserve"> HYPERLINK "http://hl7.org/fhir/us/ecr/STU1/StructureDefinition-pregnancy-status-observation.html" </w:instrText>
      </w:r>
      <w:r w:rsidRPr="00404701">
        <w:rPr>
          <w:rFonts w:ascii="Avenir Next LT Pro" w:hAnsi="Avenir Next LT Pro"/>
        </w:rPr>
      </w:r>
      <w:r w:rsidRPr="00404701">
        <w:rPr>
          <w:rFonts w:ascii="Avenir Next LT Pro" w:hAnsi="Avenir Next LT Pro"/>
        </w:rPr>
        <w:fldChar w:fldCharType="separate"/>
      </w:r>
    </w:p>
    <w:p w14:paraId="53570FAC" w14:textId="7873F422" w:rsidR="00404701" w:rsidRPr="00D17B08" w:rsidRDefault="00404701" w:rsidP="00404701">
      <w:pPr>
        <w:pBdr>
          <w:top w:val="nil"/>
          <w:left w:val="nil"/>
          <w:bottom w:val="nil"/>
          <w:right w:val="nil"/>
          <w:between w:val="nil"/>
        </w:pBdr>
        <w:spacing w:after="0"/>
      </w:pPr>
      <w:r w:rsidRPr="00404701">
        <w:fldChar w:fldCharType="end"/>
      </w:r>
      <w:proofErr w:type="spellStart"/>
      <w:r w:rsidR="00B917D3">
        <w:t>eICRs</w:t>
      </w:r>
      <w:proofErr w:type="spellEnd"/>
      <w:r w:rsidR="00B917D3">
        <w:t xml:space="preserve"> are generated using CDA or FHIR standards. </w:t>
      </w:r>
      <w:r w:rsidRPr="00404701">
        <w:t xml:space="preserve">For more information on how CDAs are generated, processed by APHL AIMS, and sent to public health agencies, </w:t>
      </w:r>
      <w:hyperlink w:anchor="_Functional_process_of" w:history="1">
        <w:r w:rsidRPr="00404701">
          <w:rPr>
            <w:rStyle w:val="Hyperlink"/>
          </w:rPr>
          <w:t>refer to this section</w:t>
        </w:r>
      </w:hyperlink>
      <w:r w:rsidRPr="00404701">
        <w:t xml:space="preserve">. It is important to note, pregnancy status is not often received by public health agencies through </w:t>
      </w:r>
      <w:r w:rsidR="00C26C0F">
        <w:t xml:space="preserve">the </w:t>
      </w:r>
      <w:r w:rsidRPr="00404701">
        <w:t>eCR</w:t>
      </w:r>
      <w:r w:rsidR="00C26C0F">
        <w:t xml:space="preserve"> process</w:t>
      </w:r>
      <w:r w:rsidRPr="00404701">
        <w:t>. When provided, it is difficult to extract as it may be part of a section of text or is not in a consistent location. The dates needed to determine whether the pregnancy is new or current or in the past are not always present. The structure to report pregnancy status within a CDA with e</w:t>
      </w:r>
      <w:r w:rsidR="00C26C0F">
        <w:t>I</w:t>
      </w:r>
      <w:r w:rsidRPr="00404701">
        <w:t>CR is present, as described below, but is not often used or used correctly.</w:t>
      </w:r>
      <w:r>
        <w:t xml:space="preserve"> </w:t>
      </w:r>
    </w:p>
    <w:p w14:paraId="4E0109A8" w14:textId="77777777" w:rsidR="00404701" w:rsidRDefault="00404701" w:rsidP="00404701">
      <w:pPr>
        <w:pBdr>
          <w:top w:val="nil"/>
          <w:left w:val="nil"/>
          <w:bottom w:val="nil"/>
          <w:right w:val="nil"/>
          <w:between w:val="nil"/>
        </w:pBdr>
        <w:spacing w:after="0"/>
      </w:pPr>
    </w:p>
    <w:p w14:paraId="18DC5983" w14:textId="5CECE1EA" w:rsidR="00404701" w:rsidRDefault="00404701" w:rsidP="00404701">
      <w:pPr>
        <w:pBdr>
          <w:top w:val="nil"/>
          <w:left w:val="nil"/>
          <w:bottom w:val="nil"/>
          <w:right w:val="nil"/>
          <w:between w:val="nil"/>
        </w:pBdr>
        <w:spacing w:after="0"/>
      </w:pPr>
      <w:r w:rsidRPr="00D17B08">
        <w:t xml:space="preserve">Pregnancy status is </w:t>
      </w:r>
      <w:r>
        <w:t xml:space="preserve">typically </w:t>
      </w:r>
      <w:r w:rsidRPr="00D17B08">
        <w:t>reported as a Pregnancy Observation in one of two places within a</w:t>
      </w:r>
      <w:r w:rsidR="00AA7A56">
        <w:t xml:space="preserve"> CDA</w:t>
      </w:r>
      <w:r w:rsidRPr="00D17B08">
        <w:t xml:space="preserve"> e</w:t>
      </w:r>
      <w:r w:rsidR="00AA7A56">
        <w:t>I</w:t>
      </w:r>
      <w:r w:rsidRPr="00D17B08">
        <w:t xml:space="preserve">CR; either the Social History section or Problems List. If significant to the condition of concern, pregnancy </w:t>
      </w:r>
      <w:r>
        <w:t>may</w:t>
      </w:r>
      <w:r w:rsidRPr="00D17B08">
        <w:t xml:space="preserve"> be listed in the Problems List. If noted, but not of significance, pregnancy </w:t>
      </w:r>
      <w:r>
        <w:t>may be</w:t>
      </w:r>
      <w:r w:rsidRPr="00D17B08">
        <w:t xml:space="preserve"> reported in the Social History section</w:t>
      </w:r>
      <w:r w:rsidRPr="00D17B08">
        <w:fldChar w:fldCharType="begin"/>
      </w:r>
      <w:r w:rsidRPr="00D17B08">
        <w:instrText xml:space="preserve"> ADDIN ZOTERO_ITEM CSL_CITATION {"citationID":"w9RiVUG9","properties":{"formattedCitation":"\\super 18\\nosupersub{}","plainCitation":"18","noteIndex":0},"citationItems":[{"id":4306,"uris":["http://zotero.org/users/1202761/items/N6E8KJBL"],"itemData":{"id":4306,"type":"interview","title":"CSTE COVID-19 Pregnancy Status Reporting - CSTE RCKMS","author":[{"family":"Krishan","given":"Shailey"}],"issued":{"date-parts":[["2022",5,26]]}}}],"schema":"https://github.com/citation-style-language/schema/raw/master/csl-citation.json"} </w:instrText>
      </w:r>
      <w:r w:rsidRPr="00D17B08">
        <w:fldChar w:fldCharType="separate"/>
      </w:r>
      <w:r w:rsidRPr="00D17B08">
        <w:rPr>
          <w:rFonts w:cs="Times New Roman"/>
          <w:szCs w:val="24"/>
          <w:vertAlign w:val="superscript"/>
        </w:rPr>
        <w:t>18</w:t>
      </w:r>
      <w:r w:rsidRPr="00D17B08">
        <w:fldChar w:fldCharType="end"/>
      </w:r>
      <w:r w:rsidRPr="00D17B08">
        <w:t xml:space="preserve">. </w:t>
      </w:r>
    </w:p>
    <w:p w14:paraId="5862A425" w14:textId="77777777" w:rsidR="00404701" w:rsidRPr="00D17B08" w:rsidRDefault="00404701" w:rsidP="00404701">
      <w:pPr>
        <w:pBdr>
          <w:top w:val="nil"/>
          <w:left w:val="nil"/>
          <w:bottom w:val="nil"/>
          <w:right w:val="nil"/>
          <w:between w:val="nil"/>
        </w:pBdr>
        <w:spacing w:after="0"/>
      </w:pPr>
    </w:p>
    <w:p w14:paraId="5B400A10" w14:textId="72AB8750" w:rsidR="00404701" w:rsidRPr="00D17B08" w:rsidRDefault="00404701" w:rsidP="00404701">
      <w:r w:rsidRPr="00D17B08">
        <w:t>The Pregnancy Section</w:t>
      </w:r>
      <w:r>
        <w:t xml:space="preserve"> </w:t>
      </w:r>
      <w:r w:rsidRPr="00D17B08">
        <w:t xml:space="preserve">is an optional section </w:t>
      </w:r>
      <w:r>
        <w:t>within a CDA</w:t>
      </w:r>
      <w:r w:rsidRPr="00D17B08">
        <w:t xml:space="preserve"> </w:t>
      </w:r>
      <w:r>
        <w:t xml:space="preserve">sometimes </w:t>
      </w:r>
      <w:r w:rsidRPr="00D17B08">
        <w:t>provided when the pregnancy and/or full pregnancy history of the patient is deemed relevant to the condition of concern</w:t>
      </w:r>
      <w:r w:rsidRPr="00D17B08">
        <w:fldChar w:fldCharType="begin"/>
      </w:r>
      <w:r w:rsidRPr="00D17B08">
        <w:instrText xml:space="preserve"> ADDIN ZOTERO_ITEM CSL_CITATION {"citationID":"aXuv7hrh","properties":{"formattedCitation":"\\super 18\\nosupersub{}","plainCitation":"18","noteIndex":0},"citationItems":[{"id":4306,"uris":["http://zotero.org/users/1202761/items/N6E8KJBL"],"itemData":{"id":4306,"type":"interview","title":"CSTE COVID-19 Pregnancy Status Reporting - CSTE RCKMS","author":[{"family":"Krishan","given":"Shailey"}],"issued":{"date-parts":[["2022",5,26]]}}}],"schema":"https://github.com/citation-style-language/schema/raw/master/csl-citation.json"} </w:instrText>
      </w:r>
      <w:r w:rsidRPr="00D17B08">
        <w:fldChar w:fldCharType="separate"/>
      </w:r>
      <w:r w:rsidRPr="00D17B08">
        <w:rPr>
          <w:rFonts w:cs="Times New Roman"/>
          <w:szCs w:val="24"/>
          <w:vertAlign w:val="superscript"/>
        </w:rPr>
        <w:t>18</w:t>
      </w:r>
      <w:r w:rsidRPr="00D17B08">
        <w:fldChar w:fldCharType="end"/>
      </w:r>
      <w:r w:rsidRPr="00D17B08">
        <w:t xml:space="preserve">. Within the Pregnancy Section, the Pregnancy Observation is provided when available in the </w:t>
      </w:r>
      <w:proofErr w:type="spellStart"/>
      <w:r w:rsidR="002D63BA">
        <w:t>EMR</w:t>
      </w:r>
      <w:proofErr w:type="spellEnd"/>
      <w:r w:rsidRPr="00D17B08">
        <w:t xml:space="preserve"> and all other observations are optional including estimated gestational age, pregnancy outcome, and estimated date of delivery. </w:t>
      </w:r>
    </w:p>
    <w:p w14:paraId="42CEF3DC" w14:textId="03967820" w:rsidR="00404701" w:rsidRPr="00D17B08" w:rsidRDefault="00404701" w:rsidP="002D63BA">
      <w:pPr>
        <w:tabs>
          <w:tab w:val="left" w:pos="720"/>
        </w:tabs>
      </w:pPr>
      <w:r w:rsidRPr="00D17B08">
        <w:t>There is currently no requirement for the reporting of pregnancy status in either the Social History section or Problems list. In other words, an e</w:t>
      </w:r>
      <w:r w:rsidR="00AA7A56">
        <w:t>I</w:t>
      </w:r>
      <w:r w:rsidRPr="00D17B08">
        <w:t xml:space="preserve">CR record will not be rejected if a pregnancy status response is missing from the Social History section or Problems list. </w:t>
      </w:r>
      <w:r w:rsidRPr="00D17B08">
        <w:tab/>
        <w:t xml:space="preserve"> </w:t>
      </w:r>
    </w:p>
    <w:p w14:paraId="186E15EB" w14:textId="77777777" w:rsidR="00404701" w:rsidRPr="00D17B08" w:rsidRDefault="00404701" w:rsidP="00404701">
      <w:r w:rsidRPr="00D17B08">
        <w:t xml:space="preserve">If pregnancy status is present in the EMR, it is expected to be reported as a Pregnancy Observation; however, if not present in the EMR, the Pregnancy Observation may be left incomplete. This same decisioning applies to the other observations within the Pregnancy Section (i.e., gestational age, pregnancy outcome). </w:t>
      </w:r>
    </w:p>
    <w:p w14:paraId="524B876D" w14:textId="77777777" w:rsidR="00404701" w:rsidRPr="00D17B08" w:rsidRDefault="00404701" w:rsidP="00404701">
      <w:pPr>
        <w:pBdr>
          <w:top w:val="nil"/>
          <w:left w:val="nil"/>
          <w:bottom w:val="nil"/>
          <w:right w:val="nil"/>
          <w:between w:val="nil"/>
        </w:pBdr>
        <w:shd w:val="clear" w:color="auto" w:fill="FFFFFF"/>
        <w:spacing w:after="0"/>
        <w:rPr>
          <w:color w:val="000000"/>
        </w:rPr>
      </w:pPr>
      <w:r w:rsidRPr="00D17B08">
        <w:rPr>
          <w:color w:val="000000"/>
        </w:rPr>
        <w:t>The Pregnancy Section includes an extensible set of observations:</w:t>
      </w:r>
    </w:p>
    <w:p w14:paraId="36973D23" w14:textId="53DD5EE2" w:rsidR="00404701" w:rsidRPr="00D17B08" w:rsidRDefault="00404701" w:rsidP="00404701">
      <w:pPr>
        <w:numPr>
          <w:ilvl w:val="0"/>
          <w:numId w:val="22"/>
        </w:numPr>
        <w:pBdr>
          <w:top w:val="nil"/>
          <w:left w:val="nil"/>
          <w:bottom w:val="nil"/>
          <w:right w:val="nil"/>
          <w:between w:val="nil"/>
        </w:pBdr>
        <w:spacing w:after="0"/>
        <w:rPr>
          <w:color w:val="000000"/>
        </w:rPr>
      </w:pPr>
      <w:r w:rsidRPr="00D17B08">
        <w:rPr>
          <w:color w:val="000000"/>
        </w:rPr>
        <w:t>Subject points back to the e</w:t>
      </w:r>
      <w:r w:rsidR="00AA7A56">
        <w:rPr>
          <w:color w:val="000000"/>
        </w:rPr>
        <w:t>I</w:t>
      </w:r>
      <w:r w:rsidRPr="00D17B08">
        <w:rPr>
          <w:color w:val="000000"/>
        </w:rPr>
        <w:t>CR patient profile</w:t>
      </w:r>
    </w:p>
    <w:p w14:paraId="631127B4" w14:textId="77777777" w:rsidR="00404701" w:rsidRPr="00D17B08" w:rsidRDefault="00404701" w:rsidP="00404701">
      <w:pPr>
        <w:numPr>
          <w:ilvl w:val="0"/>
          <w:numId w:val="22"/>
        </w:numPr>
        <w:pBdr>
          <w:top w:val="nil"/>
          <w:left w:val="nil"/>
          <w:bottom w:val="nil"/>
          <w:right w:val="nil"/>
          <w:between w:val="nil"/>
        </w:pBdr>
        <w:spacing w:after="0"/>
        <w:rPr>
          <w:color w:val="000000"/>
        </w:rPr>
      </w:pPr>
      <w:r w:rsidRPr="00D17B08">
        <w:rPr>
          <w:color w:val="000000"/>
        </w:rPr>
        <w:lastRenderedPageBreak/>
        <w:t xml:space="preserve">The pregnancy status observation is “required” to be reported within the Pregnancy Section if the section is completed. All other observations within the Pregnancy Section are “optional” for reporting. </w:t>
      </w:r>
    </w:p>
    <w:p w14:paraId="242D02E1" w14:textId="77777777" w:rsidR="00404701" w:rsidRPr="00D17B08" w:rsidRDefault="00404701" w:rsidP="00404701">
      <w:pPr>
        <w:numPr>
          <w:ilvl w:val="0"/>
          <w:numId w:val="22"/>
        </w:numPr>
        <w:pBdr>
          <w:top w:val="nil"/>
          <w:left w:val="nil"/>
          <w:bottom w:val="nil"/>
          <w:right w:val="nil"/>
          <w:between w:val="nil"/>
        </w:pBdr>
        <w:spacing w:after="0"/>
        <w:rPr>
          <w:color w:val="000000"/>
        </w:rPr>
      </w:pPr>
      <w:r w:rsidRPr="00D17B08">
        <w:rPr>
          <w:color w:val="000000"/>
        </w:rPr>
        <w:t>The following elements are be available for capture by eCR:</w:t>
      </w:r>
    </w:p>
    <w:p w14:paraId="6DD42716" w14:textId="77777777" w:rsidR="00404701" w:rsidRPr="00D17B08" w:rsidRDefault="00404701" w:rsidP="00404701">
      <w:pPr>
        <w:numPr>
          <w:ilvl w:val="1"/>
          <w:numId w:val="22"/>
        </w:numPr>
        <w:shd w:val="clear" w:color="auto" w:fill="FFFFFF"/>
        <w:spacing w:after="0"/>
      </w:pPr>
      <w:r w:rsidRPr="00D17B08">
        <w:t>Pregnancy status recorded date</w:t>
      </w:r>
    </w:p>
    <w:p w14:paraId="7EEC5D6A" w14:textId="77777777" w:rsidR="00404701" w:rsidRPr="00D17B08" w:rsidRDefault="00404701" w:rsidP="00404701">
      <w:pPr>
        <w:numPr>
          <w:ilvl w:val="1"/>
          <w:numId w:val="22"/>
        </w:numPr>
        <w:shd w:val="clear" w:color="auto" w:fill="FFFFFF"/>
        <w:spacing w:after="0"/>
      </w:pPr>
      <w:r w:rsidRPr="00D17B08">
        <w:t>Pregnancy status date range</w:t>
      </w:r>
    </w:p>
    <w:p w14:paraId="4CC8B766" w14:textId="77777777" w:rsidR="00404701" w:rsidRPr="00D17B08" w:rsidRDefault="00404701" w:rsidP="00404701">
      <w:pPr>
        <w:numPr>
          <w:ilvl w:val="1"/>
          <w:numId w:val="22"/>
        </w:numPr>
        <w:shd w:val="clear" w:color="auto" w:fill="FFFFFF"/>
        <w:spacing w:after="0"/>
      </w:pPr>
      <w:r w:rsidRPr="00D17B08">
        <w:t xml:space="preserve">Pregnancy status (see </w:t>
      </w:r>
      <w:r w:rsidRPr="00D17B08">
        <w:fldChar w:fldCharType="begin"/>
      </w:r>
      <w:r w:rsidRPr="00D17B08">
        <w:instrText xml:space="preserve"> REF _Ref118026449 \h </w:instrText>
      </w:r>
      <w:r>
        <w:instrText xml:space="preserve"> \* MERGEFORMAT </w:instrText>
      </w:r>
      <w:r w:rsidRPr="00D17B08">
        <w:fldChar w:fldCharType="separate"/>
      </w:r>
      <w:r w:rsidRPr="00D17B08">
        <w:t xml:space="preserve">Table </w:t>
      </w:r>
      <w:r w:rsidRPr="00D17B08">
        <w:rPr>
          <w:noProof/>
        </w:rPr>
        <w:t>6</w:t>
      </w:r>
      <w:r w:rsidRPr="00D17B08">
        <w:fldChar w:fldCharType="end"/>
      </w:r>
      <w:r w:rsidRPr="00D17B08">
        <w:t>)</w:t>
      </w:r>
    </w:p>
    <w:p w14:paraId="4B30A2B0" w14:textId="77777777" w:rsidR="00404701" w:rsidRPr="00D17B08" w:rsidRDefault="00404701" w:rsidP="00404701">
      <w:pPr>
        <w:numPr>
          <w:ilvl w:val="1"/>
          <w:numId w:val="22"/>
        </w:numPr>
        <w:shd w:val="clear" w:color="auto" w:fill="FFFFFF"/>
        <w:spacing w:after="0"/>
      </w:pPr>
      <w:r w:rsidRPr="00D17B08">
        <w:t>Pregnancy status determination method</w:t>
      </w:r>
    </w:p>
    <w:p w14:paraId="23DE2397" w14:textId="77777777" w:rsidR="00404701" w:rsidRPr="00D17B08" w:rsidRDefault="00404701" w:rsidP="00404701">
      <w:pPr>
        <w:numPr>
          <w:ilvl w:val="1"/>
          <w:numId w:val="22"/>
        </w:numPr>
        <w:shd w:val="clear" w:color="auto" w:fill="FFFFFF"/>
        <w:spacing w:after="0"/>
      </w:pPr>
      <w:r w:rsidRPr="00D17B08">
        <w:t>Pregnancy intention in the next year</w:t>
      </w:r>
    </w:p>
    <w:p w14:paraId="1C080FAE" w14:textId="77777777" w:rsidR="00404701" w:rsidRPr="00D17B08" w:rsidRDefault="00404701" w:rsidP="00404701">
      <w:pPr>
        <w:numPr>
          <w:ilvl w:val="1"/>
          <w:numId w:val="22"/>
        </w:numPr>
        <w:shd w:val="clear" w:color="auto" w:fill="FFFFFF"/>
        <w:spacing w:after="0"/>
      </w:pPr>
      <w:r w:rsidRPr="00D17B08">
        <w:t>Last menstrual period</w:t>
      </w:r>
    </w:p>
    <w:p w14:paraId="7C4E460C" w14:textId="77777777" w:rsidR="00404701" w:rsidRPr="00D17B08" w:rsidRDefault="00404701" w:rsidP="00404701">
      <w:pPr>
        <w:numPr>
          <w:ilvl w:val="1"/>
          <w:numId w:val="22"/>
        </w:numPr>
        <w:shd w:val="clear" w:color="auto" w:fill="FFFFFF"/>
        <w:spacing w:after="0"/>
      </w:pPr>
      <w:r w:rsidRPr="00D17B08">
        <w:t>D(Rh) type</w:t>
      </w:r>
    </w:p>
    <w:p w14:paraId="61E23145" w14:textId="77777777" w:rsidR="00404701" w:rsidRPr="00D17B08" w:rsidRDefault="00404701" w:rsidP="00404701">
      <w:pPr>
        <w:numPr>
          <w:ilvl w:val="1"/>
          <w:numId w:val="22"/>
        </w:numPr>
        <w:shd w:val="clear" w:color="auto" w:fill="FFFFFF"/>
        <w:spacing w:after="0"/>
      </w:pPr>
      <w:r w:rsidRPr="00D17B08">
        <w:t>D(Rh) type sensitized</w:t>
      </w:r>
    </w:p>
    <w:p w14:paraId="3D890819" w14:textId="77777777" w:rsidR="00404701" w:rsidRPr="00D17B08" w:rsidRDefault="00404701" w:rsidP="00404701">
      <w:pPr>
        <w:numPr>
          <w:ilvl w:val="1"/>
          <w:numId w:val="22"/>
        </w:numPr>
        <w:shd w:val="clear" w:color="auto" w:fill="FFFFFF"/>
        <w:spacing w:after="0"/>
      </w:pPr>
      <w:r w:rsidRPr="00D17B08">
        <w:t>D immune globulin (RhIG) given</w:t>
      </w:r>
    </w:p>
    <w:p w14:paraId="4D086D5D" w14:textId="77777777" w:rsidR="00404701" w:rsidRPr="00D17B08" w:rsidRDefault="00404701" w:rsidP="00404701">
      <w:pPr>
        <w:numPr>
          <w:ilvl w:val="1"/>
          <w:numId w:val="22"/>
        </w:numPr>
        <w:shd w:val="clear" w:color="auto" w:fill="FFFFFF"/>
        <w:spacing w:after="0"/>
      </w:pPr>
      <w:r w:rsidRPr="00D17B08">
        <w:t>Estimated gestational age of pregnancy determination date</w:t>
      </w:r>
    </w:p>
    <w:p w14:paraId="57587129" w14:textId="77777777" w:rsidR="00404701" w:rsidRPr="00D17B08" w:rsidRDefault="00404701" w:rsidP="00404701">
      <w:pPr>
        <w:numPr>
          <w:ilvl w:val="1"/>
          <w:numId w:val="22"/>
        </w:numPr>
        <w:shd w:val="clear" w:color="auto" w:fill="FFFFFF"/>
        <w:spacing w:after="0"/>
      </w:pPr>
      <w:r w:rsidRPr="00D17B08">
        <w:t>Estimated gestational age of pregnancy method</w:t>
      </w:r>
    </w:p>
    <w:p w14:paraId="76FA0CB4" w14:textId="77777777" w:rsidR="00404701" w:rsidRPr="00D17B08" w:rsidRDefault="00404701" w:rsidP="00404701">
      <w:pPr>
        <w:numPr>
          <w:ilvl w:val="1"/>
          <w:numId w:val="22"/>
        </w:numPr>
        <w:shd w:val="clear" w:color="auto" w:fill="FFFFFF"/>
        <w:spacing w:after="0"/>
      </w:pPr>
      <w:r w:rsidRPr="00D17B08">
        <w:t>Estimated gestational age (in days)</w:t>
      </w:r>
    </w:p>
    <w:p w14:paraId="71C65B49" w14:textId="77777777" w:rsidR="00404701" w:rsidRPr="00D17B08" w:rsidRDefault="00404701" w:rsidP="00404701">
      <w:pPr>
        <w:numPr>
          <w:ilvl w:val="1"/>
          <w:numId w:val="22"/>
        </w:numPr>
        <w:shd w:val="clear" w:color="auto" w:fill="FFFFFF"/>
        <w:spacing w:after="0"/>
      </w:pPr>
      <w:r w:rsidRPr="00D17B08">
        <w:t>Estimated date of delivery determination date</w:t>
      </w:r>
    </w:p>
    <w:p w14:paraId="61A8F023" w14:textId="77777777" w:rsidR="00404701" w:rsidRPr="00D17B08" w:rsidRDefault="00404701" w:rsidP="00404701">
      <w:pPr>
        <w:numPr>
          <w:ilvl w:val="1"/>
          <w:numId w:val="22"/>
        </w:numPr>
        <w:shd w:val="clear" w:color="auto" w:fill="FFFFFF"/>
        <w:spacing w:after="0"/>
      </w:pPr>
      <w:r w:rsidRPr="00D17B08">
        <w:t>Estimated date of delivery determination method</w:t>
      </w:r>
    </w:p>
    <w:p w14:paraId="291148DB" w14:textId="77777777" w:rsidR="00404701" w:rsidRPr="00D17B08" w:rsidRDefault="00404701" w:rsidP="00404701">
      <w:pPr>
        <w:numPr>
          <w:ilvl w:val="1"/>
          <w:numId w:val="22"/>
        </w:numPr>
        <w:shd w:val="clear" w:color="auto" w:fill="FFFFFF"/>
        <w:spacing w:after="0"/>
      </w:pPr>
      <w:r w:rsidRPr="00D17B08">
        <w:t>Estimated delivery date</w:t>
      </w:r>
    </w:p>
    <w:p w14:paraId="1724C0BE"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Pregnancy outcome (added in V2.1.0)</w:t>
      </w:r>
    </w:p>
    <w:p w14:paraId="780301ED"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Pregnancy outcome determination date</w:t>
      </w:r>
    </w:p>
    <w:p w14:paraId="266DD730"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Pregnancy outcome determination method</w:t>
      </w:r>
    </w:p>
    <w:p w14:paraId="5EE50A1A"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Postpartum status (added in V2.1.0)</w:t>
      </w:r>
    </w:p>
    <w:p w14:paraId="13C17418"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Postpartum determination date</w:t>
      </w:r>
    </w:p>
    <w:p w14:paraId="7F8F7EBA" w14:textId="77777777" w:rsidR="00404701" w:rsidRPr="00D17B08" w:rsidRDefault="00404701" w:rsidP="00404701">
      <w:pPr>
        <w:numPr>
          <w:ilvl w:val="1"/>
          <w:numId w:val="22"/>
        </w:numPr>
        <w:pBdr>
          <w:top w:val="nil"/>
          <w:left w:val="nil"/>
          <w:bottom w:val="nil"/>
          <w:right w:val="nil"/>
          <w:between w:val="nil"/>
        </w:pBdr>
        <w:spacing w:after="0"/>
        <w:rPr>
          <w:color w:val="000000"/>
        </w:rPr>
      </w:pPr>
      <w:r w:rsidRPr="00D17B08">
        <w:rPr>
          <w:color w:val="000000"/>
        </w:rPr>
        <w:t>Postpartum determination method</w:t>
      </w:r>
    </w:p>
    <w:p w14:paraId="3EFDA6BF" w14:textId="77777777" w:rsidR="00404701" w:rsidRPr="00D17B08" w:rsidRDefault="00404701" w:rsidP="00404701">
      <w:pPr>
        <w:pBdr>
          <w:top w:val="nil"/>
          <w:left w:val="nil"/>
          <w:bottom w:val="nil"/>
          <w:right w:val="nil"/>
          <w:between w:val="nil"/>
        </w:pBdr>
        <w:shd w:val="clear" w:color="auto" w:fill="FFFFFF"/>
        <w:spacing w:after="0"/>
        <w:rPr>
          <w:color w:val="000000"/>
        </w:rPr>
      </w:pPr>
    </w:p>
    <w:p w14:paraId="23F2CCEC" w14:textId="77777777" w:rsidR="00404701" w:rsidRPr="00D17B08" w:rsidRDefault="00404701" w:rsidP="00404701">
      <w:pPr>
        <w:pStyle w:val="Heading2"/>
        <w:rPr>
          <w:rFonts w:ascii="Avenir Next LT Pro" w:eastAsia="Avenir" w:hAnsi="Avenir Next LT Pro" w:cs="Avenir"/>
          <w:color w:val="000000"/>
          <w:sz w:val="22"/>
          <w:szCs w:val="22"/>
        </w:rPr>
      </w:pPr>
      <w:bookmarkStart w:id="70" w:name="_Toc118029262"/>
      <w:bookmarkStart w:id="71" w:name="_Toc127131538"/>
      <w:r w:rsidRPr="00D17B08">
        <w:rPr>
          <w:rFonts w:ascii="Avenir Next LT Pro" w:eastAsia="Avenir" w:hAnsi="Avenir Next LT Pro" w:cs="Avenir"/>
          <w:color w:val="000000"/>
          <w:sz w:val="22"/>
          <w:szCs w:val="22"/>
        </w:rPr>
        <w:t>For more information on eCR pregnancy status HL7 FHIR standards</w:t>
      </w:r>
      <w:r w:rsidRPr="00D17B08">
        <w:rPr>
          <w:rFonts w:ascii="Avenir Next LT Pro" w:eastAsia="Avenir" w:hAnsi="Avenir Next LT Pro" w:cs="Avenir"/>
          <w:color w:val="000000"/>
          <w:sz w:val="22"/>
          <w:szCs w:val="22"/>
        </w:rPr>
        <w:fldChar w:fldCharType="begin"/>
      </w:r>
      <w:r w:rsidRPr="00D17B08">
        <w:rPr>
          <w:rFonts w:ascii="Avenir Next LT Pro" w:eastAsia="Avenir" w:hAnsi="Avenir Next LT Pro" w:cs="Avenir"/>
          <w:color w:val="000000"/>
          <w:sz w:val="22"/>
          <w:szCs w:val="22"/>
        </w:rPr>
        <w:instrText xml:space="preserve"> ADDIN ZOTERO_ITEM CSL_CITATION {"citationID":"1wqsSlLJ","properties":{"formattedCitation":"\\super 76\\nosupersub{}","plainCitation":"76","noteIndex":0},"citationItems":[{"id":4425,"uris":["http://zotero.org/users/1202761/items/9NXZ62B7"],"itemData":{"id":4425,"type":"webpage","title":"HL7 Standards Product Brief - HL7 Version 2.5.1 Implementation Guide: S&amp;I Framework Laboratory Test Compendium Framework (eDOS), Release 2 - US Realm | HL7 International","URL":"https://www.hl7.org/implement/standards/product_brief.cfm?product_id=151","accessed":{"date-parts":[["2022",10,29]]}}}],"schema":"https://github.com/citation-style-language/schema/raw/master/csl-citation.json"} </w:instrText>
      </w:r>
      <w:r w:rsidRPr="00D17B08">
        <w:rPr>
          <w:rFonts w:ascii="Avenir Next LT Pro" w:eastAsia="Avenir" w:hAnsi="Avenir Next LT Pro" w:cs="Avenir"/>
          <w:color w:val="000000"/>
          <w:sz w:val="22"/>
          <w:szCs w:val="22"/>
        </w:rPr>
        <w:fldChar w:fldCharType="separate"/>
      </w:r>
      <w:r w:rsidRPr="00D17B08">
        <w:rPr>
          <w:rFonts w:ascii="Avenir Next LT Pro" w:hAnsi="Avenir Next LT Pro" w:cs="Times New Roman"/>
          <w:sz w:val="22"/>
          <w:szCs w:val="24"/>
          <w:vertAlign w:val="superscript"/>
        </w:rPr>
        <w:t>76</w:t>
      </w:r>
      <w:r w:rsidRPr="00D17B08">
        <w:rPr>
          <w:rFonts w:ascii="Avenir Next LT Pro" w:eastAsia="Avenir" w:hAnsi="Avenir Next LT Pro" w:cs="Avenir"/>
          <w:color w:val="000000"/>
          <w:sz w:val="22"/>
          <w:szCs w:val="22"/>
        </w:rPr>
        <w:fldChar w:fldCharType="end"/>
      </w:r>
      <w:r w:rsidRPr="00D17B08">
        <w:rPr>
          <w:rFonts w:ascii="Avenir Next LT Pro" w:eastAsia="Avenir" w:hAnsi="Avenir Next LT Pro" w:cs="Avenir"/>
          <w:color w:val="000000"/>
          <w:sz w:val="22"/>
          <w:szCs w:val="22"/>
        </w:rPr>
        <w:t>, use this web link:</w:t>
      </w:r>
      <w:bookmarkEnd w:id="70"/>
      <w:bookmarkEnd w:id="71"/>
      <w:r w:rsidRPr="00D17B08">
        <w:rPr>
          <w:rFonts w:ascii="Avenir Next LT Pro" w:eastAsia="Avenir" w:hAnsi="Avenir Next LT Pro" w:cs="Avenir"/>
          <w:color w:val="000000"/>
          <w:sz w:val="22"/>
          <w:szCs w:val="22"/>
        </w:rPr>
        <w:t xml:space="preserve"> </w:t>
      </w:r>
    </w:p>
    <w:p w14:paraId="34AC43EA" w14:textId="61CFD238" w:rsidR="00404701" w:rsidRPr="00D17B08" w:rsidRDefault="00404701" w:rsidP="00404701">
      <w:pPr>
        <w:pStyle w:val="CommentText"/>
        <w:rPr>
          <w:rStyle w:val="Hyperlink"/>
          <w:color w:val="auto"/>
          <w:sz w:val="22"/>
          <w:szCs w:val="22"/>
        </w:rPr>
      </w:pPr>
      <w:r w:rsidRPr="00D17B08">
        <w:rPr>
          <w:sz w:val="22"/>
          <w:szCs w:val="22"/>
        </w:rPr>
        <w:fldChar w:fldCharType="begin"/>
      </w:r>
      <w:r w:rsidRPr="00D17B08">
        <w:rPr>
          <w:sz w:val="22"/>
          <w:szCs w:val="22"/>
        </w:rPr>
        <w:instrText>HYPERLINK "http://hl7.org/fhir/us/ecr/index.html"</w:instrText>
      </w:r>
      <w:r w:rsidRPr="00D17B08">
        <w:rPr>
          <w:sz w:val="22"/>
          <w:szCs w:val="22"/>
        </w:rPr>
      </w:r>
      <w:r w:rsidRPr="00D17B08">
        <w:rPr>
          <w:sz w:val="22"/>
          <w:szCs w:val="22"/>
        </w:rPr>
        <w:fldChar w:fldCharType="separate"/>
      </w:r>
      <w:bookmarkStart w:id="72" w:name="_Toc118029263"/>
      <w:r w:rsidRPr="00D17B08">
        <w:rPr>
          <w:rStyle w:val="Hyperlink"/>
          <w:sz w:val="22"/>
          <w:szCs w:val="22"/>
        </w:rPr>
        <w:t xml:space="preserve">eCR Pregnancy Status HL7 </w:t>
      </w:r>
      <w:proofErr w:type="spellStart"/>
      <w:r w:rsidRPr="00D17B08">
        <w:rPr>
          <w:rStyle w:val="Hyperlink"/>
          <w:sz w:val="22"/>
          <w:szCs w:val="22"/>
        </w:rPr>
        <w:t>FHIR</w:t>
      </w:r>
      <w:proofErr w:type="spellEnd"/>
      <w:r w:rsidRPr="00D17B08">
        <w:rPr>
          <w:rStyle w:val="Hyperlink"/>
          <w:sz w:val="22"/>
          <w:szCs w:val="22"/>
        </w:rPr>
        <w:t xml:space="preserve"> standards</w:t>
      </w:r>
      <w:bookmarkEnd w:id="72"/>
      <w:r w:rsidRPr="00D17B08">
        <w:rPr>
          <w:rStyle w:val="Hyperlink"/>
          <w:sz w:val="22"/>
          <w:szCs w:val="22"/>
        </w:rPr>
        <w:t xml:space="preserve">. </w:t>
      </w:r>
    </w:p>
    <w:p w14:paraId="4FB63B1A" w14:textId="77777777" w:rsidR="00404701" w:rsidRPr="00D17B08" w:rsidRDefault="00404701" w:rsidP="00404701">
      <w:r w:rsidRPr="00D17B08">
        <w:fldChar w:fldCharType="end"/>
      </w:r>
      <w:r w:rsidRPr="00D17B08">
        <w:rPr>
          <w:color w:val="000000"/>
        </w:rPr>
        <w:t>For more information regarding HL7 FHIR implementation of eCR</w:t>
      </w:r>
      <w:r w:rsidRPr="00D17B08">
        <w:rPr>
          <w:color w:val="000000"/>
        </w:rPr>
        <w:fldChar w:fldCharType="begin"/>
      </w:r>
      <w:r w:rsidRPr="00D17B08">
        <w:rPr>
          <w:color w:val="000000"/>
        </w:rPr>
        <w:instrText xml:space="preserve"> ADDIN ZOTERO_ITEM CSL_CITATION {"citationID":"mXdwEi4K","properties":{"formattedCitation":"\\super 77\\nosupersub{}","plainCitation":"77","noteIndex":0},"citationItems":[{"id":4428,"uris":["http://zotero.org/users/1202761/items/HCY8GZA7"],"itemData":{"id":4428,"type":"webpage","title":"HL7.FHIR.US.ECR\\Home Page - FHIR v4.0.1","URL":"http://hl7.org/fhir/us/ecr/index.html","accessed":{"date-parts":[["2022",10,30]]}}}],"schema":"https://github.com/citation-style-language/schema/raw/master/csl-citation.json"} </w:instrText>
      </w:r>
      <w:r w:rsidRPr="00D17B08">
        <w:rPr>
          <w:color w:val="000000"/>
        </w:rPr>
        <w:fldChar w:fldCharType="separate"/>
      </w:r>
      <w:r w:rsidRPr="00D17B08">
        <w:rPr>
          <w:rFonts w:cs="Times New Roman"/>
          <w:szCs w:val="24"/>
          <w:vertAlign w:val="superscript"/>
        </w:rPr>
        <w:t>77</w:t>
      </w:r>
      <w:r w:rsidRPr="00D17B08">
        <w:rPr>
          <w:color w:val="000000"/>
        </w:rPr>
        <w:fldChar w:fldCharType="end"/>
      </w:r>
      <w:r w:rsidRPr="00D17B08">
        <w:rPr>
          <w:color w:val="000000"/>
        </w:rPr>
        <w:t>, see this web link:</w:t>
      </w:r>
    </w:p>
    <w:p w14:paraId="1D063F25" w14:textId="77777777" w:rsidR="00404701" w:rsidRPr="00D17B08" w:rsidRDefault="00000000" w:rsidP="00404701">
      <w:pPr>
        <w:pStyle w:val="CommentText"/>
        <w:ind w:left="720"/>
        <w:rPr>
          <w:rStyle w:val="Hyperlink"/>
          <w:sz w:val="22"/>
          <w:szCs w:val="22"/>
        </w:rPr>
      </w:pPr>
      <w:hyperlink r:id="rId34" w:history="1">
        <w:r w:rsidR="00404701" w:rsidRPr="00D17B08">
          <w:rPr>
            <w:rStyle w:val="Hyperlink"/>
            <w:sz w:val="22"/>
            <w:szCs w:val="22"/>
          </w:rPr>
          <w:t>https://www.hl7.org/implement/standards/product_brief.cfm?product_id=436</w:t>
        </w:r>
      </w:hyperlink>
    </w:p>
    <w:p w14:paraId="13B13B19" w14:textId="77777777" w:rsidR="00404701" w:rsidRPr="00D17B08" w:rsidRDefault="00404701" w:rsidP="00404701">
      <w:pPr>
        <w:ind w:left="720"/>
        <w:rPr>
          <w:highlight w:val="white"/>
        </w:rPr>
      </w:pPr>
      <w:r w:rsidRPr="00D17B08">
        <w:rPr>
          <w:highlight w:val="white"/>
        </w:rPr>
        <w:t>And utilize this version of the HL7 CDA Implementation Guide:</w:t>
      </w:r>
    </w:p>
    <w:p w14:paraId="1134DA98" w14:textId="77777777" w:rsidR="00404701" w:rsidRPr="00D17B08" w:rsidRDefault="00404701" w:rsidP="00404701">
      <w:pPr>
        <w:spacing w:after="0"/>
        <w:ind w:left="720"/>
      </w:pPr>
      <w:r w:rsidRPr="00D17B08">
        <w:rPr>
          <w:highlight w:val="white"/>
        </w:rPr>
        <w:t>HL7 CDA® R2 Implementation Guide: Public Health Case Report - the Electronic Initial Case Report (eICR) Release 2, STU Release 3.1 - US Realm</w:t>
      </w:r>
      <w:r w:rsidRPr="00D17B08">
        <w:t xml:space="preserve"> (see 2.13 pregnancy section)</w:t>
      </w:r>
    </w:p>
    <w:p w14:paraId="33B2A8A6" w14:textId="77777777" w:rsidR="00404701" w:rsidRPr="00D17B08" w:rsidRDefault="00404701" w:rsidP="00404701">
      <w:pPr>
        <w:spacing w:after="0"/>
      </w:pPr>
      <w:r w:rsidRPr="00D17B08">
        <w:t>The following value set is recommended for use in populating the Pregnancy Observation in the Social History section or Problems List (</w:t>
      </w:r>
      <w:r w:rsidRPr="00D17B08">
        <w:fldChar w:fldCharType="begin"/>
      </w:r>
      <w:r w:rsidRPr="00D17B08">
        <w:instrText xml:space="preserve"> REF _Ref118026449 \h </w:instrText>
      </w:r>
      <w:r>
        <w:instrText xml:space="preserve"> \* MERGEFORMAT </w:instrText>
      </w:r>
      <w:r w:rsidRPr="00D17B08">
        <w:fldChar w:fldCharType="separate"/>
      </w:r>
      <w:r w:rsidRPr="00D17B08">
        <w:t xml:space="preserve">Table </w:t>
      </w:r>
      <w:r w:rsidRPr="00D17B08">
        <w:rPr>
          <w:noProof/>
        </w:rPr>
        <w:t>6</w:t>
      </w:r>
      <w:r w:rsidRPr="00D17B08">
        <w:fldChar w:fldCharType="end"/>
      </w:r>
      <w:r w:rsidRPr="00D17B08">
        <w:t xml:space="preserve">). </w:t>
      </w:r>
    </w:p>
    <w:p w14:paraId="67FCC151" w14:textId="77777777" w:rsidR="00404701" w:rsidRPr="00D17B08" w:rsidRDefault="00404701" w:rsidP="00404701">
      <w:pPr>
        <w:shd w:val="clear" w:color="auto" w:fill="FFFFFF"/>
        <w:spacing w:after="0"/>
        <w:ind w:left="2160"/>
      </w:pPr>
    </w:p>
    <w:p w14:paraId="66913889" w14:textId="77777777" w:rsidR="00404701" w:rsidRPr="00D17B08" w:rsidRDefault="00404701" w:rsidP="00404701">
      <w:pPr>
        <w:pStyle w:val="Caption"/>
        <w:keepNext/>
      </w:pPr>
      <w:bookmarkStart w:id="73" w:name="_Ref118026449"/>
      <w:r w:rsidRPr="00D17B08">
        <w:t xml:space="preserve">Table </w:t>
      </w:r>
      <w:fldSimple w:instr=" SEQ Table \* ARABIC ">
        <w:r w:rsidRPr="00D17B08">
          <w:rPr>
            <w:noProof/>
          </w:rPr>
          <w:t>6</w:t>
        </w:r>
      </w:fldSimple>
      <w:bookmarkEnd w:id="73"/>
      <w:r w:rsidRPr="00D17B08">
        <w:t>. Pregnancy status value set</w:t>
      </w:r>
    </w:p>
    <w:tbl>
      <w:tblPr>
        <w:tblW w:w="0" w:type="auto"/>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1345"/>
        <w:gridCol w:w="2900"/>
        <w:gridCol w:w="1880"/>
      </w:tblGrid>
      <w:tr w:rsidR="00404701" w:rsidRPr="00D17B08" w14:paraId="7EB2DD3B" w14:textId="77777777" w:rsidTr="00A958C5">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6C32C020" w14:textId="77777777" w:rsidR="00404701" w:rsidRPr="00D17B08" w:rsidRDefault="00000000" w:rsidP="00A958C5">
            <w:pPr>
              <w:rPr>
                <w:sz w:val="20"/>
                <w:szCs w:val="20"/>
              </w:rPr>
            </w:pPr>
            <w:hyperlink r:id="rId35">
              <w:r w:rsidR="00404701" w:rsidRPr="00D17B08">
                <w:rPr>
                  <w:color w:val="0052CC"/>
                  <w:sz w:val="20"/>
                  <w:szCs w:val="20"/>
                  <w:u w:val="single"/>
                </w:rPr>
                <w:t>102874004</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72017C17" w14:textId="77777777" w:rsidR="00404701" w:rsidRPr="00D17B08" w:rsidRDefault="00404701" w:rsidP="00A958C5">
            <w:pPr>
              <w:rPr>
                <w:sz w:val="20"/>
                <w:szCs w:val="20"/>
              </w:rPr>
            </w:pPr>
            <w:r w:rsidRPr="00D17B08">
              <w:rPr>
                <w:sz w:val="20"/>
                <w:szCs w:val="20"/>
              </w:rPr>
              <w:t>Possible pregnancy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3E0270EC" w14:textId="77777777" w:rsidR="00404701" w:rsidRPr="00D17B08" w:rsidRDefault="00404701" w:rsidP="00A958C5">
            <w:pPr>
              <w:rPr>
                <w:sz w:val="20"/>
                <w:szCs w:val="20"/>
              </w:rPr>
            </w:pPr>
            <w:r w:rsidRPr="00D17B08">
              <w:rPr>
                <w:sz w:val="20"/>
                <w:szCs w:val="20"/>
              </w:rPr>
              <w:t>SNOMED CT</w:t>
            </w:r>
          </w:p>
        </w:tc>
      </w:tr>
      <w:tr w:rsidR="00404701" w:rsidRPr="00D17B08" w14:paraId="7CBB69C9" w14:textId="77777777" w:rsidTr="00A958C5">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2EDE15EC" w14:textId="77777777" w:rsidR="00404701" w:rsidRPr="00D17B08" w:rsidRDefault="00000000" w:rsidP="00A958C5">
            <w:pPr>
              <w:rPr>
                <w:sz w:val="20"/>
                <w:szCs w:val="20"/>
              </w:rPr>
            </w:pPr>
            <w:hyperlink r:id="rId36">
              <w:r w:rsidR="00404701" w:rsidRPr="00D17B08">
                <w:rPr>
                  <w:color w:val="0052CC"/>
                  <w:sz w:val="20"/>
                  <w:szCs w:val="20"/>
                  <w:u w:val="single"/>
                </w:rPr>
                <w:t>60001007</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8FBD162" w14:textId="77777777" w:rsidR="00404701" w:rsidRPr="00D17B08" w:rsidRDefault="00404701" w:rsidP="00A958C5">
            <w:pPr>
              <w:rPr>
                <w:sz w:val="20"/>
                <w:szCs w:val="20"/>
              </w:rPr>
            </w:pPr>
            <w:r w:rsidRPr="00D17B08">
              <w:rPr>
                <w:sz w:val="20"/>
                <w:szCs w:val="20"/>
              </w:rPr>
              <w:t>Not pregnant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F9C5D7E" w14:textId="77777777" w:rsidR="00404701" w:rsidRPr="00D17B08" w:rsidRDefault="00404701" w:rsidP="00A958C5">
            <w:pPr>
              <w:rPr>
                <w:sz w:val="20"/>
                <w:szCs w:val="20"/>
              </w:rPr>
            </w:pPr>
            <w:r w:rsidRPr="00D17B08">
              <w:rPr>
                <w:sz w:val="20"/>
                <w:szCs w:val="20"/>
              </w:rPr>
              <w:t>SNOMED CT</w:t>
            </w:r>
          </w:p>
        </w:tc>
      </w:tr>
      <w:tr w:rsidR="00404701" w:rsidRPr="00D17B08" w14:paraId="3CF98FC6" w14:textId="77777777" w:rsidTr="00A958C5">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3CD63B02" w14:textId="77777777" w:rsidR="00404701" w:rsidRPr="00D17B08" w:rsidRDefault="00000000" w:rsidP="00A958C5">
            <w:pPr>
              <w:rPr>
                <w:sz w:val="20"/>
                <w:szCs w:val="20"/>
              </w:rPr>
            </w:pPr>
            <w:hyperlink r:id="rId37">
              <w:r w:rsidR="00404701" w:rsidRPr="00D17B08">
                <w:rPr>
                  <w:color w:val="0052CC"/>
                  <w:sz w:val="20"/>
                  <w:szCs w:val="20"/>
                  <w:u w:val="single"/>
                </w:rPr>
                <w:t>77386006</w:t>
              </w:r>
            </w:hyperlink>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01A2804A" w14:textId="77777777" w:rsidR="00404701" w:rsidRPr="00D17B08" w:rsidRDefault="00404701" w:rsidP="00A958C5">
            <w:pPr>
              <w:rPr>
                <w:sz w:val="20"/>
                <w:szCs w:val="20"/>
              </w:rPr>
            </w:pPr>
            <w:r w:rsidRPr="00D17B08">
              <w:rPr>
                <w:sz w:val="20"/>
                <w:szCs w:val="20"/>
              </w:rPr>
              <w:t>Pregnant (finding)</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52205213" w14:textId="77777777" w:rsidR="00404701" w:rsidRPr="00D17B08" w:rsidRDefault="00404701" w:rsidP="00A958C5">
            <w:pPr>
              <w:rPr>
                <w:sz w:val="20"/>
                <w:szCs w:val="20"/>
              </w:rPr>
            </w:pPr>
            <w:r w:rsidRPr="00D17B08">
              <w:rPr>
                <w:sz w:val="20"/>
                <w:szCs w:val="20"/>
              </w:rPr>
              <w:t>SNOMED CT</w:t>
            </w:r>
          </w:p>
        </w:tc>
      </w:tr>
      <w:tr w:rsidR="00404701" w:rsidRPr="00D17B08" w14:paraId="1C253691" w14:textId="77777777" w:rsidTr="00A958C5">
        <w:trPr>
          <w:trHeight w:val="20"/>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4D0D814F" w14:textId="77777777" w:rsidR="00404701" w:rsidRPr="00D17B08" w:rsidRDefault="00404701" w:rsidP="00A958C5">
            <w:pPr>
              <w:rPr>
                <w:sz w:val="20"/>
                <w:szCs w:val="20"/>
              </w:rPr>
            </w:pPr>
            <w:r w:rsidRPr="00D17B08">
              <w:rPr>
                <w:sz w:val="20"/>
                <w:szCs w:val="20"/>
              </w:rPr>
              <w:t>UNK</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1A26A07F" w14:textId="77777777" w:rsidR="00404701" w:rsidRPr="00D17B08" w:rsidRDefault="00404701" w:rsidP="00A958C5">
            <w:pPr>
              <w:rPr>
                <w:sz w:val="20"/>
                <w:szCs w:val="20"/>
              </w:rPr>
            </w:pPr>
            <w:r w:rsidRPr="00D17B08">
              <w:rPr>
                <w:sz w:val="20"/>
                <w:szCs w:val="20"/>
              </w:rPr>
              <w:t>Unknown</w:t>
            </w:r>
          </w:p>
        </w:tc>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tcPr>
          <w:p w14:paraId="56E7F816" w14:textId="77777777" w:rsidR="00404701" w:rsidRPr="00D17B08" w:rsidRDefault="00404701" w:rsidP="00A958C5">
            <w:pPr>
              <w:rPr>
                <w:sz w:val="20"/>
                <w:szCs w:val="20"/>
              </w:rPr>
            </w:pPr>
            <w:r w:rsidRPr="00D17B08">
              <w:rPr>
                <w:sz w:val="20"/>
                <w:szCs w:val="20"/>
              </w:rPr>
              <w:t>HL7 V3 Nullflavor</w:t>
            </w:r>
          </w:p>
        </w:tc>
      </w:tr>
    </w:tbl>
    <w:p w14:paraId="5AAB1298" w14:textId="77777777" w:rsidR="00404701" w:rsidRPr="00D17B08" w:rsidRDefault="00404701" w:rsidP="00404701">
      <w:pPr>
        <w:pBdr>
          <w:top w:val="nil"/>
          <w:left w:val="nil"/>
          <w:bottom w:val="nil"/>
          <w:right w:val="nil"/>
          <w:between w:val="nil"/>
        </w:pBdr>
        <w:spacing w:after="0"/>
        <w:rPr>
          <w:color w:val="000000"/>
        </w:rPr>
      </w:pPr>
    </w:p>
    <w:p w14:paraId="6FF53AB7" w14:textId="77777777" w:rsidR="00404701" w:rsidRPr="00D17B08" w:rsidRDefault="00404701" w:rsidP="00404701">
      <w:pPr>
        <w:pStyle w:val="Heading2"/>
        <w:spacing w:before="0"/>
        <w:rPr>
          <w:rFonts w:ascii="Avenir Next LT Pro" w:eastAsia="Avenir" w:hAnsi="Avenir Next LT Pro" w:cs="Avenir"/>
        </w:rPr>
      </w:pPr>
      <w:bookmarkStart w:id="74" w:name="_Toc118029264"/>
      <w:bookmarkStart w:id="75" w:name="_Toc127131539"/>
      <w:r w:rsidRPr="00D17B08">
        <w:rPr>
          <w:rFonts w:ascii="Avenir Next LT Pro" w:eastAsia="Avenir" w:hAnsi="Avenir Next LT Pro" w:cs="Avenir"/>
        </w:rPr>
        <w:t>Additional eCR recommendations</w:t>
      </w:r>
      <w:bookmarkEnd w:id="74"/>
      <w:bookmarkEnd w:id="75"/>
    </w:p>
    <w:p w14:paraId="2DDA7518" w14:textId="5A65D5A2" w:rsidR="00404701" w:rsidRPr="00D17B08" w:rsidRDefault="00404701" w:rsidP="00404701">
      <w:pPr>
        <w:pBdr>
          <w:top w:val="nil"/>
          <w:left w:val="nil"/>
          <w:bottom w:val="nil"/>
          <w:right w:val="nil"/>
          <w:between w:val="nil"/>
        </w:pBdr>
        <w:spacing w:after="0"/>
        <w:rPr>
          <w:color w:val="000000"/>
        </w:rPr>
      </w:pPr>
      <w:r w:rsidRPr="00D17B08">
        <w:rPr>
          <w:color w:val="000000"/>
        </w:rPr>
        <w:t>Evaluation of the frequency and completeness of reporting pregnancy status via eCR is needed especially for the conditions of concern where the condition has a known, unknown or suspected impact to the health of a pregnant person, fetus, or infant. Determining how often pregnancy status is available for reporting from an EMR will help inform whether requiring reporting of the Pregnancy Observation is feasible. At present, rejecting an e</w:t>
      </w:r>
      <w:r w:rsidR="00C26C0F">
        <w:rPr>
          <w:color w:val="000000"/>
        </w:rPr>
        <w:t>I</w:t>
      </w:r>
      <w:r w:rsidRPr="00D17B08">
        <w:rPr>
          <w:color w:val="000000"/>
        </w:rPr>
        <w:t xml:space="preserve">CR when the Pregnancy Observation is incomplete would prevent submission of reportable conditions. </w:t>
      </w:r>
      <w:r>
        <w:rPr>
          <w:color w:val="000000"/>
        </w:rPr>
        <w:t>Significant work is needed to ensure pregnancy status is consistently included in an e</w:t>
      </w:r>
      <w:r w:rsidR="00AA7A56">
        <w:rPr>
          <w:color w:val="000000"/>
        </w:rPr>
        <w:t>I</w:t>
      </w:r>
      <w:r>
        <w:rPr>
          <w:color w:val="000000"/>
        </w:rPr>
        <w:t xml:space="preserve">CR with relevant dates and supporting information. This work will require collaboration from provider groups, EMR vendors, and public health. </w:t>
      </w:r>
    </w:p>
    <w:p w14:paraId="60D1362F" w14:textId="77777777" w:rsidR="00371DE6" w:rsidRDefault="00371DE6">
      <w:pPr>
        <w:rPr>
          <w:rFonts w:eastAsiaTheme="majorEastAsia" w:cstheme="majorBidi"/>
          <w:color w:val="2F5496" w:themeColor="accent1" w:themeShade="BF"/>
          <w:sz w:val="32"/>
          <w:szCs w:val="32"/>
        </w:rPr>
      </w:pPr>
      <w:r>
        <w:br w:type="page"/>
      </w:r>
    </w:p>
    <w:p w14:paraId="0000024B" w14:textId="5EDD09E3" w:rsidR="008366D8" w:rsidRDefault="007C6A2D">
      <w:pPr>
        <w:pStyle w:val="Heading1"/>
      </w:pPr>
      <w:bookmarkStart w:id="76" w:name="_Toc128081101"/>
      <w:r>
        <w:lastRenderedPageBreak/>
        <w:t>Recommendation IV: Essential Supporting Activities</w:t>
      </w:r>
      <w:bookmarkEnd w:id="76"/>
      <w:r>
        <w:t xml:space="preserve"> </w:t>
      </w:r>
    </w:p>
    <w:p w14:paraId="0000024C" w14:textId="0FC19553" w:rsidR="008366D8" w:rsidRDefault="007C6A2D" w:rsidP="00EB1125">
      <w:pPr>
        <w:pStyle w:val="Heading2"/>
      </w:pPr>
      <w:bookmarkStart w:id="77" w:name="_Toc128081102"/>
      <w:r>
        <w:t>USCDI/Office of the National Coordinator (ONC) and eCR alignment</w:t>
      </w:r>
      <w:bookmarkEnd w:id="77"/>
    </w:p>
    <w:p w14:paraId="0000024D" w14:textId="77777777" w:rsidR="008366D8" w:rsidRDefault="007C6A2D" w:rsidP="00EB1125">
      <w:pPr>
        <w:pStyle w:val="Heading3"/>
      </w:pPr>
      <w:bookmarkStart w:id="78" w:name="_Toc128081103"/>
      <w:r>
        <w:t>Promotion of adoption of USCDI v3</w:t>
      </w:r>
      <w:bookmarkEnd w:id="78"/>
    </w:p>
    <w:p w14:paraId="4705BC1B" w14:textId="51CFD77C" w:rsidR="00112CBC" w:rsidRDefault="00112CBC" w:rsidP="00EB1125">
      <w:r>
        <w:t xml:space="preserve">USCDI V3 was recently approved for use in </w:t>
      </w:r>
      <w:proofErr w:type="spellStart"/>
      <w:r w:rsidR="002D63BA">
        <w:t>EMRs</w:t>
      </w:r>
      <w:proofErr w:type="spellEnd"/>
      <w:r>
        <w:t xml:space="preserve">; however, additional data elements for pregnancy status reporting are needed. </w:t>
      </w:r>
      <w:r w:rsidR="007C6A2D">
        <w:t>The PSRW recommends that USCDI move toward alignment with eCR, and expand eCR to include all data elements requested by public health</w:t>
      </w:r>
      <w:r w:rsidR="00F24DC6">
        <w:t xml:space="preserve"> (</w:t>
      </w:r>
      <w:r w:rsidR="00F24DC6">
        <w:fldChar w:fldCharType="begin"/>
      </w:r>
      <w:r w:rsidR="00F24DC6">
        <w:instrText xml:space="preserve"> REF _Ref115634048 \h </w:instrText>
      </w:r>
      <w:r w:rsidR="00F24DC6">
        <w:fldChar w:fldCharType="separate"/>
      </w:r>
      <w:r w:rsidR="000E0B40">
        <w:t xml:space="preserve">Table </w:t>
      </w:r>
      <w:r w:rsidR="000E0B40">
        <w:rPr>
          <w:noProof/>
        </w:rPr>
        <w:t>7</w:t>
      </w:r>
      <w:r w:rsidR="00F24DC6">
        <w:fldChar w:fldCharType="end"/>
      </w:r>
      <w:r w:rsidR="00F24DC6">
        <w:t>)</w:t>
      </w:r>
      <w:r w:rsidR="007C6A2D">
        <w:t xml:space="preserve">. </w:t>
      </w:r>
    </w:p>
    <w:p w14:paraId="0DB27CE5" w14:textId="456BE096" w:rsidR="00F24DC6" w:rsidRDefault="00F24DC6" w:rsidP="00EB1125">
      <w:pPr>
        <w:pStyle w:val="Caption"/>
        <w:keepNext/>
      </w:pPr>
      <w:bookmarkStart w:id="79" w:name="_Ref115634048"/>
      <w:r>
        <w:t xml:space="preserve">Table </w:t>
      </w:r>
      <w:r>
        <w:fldChar w:fldCharType="begin"/>
      </w:r>
      <w:r>
        <w:instrText>SEQ Table \* ARABIC</w:instrText>
      </w:r>
      <w:r>
        <w:fldChar w:fldCharType="separate"/>
      </w:r>
      <w:r w:rsidR="000E0B40">
        <w:rPr>
          <w:noProof/>
        </w:rPr>
        <w:t>7</w:t>
      </w:r>
      <w:r>
        <w:fldChar w:fldCharType="end"/>
      </w:r>
      <w:bookmarkEnd w:id="79"/>
      <w:r>
        <w:t>. eCR data elements and capture status</w:t>
      </w:r>
      <w:r w:rsidR="007A22B0">
        <w:fldChar w:fldCharType="begin">
          <w:fldData xml:space="preserve">PEVuZE5vdGU+PENpdGU+PEF1dGhvcj5IYXJyaXM8L0F1dGhvcj48UmVjTnVtPjM0MDg8L1JlY051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</w:fldData>
        </w:fldChar>
      </w:r>
      <w:r w:rsidR="00404701">
        <w:instrText xml:space="preserve"> ADDIN EN.CITE </w:instrText>
      </w:r>
      <w:r w:rsidR="00404701">
        <w:fldChar w:fldCharType="begin">
          <w:fldData xml:space="preserve">PEVuZE5vdGU+PENpdGU+PEF1dGhvcj5IYXJyaXM8L0F1dGhvcj48UmVjTnVtPjM0MDg8L1JlY051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</w:fldData>
        </w:fldChar>
      </w:r>
      <w:r w:rsidR="00404701">
        <w:instrText xml:space="preserve"> ADDIN EN.CITE.DATA </w:instrText>
      </w:r>
      <w:r w:rsidR="00404701">
        <w:fldChar w:fldCharType="end"/>
      </w:r>
      <w:r w:rsidR="007A22B0">
        <w:fldChar w:fldCharType="separate"/>
      </w:r>
      <w:hyperlink w:anchor="_ENREF_32" w:tooltip="Harris,  #3408" w:history="1">
        <w:r w:rsidR="00404701" w:rsidRPr="00404701">
          <w:rPr>
            <w:rStyle w:val="Hyperlink"/>
            <w:i w:val="0"/>
            <w:iCs w:val="0"/>
            <w:sz w:val="22"/>
            <w:szCs w:val="22"/>
            <w:vertAlign w:val="superscript"/>
          </w:rPr>
          <w:t>32</w:t>
        </w:r>
      </w:hyperlink>
      <w:r w:rsidR="00404701" w:rsidRPr="00404701">
        <w:rPr>
          <w:noProof/>
          <w:vertAlign w:val="superscript"/>
        </w:rPr>
        <w:t>,</w:t>
      </w:r>
      <w:hyperlink w:anchor="_ENREF_56" w:tooltip="Technology, 2023 #3429" w:history="1">
        <w:r w:rsidR="00404701" w:rsidRPr="00404701">
          <w:rPr>
            <w:rStyle w:val="Hyperlink"/>
            <w:i w:val="0"/>
            <w:iCs w:val="0"/>
            <w:sz w:val="22"/>
            <w:szCs w:val="22"/>
            <w:vertAlign w:val="superscript"/>
          </w:rPr>
          <w:t>56</w:t>
        </w:r>
      </w:hyperlink>
      <w:r w:rsidR="007A22B0">
        <w:fldChar w:fldCharType="end"/>
      </w:r>
    </w:p>
    <w:tbl>
      <w:tblPr>
        <w:tblStyle w:val="1"/>
        <w:tblW w:w="0" w:type="auto"/>
        <w:tblInd w:w="-113"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00" w:firstRow="0" w:lastRow="0" w:firstColumn="0" w:lastColumn="0" w:noHBand="0" w:noVBand="1"/>
      </w:tblPr>
      <w:tblGrid>
        <w:gridCol w:w="5485"/>
        <w:gridCol w:w="1433"/>
        <w:gridCol w:w="2545"/>
      </w:tblGrid>
      <w:tr w:rsidR="008366D8" w14:paraId="4D1AC281" w14:textId="77777777" w:rsidTr="00EB1125">
        <w:tc>
          <w:tcPr>
            <w:tcW w:w="5485" w:type="dxa"/>
          </w:tcPr>
          <w:p w14:paraId="0000024F" w14:textId="77777777" w:rsidR="008366D8" w:rsidRDefault="007C6A2D">
            <w:pPr>
              <w:rPr>
                <w:b/>
                <w:sz w:val="20"/>
                <w:szCs w:val="20"/>
              </w:rPr>
            </w:pPr>
            <w:r>
              <w:rPr>
                <w:b/>
                <w:sz w:val="20"/>
                <w:szCs w:val="20"/>
              </w:rPr>
              <w:t>Data Element</w:t>
            </w:r>
          </w:p>
        </w:tc>
        <w:tc>
          <w:tcPr>
            <w:tcW w:w="1433" w:type="dxa"/>
          </w:tcPr>
          <w:p w14:paraId="00000250" w14:textId="1363FFB6" w:rsidR="008366D8" w:rsidRDefault="00112CBC">
            <w:pPr>
              <w:rPr>
                <w:b/>
                <w:sz w:val="20"/>
                <w:szCs w:val="20"/>
              </w:rPr>
            </w:pPr>
            <w:r>
              <w:rPr>
                <w:b/>
                <w:sz w:val="20"/>
                <w:szCs w:val="20"/>
              </w:rPr>
              <w:t xml:space="preserve">Must be supported in </w:t>
            </w:r>
            <w:r w:rsidR="007C6A2D">
              <w:rPr>
                <w:b/>
                <w:sz w:val="20"/>
                <w:szCs w:val="20"/>
              </w:rPr>
              <w:t>USCDI v3</w:t>
            </w:r>
          </w:p>
        </w:tc>
        <w:tc>
          <w:tcPr>
            <w:tcW w:w="0" w:type="auto"/>
          </w:tcPr>
          <w:p w14:paraId="00000251" w14:textId="1798CF41" w:rsidR="008366D8" w:rsidRDefault="00112CBC">
            <w:pPr>
              <w:rPr>
                <w:b/>
                <w:sz w:val="20"/>
                <w:szCs w:val="20"/>
              </w:rPr>
            </w:pPr>
            <w:r>
              <w:rPr>
                <w:b/>
                <w:sz w:val="20"/>
                <w:szCs w:val="20"/>
              </w:rPr>
              <w:t xml:space="preserve">Must be supported in </w:t>
            </w:r>
            <w:r w:rsidR="007C6A2D">
              <w:rPr>
                <w:b/>
                <w:sz w:val="20"/>
                <w:szCs w:val="20"/>
              </w:rPr>
              <w:t>eCR</w:t>
            </w:r>
          </w:p>
        </w:tc>
      </w:tr>
      <w:tr w:rsidR="008366D8" w14:paraId="09C8B8F6" w14:textId="77777777" w:rsidTr="00EB1125">
        <w:tc>
          <w:tcPr>
            <w:tcW w:w="5485" w:type="dxa"/>
            <w:vAlign w:val="center"/>
          </w:tcPr>
          <w:p w14:paraId="00000252" w14:textId="4FD8D5CA" w:rsidR="008366D8" w:rsidRDefault="007C6A2D" w:rsidP="00F24DC6">
            <w:pPr>
              <w:rPr>
                <w:sz w:val="20"/>
                <w:szCs w:val="20"/>
              </w:rPr>
            </w:pPr>
            <w:r>
              <w:rPr>
                <w:color w:val="000000"/>
                <w:sz w:val="20"/>
                <w:szCs w:val="20"/>
              </w:rPr>
              <w:t xml:space="preserve">Pregnancy Status - </w:t>
            </w:r>
            <w:r w:rsidR="003445C4">
              <w:rPr>
                <w:color w:val="000000"/>
                <w:sz w:val="20"/>
                <w:szCs w:val="20"/>
              </w:rPr>
              <w:t>Pregnant</w:t>
            </w:r>
            <w:r>
              <w:rPr>
                <w:color w:val="000000"/>
                <w:sz w:val="20"/>
                <w:szCs w:val="20"/>
              </w:rPr>
              <w:t>, No</w:t>
            </w:r>
            <w:r w:rsidR="003445C4">
              <w:rPr>
                <w:color w:val="000000"/>
                <w:sz w:val="20"/>
                <w:szCs w:val="20"/>
              </w:rPr>
              <w:t>t Pregnan</w:t>
            </w:r>
            <w:r w:rsidR="00E738AD">
              <w:rPr>
                <w:color w:val="000000"/>
                <w:sz w:val="20"/>
                <w:szCs w:val="20"/>
              </w:rPr>
              <w:t>t</w:t>
            </w:r>
            <w:r>
              <w:rPr>
                <w:color w:val="000000"/>
                <w:sz w:val="20"/>
                <w:szCs w:val="20"/>
              </w:rPr>
              <w:t>, Possible, Unknown</w:t>
            </w:r>
          </w:p>
        </w:tc>
        <w:tc>
          <w:tcPr>
            <w:tcW w:w="1433" w:type="dxa"/>
            <w:vAlign w:val="center"/>
          </w:tcPr>
          <w:p w14:paraId="00000253" w14:textId="77777777" w:rsidR="008366D8" w:rsidRDefault="007C6A2D" w:rsidP="00F24DC6">
            <w:pPr>
              <w:rPr>
                <w:sz w:val="20"/>
                <w:szCs w:val="20"/>
              </w:rPr>
            </w:pPr>
            <w:r>
              <w:rPr>
                <w:sz w:val="20"/>
                <w:szCs w:val="20"/>
              </w:rPr>
              <w:t>Yes</w:t>
            </w:r>
          </w:p>
        </w:tc>
        <w:tc>
          <w:tcPr>
            <w:tcW w:w="0" w:type="auto"/>
            <w:vAlign w:val="center"/>
          </w:tcPr>
          <w:p w14:paraId="00000254" w14:textId="271E2D10" w:rsidR="008366D8" w:rsidRDefault="00112CBC" w:rsidP="00F24DC6">
            <w:pPr>
              <w:rPr>
                <w:sz w:val="20"/>
                <w:szCs w:val="20"/>
              </w:rPr>
            </w:pPr>
            <w:r>
              <w:rPr>
                <w:sz w:val="20"/>
                <w:szCs w:val="20"/>
              </w:rPr>
              <w:t>Yes</w:t>
            </w:r>
            <w:r w:rsidR="007C6A2D">
              <w:rPr>
                <w:sz w:val="20"/>
                <w:szCs w:val="20"/>
              </w:rPr>
              <w:t>; required</w:t>
            </w:r>
          </w:p>
        </w:tc>
      </w:tr>
      <w:tr w:rsidR="008366D8" w14:paraId="746C7E1F" w14:textId="77777777" w:rsidTr="00EB1125">
        <w:tc>
          <w:tcPr>
            <w:tcW w:w="5485" w:type="dxa"/>
            <w:vAlign w:val="center"/>
          </w:tcPr>
          <w:p w14:paraId="00000255" w14:textId="77777777" w:rsidR="008366D8" w:rsidRDefault="007C6A2D" w:rsidP="00F24DC6">
            <w:pPr>
              <w:rPr>
                <w:sz w:val="20"/>
                <w:szCs w:val="20"/>
              </w:rPr>
            </w:pPr>
            <w:r>
              <w:rPr>
                <w:color w:val="000000"/>
                <w:sz w:val="20"/>
                <w:szCs w:val="20"/>
              </w:rPr>
              <w:t>Date pregnancy status recorded</w:t>
            </w:r>
          </w:p>
        </w:tc>
        <w:tc>
          <w:tcPr>
            <w:tcW w:w="1433" w:type="dxa"/>
            <w:vAlign w:val="center"/>
          </w:tcPr>
          <w:p w14:paraId="00000256" w14:textId="77777777" w:rsidR="008366D8" w:rsidRDefault="007C6A2D" w:rsidP="00F24DC6">
            <w:pPr>
              <w:rPr>
                <w:sz w:val="20"/>
                <w:szCs w:val="20"/>
              </w:rPr>
            </w:pPr>
            <w:r>
              <w:rPr>
                <w:sz w:val="20"/>
                <w:szCs w:val="20"/>
              </w:rPr>
              <w:t>No</w:t>
            </w:r>
          </w:p>
        </w:tc>
        <w:tc>
          <w:tcPr>
            <w:tcW w:w="0" w:type="auto"/>
            <w:vAlign w:val="center"/>
          </w:tcPr>
          <w:p w14:paraId="00000257" w14:textId="69DCB86B" w:rsidR="008366D8" w:rsidRDefault="00112CBC" w:rsidP="00F24DC6">
            <w:pPr>
              <w:rPr>
                <w:sz w:val="20"/>
                <w:szCs w:val="20"/>
              </w:rPr>
            </w:pPr>
            <w:r>
              <w:rPr>
                <w:sz w:val="20"/>
                <w:szCs w:val="20"/>
              </w:rPr>
              <w:t>Yes</w:t>
            </w:r>
            <w:r w:rsidR="007C6A2D">
              <w:rPr>
                <w:sz w:val="20"/>
                <w:szCs w:val="20"/>
              </w:rPr>
              <w:t>; required</w:t>
            </w:r>
          </w:p>
        </w:tc>
      </w:tr>
      <w:tr w:rsidR="008366D8" w14:paraId="012F536B" w14:textId="77777777" w:rsidTr="00EB1125">
        <w:tc>
          <w:tcPr>
            <w:tcW w:w="5485" w:type="dxa"/>
            <w:vAlign w:val="center"/>
          </w:tcPr>
          <w:p w14:paraId="00000258" w14:textId="77777777" w:rsidR="008366D8" w:rsidRDefault="007C6A2D" w:rsidP="00F24DC6">
            <w:pPr>
              <w:rPr>
                <w:sz w:val="20"/>
                <w:szCs w:val="20"/>
              </w:rPr>
            </w:pPr>
            <w:r>
              <w:rPr>
                <w:color w:val="000000"/>
                <w:sz w:val="20"/>
                <w:szCs w:val="20"/>
              </w:rPr>
              <w:t>Estimated delivery date</w:t>
            </w:r>
          </w:p>
        </w:tc>
        <w:tc>
          <w:tcPr>
            <w:tcW w:w="1433" w:type="dxa"/>
            <w:vAlign w:val="center"/>
          </w:tcPr>
          <w:p w14:paraId="00000259" w14:textId="77777777" w:rsidR="008366D8" w:rsidRDefault="007C6A2D" w:rsidP="00F24DC6">
            <w:pPr>
              <w:rPr>
                <w:sz w:val="20"/>
                <w:szCs w:val="20"/>
              </w:rPr>
            </w:pPr>
            <w:r>
              <w:rPr>
                <w:sz w:val="20"/>
                <w:szCs w:val="20"/>
              </w:rPr>
              <w:t>No</w:t>
            </w:r>
          </w:p>
        </w:tc>
        <w:tc>
          <w:tcPr>
            <w:tcW w:w="0" w:type="auto"/>
            <w:vAlign w:val="center"/>
          </w:tcPr>
          <w:p w14:paraId="0000025A" w14:textId="4B8F1F89" w:rsidR="008366D8" w:rsidRDefault="00112CBC" w:rsidP="00F24DC6">
            <w:pPr>
              <w:rPr>
                <w:sz w:val="20"/>
                <w:szCs w:val="20"/>
              </w:rPr>
            </w:pPr>
            <w:r>
              <w:rPr>
                <w:sz w:val="20"/>
                <w:szCs w:val="20"/>
              </w:rPr>
              <w:t>Yes</w:t>
            </w:r>
          </w:p>
        </w:tc>
      </w:tr>
      <w:tr w:rsidR="008366D8" w14:paraId="0F9FCF92" w14:textId="77777777" w:rsidTr="00EB1125">
        <w:tc>
          <w:tcPr>
            <w:tcW w:w="5485" w:type="dxa"/>
            <w:vAlign w:val="center"/>
          </w:tcPr>
          <w:p w14:paraId="0000025B" w14:textId="77777777" w:rsidR="008366D8" w:rsidRDefault="007C6A2D" w:rsidP="00F24DC6">
            <w:pPr>
              <w:shd w:val="clear" w:color="auto" w:fill="FFFFFF"/>
              <w:spacing w:line="259" w:lineRule="auto"/>
              <w:rPr>
                <w:sz w:val="20"/>
                <w:szCs w:val="20"/>
              </w:rPr>
            </w:pPr>
            <w:r>
              <w:rPr>
                <w:sz w:val="20"/>
                <w:szCs w:val="20"/>
              </w:rPr>
              <w:t>Estimated gestational age of pregnancy</w:t>
            </w:r>
          </w:p>
        </w:tc>
        <w:tc>
          <w:tcPr>
            <w:tcW w:w="1433" w:type="dxa"/>
            <w:vAlign w:val="center"/>
          </w:tcPr>
          <w:p w14:paraId="0000025C" w14:textId="77777777" w:rsidR="008366D8" w:rsidRDefault="007C6A2D" w:rsidP="00F24DC6">
            <w:pPr>
              <w:rPr>
                <w:sz w:val="20"/>
                <w:szCs w:val="20"/>
              </w:rPr>
            </w:pPr>
            <w:r>
              <w:rPr>
                <w:sz w:val="20"/>
                <w:szCs w:val="20"/>
              </w:rPr>
              <w:t>No</w:t>
            </w:r>
          </w:p>
        </w:tc>
        <w:tc>
          <w:tcPr>
            <w:tcW w:w="0" w:type="auto"/>
            <w:vAlign w:val="center"/>
          </w:tcPr>
          <w:p w14:paraId="0000025D" w14:textId="54D08BB8" w:rsidR="008366D8" w:rsidRDefault="00112CBC" w:rsidP="00F24DC6">
            <w:pPr>
              <w:rPr>
                <w:sz w:val="20"/>
                <w:szCs w:val="20"/>
              </w:rPr>
            </w:pPr>
            <w:r>
              <w:rPr>
                <w:sz w:val="20"/>
                <w:szCs w:val="20"/>
              </w:rPr>
              <w:t>Yes</w:t>
            </w:r>
          </w:p>
        </w:tc>
      </w:tr>
      <w:tr w:rsidR="008366D8" w14:paraId="00EAC127" w14:textId="77777777" w:rsidTr="00EB1125">
        <w:tc>
          <w:tcPr>
            <w:tcW w:w="5485" w:type="dxa"/>
            <w:vAlign w:val="center"/>
          </w:tcPr>
          <w:p w14:paraId="0000025E" w14:textId="77777777" w:rsidR="008366D8" w:rsidRDefault="007C6A2D" w:rsidP="00F24DC6">
            <w:pPr>
              <w:rPr>
                <w:sz w:val="20"/>
                <w:szCs w:val="20"/>
              </w:rPr>
            </w:pPr>
            <w:r>
              <w:rPr>
                <w:color w:val="000000"/>
                <w:sz w:val="20"/>
                <w:szCs w:val="20"/>
              </w:rPr>
              <w:t>Pregnancy outcome</w:t>
            </w:r>
          </w:p>
        </w:tc>
        <w:tc>
          <w:tcPr>
            <w:tcW w:w="1433" w:type="dxa"/>
            <w:vAlign w:val="center"/>
          </w:tcPr>
          <w:p w14:paraId="0000025F" w14:textId="77777777" w:rsidR="008366D8" w:rsidRDefault="007C6A2D" w:rsidP="00F24DC6">
            <w:pPr>
              <w:rPr>
                <w:sz w:val="20"/>
                <w:szCs w:val="20"/>
              </w:rPr>
            </w:pPr>
            <w:r>
              <w:rPr>
                <w:sz w:val="20"/>
                <w:szCs w:val="20"/>
              </w:rPr>
              <w:t>No</w:t>
            </w:r>
          </w:p>
        </w:tc>
        <w:tc>
          <w:tcPr>
            <w:tcW w:w="0" w:type="auto"/>
            <w:vAlign w:val="center"/>
          </w:tcPr>
          <w:p w14:paraId="00000260" w14:textId="3AE02471" w:rsidR="008366D8" w:rsidRDefault="00112CBC" w:rsidP="00F24DC6">
            <w:pPr>
              <w:rPr>
                <w:sz w:val="20"/>
                <w:szCs w:val="20"/>
              </w:rPr>
            </w:pPr>
            <w:r>
              <w:rPr>
                <w:sz w:val="20"/>
                <w:szCs w:val="20"/>
              </w:rPr>
              <w:t>Yes</w:t>
            </w:r>
          </w:p>
        </w:tc>
      </w:tr>
      <w:tr w:rsidR="008366D8" w14:paraId="49009B1E" w14:textId="77777777" w:rsidTr="00EB1125">
        <w:tc>
          <w:tcPr>
            <w:tcW w:w="5485" w:type="dxa"/>
            <w:vAlign w:val="center"/>
          </w:tcPr>
          <w:p w14:paraId="00000261" w14:textId="77777777" w:rsidR="008366D8" w:rsidRDefault="007C6A2D" w:rsidP="00F24DC6">
            <w:pPr>
              <w:rPr>
                <w:sz w:val="20"/>
                <w:szCs w:val="20"/>
              </w:rPr>
            </w:pPr>
            <w:r>
              <w:rPr>
                <w:color w:val="000000"/>
                <w:sz w:val="20"/>
                <w:szCs w:val="20"/>
              </w:rPr>
              <w:t xml:space="preserve">Date of pregnancy outcome </w:t>
            </w:r>
          </w:p>
        </w:tc>
        <w:tc>
          <w:tcPr>
            <w:tcW w:w="1433" w:type="dxa"/>
            <w:vAlign w:val="center"/>
          </w:tcPr>
          <w:p w14:paraId="00000262" w14:textId="77777777" w:rsidR="008366D8" w:rsidRDefault="007C6A2D" w:rsidP="00F24DC6">
            <w:pPr>
              <w:rPr>
                <w:sz w:val="20"/>
                <w:szCs w:val="20"/>
              </w:rPr>
            </w:pPr>
            <w:r>
              <w:rPr>
                <w:sz w:val="20"/>
                <w:szCs w:val="20"/>
              </w:rPr>
              <w:t>No</w:t>
            </w:r>
          </w:p>
        </w:tc>
        <w:tc>
          <w:tcPr>
            <w:tcW w:w="0" w:type="auto"/>
            <w:vAlign w:val="center"/>
          </w:tcPr>
          <w:p w14:paraId="00000263" w14:textId="41184295" w:rsidR="008366D8" w:rsidRDefault="00112CBC" w:rsidP="00F24DC6">
            <w:pPr>
              <w:rPr>
                <w:sz w:val="20"/>
                <w:szCs w:val="20"/>
              </w:rPr>
            </w:pPr>
            <w:r>
              <w:rPr>
                <w:sz w:val="20"/>
                <w:szCs w:val="20"/>
              </w:rPr>
              <w:t>Yes</w:t>
            </w:r>
          </w:p>
        </w:tc>
      </w:tr>
      <w:tr w:rsidR="008366D8" w14:paraId="374BBAF5" w14:textId="77777777" w:rsidTr="00EB1125">
        <w:tc>
          <w:tcPr>
            <w:tcW w:w="5485" w:type="dxa"/>
            <w:vAlign w:val="center"/>
          </w:tcPr>
          <w:p w14:paraId="00000264" w14:textId="77777777" w:rsidR="008366D8" w:rsidRDefault="007C6A2D" w:rsidP="00F24DC6">
            <w:pPr>
              <w:rPr>
                <w:sz w:val="20"/>
                <w:szCs w:val="20"/>
              </w:rPr>
            </w:pPr>
            <w:r>
              <w:rPr>
                <w:color w:val="000000"/>
                <w:sz w:val="20"/>
                <w:szCs w:val="20"/>
              </w:rPr>
              <w:t xml:space="preserve">Postpartum status </w:t>
            </w:r>
          </w:p>
        </w:tc>
        <w:tc>
          <w:tcPr>
            <w:tcW w:w="1433" w:type="dxa"/>
            <w:vAlign w:val="center"/>
          </w:tcPr>
          <w:p w14:paraId="00000265" w14:textId="77777777" w:rsidR="008366D8" w:rsidRDefault="007C6A2D" w:rsidP="00F24DC6">
            <w:pPr>
              <w:rPr>
                <w:sz w:val="20"/>
                <w:szCs w:val="20"/>
              </w:rPr>
            </w:pPr>
            <w:r>
              <w:rPr>
                <w:sz w:val="20"/>
                <w:szCs w:val="20"/>
              </w:rPr>
              <w:t>No</w:t>
            </w:r>
          </w:p>
        </w:tc>
        <w:tc>
          <w:tcPr>
            <w:tcW w:w="0" w:type="auto"/>
            <w:vAlign w:val="center"/>
          </w:tcPr>
          <w:p w14:paraId="00000266" w14:textId="1F22F8C9" w:rsidR="008366D8" w:rsidRDefault="00112CBC" w:rsidP="00F24DC6">
            <w:pPr>
              <w:rPr>
                <w:sz w:val="20"/>
                <w:szCs w:val="20"/>
              </w:rPr>
            </w:pPr>
            <w:r>
              <w:rPr>
                <w:sz w:val="20"/>
                <w:szCs w:val="20"/>
              </w:rPr>
              <w:t>Yes</w:t>
            </w:r>
          </w:p>
        </w:tc>
      </w:tr>
      <w:tr w:rsidR="008366D8" w14:paraId="6F5029A9" w14:textId="77777777" w:rsidTr="00EB1125">
        <w:tc>
          <w:tcPr>
            <w:tcW w:w="5485" w:type="dxa"/>
            <w:vAlign w:val="center"/>
          </w:tcPr>
          <w:p w14:paraId="00000267" w14:textId="77777777" w:rsidR="008366D8" w:rsidRDefault="007C6A2D" w:rsidP="00F24DC6">
            <w:pPr>
              <w:rPr>
                <w:sz w:val="20"/>
                <w:szCs w:val="20"/>
              </w:rPr>
            </w:pPr>
            <w:r>
              <w:rPr>
                <w:sz w:val="20"/>
                <w:szCs w:val="20"/>
              </w:rPr>
              <w:t>Recently delivered/postpartum (within the past three months)</w:t>
            </w:r>
          </w:p>
        </w:tc>
        <w:tc>
          <w:tcPr>
            <w:tcW w:w="1433" w:type="dxa"/>
            <w:vAlign w:val="center"/>
          </w:tcPr>
          <w:p w14:paraId="00000268" w14:textId="77777777" w:rsidR="008366D8" w:rsidRDefault="007C6A2D" w:rsidP="00F24DC6">
            <w:pPr>
              <w:rPr>
                <w:sz w:val="20"/>
                <w:szCs w:val="20"/>
              </w:rPr>
            </w:pPr>
            <w:r>
              <w:rPr>
                <w:sz w:val="20"/>
                <w:szCs w:val="20"/>
              </w:rPr>
              <w:t>No</w:t>
            </w:r>
          </w:p>
        </w:tc>
        <w:tc>
          <w:tcPr>
            <w:tcW w:w="0" w:type="auto"/>
            <w:vAlign w:val="center"/>
          </w:tcPr>
          <w:p w14:paraId="00000269" w14:textId="3FA75593" w:rsidR="008366D8" w:rsidRDefault="00112CBC" w:rsidP="00F24DC6">
            <w:pPr>
              <w:rPr>
                <w:sz w:val="20"/>
                <w:szCs w:val="20"/>
              </w:rPr>
            </w:pPr>
            <w:r>
              <w:rPr>
                <w:sz w:val="20"/>
                <w:szCs w:val="20"/>
              </w:rPr>
              <w:t>Yes</w:t>
            </w:r>
          </w:p>
        </w:tc>
      </w:tr>
    </w:tbl>
    <w:p w14:paraId="0000026A" w14:textId="1095C84E" w:rsidR="008366D8" w:rsidRDefault="008366D8">
      <w:pPr>
        <w:spacing w:after="0"/>
        <w:ind w:left="360"/>
      </w:pPr>
    </w:p>
    <w:p w14:paraId="5D322403" w14:textId="6F4C5059" w:rsidR="00112CBC" w:rsidRDefault="00112CBC" w:rsidP="00EB1125">
      <w:r>
        <w:t xml:space="preserve">Neither USCDI v2 or 3 are included in certification criteria for </w:t>
      </w:r>
      <w:proofErr w:type="spellStart"/>
      <w:r w:rsidR="002D63BA">
        <w:t>EMR</w:t>
      </w:r>
      <w:proofErr w:type="spellEnd"/>
      <w:r>
        <w:t xml:space="preserve"> criteria, so the PSRW recommends action to include the most recent USCDI version in certification.</w:t>
      </w:r>
      <w:r w:rsidR="007A22B0">
        <w:fldChar w:fldCharType="begin"/>
      </w:r>
      <w:r w:rsidR="00404701">
        <w:instrText xml:space="preserve"> ADDIN EN.CITE &lt;EndNote&gt;&lt;Cite&gt;&lt;Author&gt;Technology&lt;/Author&gt;&lt;Year&gt;2023&lt;/Year&gt;&lt;RecNum&gt;3430&lt;/RecNum&gt;&lt;DisplayText&gt;&lt;style face="superscript"&gt;57,58&lt;/style&gt;&lt;/DisplayText&gt;&lt;record&gt;&lt;rec-number&gt;3430&lt;/rec-number&gt;&lt;foreign-keys&gt;&lt;key app="EN" db-id="paxase50fpte09ewfervd994p50p29vtse59" timestamp="1677446459" guid="026b5ea5-964e-4ff8-81cb-dc3bafeffd4e"&gt;3430&lt;/key&gt;&lt;/foreign-keys&gt;&lt;ref-type name="Web Page"&gt;12&lt;/ref-type&gt;&lt;contributors&gt;&lt;authors&gt;&lt;author&gt;Office of the National Coordinator for Health Information Technology&lt;/author&gt;&lt;/authors&gt;&lt;/contributors&gt;&lt;titles&gt;&lt;title&gt;Representing Patient Pregnancy Status&lt;/title&gt;&lt;/titles&gt;&lt;dates&gt;&lt;year&gt;2023&lt;/year&gt;&lt;/dates&gt;&lt;urls&gt;&lt;related-urls&gt;&lt;url&gt;https://www.healthit.gov/isa/representing-patient-pregnancy-status&lt;/url&gt;&lt;/related-urls&gt;&lt;/urls&gt;&lt;/record&gt;&lt;/Cite&gt;&lt;Cite&gt;&lt;Author&gt;Health&lt;/Author&gt;&lt;Year&gt;2023&lt;/Year&gt;&lt;RecNum&gt;3432&lt;/RecNum&gt;&lt;record&gt;&lt;rec-number&gt;3432&lt;/rec-number&gt;&lt;foreign-keys&gt;&lt;key app="EN" db-id="paxase50fpte09ewfervd994p50p29vtse59" timestamp="1677447573" guid="d47ca5dd-e53f-4d59-acc5-fe11e6a60de4"&gt;3432&lt;/key&gt;&lt;/foreign-keys&gt;&lt;ref-type name="Web Page"&gt;12&lt;/ref-type&gt;&lt;contributors&gt;&lt;authors&gt;&lt;author&gt;National Institutes of Health&lt;/author&gt;&lt;/authors&gt;&lt;/contributors&gt;&lt;titles&gt;&lt;title&gt;NOT-OD-20-146: Accelerating Clinical Care and Research through the Use of the United States Core Data for Interoperability (USCDI)&lt;/title&gt;&lt;/titles&gt;&lt;dates&gt;&lt;year&gt;2023&lt;/year&gt;&lt;/dates&gt;&lt;urls&gt;&lt;related-urls&gt;&lt;url&gt;https://www.ncbi.nlm.nih.gov/pubmed/&lt;/url&gt;&lt;/related-urls&gt;&lt;/urls&gt;&lt;/record&gt;&lt;/Cite&gt;&lt;/EndNote&gt;</w:instrText>
      </w:r>
      <w:r w:rsidR="007A22B0">
        <w:fldChar w:fldCharType="separate"/>
      </w:r>
      <w:hyperlink w:anchor="_ENREF_57" w:tooltip="Technology, 2023 #3430" w:history="1">
        <w:r w:rsidR="00404701" w:rsidRPr="00404701">
          <w:rPr>
            <w:rStyle w:val="Hyperlink"/>
            <w:vertAlign w:val="superscript"/>
          </w:rPr>
          <w:t>57</w:t>
        </w:r>
      </w:hyperlink>
      <w:r w:rsidR="00404701" w:rsidRPr="00404701">
        <w:rPr>
          <w:noProof/>
          <w:vertAlign w:val="superscript"/>
        </w:rPr>
        <w:t>,</w:t>
      </w:r>
      <w:hyperlink w:anchor="_ENREF_58" w:tooltip="Health, 2023 #3432" w:history="1">
        <w:r w:rsidR="00404701" w:rsidRPr="00404701">
          <w:rPr>
            <w:rStyle w:val="Hyperlink"/>
            <w:vertAlign w:val="superscript"/>
          </w:rPr>
          <w:t>58</w:t>
        </w:r>
      </w:hyperlink>
      <w:r w:rsidR="007A22B0">
        <w:fldChar w:fldCharType="end"/>
      </w:r>
      <w:r>
        <w:t xml:space="preserve">  </w:t>
      </w:r>
    </w:p>
    <w:p w14:paraId="0000026D" w14:textId="77777777" w:rsidR="008366D8" w:rsidRDefault="007C6A2D" w:rsidP="00EB1125">
      <w:pPr>
        <w:pStyle w:val="Heading2"/>
      </w:pPr>
      <w:bookmarkStart w:id="80" w:name="_Toc128081104"/>
      <w:r>
        <w:t>Provider reporting, education, and incentivization</w:t>
      </w:r>
      <w:bookmarkEnd w:id="80"/>
    </w:p>
    <w:p w14:paraId="0000026E" w14:textId="29620DC3" w:rsidR="008366D8" w:rsidRDefault="002D63BA" w:rsidP="00EB1125">
      <w:pPr>
        <w:pStyle w:val="Heading3"/>
      </w:pPr>
      <w:bookmarkStart w:id="81" w:name="_Toc128081105"/>
      <w:proofErr w:type="spellStart"/>
      <w:r>
        <w:t>EMR</w:t>
      </w:r>
      <w:proofErr w:type="spellEnd"/>
      <w:r w:rsidR="007C6A2D">
        <w:t xml:space="preserve"> configuration</w:t>
      </w:r>
      <w:bookmarkEnd w:id="81"/>
    </w:p>
    <w:p w14:paraId="0000026F" w14:textId="1A2A31AB" w:rsidR="008366D8" w:rsidRDefault="007C6A2D" w:rsidP="00EB1125">
      <w:r>
        <w:t xml:space="preserve">The PSRW recommends providers and health systems prioritize the inclusion of pregnancy status variables in </w:t>
      </w:r>
      <w:proofErr w:type="spellStart"/>
      <w:r w:rsidR="002D63BA">
        <w:t>EMR</w:t>
      </w:r>
      <w:proofErr w:type="spellEnd"/>
      <w:r>
        <w:t xml:space="preserve"> interfaces for providers to use for reporting. </w:t>
      </w:r>
      <w:proofErr w:type="spellStart"/>
      <w:r w:rsidR="002D63BA">
        <w:t>EMR</w:t>
      </w:r>
      <w:proofErr w:type="spellEnd"/>
      <w:r>
        <w:t xml:space="preserve"> vendors are only required by ONC to provide USCDI </w:t>
      </w:r>
      <w:r w:rsidR="008B1598">
        <w:t xml:space="preserve">v1 elements in </w:t>
      </w:r>
      <w:proofErr w:type="spellStart"/>
      <w:r w:rsidR="002D63BA">
        <w:t>EMR</w:t>
      </w:r>
      <w:proofErr w:type="spellEnd"/>
      <w:r w:rsidR="008B1598">
        <w:t xml:space="preserve"> technology.</w:t>
      </w:r>
      <w:hyperlink w:anchor="_ENREF_58" w:tooltip="Health, 2023 #3432" w:history="1">
        <w:r w:rsidR="00404701" w:rsidRPr="00404701">
          <w:rPr>
            <w:rStyle w:val="Hyperlink"/>
            <w:vertAlign w:val="superscript"/>
          </w:rPr>
          <w:t>58</w:t>
        </w:r>
        <w:r w:rsidR="00404701">
          <w:fldChar w:fldCharType="begin"/>
        </w:r>
        <w:r w:rsidR="00404701">
          <w:instrText xml:space="preserve"> ADDIN EN.CITE &lt;EndNote&gt;&lt;Cite&gt;&lt;Author&gt;Health&lt;/Author&gt;&lt;Year&gt;2023&lt;/Year&gt;&lt;RecNum&gt;3432&lt;/RecNum&gt;&lt;DisplayText&gt;&lt;style face="superscript"&gt;58&lt;/style&gt;&lt;/DisplayText&gt;&lt;record&gt;&lt;rec-number&gt;3432&lt;/rec-number&gt;&lt;foreign-keys&gt;&lt;key app="EN" db-id="paxase50fpte09ewfervd994p50p29vtse59" timestamp="1677447573" guid="d47ca5dd-e53f-4d59-acc5-fe11e6a60de4"&gt;3432&lt;/key&gt;&lt;/foreign-keys&gt;&lt;ref-type name="Web Page"&gt;12&lt;/ref-type&gt;&lt;contributors&gt;&lt;authors&gt;&lt;author&gt;National Institutes of Health&lt;/author&gt;&lt;/authors&gt;&lt;/contributors&gt;&lt;titles&gt;&lt;title&gt;NOT-OD-20-146: Accelerating Clinical Care and Research through the Use of the United States Core Data for Interoperability (USCDI)&lt;/title&gt;&lt;/titles&gt;&lt;dates&gt;&lt;year&gt;2023&lt;/year&gt;&lt;/dates&gt;&lt;urls&gt;&lt;related-urls&gt;&lt;url&gt;https://www.ncbi.nlm.nih.gov/pubmed/&lt;/url&gt;&lt;/related-urls&gt;&lt;/urls&gt;&lt;/record&gt;&lt;/Cite&gt;&lt;/EndNote&gt;</w:instrText>
        </w:r>
        <w:r w:rsidR="00000000">
          <w:fldChar w:fldCharType="separate"/>
        </w:r>
        <w:r w:rsidR="00404701">
          <w:fldChar w:fldCharType="end"/>
        </w:r>
      </w:hyperlink>
      <w:r>
        <w:t xml:space="preserve"> </w:t>
      </w:r>
      <w:r w:rsidR="008B1598">
        <w:t xml:space="preserve">However, health care providers </w:t>
      </w:r>
      <w:r>
        <w:t xml:space="preserve">and health systems have not </w:t>
      </w:r>
      <w:r w:rsidR="008B1598">
        <w:t xml:space="preserve">identified a uniform approach for capturing pregnancy status in an </w:t>
      </w:r>
      <w:proofErr w:type="spellStart"/>
      <w:r w:rsidR="002D63BA">
        <w:t>EMR</w:t>
      </w:r>
      <w:proofErr w:type="spellEnd"/>
      <w:r w:rsidR="008B1598">
        <w:t xml:space="preserve"> interface. </w:t>
      </w:r>
    </w:p>
    <w:p w14:paraId="00000270" w14:textId="77777777" w:rsidR="008366D8" w:rsidRDefault="007C6A2D" w:rsidP="00EB1125">
      <w:pPr>
        <w:pStyle w:val="Heading3"/>
      </w:pPr>
      <w:bookmarkStart w:id="82" w:name="_Toc128081106"/>
      <w:r>
        <w:t>Education</w:t>
      </w:r>
      <w:bookmarkEnd w:id="82"/>
    </w:p>
    <w:p w14:paraId="00000271" w14:textId="199E80CE" w:rsidR="008366D8" w:rsidRDefault="007C6A2D" w:rsidP="00EB1125">
      <w:r>
        <w:t>The PSRW recommends CDC, CSTE, STLT agencies</w:t>
      </w:r>
      <w:r w:rsidR="00E738AD">
        <w:t>, and the American College of Obstetricians and Gynecologists (ACOG)</w:t>
      </w:r>
      <w:r>
        <w:t xml:space="preserve"> </w:t>
      </w:r>
      <w:r w:rsidR="00E738AD">
        <w:t xml:space="preserve">as well as other obstetrical and gynecological </w:t>
      </w:r>
      <w:r>
        <w:t xml:space="preserve">work to develop educational materials and approaches to inform </w:t>
      </w:r>
      <w:r w:rsidRPr="00F24DC6">
        <w:t>providers of the need to report pregnancy status for every biologic female of childbearing age (</w:t>
      </w:r>
      <w:r w:rsidR="00E738AD" w:rsidRPr="00F24DC6">
        <w:t>15</w:t>
      </w:r>
      <w:r w:rsidRPr="00F24DC6">
        <w:t>-49 years)</w:t>
      </w:r>
      <w:bookmarkStart w:id="83" w:name="_Hlk118023606"/>
      <w:r w:rsidR="000D5771">
        <w:t>.</w:t>
      </w:r>
      <w:bookmarkEnd w:id="83"/>
      <w:r w:rsidR="0056328A">
        <w:fldChar w:fldCharType="begin"/>
      </w:r>
      <w:r w:rsidR="00404701">
        <w:instrText xml:space="preserve"> ADDIN EN.CITE &lt;EndNote&gt;&lt;Cite&gt;&lt;Author&gt;WHO&lt;/Author&gt;&lt;RecNum&gt;3395&lt;/RecNum&gt;&lt;DisplayText&gt;&lt;style face="superscript"&gt;59,60&lt;/style&gt;&lt;/DisplayText&gt;&lt;record&gt;&lt;rec-number&gt;3395&lt;/rec-number&gt;&lt;foreign-keys&gt;&lt;key app="EN" db-id="paxase50fpte09ewfervd994p50p29vtse59" timestamp="1677327831" guid="24d3fbb3-c0a4-4aaf-bcae-2a1b3154882e"&gt;3395&lt;/key&gt;&lt;/foreign-keys&gt;&lt;ref-type name="Web Page"&gt;12&lt;/ref-type&gt;&lt;contributors&gt;&lt;authors&gt;&lt;author&gt;WHO&lt;/author&gt;&lt;/authors&gt;&lt;/contributors&gt;&lt;titles&gt;&lt;title&gt;Indicator Metadata Registry Details&lt;/title&gt;&lt;/titles&gt;&lt;dates&gt;&lt;/dates&gt;&lt;urls&gt;&lt;related-urls&gt;&lt;url&gt;https://www.who.int/data/gho/indicator-metadata-registry/imr-details/women-of-reproductive-age-(15-49-years)-population-(thousands)&lt;/url&gt;&lt;/related-urls&gt;&lt;/urls&gt;&lt;language&gt;en&lt;/language&gt;&lt;access-date&gt;2022-10-02 23:23:59&lt;/access-date&gt;&lt;/record&gt;&lt;/Cite&gt;&lt;Cite&gt;&lt;Author&gt;Carroll&lt;/Author&gt;&lt;Year&gt;2022&lt;/Year&gt;&lt;RecNum&gt;3339&lt;/RecNum&gt;&lt;record&gt;&lt;rec-number&gt;3339&lt;/rec-number&gt;&lt;foreign-keys&gt;&lt;key app="EN" db-id="paxase50fpte09ewfervd994p50p29vtse59" timestamp="1677327830" guid="2293fc2a-ee08-4aef-90c0-6dd528ea4d81"&gt;3339&lt;/key&gt;&lt;/foreign-keys&gt;&lt;ref-type name="Interview"&gt;64&lt;/ref-type&gt;&lt;contributors&gt;&lt;authors&gt;&lt;author&gt;Carroll, Sarah&lt;/author&gt;&lt;/authors&gt;&lt;/contributors&gt;&lt;titles&gt;&lt;title&gt;CSTE COVID-19 Pregnancy Status Reporting - ACOG&lt;/title&gt;&lt;/titles&gt;&lt;dates&gt;&lt;year&gt;2022&lt;/year&gt;&lt;pub-dates&gt;&lt;date&gt;4/21/22&lt;/date&gt;&lt;/pub-dates&gt;&lt;/dates&gt;&lt;urls&gt;&lt;/urls&gt;&lt;/record&gt;&lt;/Cite&gt;&lt;/EndNote&gt;</w:instrText>
      </w:r>
      <w:r w:rsidR="0056328A">
        <w:fldChar w:fldCharType="separate"/>
      </w:r>
      <w:hyperlink w:anchor="_ENREF_59" w:tooltip="WHO,  #3395" w:history="1">
        <w:r w:rsidR="00404701" w:rsidRPr="00404701">
          <w:rPr>
            <w:rStyle w:val="Hyperlink"/>
            <w:vertAlign w:val="superscript"/>
          </w:rPr>
          <w:t>59</w:t>
        </w:r>
      </w:hyperlink>
      <w:r w:rsidR="00404701" w:rsidRPr="00404701">
        <w:rPr>
          <w:noProof/>
          <w:vertAlign w:val="superscript"/>
        </w:rPr>
        <w:t>,</w:t>
      </w:r>
      <w:hyperlink w:anchor="_ENREF_60" w:tooltip="Carroll, 2022 #3339" w:history="1">
        <w:r w:rsidR="00404701" w:rsidRPr="00404701">
          <w:rPr>
            <w:rStyle w:val="Hyperlink"/>
            <w:vertAlign w:val="superscript"/>
          </w:rPr>
          <w:t>60</w:t>
        </w:r>
      </w:hyperlink>
      <w:r w:rsidR="0056328A">
        <w:fldChar w:fldCharType="end"/>
      </w:r>
      <w:r w:rsidRPr="00F24DC6">
        <w:t xml:space="preserve"> </w:t>
      </w:r>
    </w:p>
    <w:p w14:paraId="00000272" w14:textId="77777777" w:rsidR="008366D8" w:rsidRDefault="007C6A2D" w:rsidP="00EB1125">
      <w:r>
        <w:t>Options for reporting:</w:t>
      </w:r>
    </w:p>
    <w:p w14:paraId="00000273" w14:textId="00B460EF" w:rsidR="008366D8" w:rsidRDefault="007C6A2D" w:rsidP="00EB1125">
      <w:r>
        <w:t xml:space="preserve">Pregnancy status should be reported using </w:t>
      </w:r>
      <w:proofErr w:type="spellStart"/>
      <w:r w:rsidR="002D63BA">
        <w:t>EMR</w:t>
      </w:r>
      <w:proofErr w:type="spellEnd"/>
      <w:r w:rsidR="0016548E">
        <w:t xml:space="preserve"> data extracted into an e</w:t>
      </w:r>
      <w:r w:rsidR="00484709">
        <w:t>I</w:t>
      </w:r>
      <w:r w:rsidR="0016548E">
        <w:t>CR</w:t>
      </w:r>
      <w:r>
        <w:t xml:space="preserve"> and </w:t>
      </w:r>
      <w:r w:rsidR="00484709">
        <w:t xml:space="preserve">transmitted </w:t>
      </w:r>
      <w:r>
        <w:t xml:space="preserve">directly to AIMS or public health via electronic case reporting. </w:t>
      </w:r>
    </w:p>
    <w:p w14:paraId="00000274" w14:textId="77777777" w:rsidR="008366D8" w:rsidRDefault="007C6A2D" w:rsidP="00EB1125">
      <w:r>
        <w:t>OR</w:t>
      </w:r>
    </w:p>
    <w:p w14:paraId="00000275" w14:textId="5E46BBE9" w:rsidR="008366D8" w:rsidRDefault="007C6A2D" w:rsidP="00EB1125">
      <w:r>
        <w:lastRenderedPageBreak/>
        <w:t xml:space="preserve">If </w:t>
      </w:r>
      <w:r w:rsidR="0016548E">
        <w:t>eCR</w:t>
      </w:r>
      <w:r>
        <w:t xml:space="preserve"> is not available, pregnancy status should be reported through laboratory requisitions </w:t>
      </w:r>
      <w:r w:rsidR="00AE2340">
        <w:t xml:space="preserve">for relevant conditions </w:t>
      </w:r>
      <w:r>
        <w:t xml:space="preserve">using the approach outlined in </w:t>
      </w:r>
      <w:hyperlink w:anchor="_Recommendation_II:_Minimum">
        <w:r>
          <w:rPr>
            <w:color w:val="0563C1"/>
            <w:u w:val="single"/>
          </w:rPr>
          <w:t>Recommendation II</w:t>
        </w:r>
      </w:hyperlink>
      <w:r>
        <w:t xml:space="preserve">. </w:t>
      </w:r>
    </w:p>
    <w:p w14:paraId="00000276" w14:textId="77777777" w:rsidR="008366D8" w:rsidRDefault="007C6A2D" w:rsidP="00EB1125">
      <w:pPr>
        <w:pStyle w:val="Heading3"/>
      </w:pPr>
      <w:bookmarkStart w:id="84" w:name="_Toc128081107"/>
      <w:r>
        <w:t>Incentivization</w:t>
      </w:r>
      <w:bookmarkEnd w:id="84"/>
    </w:p>
    <w:p w14:paraId="3D718DE9" w14:textId="421AC02F" w:rsidR="007F76A4" w:rsidRDefault="007C6A2D" w:rsidP="00EB1125">
      <w:r>
        <w:t xml:space="preserve">The PSRW recommends the Centers for Medicare and Medicaid Services consider the inclusion of public health reporting </w:t>
      </w:r>
      <w:r w:rsidRPr="007F76A4">
        <w:rPr>
          <w:i/>
          <w:iCs/>
        </w:rPr>
        <w:t>with pregnancy status reporting</w:t>
      </w:r>
      <w:r>
        <w:t xml:space="preserve">, in future </w:t>
      </w:r>
      <w:r w:rsidR="00E738AD">
        <w:t>promoting interoperability (formerly referred to as “meaningful use”)</w:t>
      </w:r>
      <w:r>
        <w:t xml:space="preserve"> incentivization efforts</w:t>
      </w:r>
      <w:r w:rsidR="00867CA1">
        <w:t>,</w:t>
      </w:r>
      <w:r>
        <w:t xml:space="preserve"> and alignment with the adoption of USCDI v3 and forthcoming USCDI versions.</w:t>
      </w:r>
      <w:r w:rsidR="0056328A">
        <w:fldChar w:fldCharType="begin"/>
      </w:r>
      <w:r w:rsidR="00404701">
        <w:instrText xml:space="preserve"> ADDIN EN.CITE &lt;EndNote&gt;&lt;Cite&gt;&lt;Author&gt;OIE&lt;/Author&gt;&lt;Year&gt;2022&lt;/Year&gt;&lt;RecNum&gt;3383&lt;/RecNum&gt;&lt;DisplayText&gt;&lt;style face="superscript"&gt;33,61&lt;/style&gt;&lt;/DisplayText&gt;&lt;record&gt;&lt;rec-number&gt;3383&lt;/rec-number&gt;&lt;foreign-keys&gt;&lt;key app="EN" db-id="paxase50fpte09ewfervd994p50p29vtse59" timestamp="1677327830" guid="450db4be-ae3d-47a1-acae-32a4d8a34452"&gt;3383&lt;/key&gt;&lt;/foreign-keys&gt;&lt;ref-type name="Web Page"&gt;12&lt;/ref-type&gt;&lt;contributors&gt;&lt;authors&gt;&lt;author&gt;OIE&lt;/author&gt;&lt;/authors&gt;&lt;/contributors&gt;&lt;titles&gt;&lt;title&gt;United States Core Data for Interoperability (USCDI)&lt;/title&gt;&lt;/titles&gt;&lt;dates&gt;&lt;year&gt;2022&lt;/year&gt;&lt;pub-dates&gt;&lt;date&gt;2022&lt;/date&gt;&lt;/pub-dates&gt;&lt;/dates&gt;&lt;urls&gt;&lt;related-urls&gt;&lt;url&gt;https://www.healthit.gov/isa/united-states-core-data-interoperability-uscdi&lt;/url&gt;&lt;/related-urls&gt;&lt;/urls&gt;&lt;language&gt;en&lt;/language&gt;&lt;access-date&gt;2022-08-10 02:55:57&lt;/access-date&gt;&lt;/record&gt;&lt;/Cite&gt;&lt;Cite&gt;&lt;Author&gt;Laboratories&lt;/Author&gt;&lt;Year&gt;2022&lt;/Year&gt;&lt;RecNum&gt;3415&lt;/RecNum&gt;&lt;record&gt;&lt;rec-number&gt;3415&lt;/rec-number&gt;&lt;foreign-keys&gt;&lt;key app="EN" db-id="paxase50fpte09ewfervd994p50p29vtse59" timestamp="1677327831" guid="022d68d6-3bb5-4585-8acd-29bdb7398730"&gt;3415&lt;/key&gt;&lt;/foreign-keys&gt;&lt;ref-type name="Web Page"&gt;12&lt;/ref-type&gt;&lt;contributors&gt;&lt;authors&gt;&lt;author&gt;Association of Public Health Laboratories&lt;/author&gt;&lt;/authors&gt;&lt;/contributors&gt;&lt;titles&gt;&lt;title&gt;eCR Now FHIR App&lt;/title&gt;&lt;/titles&gt;&lt;dates&gt;&lt;year&gt;2022&lt;/year&gt;&lt;/dates&gt;&lt;urls&gt;&lt;related-urls&gt;&lt;url&gt;https://ecr.aimsplatform.org/general/ecr-now-fhir-app&lt;/url&gt;&lt;/related-urls&gt;&lt;/urls&gt;&lt;access-date&gt;2022-12-03 12:45:02&lt;/access-date&gt;&lt;/record&gt;&lt;/Cite&gt;&lt;/EndNote&gt;</w:instrText>
      </w:r>
      <w:r w:rsidR="0056328A">
        <w:fldChar w:fldCharType="separate"/>
      </w:r>
      <w:hyperlink w:anchor="_ENREF_33" w:tooltip="OIE, 2022 #3383" w:history="1">
        <w:r w:rsidR="00404701" w:rsidRPr="00404701">
          <w:rPr>
            <w:rStyle w:val="Hyperlink"/>
            <w:vertAlign w:val="superscript"/>
          </w:rPr>
          <w:t>33</w:t>
        </w:r>
      </w:hyperlink>
      <w:r w:rsidR="00404701" w:rsidRPr="00404701">
        <w:rPr>
          <w:noProof/>
          <w:vertAlign w:val="superscript"/>
        </w:rPr>
        <w:t>,</w:t>
      </w:r>
      <w:hyperlink w:anchor="_ENREF_61" w:tooltip="Laboratories, 2022 #3415" w:history="1">
        <w:r w:rsidR="00404701" w:rsidRPr="00404701">
          <w:rPr>
            <w:rStyle w:val="Hyperlink"/>
            <w:vertAlign w:val="superscript"/>
          </w:rPr>
          <w:t>61</w:t>
        </w:r>
      </w:hyperlink>
      <w:r w:rsidR="0056328A">
        <w:fldChar w:fldCharType="end"/>
      </w:r>
      <w:r>
        <w:t xml:space="preserve"> </w:t>
      </w:r>
      <w:r w:rsidR="007F76A4">
        <w:t xml:space="preserve">While CMS is currently promoting interoperability programs for public health reporting, newer USCDI versions should be included and also within </w:t>
      </w:r>
      <w:proofErr w:type="spellStart"/>
      <w:r w:rsidR="002D63BA">
        <w:t>EMR</w:t>
      </w:r>
      <w:proofErr w:type="spellEnd"/>
      <w:r w:rsidR="007F76A4">
        <w:t xml:space="preserve"> certification criteria.  </w:t>
      </w:r>
    </w:p>
    <w:p w14:paraId="00000277" w14:textId="3FB0E400" w:rsidR="008366D8" w:rsidRDefault="007C6A2D" w:rsidP="00EB1125">
      <w:r>
        <w:t xml:space="preserve">It may also be advantageous to consider financial support to smaller/midsized providers to address the cost of adding pregnancy status reporting to an </w:t>
      </w:r>
      <w:proofErr w:type="spellStart"/>
      <w:r w:rsidR="002D63BA">
        <w:t>EMR</w:t>
      </w:r>
      <w:proofErr w:type="spellEnd"/>
      <w:r>
        <w:t xml:space="preserve"> user interface. </w:t>
      </w:r>
      <w:r w:rsidR="0016548E">
        <w:t xml:space="preserve">Additional incentivization should be considered for electronic ordering for automated capture of pregnancy status to go directly into laboratory orders for relevant conditions. </w:t>
      </w:r>
    </w:p>
    <w:p w14:paraId="00000278" w14:textId="77777777" w:rsidR="008366D8" w:rsidRDefault="007C6A2D" w:rsidP="00EB1125">
      <w:pPr>
        <w:pStyle w:val="Heading2"/>
      </w:pPr>
      <w:bookmarkStart w:id="85" w:name="_Toc128081108"/>
      <w:r>
        <w:t>Use of supplemental methods of reporting</w:t>
      </w:r>
      <w:bookmarkEnd w:id="85"/>
    </w:p>
    <w:p w14:paraId="00000279" w14:textId="7EF38D75" w:rsidR="008366D8" w:rsidRDefault="007C6A2D" w:rsidP="00EB1125">
      <w:r>
        <w:t>The PSRW recommends the use of peripheral data sources to complement electronic efforts to obtain pregnancy status. Evidence of pregnancy is obtained by a few states and federal agencies through hospital discharge data</w:t>
      </w:r>
      <w:r w:rsidR="00E738AD">
        <w:t xml:space="preserve">, prenatal screening, newborn screening, and </w:t>
      </w:r>
      <w:r>
        <w:t xml:space="preserve">vital records registries. STLT agencies also use provider outreach, </w:t>
      </w:r>
      <w:r w:rsidR="00155C15">
        <w:t xml:space="preserve">case investigation, including </w:t>
      </w:r>
      <w:r>
        <w:t xml:space="preserve">patient interview, and patient self-reporting to supplement current reporting practices. The PSRW believes the use of supplemental reporting methods should be minimized as most </w:t>
      </w:r>
      <w:r w:rsidR="007F76A4">
        <w:t xml:space="preserve">are very time-consuming </w:t>
      </w:r>
      <w:r>
        <w:t>requir</w:t>
      </w:r>
      <w:r w:rsidR="007F76A4">
        <w:t>ing</w:t>
      </w:r>
      <w:r>
        <w:t xml:space="preserve"> </w:t>
      </w:r>
      <w:r w:rsidR="007F76A4">
        <w:t>technical</w:t>
      </w:r>
      <w:r>
        <w:t xml:space="preserve"> or manual intervention.  </w:t>
      </w:r>
      <w:r w:rsidR="00C57A63">
        <w:t xml:space="preserve">In addition, most supplemental reporting methods are delayed data, which does not provide adequate time for intervention for most </w:t>
      </w:r>
      <w:r w:rsidR="00B308EF">
        <w:t>reportable</w:t>
      </w:r>
      <w:r w:rsidR="00C57A63">
        <w:t xml:space="preserve"> conditions.</w:t>
      </w:r>
    </w:p>
    <w:p w14:paraId="0000027A" w14:textId="77777777" w:rsidR="008366D8" w:rsidRDefault="007C6A2D" w:rsidP="00EB1125">
      <w:pPr>
        <w:pStyle w:val="Heading2"/>
      </w:pPr>
      <w:bookmarkStart w:id="86" w:name="_Toc128081109"/>
      <w:r>
        <w:t>Policy brief development</w:t>
      </w:r>
      <w:bookmarkEnd w:id="86"/>
    </w:p>
    <w:p w14:paraId="0000027B" w14:textId="6AF4DBED" w:rsidR="008366D8" w:rsidRDefault="007C6A2D" w:rsidP="00EB1125">
      <w:r>
        <w:t xml:space="preserve">The PSRW recommends furthering these recommendations in the form of a CSTE policy statement to place greater emphasis on the importance of STLT and laboratory standardization and progress towards eCR adoption, as well as </w:t>
      </w:r>
      <w:r w:rsidR="007F76A4">
        <w:t xml:space="preserve">collaboration with ONC and participation in ONC task forces to ensure robust input into CMS rules. </w:t>
      </w:r>
    </w:p>
    <w:p w14:paraId="0000027C" w14:textId="77777777" w:rsidR="008366D8" w:rsidRDefault="007C6A2D" w:rsidP="00EB1125">
      <w:pPr>
        <w:pStyle w:val="Heading2"/>
      </w:pPr>
      <w:bookmarkStart w:id="87" w:name="_Toc128081110"/>
      <w:r>
        <w:t>Sustained funding support for STLT</w:t>
      </w:r>
      <w:bookmarkEnd w:id="87"/>
    </w:p>
    <w:p w14:paraId="0000027D" w14:textId="05C79C26" w:rsidR="008366D8" w:rsidRDefault="007C6A2D" w:rsidP="00EB1125">
      <w:r>
        <w:t xml:space="preserve">The PSRW recommends </w:t>
      </w:r>
      <w:r w:rsidR="007F76A4">
        <w:t xml:space="preserve">federal and state </w:t>
      </w:r>
      <w:r>
        <w:t xml:space="preserve">longitudinal funding for </w:t>
      </w:r>
      <w:r w:rsidR="00867CA1">
        <w:t xml:space="preserve">the </w:t>
      </w:r>
      <w:r>
        <w:t xml:space="preserve">workforce, technology, and tools required to advance electronic </w:t>
      </w:r>
      <w:r w:rsidR="00B308EF">
        <w:t>submission</w:t>
      </w:r>
      <w:r>
        <w:t xml:space="preserve"> of </w:t>
      </w:r>
      <w:r w:rsidR="00B308EF">
        <w:t>reportable</w:t>
      </w:r>
      <w:r>
        <w:t xml:space="preserve"> conditions including COVID-19 and other diseases impacting the health of a mother, fetus</w:t>
      </w:r>
      <w:r w:rsidR="00B22B0E">
        <w:t>,</w:t>
      </w:r>
      <w:r>
        <w:t xml:space="preserve"> or infant. Various COVID-19 emergency and recovery funds are facilitating the rapid advancement of eCR in many states, but the momentum must continue.</w:t>
      </w:r>
      <w:r w:rsidR="0056328A">
        <w:fldChar w:fldCharType="begin"/>
      </w:r>
      <w:r w:rsidR="0056328A">
        <w:instrText xml:space="preserve"> ADDIN EN.CITE &lt;EndNote&gt;&lt;Cite&gt;&lt;Author&gt;Bryan&lt;/Author&gt;&lt;Year&gt;2022&lt;/Year&gt;&lt;RecNum&gt;3341&lt;/RecNum&gt;&lt;DisplayText&gt;&lt;style face="superscript"&gt;25,26&lt;/style&gt;&lt;/DisplayText&gt;&lt;record&gt;&lt;rec-number&gt;3341&lt;/rec-number&gt;&lt;foreign-keys&gt;&lt;key app="EN" db-id="paxase50fpte09ewfervd994p50p29vtse59" timestamp="1677327830" guid="0aa0e9d8-73c1-49f9-93e8-bce2d6b2ca14"&gt;3341&lt;/key&gt;&lt;/foreign-keys&gt;&lt;ref-type name="Interview"&gt;64&lt;/ref-type&gt;&lt;contributors&gt;&lt;authors&gt;&lt;author&gt;Bryan, J. Michael&lt;/author&gt;&lt;/authors&gt;&lt;/contributors&gt;&lt;titles&gt;&lt;title&gt;CSTE COVID-19 Pregnancy Status Reporting - GA&lt;/title&gt;&lt;/titles&gt;&lt;dates&gt;&lt;year&gt;2022&lt;/year&gt;&lt;pub-dates&gt;&lt;date&gt;4/21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Philadelphia&lt;/title&gt;&lt;/titles&gt;&lt;dates&gt;&lt;year&gt;2022&lt;/year&gt;&lt;pub-dates&gt;&lt;date&gt;4/12/2022&lt;/date&gt;&lt;/pub-dates&gt;&lt;/dates&gt;&lt;urls&gt;&lt;/urls&gt;&lt;/record&gt;&lt;/Cite&gt;&lt;/EndNote&gt;</w:instrText>
      </w:r>
      <w:r w:rsidR="0056328A">
        <w:fldChar w:fldCharType="separate"/>
      </w:r>
      <w:hyperlink w:anchor="_ENREF_25" w:tooltip="Kurcio, 2022 #3336" w:history="1">
        <w:r w:rsidR="00404701" w:rsidRPr="00404701">
          <w:rPr>
            <w:rStyle w:val="Hyperlink"/>
            <w:vertAlign w:val="superscript"/>
          </w:rPr>
          <w:t>25</w:t>
        </w:r>
      </w:hyperlink>
      <w:r w:rsidR="0056328A" w:rsidRPr="0056328A">
        <w:rPr>
          <w:noProof/>
          <w:vertAlign w:val="superscript"/>
        </w:rPr>
        <w:t>,</w:t>
      </w:r>
      <w:hyperlink w:anchor="_ENREF_26" w:tooltip="Bryan, 2022 #3341" w:history="1">
        <w:r w:rsidR="00404701" w:rsidRPr="00404701">
          <w:rPr>
            <w:rStyle w:val="Hyperlink"/>
            <w:vertAlign w:val="superscript"/>
          </w:rPr>
          <w:t>26</w:t>
        </w:r>
      </w:hyperlink>
      <w:r w:rsidR="0056328A">
        <w:fldChar w:fldCharType="end"/>
      </w:r>
      <w:r>
        <w:t xml:space="preserve"> Many states indicate they are decades behind in establishing costly, yet fundamental data infrastructure. Electronic reporting processes require advanced techn</w:t>
      </w:r>
      <w:r w:rsidR="00F807A4">
        <w:t>ical</w:t>
      </w:r>
      <w:r>
        <w:t xml:space="preserve"> skills and abilities, and often complementary statistical knowledge. STLT needs support in setting the right foundation, procuring the right tools, and recruiting, hiring</w:t>
      </w:r>
      <w:r w:rsidR="00867CA1">
        <w:t>,</w:t>
      </w:r>
      <w:r>
        <w:t xml:space="preserve"> and retaining a competent workforce. Federal financial support must be sustained to ensure the future of the current recovery efforts. </w:t>
      </w:r>
    </w:p>
    <w:p w14:paraId="0000027E" w14:textId="77777777" w:rsidR="008366D8" w:rsidRDefault="007C6A2D" w:rsidP="00EB1125">
      <w:r>
        <w:t>Key components of financial support should be targeted for, though not limited to, the following:</w:t>
      </w:r>
    </w:p>
    <w:p w14:paraId="0000027F"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lastRenderedPageBreak/>
        <w:t>STLT infrastructure investments, analytic tools, and other software support and services</w:t>
      </w:r>
    </w:p>
    <w:p w14:paraId="00000280"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Electronic reporting advancement efforts</w:t>
      </w:r>
    </w:p>
    <w:p w14:paraId="00000281"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Improvements to ingestion, extraction, and use functions in the electronic data process</w:t>
      </w:r>
    </w:p>
    <w:p w14:paraId="00000282" w14:textId="505AAA6C" w:rsidR="008366D8" w:rsidRPr="00D722AB" w:rsidRDefault="007C6A2D">
      <w:pPr>
        <w:numPr>
          <w:ilvl w:val="1"/>
          <w:numId w:val="1"/>
        </w:numPr>
        <w:pBdr>
          <w:top w:val="nil"/>
          <w:left w:val="nil"/>
          <w:bottom w:val="nil"/>
          <w:right w:val="nil"/>
          <w:between w:val="nil"/>
        </w:pBdr>
        <w:spacing w:after="0"/>
        <w:ind w:left="1440"/>
      </w:pPr>
      <w:r w:rsidRPr="00D722AB">
        <w:rPr>
          <w:color w:val="000000"/>
        </w:rPr>
        <w:t>Addition of new disease groupings</w:t>
      </w:r>
      <w:r w:rsidR="007F76A4">
        <w:rPr>
          <w:color w:val="000000"/>
        </w:rPr>
        <w:t xml:space="preserve"> for eCR </w:t>
      </w:r>
    </w:p>
    <w:p w14:paraId="00000283" w14:textId="77777777" w:rsidR="008366D8" w:rsidRPr="00D722AB" w:rsidRDefault="007C6A2D">
      <w:pPr>
        <w:numPr>
          <w:ilvl w:val="1"/>
          <w:numId w:val="1"/>
        </w:numPr>
        <w:pBdr>
          <w:top w:val="nil"/>
          <w:left w:val="nil"/>
          <w:bottom w:val="nil"/>
          <w:right w:val="nil"/>
          <w:between w:val="nil"/>
        </w:pBdr>
        <w:spacing w:after="0"/>
        <w:ind w:left="1440"/>
      </w:pPr>
      <w:r w:rsidRPr="00D722AB">
        <w:rPr>
          <w:color w:val="000000"/>
        </w:rPr>
        <w:t>Adjustments to current processes to ensure the use of all data elements supplied in electronic transmission processes</w:t>
      </w:r>
    </w:p>
    <w:p w14:paraId="00000284" w14:textId="5F18BFEC" w:rsidR="008366D8" w:rsidRPr="00D722AB" w:rsidRDefault="007C6A2D">
      <w:pPr>
        <w:numPr>
          <w:ilvl w:val="0"/>
          <w:numId w:val="1"/>
        </w:numPr>
        <w:pBdr>
          <w:top w:val="nil"/>
          <w:left w:val="nil"/>
          <w:bottom w:val="nil"/>
          <w:right w:val="nil"/>
          <w:between w:val="nil"/>
        </w:pBdr>
        <w:spacing w:after="0"/>
        <w:ind w:left="720"/>
      </w:pPr>
      <w:r w:rsidRPr="00D722AB">
        <w:rPr>
          <w:color w:val="000000"/>
        </w:rPr>
        <w:t>Technical assistance from CSTE, APHL, and CDC throughout ELR and eCR implementation efforts</w:t>
      </w:r>
    </w:p>
    <w:p w14:paraId="00000285" w14:textId="77777777" w:rsidR="008366D8" w:rsidRPr="00D722AB" w:rsidRDefault="007C6A2D">
      <w:pPr>
        <w:numPr>
          <w:ilvl w:val="0"/>
          <w:numId w:val="1"/>
        </w:numPr>
        <w:pBdr>
          <w:top w:val="nil"/>
          <w:left w:val="nil"/>
          <w:bottom w:val="nil"/>
          <w:right w:val="nil"/>
          <w:between w:val="nil"/>
        </w:pBdr>
        <w:spacing w:after="0"/>
        <w:ind w:left="720"/>
      </w:pPr>
      <w:r w:rsidRPr="00D722AB">
        <w:rPr>
          <w:color w:val="000000"/>
        </w:rPr>
        <w:t>Training for workforce knowledge advancement</w:t>
      </w:r>
    </w:p>
    <w:p w14:paraId="00000286" w14:textId="0CE37A38" w:rsidR="008366D8" w:rsidRPr="00D722AB" w:rsidRDefault="007C6A2D">
      <w:pPr>
        <w:numPr>
          <w:ilvl w:val="0"/>
          <w:numId w:val="1"/>
        </w:numPr>
        <w:pBdr>
          <w:top w:val="nil"/>
          <w:left w:val="nil"/>
          <w:bottom w:val="nil"/>
          <w:right w:val="nil"/>
          <w:between w:val="nil"/>
        </w:pBdr>
        <w:ind w:left="720"/>
      </w:pPr>
      <w:r w:rsidRPr="00D722AB">
        <w:rPr>
          <w:color w:val="000000"/>
        </w:rPr>
        <w:t>Support for provider training to enhance awareness of pregnancy status reporting</w:t>
      </w:r>
    </w:p>
    <w:p w14:paraId="00000287" w14:textId="77777777" w:rsidR="008366D8" w:rsidRDefault="008366D8"/>
    <w:p w14:paraId="00000288" w14:textId="77777777" w:rsidR="008366D8" w:rsidRDefault="008366D8"/>
    <w:p w14:paraId="00000289" w14:textId="77777777" w:rsidR="008366D8" w:rsidRDefault="007C6A2D">
      <w:r>
        <w:br w:type="page"/>
      </w:r>
    </w:p>
    <w:p w14:paraId="0000028A" w14:textId="74DD962B" w:rsidR="008366D8" w:rsidRDefault="007C6A2D">
      <w:pPr>
        <w:pStyle w:val="Heading1"/>
      </w:pPr>
      <w:bookmarkStart w:id="88" w:name="_Toc128081111"/>
      <w:r>
        <w:lastRenderedPageBreak/>
        <w:t>References</w:t>
      </w:r>
      <w:bookmarkEnd w:id="88"/>
    </w:p>
    <w:p w14:paraId="756761DE" w14:textId="77777777" w:rsidR="00404701" w:rsidRPr="00404701" w:rsidRDefault="00717E34" w:rsidP="00404701">
      <w:pPr>
        <w:pStyle w:val="EndNoteBibliography"/>
        <w:spacing w:after="0"/>
      </w:pPr>
      <w:r>
        <w:fldChar w:fldCharType="begin"/>
      </w:r>
      <w:r>
        <w:instrText xml:space="preserve"> ADDIN EN.REFLIST </w:instrText>
      </w:r>
      <w:r>
        <w:fldChar w:fldCharType="separate"/>
      </w:r>
      <w:bookmarkStart w:id="89" w:name="_ENREF_1"/>
      <w:r w:rsidR="00404701" w:rsidRPr="00404701">
        <w:t>1.</w:t>
      </w:r>
      <w:r w:rsidR="00404701" w:rsidRPr="00404701">
        <w:tab/>
        <w:t>Merrick R. CSTE COVID-19 Pregnancy Status Reporting - APHL. 2022.</w:t>
      </w:r>
      <w:bookmarkEnd w:id="89"/>
    </w:p>
    <w:p w14:paraId="103EEC89" w14:textId="68E026E1" w:rsidR="00404701" w:rsidRPr="00404701" w:rsidRDefault="00404701" w:rsidP="00404701">
      <w:pPr>
        <w:pStyle w:val="EndNoteBibliography"/>
        <w:spacing w:after="0"/>
      </w:pPr>
      <w:bookmarkStart w:id="90" w:name="_ENREF_2"/>
      <w:r w:rsidRPr="00404701">
        <w:t>2.</w:t>
      </w:r>
      <w:r w:rsidRPr="00404701">
        <w:tab/>
        <w:t xml:space="preserve">International H. HL7 Standards Product Brief - HL7 Version 2 Implementation Guide: Laboratory Value Set Companion Guide, Release 1- US Realm | HL7 International. Updated 2021. </w:t>
      </w:r>
      <w:hyperlink r:id="rId38" w:history="1">
        <w:r w:rsidRPr="00404701">
          <w:rPr>
            <w:rStyle w:val="Hyperlink"/>
          </w:rPr>
          <w:t>https://www.hl7.org/implement/standards/product_brief.cfm?product_id=413</w:t>
        </w:r>
        <w:bookmarkEnd w:id="90"/>
      </w:hyperlink>
    </w:p>
    <w:p w14:paraId="2D014F68" w14:textId="6F12BAE8" w:rsidR="00404701" w:rsidRPr="00404701" w:rsidRDefault="00404701" w:rsidP="00404701">
      <w:pPr>
        <w:pStyle w:val="EndNoteBibliography"/>
        <w:spacing w:after="0"/>
      </w:pPr>
      <w:bookmarkStart w:id="91" w:name="_ENREF_3"/>
      <w:r w:rsidRPr="00404701">
        <w:t>3.</w:t>
      </w:r>
      <w:r w:rsidRPr="00404701">
        <w:tab/>
        <w:t xml:space="preserve">CDC. Influenza (Flu) Vaccine and Pregnancy. Updated 2021-01-13T02:55:45Z. </w:t>
      </w:r>
      <w:hyperlink r:id="rId39" w:history="1">
        <w:r w:rsidRPr="00404701">
          <w:rPr>
            <w:rStyle w:val="Hyperlink"/>
          </w:rPr>
          <w:t>https://www.cdc.gov/vaccines/pregnancy/hcp-toolkit/flu-vaccine-pregnancy.html</w:t>
        </w:r>
        <w:bookmarkEnd w:id="91"/>
      </w:hyperlink>
    </w:p>
    <w:p w14:paraId="29886936" w14:textId="77777777" w:rsidR="00404701" w:rsidRPr="00404701" w:rsidRDefault="00404701" w:rsidP="00404701">
      <w:pPr>
        <w:pStyle w:val="EndNoteBibliography"/>
        <w:spacing w:after="0"/>
      </w:pPr>
      <w:bookmarkStart w:id="92" w:name="_ENREF_4"/>
      <w:r w:rsidRPr="0001682A">
        <w:rPr>
          <w:lang w:val="fr-FR"/>
        </w:rPr>
        <w:t>4.</w:t>
      </w:r>
      <w:r w:rsidRPr="0001682A">
        <w:rPr>
          <w:lang w:val="fr-FR"/>
        </w:rPr>
        <w:tab/>
        <w:t xml:space="preserve">Papapanou M, Papaioannou M, Petta A, et al. </w:t>
      </w:r>
      <w:r w:rsidRPr="00404701">
        <w:t xml:space="preserve">Maternal and Neonatal Characteristics and Outcomes of COVID-19 in Pregnancy: An Overview of Systematic Reviews. </w:t>
      </w:r>
      <w:r w:rsidRPr="00404701">
        <w:rPr>
          <w:i/>
        </w:rPr>
        <w:t>International Journal of Environmental Research and Public Health</w:t>
      </w:r>
      <w:r w:rsidRPr="00404701">
        <w:t>. 2021-1 2021;18(2):596. doi:10.3390/ijerph18020596</w:t>
      </w:r>
      <w:bookmarkEnd w:id="92"/>
    </w:p>
    <w:p w14:paraId="6FB1AF42" w14:textId="6B3457A2" w:rsidR="00404701" w:rsidRPr="00404701" w:rsidRDefault="00404701" w:rsidP="00404701">
      <w:pPr>
        <w:pStyle w:val="EndNoteBibliography"/>
        <w:spacing w:after="0"/>
      </w:pPr>
      <w:bookmarkStart w:id="93" w:name="_ENREF_5"/>
      <w:r w:rsidRPr="00404701">
        <w:t>5.</w:t>
      </w:r>
      <w:r w:rsidRPr="00404701">
        <w:tab/>
        <w:t xml:space="preserve">CDC. Reporting of Pregnancy Status for HBV-positive Women. Updated 2021-12-20T02:28:57Z. </w:t>
      </w:r>
      <w:hyperlink r:id="rId40" w:history="1">
        <w:r w:rsidRPr="00404701">
          <w:rPr>
            <w:rStyle w:val="Hyperlink"/>
          </w:rPr>
          <w:t>https://www.cdc.gov/hepatitis/hbv/pregstatuslabreporting.htm</w:t>
        </w:r>
        <w:bookmarkEnd w:id="93"/>
      </w:hyperlink>
    </w:p>
    <w:p w14:paraId="4E6995C6" w14:textId="05A39634" w:rsidR="00404701" w:rsidRPr="00404701" w:rsidRDefault="00404701" w:rsidP="00404701">
      <w:pPr>
        <w:pStyle w:val="EndNoteBibliography"/>
        <w:spacing w:after="0"/>
      </w:pPr>
      <w:bookmarkStart w:id="94" w:name="_ENREF_6"/>
      <w:r w:rsidRPr="00404701">
        <w:t>6.</w:t>
      </w:r>
      <w:r w:rsidRPr="00404701">
        <w:tab/>
        <w:t>Leisher SH. Systematic review: fetal death reporting and risk in Zika</w:t>
      </w:r>
      <w:r w:rsidRPr="00404701">
        <w:rPr>
          <w:rFonts w:ascii="Cambria Math" w:hAnsi="Cambria Math" w:cs="Cambria Math"/>
        </w:rPr>
        <w:t>‐</w:t>
      </w:r>
      <w:r w:rsidRPr="00404701">
        <w:t xml:space="preserve">affected pregnancies. Updated 2021. </w:t>
      </w:r>
      <w:hyperlink r:id="rId41" w:history="1">
        <w:r w:rsidRPr="00404701">
          <w:rPr>
            <w:rStyle w:val="Hyperlink"/>
          </w:rPr>
          <w:t>https://click.endnote.com/viewer?doi=10.1111%2Ftmi.13522&amp;token=WzM3MjY3OTksIjEwLjExMTEvdG1pLjEzNTIyIl0.v9unG9feK1lUqWjyaEStYDd_Ujg</w:t>
        </w:r>
        <w:bookmarkEnd w:id="94"/>
      </w:hyperlink>
    </w:p>
    <w:p w14:paraId="7783EDC5" w14:textId="77777777" w:rsidR="00404701" w:rsidRPr="00404701" w:rsidRDefault="00404701" w:rsidP="00404701">
      <w:pPr>
        <w:pStyle w:val="EndNoteBibliography"/>
        <w:spacing w:after="0"/>
      </w:pPr>
      <w:bookmarkStart w:id="95" w:name="_ENREF_7"/>
      <w:r w:rsidRPr="00404701">
        <w:t>7.</w:t>
      </w:r>
      <w:r w:rsidRPr="00404701">
        <w:tab/>
        <w:t xml:space="preserve">Gynecologists ACoOa. Hepatitis B and Hepatitis C in Pregnancy. Updated 2022. </w:t>
      </w:r>
      <w:bookmarkEnd w:id="95"/>
    </w:p>
    <w:p w14:paraId="2EB4120C" w14:textId="2FD51BCA" w:rsidR="00404701" w:rsidRPr="00404701" w:rsidRDefault="00404701" w:rsidP="00404701">
      <w:pPr>
        <w:pStyle w:val="EndNoteBibliography"/>
        <w:spacing w:after="0"/>
      </w:pPr>
      <w:bookmarkStart w:id="96" w:name="_ENREF_8"/>
      <w:r w:rsidRPr="00404701">
        <w:t>8.</w:t>
      </w:r>
      <w:r w:rsidRPr="00404701">
        <w:tab/>
        <w:t xml:space="preserve">CDC. Maternal and Infant Outcomes Among Severely Ill Pregnant and Postpartum Women with 2009 Pandemic Influenza A (H1N1) --- United States, April 2009--August 2010. Updated 2011. </w:t>
      </w:r>
      <w:hyperlink r:id="rId42" w:history="1">
        <w:r w:rsidRPr="00404701">
          <w:rPr>
            <w:rStyle w:val="Hyperlink"/>
          </w:rPr>
          <w:t>https://www.cdc.gov/mmwr/preview/mmwrhtml/mm6035a2.htm</w:t>
        </w:r>
        <w:bookmarkEnd w:id="96"/>
      </w:hyperlink>
    </w:p>
    <w:p w14:paraId="02E9E904" w14:textId="11A5025C" w:rsidR="00404701" w:rsidRPr="00404701" w:rsidRDefault="00404701" w:rsidP="00404701">
      <w:pPr>
        <w:pStyle w:val="EndNoteBibliography"/>
        <w:spacing w:after="0"/>
      </w:pPr>
      <w:bookmarkStart w:id="97" w:name="_ENREF_9"/>
      <w:r w:rsidRPr="00404701">
        <w:t>9.</w:t>
      </w:r>
      <w:r w:rsidRPr="00404701">
        <w:tab/>
        <w:t xml:space="preserve">CDC. STD Facts - Congenital Syphilis. Updated 2022-06-28T06:45:27Z. </w:t>
      </w:r>
      <w:hyperlink r:id="rId43" w:history="1">
        <w:r w:rsidRPr="00404701">
          <w:rPr>
            <w:rStyle w:val="Hyperlink"/>
          </w:rPr>
          <w:t>https://www.cdc.gov/std/syphilis/stdfact-congenital-syphilis.htm</w:t>
        </w:r>
        <w:bookmarkEnd w:id="97"/>
      </w:hyperlink>
    </w:p>
    <w:p w14:paraId="37ACC3A6" w14:textId="55CC684C" w:rsidR="00404701" w:rsidRPr="00404701" w:rsidRDefault="00404701" w:rsidP="00404701">
      <w:pPr>
        <w:pStyle w:val="EndNoteBibliography"/>
        <w:spacing w:after="0"/>
      </w:pPr>
      <w:bookmarkStart w:id="98" w:name="_ENREF_10"/>
      <w:r w:rsidRPr="00404701">
        <w:t>10.</w:t>
      </w:r>
      <w:r w:rsidRPr="00404701">
        <w:tab/>
        <w:t xml:space="preserve">CDC. Cytomegalovirus (CMV) and Congenital CMV Infection. Updated 2021-03-18T02:56:19Z. </w:t>
      </w:r>
      <w:hyperlink r:id="rId44" w:history="1">
        <w:r w:rsidRPr="00404701">
          <w:rPr>
            <w:rStyle w:val="Hyperlink"/>
          </w:rPr>
          <w:t>https://www.cdc.gov/cmv/index.html</w:t>
        </w:r>
        <w:bookmarkEnd w:id="98"/>
      </w:hyperlink>
    </w:p>
    <w:p w14:paraId="3C3119F1" w14:textId="77777777" w:rsidR="00404701" w:rsidRPr="00404701" w:rsidRDefault="00404701" w:rsidP="00404701">
      <w:pPr>
        <w:pStyle w:val="EndNoteBibliography"/>
        <w:spacing w:after="0"/>
      </w:pPr>
      <w:bookmarkStart w:id="99" w:name="_ENREF_11"/>
      <w:r w:rsidRPr="00404701">
        <w:t>11.</w:t>
      </w:r>
      <w:r w:rsidRPr="00404701">
        <w:tab/>
        <w:t xml:space="preserve">Brannon E, Handler A, Foxhood J. Identifying Pregnancy Status through STD/HIV Electronic Laboratory Reporting. </w:t>
      </w:r>
      <w:r w:rsidRPr="00404701">
        <w:rPr>
          <w:i/>
        </w:rPr>
        <w:t>Online Journal of Public Health Informatics</w:t>
      </w:r>
      <w:r w:rsidRPr="00404701">
        <w:t>. 2014-4-29 2014;6(1):e147. doi:10.5210/ojphi.v6i1.5112</w:t>
      </w:r>
      <w:bookmarkEnd w:id="99"/>
    </w:p>
    <w:p w14:paraId="3225DB61" w14:textId="77777777" w:rsidR="00404701" w:rsidRPr="00404701" w:rsidRDefault="00404701" w:rsidP="00404701">
      <w:pPr>
        <w:pStyle w:val="EndNoteBibliography"/>
        <w:spacing w:after="0"/>
      </w:pPr>
      <w:bookmarkStart w:id="100" w:name="_ENREF_12"/>
      <w:r w:rsidRPr="00404701">
        <w:t>12.</w:t>
      </w:r>
      <w:r w:rsidRPr="00404701">
        <w:tab/>
        <w:t xml:space="preserve">Liao TS, Hashmi A, Lazaroff J, et al. Effect of Policy Change to Require Laboratory Reporting With Pregnancy Indicated for Syphilis and Hepatitis B Virus Infection, New York City, January 2013–June 2018. </w:t>
      </w:r>
      <w:r w:rsidRPr="00404701">
        <w:rPr>
          <w:i/>
        </w:rPr>
        <w:t>Public Health Reports</w:t>
      </w:r>
      <w:r w:rsidRPr="00404701">
        <w:t>. 2020-7-31 2020;135(1 Suppl):182S-188S. doi:10.1177/0033354920932542</w:t>
      </w:r>
      <w:bookmarkEnd w:id="100"/>
    </w:p>
    <w:p w14:paraId="596A3D96" w14:textId="77777777" w:rsidR="00404701" w:rsidRPr="00404701" w:rsidRDefault="00404701" w:rsidP="00404701">
      <w:pPr>
        <w:pStyle w:val="EndNoteBibliography"/>
        <w:spacing w:after="0"/>
      </w:pPr>
      <w:bookmarkStart w:id="101" w:name="_ENREF_13"/>
      <w:r w:rsidRPr="00404701">
        <w:t>13.</w:t>
      </w:r>
      <w:r w:rsidRPr="00404701">
        <w:tab/>
        <w:t xml:space="preserve">Woodworth KR, Olsen EOM, Neelam V, et al. Birth and Infant Outcomes Following Laboratory-Confirmed SARS-CoV-2 Infection in Pregnancy — SET-NET, 16 Jurisdictions, March 29–October 14, 2020. </w:t>
      </w:r>
      <w:r w:rsidRPr="00404701">
        <w:rPr>
          <w:i/>
        </w:rPr>
        <w:t>Morbidity and Mortality Weekly Report</w:t>
      </w:r>
      <w:r w:rsidRPr="00404701">
        <w:t>. 2020-11-06 2020;69(44):1635-1640. doi:10.15585/mmwr.mm6944e2</w:t>
      </w:r>
      <w:bookmarkEnd w:id="101"/>
    </w:p>
    <w:p w14:paraId="16B5EE9B" w14:textId="65A4094B" w:rsidR="00404701" w:rsidRPr="00404701" w:rsidRDefault="00404701" w:rsidP="00404701">
      <w:pPr>
        <w:pStyle w:val="EndNoteBibliography"/>
        <w:spacing w:after="0"/>
      </w:pPr>
      <w:bookmarkStart w:id="102" w:name="_ENREF_14"/>
      <w:r w:rsidRPr="00404701">
        <w:t>14.</w:t>
      </w:r>
      <w:r w:rsidRPr="00404701">
        <w:tab/>
        <w:t xml:space="preserve">CDC. Perinatal Transmission of Hepatitis B virus. Updated 2022-07-05T09:06:14Z. </w:t>
      </w:r>
      <w:hyperlink r:id="rId45" w:history="1">
        <w:r w:rsidRPr="00404701">
          <w:rPr>
            <w:rStyle w:val="Hyperlink"/>
          </w:rPr>
          <w:t>https://www.cdc.gov/hepatitis/hbv/perinatalxmtn.htm</w:t>
        </w:r>
        <w:bookmarkEnd w:id="102"/>
      </w:hyperlink>
    </w:p>
    <w:p w14:paraId="0324F102" w14:textId="77777777" w:rsidR="00404701" w:rsidRPr="00404701" w:rsidRDefault="00404701" w:rsidP="00404701">
      <w:pPr>
        <w:pStyle w:val="EndNoteBibliography"/>
        <w:spacing w:after="0"/>
      </w:pPr>
      <w:bookmarkStart w:id="103" w:name="_ENREF_15"/>
      <w:r w:rsidRPr="00404701">
        <w:t>15.</w:t>
      </w:r>
      <w:r w:rsidRPr="00404701">
        <w:tab/>
        <w:t xml:space="preserve">CDC. Screening and Referral Algorithm for Hepatitis B Virus (HBV) Infection Among Pregnant Women. 2021 2021:1. </w:t>
      </w:r>
      <w:bookmarkEnd w:id="103"/>
    </w:p>
    <w:p w14:paraId="3AEE293B" w14:textId="7865686D" w:rsidR="00404701" w:rsidRPr="00404701" w:rsidRDefault="00404701" w:rsidP="00404701">
      <w:pPr>
        <w:pStyle w:val="EndNoteBibliography"/>
        <w:spacing w:after="0"/>
      </w:pPr>
      <w:bookmarkStart w:id="104" w:name="_ENREF_16"/>
      <w:r w:rsidRPr="00404701">
        <w:t>16.</w:t>
      </w:r>
      <w:r w:rsidRPr="00404701">
        <w:tab/>
        <w:t xml:space="preserve">CDC. Zika Virus – Protect Yourself and Others. Updated 2014-11-05T18:00:00-05:00. </w:t>
      </w:r>
      <w:hyperlink r:id="rId46" w:history="1">
        <w:r w:rsidRPr="00404701">
          <w:rPr>
            <w:rStyle w:val="Hyperlink"/>
          </w:rPr>
          <w:t>https://www.cdc.gov/zika/prevention/protect-yourself-and-others.html</w:t>
        </w:r>
        <w:bookmarkEnd w:id="104"/>
      </w:hyperlink>
    </w:p>
    <w:p w14:paraId="1F19EFAF" w14:textId="77777777" w:rsidR="00404701" w:rsidRPr="00404701" w:rsidRDefault="00404701" w:rsidP="00404701">
      <w:pPr>
        <w:pStyle w:val="EndNoteBibliography"/>
        <w:spacing w:after="0"/>
      </w:pPr>
      <w:bookmarkStart w:id="105" w:name="_ENREF_17"/>
      <w:r w:rsidRPr="00404701">
        <w:t>17.</w:t>
      </w:r>
      <w:r w:rsidRPr="00404701">
        <w:tab/>
        <w:t xml:space="preserve">Shuaib W, Stanazai H, Abazid AG, Mattar AA. Re-Emergence of Zika Virus: A Review on Pathogenesis, Clinical Manifestations, Diagnosis, Treatment, and Prevention. </w:t>
      </w:r>
      <w:r w:rsidRPr="00404701">
        <w:rPr>
          <w:i/>
        </w:rPr>
        <w:t>The American Journal of Medicine</w:t>
      </w:r>
      <w:r w:rsidRPr="00404701">
        <w:t>. 2016-08-01 2016;129(8):879.e7-879.e12. doi:10.1016/j.amjmed.2016.02.027</w:t>
      </w:r>
      <w:bookmarkEnd w:id="105"/>
    </w:p>
    <w:p w14:paraId="21951FDF" w14:textId="77777777" w:rsidR="00404701" w:rsidRPr="00404701" w:rsidRDefault="00404701" w:rsidP="00404701">
      <w:pPr>
        <w:pStyle w:val="EndNoteBibliography"/>
        <w:spacing w:after="0"/>
      </w:pPr>
      <w:bookmarkStart w:id="106" w:name="_ENREF_18"/>
      <w:r w:rsidRPr="00404701">
        <w:t>18.</w:t>
      </w:r>
      <w:r w:rsidRPr="00404701">
        <w:tab/>
        <w:t>Krishan S. CSTE COVID-19 Pregnancy Status Reporting - CSTE RCKMS. 2022.</w:t>
      </w:r>
      <w:bookmarkEnd w:id="106"/>
    </w:p>
    <w:p w14:paraId="051FC64E" w14:textId="25FC7698" w:rsidR="00404701" w:rsidRPr="00404701" w:rsidRDefault="00404701" w:rsidP="00404701">
      <w:pPr>
        <w:pStyle w:val="EndNoteBibliography"/>
        <w:spacing w:after="0"/>
      </w:pPr>
      <w:bookmarkStart w:id="107" w:name="_ENREF_19"/>
      <w:r w:rsidRPr="00404701">
        <w:lastRenderedPageBreak/>
        <w:t>19.</w:t>
      </w:r>
      <w:r w:rsidRPr="00404701">
        <w:tab/>
        <w:t xml:space="preserve">APHL. EHR Implementers. Updated 2022. </w:t>
      </w:r>
      <w:hyperlink r:id="rId47" w:history="1">
        <w:r w:rsidRPr="00404701">
          <w:rPr>
            <w:rStyle w:val="Hyperlink"/>
          </w:rPr>
          <w:t>https://ecr.aimsplatform.org/ehr-implementers/</w:t>
        </w:r>
        <w:bookmarkEnd w:id="107"/>
      </w:hyperlink>
    </w:p>
    <w:p w14:paraId="46FCE8AF" w14:textId="77777777" w:rsidR="00404701" w:rsidRPr="00404701" w:rsidRDefault="00404701" w:rsidP="00404701">
      <w:pPr>
        <w:pStyle w:val="EndNoteBibliography"/>
        <w:spacing w:after="0"/>
      </w:pPr>
      <w:bookmarkStart w:id="108" w:name="_ENREF_20"/>
      <w:r w:rsidRPr="00404701">
        <w:t>20.</w:t>
      </w:r>
      <w:r w:rsidRPr="00404701">
        <w:tab/>
        <w:t xml:space="preserve">Schaeffer M. </w:t>
      </w:r>
      <w:r w:rsidRPr="00404701">
        <w:rPr>
          <w:i/>
        </w:rPr>
        <w:t>CSTE COVID-19 Pregnancy Status Reporting Assessment Summary</w:t>
      </w:r>
      <w:r w:rsidRPr="00404701">
        <w:t xml:space="preserve">. 2022. 7/2022. </w:t>
      </w:r>
      <w:bookmarkEnd w:id="108"/>
    </w:p>
    <w:p w14:paraId="68C2E1F0" w14:textId="047D6074" w:rsidR="00404701" w:rsidRPr="00404701" w:rsidRDefault="00404701" w:rsidP="00404701">
      <w:pPr>
        <w:pStyle w:val="EndNoteBibliography"/>
        <w:spacing w:after="0"/>
      </w:pPr>
      <w:bookmarkStart w:id="109" w:name="_ENREF_21"/>
      <w:r w:rsidRPr="00404701">
        <w:t>21.</w:t>
      </w:r>
      <w:r w:rsidRPr="00404701">
        <w:tab/>
        <w:t xml:space="preserve">CDC. What is Case Surveillance? | CDC. Updated 2022-07-20T04:35:07Z. </w:t>
      </w:r>
      <w:hyperlink r:id="rId48" w:history="1">
        <w:r w:rsidRPr="00404701">
          <w:rPr>
            <w:rStyle w:val="Hyperlink"/>
          </w:rPr>
          <w:t>https://www.cdc.gov/nndss/about/index.html</w:t>
        </w:r>
        <w:bookmarkEnd w:id="109"/>
      </w:hyperlink>
    </w:p>
    <w:p w14:paraId="3C0C076A" w14:textId="6012DA29" w:rsidR="00404701" w:rsidRPr="00404701" w:rsidRDefault="00404701" w:rsidP="00404701">
      <w:pPr>
        <w:pStyle w:val="EndNoteBibliography"/>
        <w:spacing w:after="0"/>
      </w:pPr>
      <w:bookmarkStart w:id="110" w:name="_ENREF_22"/>
      <w:r w:rsidRPr="00404701">
        <w:t>22.</w:t>
      </w:r>
      <w:r w:rsidRPr="00404701">
        <w:tab/>
        <w:t xml:space="preserve">CDC. Surveillance Case Definitions for Current and Historical Conditions. 2021. Accessed 2022-10-03 03:01:21. </w:t>
      </w:r>
      <w:hyperlink r:id="rId49" w:history="1">
        <w:r w:rsidRPr="00404701">
          <w:rPr>
            <w:rStyle w:val="Hyperlink"/>
          </w:rPr>
          <w:t>https://ndc.services.cdc.gov/</w:t>
        </w:r>
        <w:bookmarkEnd w:id="110"/>
      </w:hyperlink>
    </w:p>
    <w:p w14:paraId="5B825CF1" w14:textId="61EE0341" w:rsidR="00404701" w:rsidRPr="00404701" w:rsidRDefault="00404701" w:rsidP="00404701">
      <w:pPr>
        <w:pStyle w:val="EndNoteBibliography"/>
        <w:spacing w:after="0"/>
      </w:pPr>
      <w:bookmarkStart w:id="111" w:name="_ENREF_23"/>
      <w:r w:rsidRPr="00404701">
        <w:t>23.</w:t>
      </w:r>
      <w:r w:rsidRPr="00404701">
        <w:tab/>
        <w:t xml:space="preserve">CSTE. Position Statement Archive. Accessed 02/26/2023, </w:t>
      </w:r>
      <w:hyperlink r:id="rId50" w:history="1">
        <w:r w:rsidRPr="00404701">
          <w:rPr>
            <w:rStyle w:val="Hyperlink"/>
          </w:rPr>
          <w:t>https://www.cste.org/page/PositionStatements</w:t>
        </w:r>
        <w:bookmarkEnd w:id="111"/>
      </w:hyperlink>
    </w:p>
    <w:p w14:paraId="7E87A5F5" w14:textId="77777777" w:rsidR="00404701" w:rsidRPr="00404701" w:rsidRDefault="00404701" w:rsidP="00404701">
      <w:pPr>
        <w:pStyle w:val="EndNoteBibliography"/>
      </w:pPr>
      <w:bookmarkStart w:id="112" w:name="_ENREF_24"/>
      <w:r w:rsidRPr="00404701">
        <w:t>24.</w:t>
      </w:r>
      <w:r w:rsidRPr="00404701">
        <w:tab/>
        <w:t>Services USDoHH. Public Health</w:t>
      </w:r>
    </w:p>
    <w:p w14:paraId="76D07D4A" w14:textId="7BBF336E" w:rsidR="00404701" w:rsidRPr="00404701" w:rsidRDefault="00404701" w:rsidP="00404701">
      <w:pPr>
        <w:pStyle w:val="EndNoteBibliography"/>
        <w:spacing w:after="0"/>
      </w:pPr>
      <w:r w:rsidRPr="00404701">
        <w:t xml:space="preserve">45 CFR 164.512(b). Text. Updated 2008-05-07T04:00:00-0400. </w:t>
      </w:r>
      <w:hyperlink r:id="rId51" w:history="1">
        <w:r w:rsidRPr="00404701">
          <w:rPr>
            <w:rStyle w:val="Hyperlink"/>
          </w:rPr>
          <w:t>https://www.hhs.gov/hipaa/for-professionals/special-topics/public-health/index.html</w:t>
        </w:r>
        <w:bookmarkEnd w:id="112"/>
      </w:hyperlink>
    </w:p>
    <w:p w14:paraId="76667248" w14:textId="77777777" w:rsidR="00404701" w:rsidRPr="00404701" w:rsidRDefault="00404701" w:rsidP="00404701">
      <w:pPr>
        <w:pStyle w:val="EndNoteBibliography"/>
        <w:spacing w:after="0"/>
      </w:pPr>
      <w:bookmarkStart w:id="113" w:name="_ENREF_25"/>
      <w:r w:rsidRPr="00404701">
        <w:t>25.</w:t>
      </w:r>
      <w:r w:rsidRPr="00404701">
        <w:tab/>
        <w:t>Kurcio D. CSTE COVID-19 Pregnancy Status Reporting - Philadelphia. 2022.</w:t>
      </w:r>
      <w:bookmarkEnd w:id="113"/>
    </w:p>
    <w:p w14:paraId="1F211885" w14:textId="77777777" w:rsidR="00404701" w:rsidRPr="00404701" w:rsidRDefault="00404701" w:rsidP="00404701">
      <w:pPr>
        <w:pStyle w:val="EndNoteBibliography"/>
        <w:spacing w:after="0"/>
      </w:pPr>
      <w:bookmarkStart w:id="114" w:name="_ENREF_26"/>
      <w:r w:rsidRPr="00404701">
        <w:t>26.</w:t>
      </w:r>
      <w:r w:rsidRPr="00404701">
        <w:tab/>
        <w:t>Bryan JM. CSTE COVID-19 Pregnancy Status Reporting - GA. 2022.</w:t>
      </w:r>
      <w:bookmarkEnd w:id="114"/>
    </w:p>
    <w:p w14:paraId="16EA238C" w14:textId="6E5CF7E5" w:rsidR="00404701" w:rsidRPr="00404701" w:rsidRDefault="00404701" w:rsidP="00404701">
      <w:pPr>
        <w:pStyle w:val="EndNoteBibliography"/>
        <w:spacing w:after="0"/>
      </w:pPr>
      <w:bookmarkStart w:id="115" w:name="_ENREF_27"/>
      <w:r w:rsidRPr="00404701">
        <w:t>27.</w:t>
      </w:r>
      <w:r w:rsidRPr="00404701">
        <w:tab/>
        <w:t xml:space="preserve">Counties NAo. American Rescue Plan Act Funding Breakdown. Updated 2021. </w:t>
      </w:r>
      <w:hyperlink r:id="rId52" w:history="1">
        <w:r w:rsidRPr="00404701">
          <w:rPr>
            <w:rStyle w:val="Hyperlink"/>
          </w:rPr>
          <w:t>https://www.naco.org/resources/featured/american-rescue-plan-act-funding-breakdown</w:t>
        </w:r>
        <w:bookmarkEnd w:id="115"/>
      </w:hyperlink>
    </w:p>
    <w:p w14:paraId="777509DC" w14:textId="0AB2912F" w:rsidR="00404701" w:rsidRPr="00404701" w:rsidRDefault="00404701" w:rsidP="00404701">
      <w:pPr>
        <w:pStyle w:val="EndNoteBibliography"/>
        <w:spacing w:after="0"/>
      </w:pPr>
      <w:bookmarkStart w:id="116" w:name="_ENREF_28"/>
      <w:r w:rsidRPr="00404701">
        <w:t>28.</w:t>
      </w:r>
      <w:r w:rsidRPr="00404701">
        <w:tab/>
        <w:t xml:space="preserve">Society HIaMS. CARES Act Provisions for Healthcare and Health IT | HIMSS. Updated 2020-03-31T08:41:13-05:00. </w:t>
      </w:r>
      <w:hyperlink r:id="rId53" w:history="1">
        <w:r w:rsidRPr="00404701">
          <w:rPr>
            <w:rStyle w:val="Hyperlink"/>
          </w:rPr>
          <w:t>https://www.himss.org/news/cares-act-provisions-healthcare-and-health-it</w:t>
        </w:r>
        <w:bookmarkEnd w:id="116"/>
      </w:hyperlink>
    </w:p>
    <w:p w14:paraId="7AB591DD" w14:textId="311DA64F" w:rsidR="00404701" w:rsidRPr="00404701" w:rsidRDefault="00404701" w:rsidP="00404701">
      <w:pPr>
        <w:pStyle w:val="EndNoteBibliography"/>
        <w:spacing w:after="0"/>
      </w:pPr>
      <w:bookmarkStart w:id="117" w:name="_ENREF_29"/>
      <w:r w:rsidRPr="00404701">
        <w:t>29.</w:t>
      </w:r>
      <w:r w:rsidRPr="00404701">
        <w:tab/>
        <w:t xml:space="preserve">CDC. Data Modernization Initiative. Updated 2022-05-13T09:00:45Z. </w:t>
      </w:r>
      <w:hyperlink r:id="rId54" w:history="1">
        <w:r w:rsidRPr="00404701">
          <w:rPr>
            <w:rStyle w:val="Hyperlink"/>
          </w:rPr>
          <w:t>https://www.cdc.gov/surveillance/data-modernization/index.html</w:t>
        </w:r>
        <w:bookmarkEnd w:id="117"/>
      </w:hyperlink>
    </w:p>
    <w:p w14:paraId="66BC8E7C" w14:textId="5D8461CB" w:rsidR="00404701" w:rsidRPr="00404701" w:rsidRDefault="00404701" w:rsidP="00404701">
      <w:pPr>
        <w:pStyle w:val="EndNoteBibliography"/>
        <w:spacing w:after="0"/>
      </w:pPr>
      <w:bookmarkStart w:id="118" w:name="_ENREF_30"/>
      <w:r w:rsidRPr="00404701">
        <w:t>30.</w:t>
      </w:r>
      <w:r w:rsidRPr="00404701">
        <w:tab/>
        <w:t xml:space="preserve">Levy H. Understanding USCDI, and How USCDI Works With FHIR. </w:t>
      </w:r>
      <w:hyperlink r:id="rId55" w:history="1">
        <w:r w:rsidRPr="00404701">
          <w:rPr>
            <w:rStyle w:val="Hyperlink"/>
          </w:rPr>
          <w:t>https://www.particlehealth.com/blog/understanding-uscdi</w:t>
        </w:r>
        <w:bookmarkEnd w:id="118"/>
      </w:hyperlink>
    </w:p>
    <w:p w14:paraId="2FEFE650" w14:textId="21DCEA84" w:rsidR="00404701" w:rsidRPr="00404701" w:rsidRDefault="00404701" w:rsidP="00404701">
      <w:pPr>
        <w:pStyle w:val="EndNoteBibliography"/>
        <w:spacing w:after="0"/>
      </w:pPr>
      <w:bookmarkStart w:id="119" w:name="_ENREF_31"/>
      <w:r w:rsidRPr="0001682A">
        <w:rPr>
          <w:lang w:val="fr-FR"/>
        </w:rPr>
        <w:t>31.</w:t>
      </w:r>
      <w:r w:rsidRPr="0001682A">
        <w:rPr>
          <w:lang w:val="fr-FR"/>
        </w:rPr>
        <w:tab/>
        <w:t xml:space="preserve">Services DoHH. USCDI Data Classes: Patient Demographics/Information - Sexual Orientation. </w:t>
      </w:r>
      <w:r w:rsidRPr="00404701">
        <w:t xml:space="preserve">Updated 2022. </w:t>
      </w:r>
      <w:hyperlink r:id="rId56" w:history="1">
        <w:r w:rsidRPr="00404701">
          <w:rPr>
            <w:rStyle w:val="Hyperlink"/>
          </w:rPr>
          <w:t>https://www.healthit.gov/isa/uscdi-data/sexual-orientation</w:t>
        </w:r>
        <w:bookmarkEnd w:id="119"/>
      </w:hyperlink>
    </w:p>
    <w:p w14:paraId="78A4F751" w14:textId="0BDE8FDB" w:rsidR="00404701" w:rsidRPr="00404701" w:rsidRDefault="00404701" w:rsidP="00404701">
      <w:pPr>
        <w:pStyle w:val="EndNoteBibliography"/>
        <w:spacing w:after="0"/>
      </w:pPr>
      <w:bookmarkStart w:id="120" w:name="_ENREF_32"/>
      <w:r w:rsidRPr="00404701">
        <w:t>32.</w:t>
      </w:r>
      <w:r w:rsidRPr="00404701">
        <w:tab/>
        <w:t xml:space="preserve">Harris M. ONC Releases USCDI V3, Adds New Data Classes to Promote Health Equity. </w:t>
      </w:r>
      <w:hyperlink r:id="rId57" w:history="1">
        <w:r w:rsidRPr="00404701">
          <w:rPr>
            <w:rStyle w:val="Hyperlink"/>
          </w:rPr>
          <w:t>https://governmentciomedia.com/onc-releases-uscdi-v3-adds-new-data-classes-promote-health-equity</w:t>
        </w:r>
        <w:bookmarkEnd w:id="120"/>
      </w:hyperlink>
    </w:p>
    <w:p w14:paraId="7B1A5B14" w14:textId="7334D80E" w:rsidR="00404701" w:rsidRPr="00404701" w:rsidRDefault="00404701" w:rsidP="00404701">
      <w:pPr>
        <w:pStyle w:val="EndNoteBibliography"/>
        <w:spacing w:after="0"/>
      </w:pPr>
      <w:bookmarkStart w:id="121" w:name="_ENREF_33"/>
      <w:r w:rsidRPr="00404701">
        <w:t>33.</w:t>
      </w:r>
      <w:r w:rsidRPr="00404701">
        <w:tab/>
        <w:t xml:space="preserve">OIE. United States Core Data for Interoperability (USCDI). Updated 2022. </w:t>
      </w:r>
      <w:hyperlink r:id="rId58" w:history="1">
        <w:r w:rsidRPr="00404701">
          <w:rPr>
            <w:rStyle w:val="Hyperlink"/>
          </w:rPr>
          <w:t>https://www.healthit.gov/isa/united-states-core-data-interoperability-uscdi</w:t>
        </w:r>
        <w:bookmarkEnd w:id="121"/>
      </w:hyperlink>
    </w:p>
    <w:p w14:paraId="51AFEEFC" w14:textId="10EE7521" w:rsidR="00404701" w:rsidRPr="00404701" w:rsidRDefault="00404701" w:rsidP="00404701">
      <w:pPr>
        <w:pStyle w:val="EndNoteBibliography"/>
        <w:spacing w:after="0"/>
      </w:pPr>
      <w:bookmarkStart w:id="122" w:name="_ENREF_34"/>
      <w:r w:rsidRPr="00404701">
        <w:t>34.</w:t>
      </w:r>
      <w:r w:rsidRPr="00404701">
        <w:tab/>
        <w:t xml:space="preserve">Services DoHH. United States Core Data for Interoperability Version 2 Published | eCQI Resource Center. </w:t>
      </w:r>
      <w:hyperlink r:id="rId59" w:history="1">
        <w:r w:rsidRPr="00404701">
          <w:rPr>
            <w:rStyle w:val="Hyperlink"/>
          </w:rPr>
          <w:t>https://ecqi.healthit.gov/united-states-core-data-interoperability-version-2-published</w:t>
        </w:r>
        <w:bookmarkEnd w:id="122"/>
      </w:hyperlink>
    </w:p>
    <w:p w14:paraId="192B7D0D" w14:textId="77777777" w:rsidR="00404701" w:rsidRPr="00404701" w:rsidRDefault="00404701" w:rsidP="00404701">
      <w:pPr>
        <w:pStyle w:val="EndNoteBibliography"/>
        <w:spacing w:after="0"/>
      </w:pPr>
      <w:bookmarkStart w:id="123" w:name="_ENREF_35"/>
      <w:r w:rsidRPr="00404701">
        <w:t>35.</w:t>
      </w:r>
      <w:r w:rsidRPr="00404701">
        <w:tab/>
        <w:t xml:space="preserve">Committee HIP. </w:t>
      </w:r>
      <w:r w:rsidRPr="00404701">
        <w:rPr>
          <w:i/>
        </w:rPr>
        <w:t>Health IT Policy Committee and Health IT Standards Committee Recommendations</w:t>
      </w:r>
      <w:r w:rsidRPr="00404701">
        <w:t xml:space="preserve">. 2017. 3/2017. </w:t>
      </w:r>
      <w:bookmarkEnd w:id="123"/>
    </w:p>
    <w:p w14:paraId="73F361B4" w14:textId="77777777" w:rsidR="00404701" w:rsidRPr="00404701" w:rsidRDefault="00404701" w:rsidP="00404701">
      <w:pPr>
        <w:pStyle w:val="EndNoteBibliography"/>
        <w:spacing w:after="0"/>
      </w:pPr>
      <w:bookmarkStart w:id="124" w:name="_ENREF_36"/>
      <w:r w:rsidRPr="00404701">
        <w:t>36.</w:t>
      </w:r>
      <w:r w:rsidRPr="00404701">
        <w:tab/>
        <w:t>A L. CSTE COVID-19 Pregnancy Status Reporting - Commerical Lab A. 2022.</w:t>
      </w:r>
      <w:bookmarkEnd w:id="124"/>
    </w:p>
    <w:p w14:paraId="7CFA7211" w14:textId="77777777" w:rsidR="00404701" w:rsidRPr="00404701" w:rsidRDefault="00404701" w:rsidP="00404701">
      <w:pPr>
        <w:pStyle w:val="EndNoteBibliography"/>
        <w:spacing w:after="0"/>
      </w:pPr>
      <w:bookmarkStart w:id="125" w:name="_ENREF_37"/>
      <w:r w:rsidRPr="00404701">
        <w:t>37.</w:t>
      </w:r>
      <w:r w:rsidRPr="00404701">
        <w:tab/>
        <w:t>B L. CSTE COVID-19 Pregnancy Status Reporting - Commerical Lab B. 2022.</w:t>
      </w:r>
      <w:bookmarkEnd w:id="125"/>
    </w:p>
    <w:p w14:paraId="5234661F" w14:textId="08AB6F78" w:rsidR="00404701" w:rsidRPr="00404701" w:rsidRDefault="00404701" w:rsidP="00404701">
      <w:pPr>
        <w:pStyle w:val="EndNoteBibliography"/>
        <w:spacing w:after="0"/>
      </w:pPr>
      <w:bookmarkStart w:id="126" w:name="_ENREF_38"/>
      <w:r w:rsidRPr="00404701">
        <w:t>38.</w:t>
      </w:r>
      <w:r w:rsidRPr="00404701">
        <w:tab/>
        <w:t xml:space="preserve">York CoN. Article 11 Reportable Diseases and Conditions. </w:t>
      </w:r>
      <w:hyperlink r:id="rId60" w:history="1">
        <w:r w:rsidRPr="00404701">
          <w:rPr>
            <w:rStyle w:val="Hyperlink"/>
          </w:rPr>
          <w:t>https://www.nyc.gov/assets/doh/downloads/pdf/about/healthcode/health-code-article11.pdf</w:t>
        </w:r>
        <w:bookmarkEnd w:id="126"/>
      </w:hyperlink>
    </w:p>
    <w:p w14:paraId="52D82306" w14:textId="3E9DE553" w:rsidR="00404701" w:rsidRPr="00404701" w:rsidRDefault="00404701" w:rsidP="00404701">
      <w:pPr>
        <w:pStyle w:val="EndNoteBibliography"/>
        <w:spacing w:after="0"/>
      </w:pPr>
      <w:bookmarkStart w:id="127" w:name="_ENREF_39"/>
      <w:r w:rsidRPr="00404701">
        <w:t>39.</w:t>
      </w:r>
      <w:r w:rsidRPr="00404701">
        <w:tab/>
        <w:t xml:space="preserve">York CoN. New York City Health Code and Rules. Updated 2022. </w:t>
      </w:r>
      <w:hyperlink r:id="rId61" w:history="1">
        <w:r w:rsidRPr="00404701">
          <w:rPr>
            <w:rStyle w:val="Hyperlink"/>
          </w:rPr>
          <w:t>https://www1.nyc.gov/assets/doh/downloads/pdf/about/healthcode/health-code-article13.pdf</w:t>
        </w:r>
        <w:bookmarkEnd w:id="127"/>
      </w:hyperlink>
    </w:p>
    <w:p w14:paraId="7CB4996F" w14:textId="62BA919F" w:rsidR="00404701" w:rsidRPr="00404701" w:rsidRDefault="00404701" w:rsidP="00404701">
      <w:pPr>
        <w:pStyle w:val="EndNoteBibliography"/>
        <w:spacing w:after="0"/>
      </w:pPr>
      <w:bookmarkStart w:id="128" w:name="_ENREF_40"/>
      <w:r w:rsidRPr="00404701">
        <w:t>40.</w:t>
      </w:r>
      <w:r w:rsidRPr="00404701">
        <w:tab/>
        <w:t xml:space="preserve">Nebraska So. Nebraska reportable conditions. Updated 2017. </w:t>
      </w:r>
      <w:hyperlink r:id="rId62" w:history="1">
        <w:r w:rsidRPr="00404701">
          <w:rPr>
            <w:rStyle w:val="Hyperlink"/>
          </w:rPr>
          <w:t>https://www.nebraska.gov/rules-and-regs/regsearch/Rules/Health_and_Human_Services_System/Title-173/Chapter-01.pdf</w:t>
        </w:r>
        <w:bookmarkEnd w:id="128"/>
      </w:hyperlink>
    </w:p>
    <w:p w14:paraId="41EB599E" w14:textId="02CB6C23" w:rsidR="00404701" w:rsidRPr="00404701" w:rsidRDefault="00404701" w:rsidP="00404701">
      <w:pPr>
        <w:pStyle w:val="EndNoteBibliography"/>
        <w:spacing w:after="0"/>
      </w:pPr>
      <w:bookmarkStart w:id="129" w:name="_ENREF_41"/>
      <w:r w:rsidRPr="00404701">
        <w:lastRenderedPageBreak/>
        <w:t>41.</w:t>
      </w:r>
      <w:r w:rsidRPr="00404701">
        <w:tab/>
        <w:t xml:space="preserve">Alaska So. 7 AAC 27.005 - Reporting by health care providers. Updated 2022. </w:t>
      </w:r>
      <w:hyperlink r:id="rId63" w:history="1">
        <w:r w:rsidRPr="00404701">
          <w:rPr>
            <w:rStyle w:val="Hyperlink"/>
          </w:rPr>
          <w:t>https://www.law.cornell.edu/regulations/alaska/7-AAC-27.005</w:t>
        </w:r>
        <w:bookmarkEnd w:id="129"/>
      </w:hyperlink>
    </w:p>
    <w:p w14:paraId="5053A835" w14:textId="6F81A576" w:rsidR="00404701" w:rsidRPr="00404701" w:rsidRDefault="00404701" w:rsidP="00404701">
      <w:pPr>
        <w:pStyle w:val="EndNoteBibliography"/>
        <w:spacing w:after="0"/>
      </w:pPr>
      <w:bookmarkStart w:id="130" w:name="_ENREF_42"/>
      <w:r w:rsidRPr="00404701">
        <w:t>42.</w:t>
      </w:r>
      <w:r w:rsidRPr="00404701">
        <w:tab/>
        <w:t xml:space="preserve">Kansas So. Kansas-Notifiable-Diseases-List. </w:t>
      </w:r>
      <w:hyperlink r:id="rId64" w:history="1">
        <w:r w:rsidRPr="00404701">
          <w:rPr>
            <w:rStyle w:val="Hyperlink"/>
          </w:rPr>
          <w:t>https://www.kdhe.ks.gov/DocumentCenter/View/14247/Kansas-Notifiable-Diseases-List-PDF</w:t>
        </w:r>
        <w:bookmarkEnd w:id="130"/>
      </w:hyperlink>
    </w:p>
    <w:p w14:paraId="360C5F28" w14:textId="69A13102" w:rsidR="00404701" w:rsidRPr="00404701" w:rsidRDefault="00404701" w:rsidP="00404701">
      <w:pPr>
        <w:pStyle w:val="EndNoteBibliography"/>
        <w:spacing w:after="0"/>
      </w:pPr>
      <w:bookmarkStart w:id="131" w:name="_ENREF_43"/>
      <w:r w:rsidRPr="00404701">
        <w:t>43.</w:t>
      </w:r>
      <w:r w:rsidRPr="00404701">
        <w:tab/>
        <w:t xml:space="preserve">Kansas So. Kansas Secretary of State - KAR Regulations. Updated 2017. </w:t>
      </w:r>
      <w:hyperlink r:id="rId65" w:history="1">
        <w:r w:rsidRPr="00404701">
          <w:rPr>
            <w:rStyle w:val="Hyperlink"/>
          </w:rPr>
          <w:t>https://sos.ks.gov/publications/pubs_kar_Regs.aspx?KAR=28-1-2</w:t>
        </w:r>
        <w:bookmarkEnd w:id="131"/>
      </w:hyperlink>
    </w:p>
    <w:p w14:paraId="6C6DEC51" w14:textId="7C05DD45" w:rsidR="00404701" w:rsidRPr="00404701" w:rsidRDefault="00404701" w:rsidP="00404701">
      <w:pPr>
        <w:pStyle w:val="EndNoteBibliography"/>
        <w:spacing w:after="0"/>
      </w:pPr>
      <w:bookmarkStart w:id="132" w:name="_ENREF_44"/>
      <w:r w:rsidRPr="00404701">
        <w:t>44.</w:t>
      </w:r>
      <w:r w:rsidRPr="00404701">
        <w:tab/>
        <w:t xml:space="preserve">Iowa So. COMMUNICABLE AND INFECTIOUS DISEASES AND POISONINGS, §139A.3. Updated 2022. </w:t>
      </w:r>
      <w:hyperlink r:id="rId66" w:history="1">
        <w:r w:rsidRPr="00404701">
          <w:rPr>
            <w:rStyle w:val="Hyperlink"/>
          </w:rPr>
          <w:t>https://www.legis.iowa.gov/docs/code/139A.3.pdf</w:t>
        </w:r>
        <w:bookmarkEnd w:id="132"/>
      </w:hyperlink>
    </w:p>
    <w:p w14:paraId="0B78FB72" w14:textId="0DFE2F32" w:rsidR="00404701" w:rsidRPr="00404701" w:rsidRDefault="00404701" w:rsidP="00404701">
      <w:pPr>
        <w:pStyle w:val="EndNoteBibliography"/>
        <w:spacing w:after="0"/>
      </w:pPr>
      <w:bookmarkStart w:id="133" w:name="_ENREF_45"/>
      <w:r w:rsidRPr="00404701">
        <w:t>45.</w:t>
      </w:r>
      <w:r w:rsidRPr="00404701">
        <w:tab/>
        <w:t xml:space="preserve">Minnesota So. 4605.7044 - MN Rules Part. Updated 2005. </w:t>
      </w:r>
      <w:hyperlink r:id="rId67" w:history="1">
        <w:r w:rsidRPr="00404701">
          <w:rPr>
            <w:rStyle w:val="Hyperlink"/>
          </w:rPr>
          <w:t>https://www.revisor.mn.gov/rules/4605.7044/</w:t>
        </w:r>
        <w:bookmarkEnd w:id="133"/>
      </w:hyperlink>
    </w:p>
    <w:p w14:paraId="782A84EA" w14:textId="2E531F0B" w:rsidR="00404701" w:rsidRPr="00404701" w:rsidRDefault="00404701" w:rsidP="00404701">
      <w:pPr>
        <w:pStyle w:val="EndNoteBibliography"/>
        <w:spacing w:after="0"/>
      </w:pPr>
      <w:bookmarkStart w:id="134" w:name="_ENREF_46"/>
      <w:r w:rsidRPr="00404701">
        <w:t>46.</w:t>
      </w:r>
      <w:r w:rsidRPr="00404701">
        <w:tab/>
        <w:t xml:space="preserve">Island SoR. Section 216-RICR-30-05-1.6 - Special Disease Surveillance Projects, 216-30-05 R.I. Code R. § 1.6. </w:t>
      </w:r>
      <w:hyperlink r:id="rId68" w:history="1">
        <w:r w:rsidRPr="00404701">
          <w:rPr>
            <w:rStyle w:val="Hyperlink"/>
          </w:rPr>
          <w:t>https://casetext.com/regulation/rhode-island-administrative-code/title-216-department-of-health/chapter-30-infectious-diseases/subchapter-05-infectious-diseases/part-1-reporting-and-testing-of-infectious-environmental-and-occupational-diseases/section-216-ricr-30-05-16-special-disease-surveillance-projects</w:t>
        </w:r>
        <w:bookmarkEnd w:id="134"/>
      </w:hyperlink>
    </w:p>
    <w:p w14:paraId="6C2F1397" w14:textId="67C5EB8A" w:rsidR="00404701" w:rsidRPr="00404701" w:rsidRDefault="00404701" w:rsidP="00404701">
      <w:pPr>
        <w:pStyle w:val="EndNoteBibliography"/>
        <w:spacing w:after="0"/>
      </w:pPr>
      <w:bookmarkStart w:id="135" w:name="_ENREF_47"/>
      <w:r w:rsidRPr="00404701">
        <w:t>47.</w:t>
      </w:r>
      <w:r w:rsidRPr="00404701">
        <w:tab/>
        <w:t xml:space="preserve">Island SoR. Section 216-RICR-30-05-1.5 - Timeframe, Methods, and Reportable Conditions, 216-30-05 R.I. Code R. § 1.5. Updated 2022. </w:t>
      </w:r>
      <w:hyperlink r:id="rId69" w:history="1">
        <w:r w:rsidRPr="00404701">
          <w:rPr>
            <w:rStyle w:val="Hyperlink"/>
          </w:rPr>
          <w:t>https://casetext.com/regulation/rhode-island-administrative-code/title-216-department-of-health/chapter-30-infectious-diseases/subchapter-05-infectious-diseases/part-1-reporting-and-testing-of-infectious-environmental-and-occupational-diseases/section-216-ricr-30-05-15-timeframe-methods-and-reportable-conditions</w:t>
        </w:r>
        <w:bookmarkEnd w:id="135"/>
      </w:hyperlink>
    </w:p>
    <w:p w14:paraId="1C824033" w14:textId="60698EDA" w:rsidR="00404701" w:rsidRPr="00404701" w:rsidRDefault="00404701" w:rsidP="00404701">
      <w:pPr>
        <w:pStyle w:val="EndNoteBibliography"/>
        <w:spacing w:after="0"/>
      </w:pPr>
      <w:bookmarkStart w:id="136" w:name="_ENREF_48"/>
      <w:r w:rsidRPr="00404701">
        <w:t>48.</w:t>
      </w:r>
      <w:r w:rsidRPr="00404701">
        <w:tab/>
        <w:t xml:space="preserve">Philadelphia Co. Philadelphia Department of Public Health - Report A Disease - PDPH Health Information Portal. Updated 2021. </w:t>
      </w:r>
      <w:hyperlink r:id="rId70" w:history="1">
        <w:r w:rsidRPr="00404701">
          <w:rPr>
            <w:rStyle w:val="Hyperlink"/>
          </w:rPr>
          <w:t>https://hip.phila.gov/report-a-disease/</w:t>
        </w:r>
        <w:bookmarkEnd w:id="136"/>
      </w:hyperlink>
    </w:p>
    <w:p w14:paraId="0ADEF2CB" w14:textId="62FB8847" w:rsidR="00404701" w:rsidRPr="00404701" w:rsidRDefault="00404701" w:rsidP="00404701">
      <w:pPr>
        <w:pStyle w:val="EndNoteBibliography"/>
        <w:spacing w:after="0"/>
      </w:pPr>
      <w:bookmarkStart w:id="137" w:name="_ENREF_49"/>
      <w:r w:rsidRPr="00404701">
        <w:t>49.</w:t>
      </w:r>
      <w:r w:rsidRPr="00404701">
        <w:tab/>
        <w:t xml:space="preserve">Arkansas So. Rule 007.15.00-003 - Rules and Regulations for Communicable Disease Control - Prenatal testing of pregnant women for sexually transmitted diseases, 007-15-00 Ark. Code R. § 3 | Casetext Search + Citator. Updated 2022. </w:t>
      </w:r>
      <w:hyperlink r:id="rId71" w:history="1">
        <w:r w:rsidRPr="00404701">
          <w:rPr>
            <w:rStyle w:val="Hyperlink"/>
          </w:rPr>
          <w:t>https://casetext.com/regulation/arkansas-administrative-code/agency-007-arkansas-department-of-health/division-15-health-maintenanceepidemiology/rule-0071500-003-rules-and-regulations-for-communicable-disease-control-prenatal-testing-of-pregnant-women-for-sexually-transmitted-diseases</w:t>
        </w:r>
        <w:bookmarkEnd w:id="137"/>
      </w:hyperlink>
    </w:p>
    <w:p w14:paraId="26B8268F" w14:textId="77777777" w:rsidR="00404701" w:rsidRPr="00404701" w:rsidRDefault="00404701" w:rsidP="00404701">
      <w:pPr>
        <w:pStyle w:val="EndNoteBibliography"/>
        <w:spacing w:after="0"/>
      </w:pPr>
      <w:bookmarkStart w:id="138" w:name="_ENREF_50"/>
      <w:r w:rsidRPr="00404701">
        <w:t>50.</w:t>
      </w:r>
      <w:r w:rsidRPr="00404701">
        <w:tab/>
        <w:t>Florida So. Diseases or Conditions to be Reported.</w:t>
      </w:r>
      <w:bookmarkEnd w:id="138"/>
    </w:p>
    <w:p w14:paraId="40684817" w14:textId="138C858A" w:rsidR="00404701" w:rsidRPr="00404701" w:rsidRDefault="00404701" w:rsidP="00404701">
      <w:pPr>
        <w:pStyle w:val="EndNoteBibliography"/>
        <w:spacing w:after="0"/>
      </w:pPr>
      <w:bookmarkStart w:id="139" w:name="_ENREF_51"/>
      <w:r w:rsidRPr="00404701">
        <w:t>51.</w:t>
      </w:r>
      <w:r w:rsidRPr="00404701">
        <w:tab/>
        <w:t xml:space="preserve">Hawaii So. Department of Health Hawaii Administrative Rules. Updated 2008. </w:t>
      </w:r>
      <w:hyperlink r:id="rId72" w:history="1">
        <w:r w:rsidRPr="00404701">
          <w:rPr>
            <w:rStyle w:val="Hyperlink"/>
          </w:rPr>
          <w:t>https://health.hawaii.gov/opppd/files/2015/06/11-156.pdf</w:t>
        </w:r>
        <w:bookmarkEnd w:id="139"/>
      </w:hyperlink>
    </w:p>
    <w:p w14:paraId="1660853B" w14:textId="5C319190" w:rsidR="00404701" w:rsidRPr="00404701" w:rsidRDefault="00404701" w:rsidP="00404701">
      <w:pPr>
        <w:pStyle w:val="EndNoteBibliography"/>
        <w:spacing w:after="0"/>
      </w:pPr>
      <w:bookmarkStart w:id="140" w:name="_ENREF_52"/>
      <w:r w:rsidRPr="00404701">
        <w:t>52.</w:t>
      </w:r>
      <w:r w:rsidRPr="00404701">
        <w:tab/>
        <w:t xml:space="preserve">Mississippi So. Mississippi State Department of Health Rules and Regulations Governing Reportable Diseases and Conditions. </w:t>
      </w:r>
      <w:hyperlink r:id="rId73" w:history="1">
        <w:r w:rsidRPr="00404701">
          <w:rPr>
            <w:rStyle w:val="Hyperlink"/>
          </w:rPr>
          <w:t>https://www.sos.ms.gov/adminsearch/ACCode/00000200c.pdf</w:t>
        </w:r>
        <w:bookmarkEnd w:id="140"/>
      </w:hyperlink>
    </w:p>
    <w:p w14:paraId="3604CDF6" w14:textId="77777777" w:rsidR="00404701" w:rsidRPr="00404701" w:rsidRDefault="00404701" w:rsidP="00404701">
      <w:pPr>
        <w:pStyle w:val="EndNoteBibliography"/>
        <w:spacing w:after="0"/>
      </w:pPr>
      <w:bookmarkStart w:id="141" w:name="_ENREF_53"/>
      <w:r w:rsidRPr="00404701">
        <w:t>53.</w:t>
      </w:r>
      <w:r w:rsidRPr="00404701">
        <w:tab/>
        <w:t xml:space="preserve">Missouri So. Diseases and Conditions Reportable In Missouri 19 CSR 20-20. 2016 2016:3. </w:t>
      </w:r>
      <w:bookmarkEnd w:id="141"/>
    </w:p>
    <w:p w14:paraId="3CDBDB58" w14:textId="19AB12B5" w:rsidR="00404701" w:rsidRPr="00404701" w:rsidRDefault="00404701" w:rsidP="00404701">
      <w:pPr>
        <w:pStyle w:val="EndNoteBibliography"/>
        <w:spacing w:after="0"/>
      </w:pPr>
      <w:bookmarkStart w:id="142" w:name="_ENREF_54"/>
      <w:r w:rsidRPr="00404701">
        <w:t>54.</w:t>
      </w:r>
      <w:r w:rsidRPr="00404701">
        <w:tab/>
        <w:t xml:space="preserve">Hampshire SoN. Section He-P 301.02 - Reportable Diseases, N.H. Code Admin. R. He-P 301.02. Updated 2022. </w:t>
      </w:r>
      <w:hyperlink r:id="rId74" w:history="1">
        <w:r w:rsidRPr="00404701">
          <w:rPr>
            <w:rStyle w:val="Hyperlink"/>
          </w:rPr>
          <w:t>https://casetext.com/regulation/new-hampshire-administrative-code/title-he-department-of-health-and-human-services/subtitle-he-p-former-division-of-public-health-services/chapter-he-p-300-diseases/part-he-p-301-communicable-diseases/section-he-p-30102-reportable-diseases</w:t>
        </w:r>
        <w:bookmarkEnd w:id="142"/>
      </w:hyperlink>
    </w:p>
    <w:p w14:paraId="50368402" w14:textId="3A92658C" w:rsidR="00404701" w:rsidRPr="00404701" w:rsidRDefault="00404701" w:rsidP="00404701">
      <w:pPr>
        <w:pStyle w:val="EndNoteBibliography"/>
        <w:spacing w:after="0"/>
      </w:pPr>
      <w:bookmarkStart w:id="143" w:name="_ENREF_55"/>
      <w:r w:rsidRPr="00404701">
        <w:t>55.</w:t>
      </w:r>
      <w:r w:rsidRPr="00404701">
        <w:tab/>
        <w:t xml:space="preserve">Utah So. R386-702-Communicable-Disease-Rule.pdf. Updated 2020. </w:t>
      </w:r>
      <w:hyperlink r:id="rId75" w:history="1">
        <w:r w:rsidRPr="00404701">
          <w:rPr>
            <w:rStyle w:val="Hyperlink"/>
          </w:rPr>
          <w:t>https://coronavirus-download.utah.gov/Health-provider/R386-702-Communicable-Disease-Rule.pdf</w:t>
        </w:r>
        <w:bookmarkEnd w:id="143"/>
      </w:hyperlink>
    </w:p>
    <w:p w14:paraId="170D03B1" w14:textId="77777777" w:rsidR="00404701" w:rsidRPr="00404701" w:rsidRDefault="00404701" w:rsidP="00404701">
      <w:pPr>
        <w:pStyle w:val="EndNoteBibliography"/>
        <w:spacing w:after="0"/>
      </w:pPr>
      <w:bookmarkStart w:id="144" w:name="_ENREF_56"/>
      <w:r w:rsidRPr="00404701">
        <w:t>56.</w:t>
      </w:r>
      <w:r w:rsidRPr="00404701">
        <w:tab/>
        <w:t>Technology OotNCfHI. Pregnancy Information. 2023;</w:t>
      </w:r>
      <w:bookmarkEnd w:id="144"/>
    </w:p>
    <w:p w14:paraId="3F4E316F" w14:textId="4D1E1880" w:rsidR="00404701" w:rsidRPr="00404701" w:rsidRDefault="00404701" w:rsidP="00404701">
      <w:pPr>
        <w:pStyle w:val="EndNoteBibliography"/>
        <w:spacing w:after="0"/>
      </w:pPr>
      <w:bookmarkStart w:id="145" w:name="_ENREF_57"/>
      <w:r w:rsidRPr="00404701">
        <w:lastRenderedPageBreak/>
        <w:t>57.</w:t>
      </w:r>
      <w:r w:rsidRPr="00404701">
        <w:tab/>
        <w:t xml:space="preserve">Technology OotNCfHI. Representing Patient Pregnancy Status. </w:t>
      </w:r>
      <w:hyperlink r:id="rId76" w:history="1">
        <w:r w:rsidRPr="00404701">
          <w:rPr>
            <w:rStyle w:val="Hyperlink"/>
          </w:rPr>
          <w:t>https://www.healthit.gov/isa/representing-patient-pregnancy-status</w:t>
        </w:r>
        <w:bookmarkEnd w:id="145"/>
      </w:hyperlink>
    </w:p>
    <w:p w14:paraId="30F9F1B0" w14:textId="1E88466A" w:rsidR="00404701" w:rsidRPr="00404701" w:rsidRDefault="00404701" w:rsidP="00404701">
      <w:pPr>
        <w:pStyle w:val="EndNoteBibliography"/>
        <w:spacing w:after="0"/>
      </w:pPr>
      <w:bookmarkStart w:id="146" w:name="_ENREF_58"/>
      <w:r w:rsidRPr="00404701">
        <w:t>58.</w:t>
      </w:r>
      <w:r w:rsidRPr="00404701">
        <w:tab/>
        <w:t xml:space="preserve">Health NIo. NOT-OD-20-146: Accelerating Clinical Care and Research through the Use of the United States Core Data for Interoperability (USCDI). </w:t>
      </w:r>
      <w:hyperlink r:id="rId77" w:history="1">
        <w:r w:rsidRPr="00404701">
          <w:rPr>
            <w:rStyle w:val="Hyperlink"/>
          </w:rPr>
          <w:t>https://www.ncbi.nlm.nih.gov/pubmed/</w:t>
        </w:r>
        <w:bookmarkEnd w:id="146"/>
      </w:hyperlink>
    </w:p>
    <w:p w14:paraId="3F8C9133" w14:textId="424C50BB" w:rsidR="00404701" w:rsidRPr="00404701" w:rsidRDefault="00404701" w:rsidP="00404701">
      <w:pPr>
        <w:pStyle w:val="EndNoteBibliography"/>
        <w:spacing w:after="0"/>
      </w:pPr>
      <w:bookmarkStart w:id="147" w:name="_ENREF_59"/>
      <w:r w:rsidRPr="00404701">
        <w:t>59.</w:t>
      </w:r>
      <w:r w:rsidRPr="00404701">
        <w:tab/>
        <w:t xml:space="preserve">WHO. Indicator Metadata Registry Details. </w:t>
      </w:r>
      <w:hyperlink r:id="rId78" w:history="1">
        <w:r w:rsidRPr="00404701">
          <w:rPr>
            <w:rStyle w:val="Hyperlink"/>
          </w:rPr>
          <w:t>https://www.who.int/data/gho/indicator-metadata-registry/imr-details/women-of-reproductive-age-(15-49-years)-population-(thousands</w:t>
        </w:r>
      </w:hyperlink>
      <w:r w:rsidRPr="00404701">
        <w:t>)</w:t>
      </w:r>
      <w:bookmarkEnd w:id="147"/>
    </w:p>
    <w:p w14:paraId="56CE30C7" w14:textId="77777777" w:rsidR="00404701" w:rsidRPr="00404701" w:rsidRDefault="00404701" w:rsidP="00404701">
      <w:pPr>
        <w:pStyle w:val="EndNoteBibliography"/>
        <w:spacing w:after="0"/>
      </w:pPr>
      <w:bookmarkStart w:id="148" w:name="_ENREF_60"/>
      <w:r w:rsidRPr="00404701">
        <w:t>60.</w:t>
      </w:r>
      <w:r w:rsidRPr="00404701">
        <w:tab/>
        <w:t>Carroll S. CSTE COVID-19 Pregnancy Status Reporting - ACOG. 2022.</w:t>
      </w:r>
      <w:bookmarkEnd w:id="148"/>
    </w:p>
    <w:p w14:paraId="01EC64D4" w14:textId="2121B83D" w:rsidR="00404701" w:rsidRPr="00404701" w:rsidRDefault="00404701" w:rsidP="00404701">
      <w:pPr>
        <w:pStyle w:val="EndNoteBibliography"/>
        <w:spacing w:after="0"/>
      </w:pPr>
      <w:bookmarkStart w:id="149" w:name="_ENREF_61"/>
      <w:r w:rsidRPr="00404701">
        <w:t>61.</w:t>
      </w:r>
      <w:r w:rsidRPr="00404701">
        <w:tab/>
        <w:t xml:space="preserve">Laboratories AoPH. eCR Now FHIR App. </w:t>
      </w:r>
      <w:hyperlink r:id="rId79" w:history="1">
        <w:r w:rsidRPr="00404701">
          <w:rPr>
            <w:rStyle w:val="Hyperlink"/>
          </w:rPr>
          <w:t>https://ecr.aimsplatform.org/general/ecr-now-fhir-app</w:t>
        </w:r>
        <w:bookmarkEnd w:id="149"/>
      </w:hyperlink>
    </w:p>
    <w:p w14:paraId="185EEF8A" w14:textId="77777777" w:rsidR="00404701" w:rsidRPr="00404701" w:rsidRDefault="00404701" w:rsidP="00404701">
      <w:pPr>
        <w:pStyle w:val="EndNoteBibliography"/>
        <w:spacing w:after="0"/>
      </w:pPr>
      <w:bookmarkStart w:id="150" w:name="_ENREF_62"/>
      <w:r w:rsidRPr="00404701">
        <w:t>62.</w:t>
      </w:r>
      <w:r w:rsidRPr="00404701">
        <w:tab/>
        <w:t xml:space="preserve">Garten RJ, Davis CT, Russell C, Shu B, Lindstrom S. Antigenic and Genetic Characteristics of Swine-Origin 2009 A(H1N1) Influenza Viruses Circulating in Humans. Updated 7/10/2009. </w:t>
      </w:r>
      <w:bookmarkEnd w:id="150"/>
    </w:p>
    <w:p w14:paraId="7663FF37" w14:textId="2420AAE1" w:rsidR="00404701" w:rsidRPr="00404701" w:rsidRDefault="00404701" w:rsidP="00404701">
      <w:pPr>
        <w:pStyle w:val="EndNoteBibliography"/>
        <w:spacing w:after="0"/>
      </w:pPr>
      <w:bookmarkStart w:id="151" w:name="_ENREF_63"/>
      <w:r w:rsidRPr="00404701">
        <w:t>63.</w:t>
      </w:r>
      <w:r w:rsidRPr="00404701">
        <w:tab/>
        <w:t xml:space="preserve">CDC. CDC H1N1 Flu | Updated Interim Recommendations for Obstetric Health Care Providers Related to Use of Antiviral Medications in the Treatment and Prevention of Influenza for the 2009-2010 Season. Updated 2009. </w:t>
      </w:r>
      <w:hyperlink r:id="rId80" w:history="1">
        <w:r w:rsidRPr="00404701">
          <w:rPr>
            <w:rStyle w:val="Hyperlink"/>
          </w:rPr>
          <w:t>https://www.cdc.gov/h1n1flu/pregnancy/antiviral_messages.htm</w:t>
        </w:r>
        <w:bookmarkEnd w:id="151"/>
      </w:hyperlink>
    </w:p>
    <w:p w14:paraId="52A7A7F6" w14:textId="5182CB20" w:rsidR="00404701" w:rsidRPr="00404701" w:rsidRDefault="00404701" w:rsidP="00404701">
      <w:pPr>
        <w:pStyle w:val="EndNoteBibliography"/>
        <w:spacing w:after="0"/>
      </w:pPr>
      <w:bookmarkStart w:id="152" w:name="_ENREF_64"/>
      <w:r w:rsidRPr="00404701">
        <w:t>64.</w:t>
      </w:r>
      <w:r w:rsidRPr="00404701">
        <w:tab/>
        <w:t xml:space="preserve">CDC. CDC H1N1 Flu | Clinical Data Collection Forms and Templates. Updated 2009. </w:t>
      </w:r>
      <w:hyperlink r:id="rId81" w:history="1">
        <w:r w:rsidRPr="00404701">
          <w:rPr>
            <w:rStyle w:val="Hyperlink"/>
          </w:rPr>
          <w:t>https://www.cdc.gov/h1n1flu/clinicians/clinician_forms_templates.htm</w:t>
        </w:r>
        <w:bookmarkEnd w:id="152"/>
      </w:hyperlink>
    </w:p>
    <w:p w14:paraId="24B0E09B" w14:textId="77777777" w:rsidR="00404701" w:rsidRPr="00404701" w:rsidRDefault="00404701" w:rsidP="00404701">
      <w:pPr>
        <w:pStyle w:val="EndNoteBibliography"/>
        <w:spacing w:after="0"/>
      </w:pPr>
      <w:bookmarkStart w:id="153" w:name="_ENREF_65"/>
      <w:r w:rsidRPr="00404701">
        <w:t>65.</w:t>
      </w:r>
      <w:r w:rsidRPr="00404701">
        <w:tab/>
        <w:t xml:space="preserve">Baud D. An update on Zika virus infection. Updated 2017. </w:t>
      </w:r>
      <w:bookmarkEnd w:id="153"/>
    </w:p>
    <w:p w14:paraId="534F2B0A" w14:textId="3D8BD54D" w:rsidR="00404701" w:rsidRPr="00404701" w:rsidRDefault="00404701" w:rsidP="00404701">
      <w:pPr>
        <w:pStyle w:val="EndNoteBibliography"/>
        <w:spacing w:after="0"/>
      </w:pPr>
      <w:bookmarkStart w:id="154" w:name="_ENREF_66"/>
      <w:r w:rsidRPr="00404701">
        <w:t>66.</w:t>
      </w:r>
      <w:r w:rsidRPr="00404701">
        <w:tab/>
        <w:t xml:space="preserve">Zorrilla CD. Zika Virus Infection in Pregnancy: Maternal, Fetal, and Neonatal Considerations. Updated 2017. </w:t>
      </w:r>
      <w:hyperlink r:id="rId82" w:history="1">
        <w:r w:rsidRPr="00404701">
          <w:rPr>
            <w:rStyle w:val="Hyperlink"/>
          </w:rPr>
          <w:t>https://pubmed.ncbi.nlm.nih.gov/29267916/</w:t>
        </w:r>
        <w:bookmarkEnd w:id="154"/>
      </w:hyperlink>
    </w:p>
    <w:p w14:paraId="721C113F" w14:textId="77777777" w:rsidR="00404701" w:rsidRPr="00404701" w:rsidRDefault="00404701" w:rsidP="00404701">
      <w:pPr>
        <w:pStyle w:val="EndNoteBibliography"/>
        <w:spacing w:after="0"/>
      </w:pPr>
      <w:bookmarkStart w:id="155" w:name="_ENREF_67"/>
      <w:r w:rsidRPr="00404701">
        <w:t>67.</w:t>
      </w:r>
      <w:r w:rsidRPr="00404701">
        <w:tab/>
        <w:t xml:space="preserve">Dogan C. The Zika virus and pregnancy: evidence, management, and prevention. Updated 2016. </w:t>
      </w:r>
      <w:bookmarkEnd w:id="155"/>
    </w:p>
    <w:p w14:paraId="42CDD58E" w14:textId="5D696987" w:rsidR="00404701" w:rsidRPr="00404701" w:rsidRDefault="00404701" w:rsidP="00404701">
      <w:pPr>
        <w:pStyle w:val="EndNoteBibliography"/>
        <w:spacing w:after="0"/>
      </w:pPr>
      <w:bookmarkStart w:id="156" w:name="_ENREF_68"/>
      <w:r w:rsidRPr="00404701">
        <w:t>68.</w:t>
      </w:r>
      <w:r w:rsidRPr="00404701">
        <w:tab/>
        <w:t xml:space="preserve">CDC. Zika and Pregnancy. Updated 2014-11-05T18:00:00-05:00. </w:t>
      </w:r>
      <w:hyperlink r:id="rId83" w:history="1">
        <w:r w:rsidRPr="00404701">
          <w:rPr>
            <w:rStyle w:val="Hyperlink"/>
          </w:rPr>
          <w:t>https://www.cdc.gov/zika/pregnancy/index.html</w:t>
        </w:r>
        <w:bookmarkEnd w:id="156"/>
      </w:hyperlink>
    </w:p>
    <w:p w14:paraId="3A3044C5" w14:textId="006184B3" w:rsidR="00404701" w:rsidRPr="00404701" w:rsidRDefault="00404701" w:rsidP="00404701">
      <w:pPr>
        <w:pStyle w:val="EndNoteBibliography"/>
        <w:spacing w:after="0"/>
      </w:pPr>
      <w:bookmarkStart w:id="157" w:name="_ENREF_69"/>
      <w:r w:rsidRPr="00404701">
        <w:t>69.</w:t>
      </w:r>
      <w:r w:rsidRPr="00404701">
        <w:tab/>
        <w:t xml:space="preserve">Hajra A. Zika and pregnancy: A comprehensive review. Updated 2016. </w:t>
      </w:r>
      <w:hyperlink r:id="rId84" w:history="1">
        <w:r w:rsidRPr="00404701">
          <w:rPr>
            <w:rStyle w:val="Hyperlink"/>
          </w:rPr>
          <w:t>https://click.endnote.com/viewer?doi=10.1111%2Faji.12607&amp;token=WzM3MjY3OTksIjEwLjExMTEvYWppLjEyNjA3Il0.Wmk-XNKcbEVbkLqNwGptMwr47zQ</w:t>
        </w:r>
        <w:bookmarkEnd w:id="157"/>
      </w:hyperlink>
    </w:p>
    <w:p w14:paraId="0EFA587E" w14:textId="77777777" w:rsidR="00404701" w:rsidRPr="00404701" w:rsidRDefault="00404701" w:rsidP="00404701">
      <w:pPr>
        <w:pStyle w:val="EndNoteBibliography"/>
        <w:spacing w:after="0"/>
      </w:pPr>
      <w:bookmarkStart w:id="158" w:name="_ENREF_70"/>
      <w:r w:rsidRPr="00404701">
        <w:t>70.</w:t>
      </w:r>
      <w:r w:rsidRPr="00404701">
        <w:tab/>
        <w:t>Morris SK, Farrar DS, Miller SP, et al. Population-based surveillance of severe microcephaly and congenital Zika syndrome in Canada. 2021-09-01 2021;doi:10.1136/archdischild-2020-320968</w:t>
      </w:r>
      <w:bookmarkEnd w:id="158"/>
    </w:p>
    <w:p w14:paraId="6162F6DF" w14:textId="63055374" w:rsidR="00404701" w:rsidRPr="00404701" w:rsidRDefault="00404701" w:rsidP="00404701">
      <w:pPr>
        <w:pStyle w:val="EndNoteBibliography"/>
        <w:spacing w:after="0"/>
      </w:pPr>
      <w:bookmarkStart w:id="159" w:name="_ENREF_71"/>
      <w:r w:rsidRPr="00404701">
        <w:t>71.</w:t>
      </w:r>
      <w:r w:rsidRPr="00404701">
        <w:tab/>
        <w:t xml:space="preserve">CDC. Statistics and Maps | Zika virus | CDC. @CDCgov. Updated 2023-01-13T07:14:59Z. </w:t>
      </w:r>
      <w:hyperlink r:id="rId85" w:history="1">
        <w:r w:rsidRPr="00404701">
          <w:rPr>
            <w:rStyle w:val="Hyperlink"/>
          </w:rPr>
          <w:t>https://www.cdc.gov/zika/reporting/index.html</w:t>
        </w:r>
        <w:bookmarkEnd w:id="159"/>
      </w:hyperlink>
    </w:p>
    <w:p w14:paraId="16C5162C" w14:textId="77777777" w:rsidR="00404701" w:rsidRPr="00404701" w:rsidRDefault="00404701" w:rsidP="00404701">
      <w:pPr>
        <w:pStyle w:val="EndNoteBibliography"/>
        <w:spacing w:after="0"/>
      </w:pPr>
      <w:bookmarkStart w:id="160" w:name="_ENREF_72"/>
      <w:r w:rsidRPr="00404701">
        <w:t>72.</w:t>
      </w:r>
      <w:r w:rsidRPr="00404701">
        <w:tab/>
        <w:t>CDC. Arboviral Message Mapping Guide. 2022.</w:t>
      </w:r>
      <w:bookmarkEnd w:id="160"/>
    </w:p>
    <w:p w14:paraId="1DFF1A59" w14:textId="77777777" w:rsidR="00404701" w:rsidRPr="00404701" w:rsidRDefault="00404701" w:rsidP="00404701">
      <w:pPr>
        <w:pStyle w:val="EndNoteBibliography"/>
        <w:spacing w:after="0"/>
      </w:pPr>
      <w:bookmarkStart w:id="161" w:name="_ENREF_73"/>
      <w:r w:rsidRPr="00404701">
        <w:t>73.</w:t>
      </w:r>
      <w:r w:rsidRPr="00404701">
        <w:tab/>
        <w:t xml:space="preserve">Koneru A, Fenlon N, Schillie S, Williams C, Weng MK, Nelson N. National Perinatal Hepatitis B Prevention Program: 2009–2017. </w:t>
      </w:r>
      <w:r w:rsidRPr="00404701">
        <w:rPr>
          <w:i/>
        </w:rPr>
        <w:t>Pediatrics</w:t>
      </w:r>
      <w:r w:rsidRPr="00404701">
        <w:t>. 2021-03-01 2021;147(3):e20201823. doi:10.1542/peds.2020-1823</w:t>
      </w:r>
      <w:bookmarkEnd w:id="161"/>
    </w:p>
    <w:p w14:paraId="22A7BF48" w14:textId="5FE5F151" w:rsidR="00404701" w:rsidRPr="00404701" w:rsidRDefault="00404701" w:rsidP="00404701">
      <w:pPr>
        <w:pStyle w:val="EndNoteBibliography"/>
        <w:spacing w:after="0"/>
      </w:pPr>
      <w:bookmarkStart w:id="162" w:name="_ENREF_74"/>
      <w:r w:rsidRPr="00404701">
        <w:t>74.</w:t>
      </w:r>
      <w:r w:rsidRPr="00404701">
        <w:tab/>
        <w:t xml:space="preserve">CDC. Perinatal Hepatitis B Prevention Program | CDC. Updated 2021-11-12T08:26:12Z. </w:t>
      </w:r>
      <w:hyperlink r:id="rId86" w:history="1">
        <w:r w:rsidRPr="00404701">
          <w:rPr>
            <w:rStyle w:val="Hyperlink"/>
          </w:rPr>
          <w:t>https://www.cdc.gov/vaccines/programs/perinatal-hepb/index.html</w:t>
        </w:r>
        <w:bookmarkEnd w:id="162"/>
      </w:hyperlink>
    </w:p>
    <w:p w14:paraId="58C53A67" w14:textId="6EB1C832" w:rsidR="00404701" w:rsidRPr="00404701" w:rsidRDefault="00404701" w:rsidP="00404701">
      <w:pPr>
        <w:pStyle w:val="EndNoteBibliography"/>
        <w:spacing w:after="0"/>
      </w:pPr>
      <w:bookmarkStart w:id="163" w:name="_ENREF_75"/>
      <w:r w:rsidRPr="00404701">
        <w:t>75.</w:t>
      </w:r>
      <w:r w:rsidRPr="00404701">
        <w:tab/>
        <w:t xml:space="preserve">OIE. HL7 FHIR® Implementation Guide: Electronic Case Reporting (eCR) - US Realm. Updated 2020. </w:t>
      </w:r>
      <w:hyperlink r:id="rId87" w:history="1">
        <w:r w:rsidRPr="00404701">
          <w:rPr>
            <w:rStyle w:val="Hyperlink"/>
          </w:rPr>
          <w:t>http://hl7.org/fhir/us/ecr/STU1/StructureDefinition-pregnancy-status-observation.html</w:t>
        </w:r>
        <w:bookmarkEnd w:id="163"/>
      </w:hyperlink>
    </w:p>
    <w:p w14:paraId="3B6CC9D2" w14:textId="77777777" w:rsidR="00404701" w:rsidRPr="00404701" w:rsidRDefault="00404701" w:rsidP="00404701">
      <w:pPr>
        <w:pStyle w:val="EndNoteBibliography"/>
        <w:spacing w:after="0"/>
      </w:pPr>
      <w:bookmarkStart w:id="164" w:name="_ENREF_76"/>
      <w:r w:rsidRPr="00404701">
        <w:t>76.</w:t>
      </w:r>
      <w:r w:rsidRPr="00404701">
        <w:tab/>
        <w:t>Lazaroff J. CSTE COVID-19 Pregnancy Status Reporting - NYC. 2022.</w:t>
      </w:r>
      <w:bookmarkEnd w:id="164"/>
    </w:p>
    <w:p w14:paraId="0532B6D3" w14:textId="3D87C883" w:rsidR="00404701" w:rsidRPr="00404701" w:rsidRDefault="00404701" w:rsidP="00404701">
      <w:pPr>
        <w:pStyle w:val="EndNoteBibliography"/>
        <w:spacing w:after="0"/>
      </w:pPr>
      <w:bookmarkStart w:id="165" w:name="_ENREF_77"/>
      <w:r w:rsidRPr="00404701">
        <w:t>77.</w:t>
      </w:r>
      <w:r w:rsidRPr="00404701">
        <w:tab/>
        <w:t xml:space="preserve">CDC. PHBPP Report - 2019 Viral Hepatitis Surveillance Report. Updated 2021-05-26T05:08:56Z. </w:t>
      </w:r>
      <w:hyperlink r:id="rId88" w:history="1">
        <w:r w:rsidRPr="00404701">
          <w:rPr>
            <w:rStyle w:val="Hyperlink"/>
          </w:rPr>
          <w:t>https://www.cdc.gov/hepatitis/statistics/2019surveillance/perinatal-hepb-report.htm</w:t>
        </w:r>
        <w:bookmarkEnd w:id="165"/>
      </w:hyperlink>
    </w:p>
    <w:p w14:paraId="5E3E6B62" w14:textId="4CECB706" w:rsidR="00404701" w:rsidRPr="00404701" w:rsidRDefault="00404701" w:rsidP="00404701">
      <w:pPr>
        <w:pStyle w:val="EndNoteBibliography"/>
        <w:spacing w:after="0"/>
      </w:pPr>
      <w:bookmarkStart w:id="166" w:name="_ENREF_78"/>
      <w:r w:rsidRPr="00404701">
        <w:lastRenderedPageBreak/>
        <w:t>78.</w:t>
      </w:r>
      <w:r w:rsidRPr="00404701">
        <w:tab/>
        <w:t xml:space="preserve">CDC. Test for Hepatitis C During Every Pregnancy Updated 2022-05-12T03:37:32Z. </w:t>
      </w:r>
      <w:hyperlink r:id="rId89" w:history="1">
        <w:r w:rsidRPr="00404701">
          <w:rPr>
            <w:rStyle w:val="Hyperlink"/>
          </w:rPr>
          <w:t>https://www.cdc.gov/knowmorehepatitis/hcp/Test-For-HepC-During-Pregnancy.htm</w:t>
        </w:r>
        <w:bookmarkEnd w:id="166"/>
      </w:hyperlink>
    </w:p>
    <w:p w14:paraId="7AFEF840" w14:textId="2DB938A3" w:rsidR="00404701" w:rsidRPr="00404701" w:rsidRDefault="00404701" w:rsidP="00404701">
      <w:pPr>
        <w:pStyle w:val="EndNoteBibliography"/>
        <w:spacing w:after="0"/>
      </w:pPr>
      <w:bookmarkStart w:id="167" w:name="_ENREF_79"/>
      <w:r w:rsidRPr="00404701">
        <w:t>79.</w:t>
      </w:r>
      <w:r w:rsidRPr="00404701">
        <w:tab/>
        <w:t xml:space="preserve">CDC. Hepatitis C Questions and Answers for Health Professionals | CDC. Updated 2022-12-09T08:26:05Z. </w:t>
      </w:r>
      <w:hyperlink r:id="rId90" w:anchor="section4" w:history="1">
        <w:r w:rsidRPr="00404701">
          <w:rPr>
            <w:rStyle w:val="Hyperlink"/>
          </w:rPr>
          <w:t>https://www.cdc.gov/hepatitis/hcv/hcvfaq.htm#section4</w:t>
        </w:r>
        <w:bookmarkEnd w:id="167"/>
      </w:hyperlink>
    </w:p>
    <w:p w14:paraId="221413F4" w14:textId="5FD7B845" w:rsidR="00404701" w:rsidRPr="00404701" w:rsidRDefault="00404701" w:rsidP="00404701">
      <w:pPr>
        <w:pStyle w:val="EndNoteBibliography"/>
        <w:spacing w:after="0"/>
      </w:pPr>
      <w:bookmarkStart w:id="168" w:name="_ENREF_80"/>
      <w:r w:rsidRPr="00404701">
        <w:t>80.</w:t>
      </w:r>
      <w:r w:rsidRPr="00404701">
        <w:tab/>
        <w:t xml:space="preserve">CDC. Syphilis— Reported Cases of Syphilis (All Stages) among Pregnant Women and Reported Cases of Congenital Syphilis By Year of Birth, United States, 2016–2020. Updated 2022-04-25T03:30:42Z. </w:t>
      </w:r>
      <w:hyperlink r:id="rId91" w:history="1">
        <w:r w:rsidRPr="00404701">
          <w:rPr>
            <w:rStyle w:val="Hyperlink"/>
          </w:rPr>
          <w:t>https://www.cdc.gov/std/statistics/2020/figures/CS-2.htm</w:t>
        </w:r>
        <w:bookmarkEnd w:id="168"/>
      </w:hyperlink>
    </w:p>
    <w:p w14:paraId="6EB1F60A" w14:textId="2C2EE10B" w:rsidR="00404701" w:rsidRPr="00404701" w:rsidRDefault="00404701" w:rsidP="00404701">
      <w:pPr>
        <w:pStyle w:val="EndNoteBibliography"/>
        <w:spacing w:after="0"/>
      </w:pPr>
      <w:bookmarkStart w:id="169" w:name="_ENREF_81"/>
      <w:r w:rsidRPr="00404701">
        <w:t>81.</w:t>
      </w:r>
      <w:r w:rsidRPr="00404701">
        <w:tab/>
        <w:t xml:space="preserve">CDC. STD Information from CDC. Facts, Statistics, Treatment, and Other Resources. Updated 2022-04-11T11:37:18Z. </w:t>
      </w:r>
      <w:hyperlink r:id="rId92" w:history="1">
        <w:r w:rsidRPr="00404701">
          <w:rPr>
            <w:rStyle w:val="Hyperlink"/>
          </w:rPr>
          <w:t>https://www.cdc.gov/std/statistics/2020/overview.htm</w:t>
        </w:r>
        <w:bookmarkEnd w:id="169"/>
      </w:hyperlink>
    </w:p>
    <w:p w14:paraId="6889FBC4" w14:textId="6E4C2588" w:rsidR="00404701" w:rsidRPr="00404701" w:rsidRDefault="00404701" w:rsidP="00404701">
      <w:pPr>
        <w:pStyle w:val="EndNoteBibliography"/>
        <w:spacing w:after="0"/>
      </w:pPr>
      <w:bookmarkStart w:id="170" w:name="_ENREF_82"/>
      <w:r w:rsidRPr="00404701">
        <w:t>82.</w:t>
      </w:r>
      <w:r w:rsidRPr="00404701">
        <w:tab/>
        <w:t xml:space="preserve">CDC. Congenital Rubella Syndrome - Vaccine Preventable Diseases Surveillance Manual. Updated 2022-04-06T01:55:23Z. </w:t>
      </w:r>
      <w:hyperlink r:id="rId93" w:history="1">
        <w:r w:rsidRPr="00404701">
          <w:rPr>
            <w:rStyle w:val="Hyperlink"/>
          </w:rPr>
          <w:t>https://www.cdc.gov/vaccines/pubs/surv-manual/chpt15-crs.html</w:t>
        </w:r>
        <w:bookmarkEnd w:id="170"/>
      </w:hyperlink>
    </w:p>
    <w:p w14:paraId="75081321" w14:textId="39F4307A" w:rsidR="00404701" w:rsidRPr="00404701" w:rsidRDefault="00404701" w:rsidP="00404701">
      <w:pPr>
        <w:pStyle w:val="EndNoteBibliography"/>
        <w:spacing w:after="0"/>
      </w:pPr>
      <w:bookmarkStart w:id="171" w:name="_ENREF_83"/>
      <w:r w:rsidRPr="00404701">
        <w:t>83.</w:t>
      </w:r>
      <w:r w:rsidRPr="00404701">
        <w:tab/>
        <w:t xml:space="preserve">Gynecologists ACoOa. Prepregnancy Counseling. Updated 2020. </w:t>
      </w:r>
      <w:hyperlink r:id="rId94" w:history="1">
        <w:r w:rsidRPr="00404701">
          <w:rPr>
            <w:rStyle w:val="Hyperlink"/>
          </w:rPr>
          <w:t>https://www.acog.org/en/clinical/clinical-guidance/committee-opinion/articles/2019/01/prepregnancy-counseling</w:t>
        </w:r>
        <w:bookmarkEnd w:id="171"/>
      </w:hyperlink>
    </w:p>
    <w:p w14:paraId="1E031FA8" w14:textId="77777777" w:rsidR="00404701" w:rsidRPr="00404701" w:rsidRDefault="00404701" w:rsidP="00404701">
      <w:pPr>
        <w:pStyle w:val="EndNoteBibliography"/>
        <w:spacing w:after="0"/>
      </w:pPr>
      <w:bookmarkStart w:id="172" w:name="_ENREF_84"/>
      <w:r w:rsidRPr="00404701">
        <w:t>84.</w:t>
      </w:r>
      <w:r w:rsidRPr="00404701">
        <w:tab/>
        <w:t>Wall H. CSTE COVID-19 Pregnancy Status Reporting - CDC Million Hearts. 2022.</w:t>
      </w:r>
      <w:bookmarkEnd w:id="172"/>
    </w:p>
    <w:p w14:paraId="7BEF4883" w14:textId="77777777" w:rsidR="00404701" w:rsidRPr="00404701" w:rsidRDefault="00404701" w:rsidP="00404701">
      <w:pPr>
        <w:pStyle w:val="EndNoteBibliography"/>
      </w:pPr>
      <w:bookmarkStart w:id="173" w:name="_ENREF_85"/>
      <w:r w:rsidRPr="00404701">
        <w:t>85.</w:t>
      </w:r>
      <w:r w:rsidRPr="00404701">
        <w:tab/>
        <w:t xml:space="preserve">Rolly G. Oxygenation, acid-base equilibrium and metabolism during anesthesia for mitral valvotomy. </w:t>
      </w:r>
      <w:r w:rsidRPr="00404701">
        <w:rPr>
          <w:i/>
        </w:rPr>
        <w:t>Acta anaesthesiologica Belgica</w:t>
      </w:r>
      <w:r w:rsidRPr="00404701">
        <w:t xml:space="preserve">. 1969-01-01 1969;20(1):38-48. </w:t>
      </w:r>
      <w:bookmarkEnd w:id="173"/>
    </w:p>
    <w:p w14:paraId="000002C1" w14:textId="1A52F78B" w:rsidR="00B10447" w:rsidRDefault="00717E34" w:rsidP="00717E34">
      <w:pPr>
        <w:pBdr>
          <w:top w:val="nil"/>
          <w:left w:val="nil"/>
          <w:bottom w:val="nil"/>
          <w:right w:val="nil"/>
          <w:between w:val="nil"/>
        </w:pBdr>
        <w:tabs>
          <w:tab w:val="left" w:pos="384"/>
        </w:tabs>
        <w:spacing w:after="0" w:line="240" w:lineRule="auto"/>
      </w:pPr>
      <w:r>
        <w:fldChar w:fldCharType="end"/>
      </w:r>
    </w:p>
    <w:p w14:paraId="45A7507A" w14:textId="77777777" w:rsidR="00F62EDD" w:rsidRDefault="00F62EDD">
      <w:pPr>
        <w:rPr>
          <w:rFonts w:eastAsiaTheme="majorEastAsia" w:cstheme="majorBidi"/>
          <w:color w:val="2F5496" w:themeColor="accent1" w:themeShade="BF"/>
          <w:sz w:val="32"/>
          <w:szCs w:val="32"/>
        </w:rPr>
      </w:pPr>
      <w:bookmarkStart w:id="174" w:name="_Appendix_A"/>
      <w:bookmarkStart w:id="175" w:name="_Toc128081112"/>
      <w:bookmarkEnd w:id="174"/>
      <w:r>
        <w:br w:type="page"/>
      </w:r>
    </w:p>
    <w:p w14:paraId="0B40418F" w14:textId="5A107D64" w:rsidR="008366D8" w:rsidRDefault="00B10447" w:rsidP="00A87EA6">
      <w:pPr>
        <w:pStyle w:val="Heading1"/>
        <w:spacing w:before="0"/>
      </w:pPr>
      <w:r>
        <w:lastRenderedPageBreak/>
        <w:t>Appendix A</w:t>
      </w:r>
      <w:bookmarkEnd w:id="175"/>
    </w:p>
    <w:p w14:paraId="2EF4A79C" w14:textId="48575455" w:rsidR="00795D2B" w:rsidRDefault="00795D2B" w:rsidP="00795D2B">
      <w:pPr>
        <w:pStyle w:val="Heading3"/>
      </w:pPr>
      <w:bookmarkStart w:id="176" w:name="_Toc128081113"/>
      <w:bookmarkStart w:id="177" w:name="_Toc118029278"/>
      <w:r>
        <w:t>Past and current events of public health significance</w:t>
      </w:r>
      <w:r w:rsidR="00517F02">
        <w:t xml:space="preserve"> impacting pregnant people, their fetus or infant</w:t>
      </w:r>
      <w:bookmarkEnd w:id="176"/>
    </w:p>
    <w:p w14:paraId="7ACEE38F" w14:textId="77777777" w:rsidR="00795D2B" w:rsidRDefault="00795D2B" w:rsidP="00795D2B">
      <w:pPr>
        <w:pStyle w:val="Heading4"/>
      </w:pPr>
      <w:r>
        <w:t>Influenza A(H1N1)pdm09 – a novel pathogen</w:t>
      </w:r>
    </w:p>
    <w:p w14:paraId="6DFCE79F" w14:textId="2CE66E81" w:rsidR="00795D2B" w:rsidRDefault="00795D2B" w:rsidP="00795D2B">
      <w:r>
        <w:t>Influenza disproportionately affects pregnant people and infants, placing them at higher risk for severe illness and death. Pregnant people have been encouraged to be vaccinated against seasonal influenza regardless of trimester since 2004.</w:t>
      </w:r>
      <w:r w:rsidR="0056328A">
        <w:fldChar w:fldCharType="begin"/>
      </w:r>
      <w:r w:rsidR="0056328A">
        <w:instrText xml:space="preserve"> ADDIN EN.CITE &lt;EndNote&gt;&lt;Cite&gt;&lt;Author&gt;CDC&lt;/Author&gt;&lt;Year&gt;2021&lt;/Year&gt;&lt;RecNum&gt;3371&lt;/RecNum&gt;&lt;DisplayText&gt;&lt;style face="superscript"&gt;3,8&lt;/style&gt;&lt;/DisplayText&gt;&lt;record&gt;&lt;rec-number&gt;3371&lt;/rec-number&gt;&lt;foreign-keys&gt;&lt;key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02:00:02&lt;/access-date&gt;&lt;/record&gt;&lt;/Cite&gt;&lt;Cite&gt;&lt;Author&gt;CDC&lt;/Author&gt;&lt;Year&gt;2011&lt;/Year&gt;&lt;RecNum&gt;3372&lt;/RecNum&gt;&lt;record&gt;&lt;rec-number&gt;3372&lt;/rec-number&gt;&lt;foreign-keys&gt;&lt;key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56328A">
        <w:fldChar w:fldCharType="separate"/>
      </w:r>
      <w:hyperlink w:anchor="_ENREF_3" w:tooltip="CDC, 2021 #3371" w:history="1">
        <w:r w:rsidR="00404701" w:rsidRPr="00404701">
          <w:rPr>
            <w:rStyle w:val="Hyperlink"/>
            <w:vertAlign w:val="superscript"/>
          </w:rPr>
          <w:t>3</w:t>
        </w:r>
      </w:hyperlink>
      <w:r w:rsidR="0056328A" w:rsidRPr="0056328A">
        <w:rPr>
          <w:noProof/>
          <w:vertAlign w:val="superscript"/>
        </w:rPr>
        <w:t>,</w:t>
      </w:r>
      <w:hyperlink w:anchor="_ENREF_8" w:tooltip="CDC, 2011 #3372" w:history="1">
        <w:r w:rsidR="00404701" w:rsidRPr="00404701">
          <w:rPr>
            <w:rStyle w:val="Hyperlink"/>
            <w:vertAlign w:val="superscript"/>
          </w:rPr>
          <w:t>8</w:t>
        </w:r>
      </w:hyperlink>
      <w:r w:rsidR="0056328A">
        <w:fldChar w:fldCharType="end"/>
      </w:r>
      <w:r>
        <w:t xml:space="preserve"> First identified in April 2009, the emergence of a triple reassortant (swine, avian, and human genetic components) presented a unique challenge for public health professionals</w:t>
      </w:r>
      <w:hyperlink w:anchor="_ENREF_62" w:tooltip="Garten, 2009 #2733" w:history="1">
        <w:r w:rsidR="00404701" w:rsidRPr="00404701">
          <w:rPr>
            <w:rStyle w:val="Hyperlink"/>
            <w:vertAlign w:val="superscript"/>
          </w:rPr>
          <w:t>62</w:t>
        </w:r>
        <w:r w:rsidR="00404701">
          <w:fldChar w:fldCharType="begin"/>
        </w:r>
        <w:r w:rsidR="00404701">
          <w:instrText xml:space="preserve"> ADDIN EN.CITE &lt;EndNote&gt;&lt;Cite&gt;&lt;Author&gt;Garten&lt;/Author&gt;&lt;Year&gt;2009&lt;/Year&gt;&lt;RecNum&gt;2733&lt;/RecNum&gt;&lt;DisplayText&gt;&lt;style face="superscript"&gt;62&lt;/style&gt;&lt;/DisplayText&gt;&lt;record&gt;&lt;rec-number&gt;2733&lt;/rec-number&gt;&lt;foreign-keys&gt;&lt;key app="EN" db-id="paxase50fpte09ewfervd994p50p29vtse59" timestamp="1651547928" guid="acf0ce7f-32c6-4208-8ccf-d13214a46601"&gt;2733&lt;/key&gt;&lt;/foreign-keys&gt;&lt;ref-type name="Web Page"&gt;12&lt;/ref-type&gt;&lt;contributors&gt;&lt;authors&gt;&lt;author&gt;Garten, Rebecca J&lt;/author&gt;&lt;author&gt;Davis, C Todd&lt;/author&gt;&lt;author&gt;Russell, Colin&lt;/author&gt;&lt;author&gt;Shu, Bo&lt;/author&gt;&lt;author&gt;Lindstrom, Stephen&lt;/author&gt;&lt;/authors&gt;&lt;/contributors&gt;&lt;titles&gt;&lt;title&gt;Antigenic and Genetic Characteristics of Swine-Origin 2009 A(H1N1) Influenza Viruses Circulating in Humans&lt;/title&gt;&lt;/titles&gt;&lt;dates&gt;&lt;year&gt;2009&lt;/year&gt;&lt;pub-dates&gt;&lt;date&gt;7/10/2009&lt;/date&gt;&lt;/pub-dates&gt;&lt;/dates&gt;&lt;urls&gt;&lt;/urls&gt;&lt;access-date&gt;2021-10-10 15:57:01&lt;/access-date&gt;&lt;/record&gt;&lt;/Cite&gt;&lt;/EndNote&gt;</w:instrText>
        </w:r>
        <w:r w:rsidR="00000000">
          <w:fldChar w:fldCharType="separate"/>
        </w:r>
        <w:r w:rsidR="00404701">
          <w:fldChar w:fldCharType="end"/>
        </w:r>
      </w:hyperlink>
      <w:r>
        <w:t>. There was a need to rapidly assess the impact of this new strain on pregnant people, but seasonal influenza surveillance programs were not equipped to investigate individual cases. Initial cases were manually investigated, but reporting and surveillance quickly transitioned to focus on hospitalizations and deaths. To meet the need for surveillance among pregnant people, CDC established a Pregnancy Flu hotline for severely ill pregnant and postpartum case reporting.</w:t>
      </w:r>
      <w:hyperlink w:anchor="_ENREF_63" w:tooltip="CDC, 2009 #3370" w:history="1">
        <w:r w:rsidR="00404701" w:rsidRPr="00404701">
          <w:rPr>
            <w:rStyle w:val="Hyperlink"/>
            <w:vertAlign w:val="superscript"/>
          </w:rPr>
          <w:t>63</w:t>
        </w:r>
        <w:r w:rsidR="00404701">
          <w:fldChar w:fldCharType="begin"/>
        </w:r>
        <w:r w:rsidR="00404701">
          <w:instrText xml:space="preserve"> ADDIN EN.CITE &lt;EndNote&gt;&lt;Cite&gt;&lt;Author&gt;CDC&lt;/Author&gt;&lt;Year&gt;2009&lt;/Year&gt;&lt;RecNum&gt;3370&lt;/RecNum&gt;&lt;DisplayText&gt;&lt;style face="superscript"&gt;63&lt;/style&gt;&lt;/DisplayText&gt;&lt;record&gt;&lt;rec-number&gt;3370&lt;/rec-number&gt;&lt;foreign-keys&gt;&lt;key app="EN" db-id="paxase50fpte09ewfervd994p50p29vtse59" timestamp="1677327830" guid="5775953d-2f05-43ae-be6f-b9decfdb92ab"&gt;3370&lt;/key&gt;&lt;/foreign-keys&gt;&lt;ref-type name="Web Page"&gt;12&lt;/ref-type&gt;&lt;contributors&gt;&lt;authors&gt;&lt;author&gt;CDC&lt;/author&gt;&lt;/authors&gt;&lt;/contributors&gt;&lt;titles&gt;&lt;title&gt;CDC H1N1 Flu | Updated Interim Recommendations for Obstetric Health Care Providers Related to Use of Antiviral Medications in the Treatment and Prevention of Influenza for the 2009-2010 Season&lt;/title&gt;&lt;/titles&gt;&lt;dates&gt;&lt;year&gt;2009&lt;/year&gt;&lt;pub-dates&gt;&lt;date&gt;2009&lt;/date&gt;&lt;/pub-dates&gt;&lt;/dates&gt;&lt;urls&gt;&lt;related-urls&gt;&lt;url&gt;https://www.cdc.gov/h1n1flu/pregnancy/antiviral_messages.htm&lt;/url&gt;&lt;/related-urls&gt;&lt;/urls&gt;&lt;language&gt;eng&lt;/language&gt;&lt;access-date&gt;2022-08-02 01:55:46&lt;/access-date&gt;&lt;/record&gt;&lt;/Cite&gt;&lt;/EndNote&gt;</w:instrText>
        </w:r>
        <w:r w:rsidR="00000000">
          <w:fldChar w:fldCharType="separate"/>
        </w:r>
        <w:r w:rsidR="00404701">
          <w:fldChar w:fldCharType="end"/>
        </w:r>
      </w:hyperlink>
      <w:r>
        <w:t xml:space="preserve"> While this allowed for case tracking of some pregnant people infected with A(H1N1)pdm09, STLT agencies had no reliable way to obtain case reports.</w:t>
      </w:r>
      <w:hyperlink w:anchor="_ENREF_64" w:tooltip="CDC, 2009 #3369" w:history="1">
        <w:r w:rsidR="00404701" w:rsidRPr="00404701">
          <w:rPr>
            <w:rStyle w:val="Hyperlink"/>
            <w:vertAlign w:val="superscript"/>
          </w:rPr>
          <w:t>64</w:t>
        </w:r>
        <w:r w:rsidR="00404701">
          <w:fldChar w:fldCharType="begin"/>
        </w:r>
        <w:r w:rsidR="00404701">
          <w:instrText xml:space="preserve"> ADDIN EN.CITE &lt;EndNote&gt;&lt;Cite&gt;&lt;Author&gt;CDC&lt;/Author&gt;&lt;Year&gt;2009&lt;/Year&gt;&lt;RecNum&gt;3369&lt;/RecNum&gt;&lt;DisplayText&gt;&lt;style face="superscript"&gt;64&lt;/style&gt;&lt;/DisplayText&gt;&lt;record&gt;&lt;rec-number&gt;3369&lt;/rec-number&gt;&lt;foreign-keys&gt;&lt;key app="EN" db-id="paxase50fpte09ewfervd994p50p29vtse59" timestamp="1677327830" guid="f942c77f-d66d-4477-a5e8-be5abaf374cd"&gt;3369&lt;/key&gt;&lt;/foreign-keys&gt;&lt;ref-type name="Web Page"&gt;12&lt;/ref-type&gt;&lt;contributors&gt;&lt;authors&gt;&lt;author&gt;CDC&lt;/author&gt;&lt;/authors&gt;&lt;/contributors&gt;&lt;titles&gt;&lt;title&gt;CDC H1N1 Flu | Clinical Data Collection Forms and Templates&lt;/title&gt;&lt;/titles&gt;&lt;dates&gt;&lt;year&gt;2009&lt;/year&gt;&lt;pub-dates&gt;&lt;date&gt;2009&lt;/date&gt;&lt;/pub-dates&gt;&lt;/dates&gt;&lt;urls&gt;&lt;related-urls&gt;&lt;url&gt;https://www.cdc.gov/h1n1flu/clinicians/clinician_forms_templates.htm&lt;/url&gt;&lt;/related-urls&gt;&lt;/urls&gt;&lt;language&gt;eng&lt;/language&gt;&lt;access-date&gt;2022-08-02 01:55:41&lt;/access-date&gt;&lt;/record&gt;&lt;/Cite&gt;&lt;/EndNote&gt;</w:instrText>
        </w:r>
        <w:r w:rsidR="00000000">
          <w:fldChar w:fldCharType="separate"/>
        </w:r>
        <w:r w:rsidR="00404701">
          <w:fldChar w:fldCharType="end"/>
        </w:r>
      </w:hyperlink>
      <w:r>
        <w:t xml:space="preserve"> It was months into the pandemic before public health officials were able to characterize the heightened risk of severe illness and death among pregnant people.</w:t>
      </w:r>
      <w:r w:rsidR="00A430A5">
        <w:fldChar w:fldCharType="begin">
          <w:fldData xml:space="preserve">PEVuZE5vdGU+PENpdGU+PEF1dGhvcj5DREM8L0F1dGhvcj48WWVhcj4yMDA5PC9ZZWFyPjxSZWNO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</w:fldData>
        </w:fldChar>
      </w:r>
      <w:r w:rsidR="00404701">
        <w:instrText xml:space="preserve"> ADDIN EN.CITE </w:instrText>
      </w:r>
      <w:r w:rsidR="00404701">
        <w:fldChar w:fldCharType="begin">
          <w:fldData xml:space="preserve">PEVuZE5vdGU+PENpdGU+PEF1dGhvcj5DREM8L0F1dGhvcj48WWVhcj4yMDA5PC9ZZWFyPjxSZWNO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</w:fldData>
        </w:fldChar>
      </w:r>
      <w:r w:rsidR="00404701">
        <w:instrText xml:space="preserve"> ADDIN EN.CITE.DATA </w:instrText>
      </w:r>
      <w:r w:rsidR="00404701">
        <w:fldChar w:fldCharType="end"/>
      </w:r>
      <w:r w:rsidR="00A430A5">
        <w:fldChar w:fldCharType="separate"/>
      </w:r>
      <w:hyperlink w:anchor="_ENREF_8" w:tooltip="CDC, 2011 #3372" w:history="1">
        <w:r w:rsidR="00404701" w:rsidRPr="00404701">
          <w:rPr>
            <w:rStyle w:val="Hyperlink"/>
            <w:vertAlign w:val="superscript"/>
          </w:rPr>
          <w:t>8</w:t>
        </w:r>
      </w:hyperlink>
      <w:r w:rsidR="00404701" w:rsidRPr="00404701">
        <w:rPr>
          <w:noProof/>
          <w:vertAlign w:val="superscript"/>
        </w:rPr>
        <w:t>,</w:t>
      </w:r>
      <w:hyperlink w:anchor="_ENREF_63" w:tooltip="CDC, 2009 #3370" w:history="1">
        <w:r w:rsidR="00404701" w:rsidRPr="00404701">
          <w:rPr>
            <w:rStyle w:val="Hyperlink"/>
            <w:vertAlign w:val="superscript"/>
          </w:rPr>
          <w:t>63</w:t>
        </w:r>
      </w:hyperlink>
      <w:r w:rsidR="00A430A5">
        <w:fldChar w:fldCharType="end"/>
      </w:r>
      <w:r>
        <w:t xml:space="preserve"> Since 2009, enhanced and limited surveillance continues for influenza in pregnant populations, but there is still an absence of standard reporting requirements and mechanisms.</w:t>
      </w:r>
      <w:hyperlink w:anchor="_ENREF_8" w:tooltip="CDC, 2011 #3372" w:history="1">
        <w:r w:rsidR="00404701" w:rsidRPr="00404701">
          <w:rPr>
            <w:rStyle w:val="Hyperlink"/>
            <w:vertAlign w:val="superscript"/>
          </w:rPr>
          <w:t>8</w:t>
        </w:r>
        <w:r w:rsidR="00404701">
          <w:fldChar w:fldCharType="begin"/>
        </w:r>
        <w:r w:rsidR="00404701">
          <w:instrText xml:space="preserve"> ADDIN EN.CITE &lt;EndNote&gt;&lt;Cite&gt;&lt;Author&gt;CDC&lt;/Author&gt;&lt;Year&gt;2011&lt;/Year&gt;&lt;RecNum&gt;3372&lt;/RecNum&gt;&lt;DisplayText&gt;&lt;style face="superscript"&gt;8&lt;/style&gt;&lt;/DisplayText&gt;&lt;record&gt;&lt;rec-number&gt;3372&lt;/rec-number&gt;&lt;foreign-keys&gt;&lt;key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000000">
          <w:fldChar w:fldCharType="separate"/>
        </w:r>
        <w:r w:rsidR="00404701">
          <w:fldChar w:fldCharType="end"/>
        </w:r>
      </w:hyperlink>
      <w:r>
        <w:t xml:space="preserve"> </w:t>
      </w:r>
    </w:p>
    <w:p w14:paraId="1A4EB693" w14:textId="4C370B9E" w:rsidR="00795D2B" w:rsidRDefault="00795D2B" w:rsidP="00795D2B">
      <w:r>
        <w:t>Changes in the immune, respiratory, and cardiovascular systems during pregnancy result in pregnant people being adversely impacted by respiratory diseases, including influenza. Postpartum people are considered at higher risk for serious illness with influenza up to two weeks after delivery.</w:t>
      </w:r>
      <w:hyperlink w:anchor="_ENREF_3" w:tooltip="CDC, 2021 #3371" w:history="1">
        <w:r w:rsidR="00404701" w:rsidRPr="00404701">
          <w:rPr>
            <w:rStyle w:val="Hyperlink"/>
            <w:vertAlign w:val="superscript"/>
          </w:rPr>
          <w:t>3</w:t>
        </w:r>
        <w:r w:rsidR="00404701">
          <w:fldChar w:fldCharType="begin"/>
        </w:r>
        <w:r w:rsidR="00404701">
          <w:instrText xml:space="preserve"> ADDIN EN.CITE &lt;EndNote&gt;&lt;Cite&gt;&lt;Author&gt;CDC&lt;/Author&gt;&lt;Year&gt;2021&lt;/Year&gt;&lt;RecNum&gt;3371&lt;/RecNum&gt;&lt;DisplayText&gt;&lt;style face="superscript"&gt;3&lt;/style&gt;&lt;/DisplayText&gt;&lt;record&gt;&lt;rec-number&gt;3371&lt;/rec-number&gt;&lt;foreign-keys&gt;&lt;key app="EN" db-id="paxase50fpte09ewfervd994p50p29vtse59" timestamp="1677327830" guid="1ab9835d-6fcb-4cf7-8cb8-7d24b20d3507"&gt;3371&lt;/key&gt;&lt;/foreign-keys&gt;&lt;ref-type name="Web Page"&gt;12&lt;/ref-type&gt;&lt;contributors&gt;&lt;authors&gt;&lt;author&gt;CDC&lt;/author&gt;&lt;/authors&gt;&lt;/contributors&gt;&lt;titles&gt;&lt;title&gt;Influenza (Flu) Vaccine and Pregnancy&lt;/title&gt;&lt;/titles&gt;&lt;dates&gt;&lt;year&gt;2021&lt;/year&gt;&lt;pub-dates&gt;&lt;date&gt;2021-01-13T02:55:45Z&lt;/date&gt;&lt;/pub-dates&gt;&lt;/dates&gt;&lt;urls&gt;&lt;related-urls&gt;&lt;url&gt;https://www.cdc.gov/vaccines/pregnancy/hcp-toolkit/flu-vaccine-pregnancy.html&lt;/url&gt;&lt;/related-urls&gt;&lt;/urls&gt;&lt;language&gt;en-us&lt;/language&gt;&lt;access-date&gt;2022-08-02 02:00:02&lt;/access-date&gt;&lt;/record&gt;&lt;/Cite&gt;&lt;/EndNote&gt;</w:instrText>
        </w:r>
        <w:r w:rsidR="00000000">
          <w:fldChar w:fldCharType="separate"/>
        </w:r>
        <w:r w:rsidR="00404701">
          <w:fldChar w:fldCharType="end"/>
        </w:r>
      </w:hyperlink>
      <w:r>
        <w:t xml:space="preserve"> Novel strains of influenza have the potential to affect populations of people differently than seasonal flu viruses. The primary way to evaluate the impact of novel influenza strains is to first identify cases of pregnant or recently pregnant people while infected with influenza to obtain case investigation details to aggregate for population-level interpretation.</w:t>
      </w:r>
      <w:r w:rsidR="00A430A5">
        <w:fldChar w:fldCharType="begin"/>
      </w:r>
      <w:r w:rsidR="00404701">
        <w:instrText xml:space="preserve"> ADDIN EN.CITE &lt;EndNote&gt;&lt;Cite&gt;&lt;Author&gt;CDC&lt;/Author&gt;&lt;Year&gt;2009&lt;/Year&gt;&lt;RecNum&gt;3369&lt;/RecNum&gt;&lt;DisplayText&gt;&lt;style face="superscript"&gt;8,64&lt;/style&gt;&lt;/DisplayText&gt;&lt;record&gt;&lt;rec-number&gt;3369&lt;/rec-number&gt;&lt;foreign-keys&gt;&lt;key app="EN" db-id="paxase50fpte09ewfervd994p50p29vtse59" timestamp="1677327830" guid="f942c77f-d66d-4477-a5e8-be5abaf374cd"&gt;3369&lt;/key&gt;&lt;/foreign-keys&gt;&lt;ref-type name="Web Page"&gt;12&lt;/ref-type&gt;&lt;contributors&gt;&lt;authors&gt;&lt;author&gt;CDC&lt;/author&gt;&lt;/authors&gt;&lt;/contributors&gt;&lt;titles&gt;&lt;title&gt;CDC H1N1 Flu | Clinical Data Collection Forms and Templates&lt;/title&gt;&lt;/titles&gt;&lt;dates&gt;&lt;year&gt;2009&lt;/year&gt;&lt;pub-dates&gt;&lt;date&gt;2009&lt;/date&gt;&lt;/pub-dates&gt;&lt;/dates&gt;&lt;urls&gt;&lt;related-urls&gt;&lt;url&gt;https://www.cdc.gov/h1n1flu/clinicians/clinician_forms_templates.htm&lt;/url&gt;&lt;/related-urls&gt;&lt;/urls&gt;&lt;language&gt;eng&lt;/language&gt;&lt;access-date&gt;2022-08-02 01:55:41&lt;/access-date&gt;&lt;/record&gt;&lt;/Cite&gt;&lt;Cite&gt;&lt;Author&gt;CDC&lt;/Author&gt;&lt;Year&gt;2011&lt;/Year&gt;&lt;RecNum&gt;3372&lt;/RecNum&gt;&lt;record&gt;&lt;rec-number&gt;3372&lt;/rec-number&gt;&lt;foreign-keys&gt;&lt;key app="EN" db-id="paxase50fpte09ewfervd994p50p29vtse59" timestamp="1677327830" guid="45dafb11-95d7-487f-86cf-3f1e453279a2"&gt;3372&lt;/key&gt;&lt;/foreign-keys&gt;&lt;ref-type name="Web Page"&gt;12&lt;/ref-type&gt;&lt;contributors&gt;&lt;authors&gt;&lt;author&gt;CDC&lt;/author&gt;&lt;/authors&gt;&lt;/contributors&gt;&lt;titles&gt;&lt;title&gt;Maternal and Infant Outcomes Among Severely Ill Pregnant and Postpartum Women with 2009 Pandemic Influenza A (H1N1) --- United States, April 2009--August 2010&lt;/title&gt;&lt;/titles&gt;&lt;dates&gt;&lt;year&gt;2011&lt;/year&gt;&lt;pub-dates&gt;&lt;date&gt;2011&lt;/date&gt;&lt;/pub-dates&gt;&lt;/dates&gt;&lt;urls&gt;&lt;related-urls&gt;&lt;url&gt;https://www.cdc.gov/mmwr/preview/mmwrhtml/mm6035a2.htm&lt;/url&gt;&lt;/related-urls&gt;&lt;/urls&gt;&lt;language&gt;eng&lt;/language&gt;&lt;access-date&gt;2022-08-02 03:01:38&lt;/access-date&gt;&lt;/record&gt;&lt;/Cite&gt;&lt;/EndNote&gt;</w:instrText>
      </w:r>
      <w:r w:rsidR="00A430A5">
        <w:fldChar w:fldCharType="separate"/>
      </w:r>
      <w:hyperlink w:anchor="_ENREF_8" w:tooltip="CDC, 2011 #3372" w:history="1">
        <w:r w:rsidR="00404701" w:rsidRPr="00404701">
          <w:rPr>
            <w:rStyle w:val="Hyperlink"/>
            <w:vertAlign w:val="superscript"/>
          </w:rPr>
          <w:t>8</w:t>
        </w:r>
      </w:hyperlink>
      <w:r w:rsidR="00404701" w:rsidRPr="00404701">
        <w:rPr>
          <w:noProof/>
          <w:vertAlign w:val="superscript"/>
        </w:rPr>
        <w:t>,</w:t>
      </w:r>
      <w:hyperlink w:anchor="_ENREF_64" w:tooltip="CDC, 2009 #3369" w:history="1">
        <w:r w:rsidR="00404701" w:rsidRPr="00404701">
          <w:rPr>
            <w:rStyle w:val="Hyperlink"/>
            <w:vertAlign w:val="superscript"/>
          </w:rPr>
          <w:t>64</w:t>
        </w:r>
      </w:hyperlink>
      <w:r w:rsidR="00A430A5">
        <w:fldChar w:fldCharType="end"/>
      </w:r>
      <w:r>
        <w:t xml:space="preserve"> </w:t>
      </w:r>
    </w:p>
    <w:p w14:paraId="58BEE9F6" w14:textId="6744A5BE" w:rsidR="00795D2B" w:rsidRDefault="00795D2B" w:rsidP="00795D2B">
      <w:r>
        <w:t>Second only to vaccination, rapid administration of antiviral medication can significantly improve outcomes of influenza infection in pregnant people.</w:t>
      </w:r>
      <w:r w:rsidR="00A430A5">
        <w:fldChar w:fldCharType="begin">
          <w:fldData xml:space="preserve">PEVuZE5vdGU+PENpdGU+PEF1dGhvcj5DREM8L0F1dGhvcj48WWVhcj4yMDA5PC9ZZWFyPjxSZWNO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</w:fldData>
        </w:fldChar>
      </w:r>
      <w:r w:rsidR="00404701">
        <w:instrText xml:space="preserve"> ADDIN EN.CITE </w:instrText>
      </w:r>
      <w:r w:rsidR="00404701">
        <w:fldChar w:fldCharType="begin">
          <w:fldData xml:space="preserve">PEVuZE5vdGU+PENpdGU+PEF1dGhvcj5DREM8L0F1dGhvcj48WWVhcj4yMDA5PC9ZZWFyPjxSZWNO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</w:fldData>
        </w:fldChar>
      </w:r>
      <w:r w:rsidR="00404701">
        <w:instrText xml:space="preserve"> ADDIN EN.CITE.DATA </w:instrText>
      </w:r>
      <w:r w:rsidR="00404701">
        <w:fldChar w:fldCharType="end"/>
      </w:r>
      <w:r w:rsidR="00A430A5">
        <w:fldChar w:fldCharType="separate"/>
      </w:r>
      <w:hyperlink w:anchor="_ENREF_3" w:tooltip="CDC, 2021 #3371" w:history="1">
        <w:r w:rsidR="00404701" w:rsidRPr="00404701">
          <w:rPr>
            <w:rStyle w:val="Hyperlink"/>
            <w:vertAlign w:val="superscript"/>
          </w:rPr>
          <w:t>3</w:t>
        </w:r>
      </w:hyperlink>
      <w:r w:rsidR="00404701" w:rsidRPr="00404701">
        <w:rPr>
          <w:noProof/>
          <w:vertAlign w:val="superscript"/>
        </w:rPr>
        <w:t>,</w:t>
      </w:r>
      <w:hyperlink w:anchor="_ENREF_8" w:tooltip="CDC, 2011 #3372" w:history="1">
        <w:r w:rsidR="00404701" w:rsidRPr="00404701">
          <w:rPr>
            <w:rStyle w:val="Hyperlink"/>
            <w:vertAlign w:val="superscript"/>
          </w:rPr>
          <w:t>8</w:t>
        </w:r>
      </w:hyperlink>
      <w:r w:rsidR="00404701" w:rsidRPr="00404701">
        <w:rPr>
          <w:noProof/>
          <w:vertAlign w:val="superscript"/>
        </w:rPr>
        <w:t>,</w:t>
      </w:r>
      <w:hyperlink w:anchor="_ENREF_63" w:tooltip="CDC, 2009 #3370" w:history="1">
        <w:r w:rsidR="00404701" w:rsidRPr="00404701">
          <w:rPr>
            <w:rStyle w:val="Hyperlink"/>
            <w:vertAlign w:val="superscript"/>
          </w:rPr>
          <w:t>63</w:t>
        </w:r>
      </w:hyperlink>
      <w:r w:rsidR="00A430A5">
        <w:fldChar w:fldCharType="end"/>
      </w:r>
      <w:r>
        <w:t xml:space="preserve"> Public health can assist in the identification of pregnant cases through laboratory, hospitalization, and novel case review. Public health may also educate pregnant people on the need to seek treatment quickly. </w:t>
      </w:r>
    </w:p>
    <w:p w14:paraId="2F2263ED" w14:textId="77777777" w:rsidR="00795D2B" w:rsidRDefault="00795D2B" w:rsidP="00795D2B">
      <w:r>
        <w:t xml:space="preserve">When novel strains of influenza emerge in future years, rapid identification of infected pregnant people will be critical for investigation, possible administration of antiviral therapy, tracking differential impacts among pregnant people, and education on the importance of vaccination. </w:t>
      </w:r>
    </w:p>
    <w:p w14:paraId="5560419B" w14:textId="77777777" w:rsidR="00795D2B" w:rsidRDefault="00795D2B" w:rsidP="00795D2B">
      <w:pPr>
        <w:pStyle w:val="Heading4"/>
      </w:pPr>
      <w:r>
        <w:t>Zika virus – a reemergent pathogen</w:t>
      </w:r>
    </w:p>
    <w:p w14:paraId="68C1AE39" w14:textId="0E6BC7D4" w:rsidR="00795D2B" w:rsidRDefault="00795D2B" w:rsidP="00795D2B">
      <w:r>
        <w:t xml:space="preserve">Zika virus was first discovered in 1947 in the Zika Forest of Brazil followed by a human case in 1952. The virus caused sporadic outbreaks in Micronesia thereafter, an isolated case in Colorado in 2008, then a substantial outbreak in French Polynesia in 2014-2015 which spread </w:t>
      </w:r>
      <w:r>
        <w:lastRenderedPageBreak/>
        <w:t>to Brazil. This became the largest outbreak in history concentrated in Brazil and is attributed to interactions between World Cup soccer teams from the French Polynesian region and Brazil.</w:t>
      </w:r>
      <w:r w:rsidR="00A430A5">
        <w:fldChar w:fldCharType="begin">
          <w:fldData xml:space="preserve">PEVuZE5vdGU+PENpdGU+PEF1dGhvcj5CYXVkPC9BdXRob3I+PFllYXI+MjAxNzwvWWVhcj48UmVj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</w:fldData>
        </w:fldChar>
      </w:r>
      <w:r w:rsidR="00404701">
        <w:instrText xml:space="preserve"> ADDIN EN.CITE </w:instrText>
      </w:r>
      <w:r w:rsidR="00404701">
        <w:fldChar w:fldCharType="begin">
          <w:fldData xml:space="preserve">PEVuZE5vdGU+PENpdGU+PEF1dGhvcj5CYXVkPC9BdXRob3I+PFllYXI+MjAxNzwvWWVhcj48UmVj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</w:fldData>
        </w:fldChar>
      </w:r>
      <w:r w:rsidR="00404701">
        <w:instrText xml:space="preserve"> ADDIN EN.CITE.DATA </w:instrText>
      </w:r>
      <w:r w:rsidR="00404701">
        <w:fldChar w:fldCharType="end"/>
      </w:r>
      <w:r w:rsidR="00A430A5">
        <w:fldChar w:fldCharType="separate"/>
      </w:r>
      <w:hyperlink w:anchor="_ENREF_17" w:tooltip="Shuaib, 2016 #3347" w:history="1">
        <w:r w:rsidR="00404701" w:rsidRPr="00404701">
          <w:rPr>
            <w:rStyle w:val="Hyperlink"/>
            <w:vertAlign w:val="superscript"/>
          </w:rPr>
          <w:t>17</w:t>
        </w:r>
      </w:hyperlink>
      <w:r w:rsidR="00404701" w:rsidRPr="00404701">
        <w:rPr>
          <w:noProof/>
          <w:vertAlign w:val="superscript"/>
        </w:rPr>
        <w:t>,</w:t>
      </w:r>
      <w:hyperlink w:anchor="_ENREF_65" w:tooltip="Baud, 2017 #3319" w:history="1">
        <w:r w:rsidR="00404701" w:rsidRPr="00404701">
          <w:rPr>
            <w:rStyle w:val="Hyperlink"/>
            <w:vertAlign w:val="superscript"/>
          </w:rPr>
          <w:t>65</w:t>
        </w:r>
      </w:hyperlink>
      <w:r w:rsidR="00404701" w:rsidRPr="00404701">
        <w:rPr>
          <w:noProof/>
          <w:vertAlign w:val="superscript"/>
        </w:rPr>
        <w:t>,</w:t>
      </w:r>
      <w:hyperlink w:anchor="_ENREF_66" w:tooltip="Zorrilla, 2017 #3323" w:history="1">
        <w:r w:rsidR="00404701" w:rsidRPr="00404701">
          <w:rPr>
            <w:rStyle w:val="Hyperlink"/>
            <w:vertAlign w:val="superscript"/>
          </w:rPr>
          <w:t>66</w:t>
        </w:r>
      </w:hyperlink>
      <w:r w:rsidR="00A430A5">
        <w:fldChar w:fldCharType="end"/>
      </w:r>
      <w:r>
        <w:t xml:space="preserve"> </w:t>
      </w:r>
    </w:p>
    <w:p w14:paraId="6945B585" w14:textId="39CC19D6" w:rsidR="00795D2B" w:rsidRDefault="00795D2B" w:rsidP="00795D2B">
      <w:r>
        <w:t>Zika virus is spread by mosquitoes, sexual transmission, breastfeeding, and during pregnancy from an infected mother to her fetus.</w:t>
      </w:r>
      <w:hyperlink w:anchor="_ENREF_16" w:tooltip="CDC, 2014 #3348" w:history="1">
        <w:r w:rsidR="00404701" w:rsidRPr="00404701">
          <w:rPr>
            <w:rStyle w:val="Hyperlink"/>
            <w:vertAlign w:val="superscript"/>
          </w:rPr>
          <w:t>16</w:t>
        </w:r>
        <w:r w:rsidR="00404701">
          <w:fldChar w:fldCharType="begin"/>
        </w:r>
        <w:r w:rsidR="00404701">
          <w:instrText xml:space="preserve"> ADDIN EN.CITE &lt;EndNote&gt;&lt;Cite&gt;&lt;Author&gt;CDC&lt;/Author&gt;&lt;Year&gt;2014&lt;/Year&gt;&lt;RecNum&gt;3348&lt;/RecNum&gt;&lt;DisplayText&gt;&lt;style face="superscript"&gt;16&lt;/style&gt;&lt;/DisplayText&gt;&lt;record&gt;&lt;rec-number&gt;3348&lt;/rec-number&gt;&lt;foreign-keys&gt;&lt;key app="EN" db-id="paxase50fpte09ewfervd994p50p29vtse59" timestamp="1677327830" guid="f73d58e0-23ef-4702-8dbb-4a53b2aea102"&gt;3348&lt;/key&gt;&lt;/foreign-keys&gt;&lt;ref-type name="Web Page"&gt;12&lt;/ref-type&gt;&lt;contributors&gt;&lt;authors&gt;&lt;author&gt;CDC&lt;/author&gt;&lt;/authors&gt;&lt;/contributors&gt;&lt;titles&gt;&lt;title&gt;Zika Virus – Protect Yourself and Others&lt;/title&gt;&lt;secondary-title&gt;CDC&lt;/secondary-title&gt;&lt;/titles&gt;&lt;dates&gt;&lt;year&gt;2014&lt;/year&gt;&lt;pub-dates&gt;&lt;date&gt;2014-11-05T18:00:00-05:00&lt;/date&gt;&lt;/pub-dates&gt;&lt;/dates&gt;&lt;urls&gt;&lt;related-urls&gt;&lt;url&gt;https://www.cdc.gov/zika/prevention/protect-yourself-and-others.html&lt;/url&gt;&lt;/related-urls&gt;&lt;/urls&gt;&lt;language&gt;en-us&lt;/language&gt;&lt;access-date&gt;2022-07-31 15:39:40&lt;/access-date&gt;&lt;/record&gt;&lt;/Cite&gt;&lt;/EndNote&gt;</w:instrText>
        </w:r>
        <w:r w:rsidR="00000000">
          <w:fldChar w:fldCharType="separate"/>
        </w:r>
        <w:r w:rsidR="00404701">
          <w:fldChar w:fldCharType="end"/>
        </w:r>
      </w:hyperlink>
      <w:r>
        <w:t xml:space="preserve"> Infection in pregnant people can cause severe brain abnormalities in the infant, with and without microcephaly, eye abnormalities, disabilities, and possible neurodevelopmental abnormalities.</w:t>
      </w:r>
      <w:hyperlink w:anchor="_ENREF_66" w:tooltip="Zorrilla, 2017 #3323" w:history="1">
        <w:r w:rsidR="00404701" w:rsidRPr="00404701">
          <w:rPr>
            <w:rStyle w:val="Hyperlink"/>
            <w:vertAlign w:val="superscript"/>
          </w:rPr>
          <w:t>66-69</w:t>
        </w:r>
        <w:r w:rsidR="00404701">
          <w:fldChar w:fldCharType="begin">
            <w:fldData xml:space="preserve">PEVuZE5vdGU+PENpdGU+PEF1dGhvcj5Eb2dhbjwvQXV0aG9yPjxZZWFyPjIwMTY8L1llYXI+PFJl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</w:fldData>
          </w:fldChar>
        </w:r>
        <w:r w:rsidR="00404701">
          <w:instrText xml:space="preserve"> ADDIN EN.CITE </w:instrText>
        </w:r>
        <w:r w:rsidR="00404701">
          <w:fldChar w:fldCharType="begin">
            <w:fldData xml:space="preserve">PEVuZE5vdGU+PENpdGU+PEF1dGhvcj5Eb2dhbjwvQXV0aG9yPjxZZWFyPjIwMTY8L1llYXI+PFJl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</w:fldData>
          </w:fldChar>
        </w:r>
        <w:r w:rsidR="00404701">
          <w:instrText xml:space="preserve"> ADDIN EN.CITE.DATA </w:instrText>
        </w:r>
        <w:r w:rsidR="00404701">
          <w:fldChar w:fldCharType="end"/>
        </w:r>
        <w:r w:rsidR="00000000">
          <w:fldChar w:fldCharType="separate"/>
        </w:r>
        <w:r w:rsidR="00404701">
          <w:fldChar w:fldCharType="end"/>
        </w:r>
      </w:hyperlink>
      <w:r>
        <w:t xml:space="preserve"> </w:t>
      </w:r>
    </w:p>
    <w:p w14:paraId="32518FFA" w14:textId="216091F0" w:rsidR="00795D2B" w:rsidRDefault="00795D2B" w:rsidP="00795D2B">
      <w:r>
        <w:t>Surveillance for Zika virus infection in the U.S. began shortly after the outbreak began in Brazil. U.S. cases surged in 2016 with more than 5,000 reported, primarily acquired through travel. U.S. territories experienced substantially more cases with over 36,000 cases reported. Cases in the U.S. and its territories remained dramatically higher after 2016. Before 2016, only sporadic, travel-related cases were reported in the U.S.</w:t>
      </w:r>
      <w:r w:rsidR="00A430A5">
        <w:fldChar w:fldCharType="begin">
          <w:fldData xml:space="preserve">PEVuZE5vdGU+PENpdGU+PEF1dGhvcj5MZWlzaGVyPC9BdXRob3I+PFllYXI+MjAyMTwvWWVhcj48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</w:fldData>
        </w:fldChar>
      </w:r>
      <w:r w:rsidR="00404701">
        <w:instrText xml:space="preserve"> ADDIN EN.CITE </w:instrText>
      </w:r>
      <w:r w:rsidR="00404701">
        <w:fldChar w:fldCharType="begin">
          <w:fldData xml:space="preserve">PEVuZE5vdGU+PENpdGU+PEF1dGhvcj5MZWlzaGVyPC9BdXRob3I+PFllYXI+MjAyMTwvWWVhcj48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</w:fldData>
        </w:fldChar>
      </w:r>
      <w:r w:rsidR="00404701">
        <w:instrText xml:space="preserve"> ADDIN EN.CITE.DATA </w:instrText>
      </w:r>
      <w:r w:rsidR="00404701">
        <w:fldChar w:fldCharType="end"/>
      </w:r>
      <w:r w:rsidR="00A430A5">
        <w:fldChar w:fldCharType="separate"/>
      </w:r>
      <w:hyperlink w:anchor="_ENREF_6" w:tooltip="Leisher, 2021 #3305" w:history="1">
        <w:r w:rsidR="00404701" w:rsidRPr="00404701">
          <w:rPr>
            <w:rStyle w:val="Hyperlink"/>
            <w:vertAlign w:val="superscript"/>
          </w:rPr>
          <w:t>6</w:t>
        </w:r>
      </w:hyperlink>
      <w:r w:rsidR="00404701" w:rsidRPr="00404701">
        <w:rPr>
          <w:noProof/>
          <w:vertAlign w:val="superscript"/>
        </w:rPr>
        <w:t>,</w:t>
      </w:r>
      <w:hyperlink w:anchor="_ENREF_69" w:tooltip="Hajra, 2016 #3320" w:history="1">
        <w:r w:rsidR="00404701" w:rsidRPr="00404701">
          <w:rPr>
            <w:rStyle w:val="Hyperlink"/>
            <w:vertAlign w:val="superscript"/>
          </w:rPr>
          <w:t>69-71</w:t>
        </w:r>
      </w:hyperlink>
      <w:r w:rsidR="00A430A5">
        <w:fldChar w:fldCharType="end"/>
      </w:r>
      <w:r>
        <w:t xml:space="preserve"> Zika virus case counts could rise again at any time in the future. </w:t>
      </w:r>
    </w:p>
    <w:p w14:paraId="7E0D296E" w14:textId="537108BE" w:rsidR="00795D2B" w:rsidRDefault="00795D2B" w:rsidP="00795D2B">
      <w:r>
        <w:t>Zika virus case investigation forms include the capture of pregnancy status, last menstrual period, pregnancy complications, pregnancy outcomes, and newborn complications.</w:t>
      </w:r>
      <w:hyperlink w:anchor="_ENREF_72" w:tooltip="CDC, 2022 #3388" w:history="1">
        <w:r w:rsidR="00404701" w:rsidRPr="00404701">
          <w:rPr>
            <w:rStyle w:val="Hyperlink"/>
            <w:vertAlign w:val="superscript"/>
          </w:rPr>
          <w:t>72</w:t>
        </w:r>
        <w:r w:rsidR="00404701">
          <w:fldChar w:fldCharType="begin"/>
        </w:r>
        <w:r w:rsidR="00404701">
          <w:instrText xml:space="preserve"> ADDIN EN.CITE &lt;EndNote&gt;&lt;Cite&gt;&lt;Author&gt;CDC&lt;/Author&gt;&lt;Year&gt;2022&lt;/Year&gt;&lt;RecNum&gt;3388&lt;/RecNum&gt;&lt;DisplayText&gt;&lt;style face="superscript"&gt;72&lt;/style&gt;&lt;/DisplayText&gt;&lt;record&gt;&lt;rec-number&gt;3388&lt;/rec-number&gt;&lt;foreign-keys&gt;&lt;key app="EN" db-id="paxase50fpte09ewfervd994p50p29vtse59" timestamp="1677327831" guid="edba1ea6-b025-4361-a5ca-dd5622531603"&gt;3388&lt;/key&gt;&lt;/foreign-keys&gt;&lt;ref-type name="Generic"&gt;13&lt;/ref-type&gt;&lt;contributors&gt;&lt;authors&gt;&lt;author&gt;CDC&lt;/author&gt;&lt;/authors&gt;&lt;/contributors&gt;&lt;titles&gt;&lt;title&gt;Arboviral Message Mapping Guide&lt;/title&gt;&lt;/titles&gt;&lt;dates&gt;&lt;year&gt;2022&lt;/year&gt;&lt;pub-dates&gt;&lt;date&gt;2022&lt;/date&gt;&lt;/pub-dates&gt;&lt;/dates&gt;&lt;urls&gt;&lt;related-urls&gt;&lt;url&gt;https://ndc.services.cdc.gov/mmgpage/arboviral-message-mapping-guide/&lt;/url&gt;&lt;/related-urls&gt;&lt;/urls&gt;&lt;/record&gt;&lt;/Cite&gt;&lt;/EndNote&gt;</w:instrText>
        </w:r>
        <w:r w:rsidR="00000000">
          <w:fldChar w:fldCharType="separate"/>
        </w:r>
        <w:r w:rsidR="00404701">
          <w:fldChar w:fldCharType="end"/>
        </w:r>
      </w:hyperlink>
      <w:r>
        <w:t xml:space="preserve"> </w:t>
      </w:r>
    </w:p>
    <w:p w14:paraId="59FB6954" w14:textId="1906ADAF" w:rsidR="00795D2B" w:rsidRDefault="00795D2B" w:rsidP="00795D2B">
      <w:r>
        <w:t>While there are no vaccines or treatments for Zika virus infection, prevention measures include CDC travel advisories for pregnant people considering or planning travel to  countries with active outbreaks, promotion of mosquito repellent, and safe sexual practices.</w:t>
      </w:r>
      <w:r w:rsidR="00A430A5">
        <w:fldChar w:fldCharType="begin">
          <w:fldData xml:space="preserve">PEVuZE5vdGU+PENpdGU+PEF1dGhvcj5MZWlzaGVyPC9BdXRob3I+PFllYXI+MjAyMTwvWWVhcj48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</w:fldData>
        </w:fldChar>
      </w:r>
      <w:r w:rsidR="00404701">
        <w:instrText xml:space="preserve"> ADDIN EN.CITE </w:instrText>
      </w:r>
      <w:r w:rsidR="00404701">
        <w:fldChar w:fldCharType="begin">
          <w:fldData xml:space="preserve">PEVuZE5vdGU+PENpdGU+PEF1dGhvcj5MZWlzaGVyPC9BdXRob3I+PFllYXI+MjAyMTwvWWVhcj48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</w:fldData>
        </w:fldChar>
      </w:r>
      <w:r w:rsidR="00404701">
        <w:instrText xml:space="preserve"> ADDIN EN.CITE.DATA </w:instrText>
      </w:r>
      <w:r w:rsidR="00404701">
        <w:fldChar w:fldCharType="end"/>
      </w:r>
      <w:r w:rsidR="00A430A5">
        <w:fldChar w:fldCharType="separate"/>
      </w:r>
      <w:hyperlink w:anchor="_ENREF_6" w:tooltip="Leisher, 2021 #3305" w:history="1">
        <w:r w:rsidR="00404701" w:rsidRPr="00404701">
          <w:rPr>
            <w:rStyle w:val="Hyperlink"/>
            <w:vertAlign w:val="superscript"/>
          </w:rPr>
          <w:t>6</w:t>
        </w:r>
      </w:hyperlink>
      <w:r w:rsidR="00404701" w:rsidRPr="00404701">
        <w:rPr>
          <w:noProof/>
          <w:vertAlign w:val="superscript"/>
        </w:rPr>
        <w:t>,</w:t>
      </w:r>
      <w:hyperlink w:anchor="_ENREF_16" w:tooltip="CDC, 2014 #3348" w:history="1">
        <w:r w:rsidR="00404701" w:rsidRPr="00404701">
          <w:rPr>
            <w:rStyle w:val="Hyperlink"/>
            <w:vertAlign w:val="superscript"/>
          </w:rPr>
          <w:t>16</w:t>
        </w:r>
      </w:hyperlink>
      <w:r w:rsidR="00404701" w:rsidRPr="00404701">
        <w:rPr>
          <w:noProof/>
          <w:vertAlign w:val="superscript"/>
        </w:rPr>
        <w:t>,</w:t>
      </w:r>
      <w:hyperlink w:anchor="_ENREF_68" w:tooltip="CDC, 2014 #3374" w:history="1">
        <w:r w:rsidR="00404701" w:rsidRPr="00404701">
          <w:rPr>
            <w:rStyle w:val="Hyperlink"/>
            <w:vertAlign w:val="superscript"/>
          </w:rPr>
          <w:t>68</w:t>
        </w:r>
      </w:hyperlink>
      <w:r w:rsidR="00404701" w:rsidRPr="00404701">
        <w:rPr>
          <w:noProof/>
          <w:vertAlign w:val="superscript"/>
        </w:rPr>
        <w:t>,</w:t>
      </w:r>
      <w:hyperlink w:anchor="_ENREF_69" w:tooltip="Hajra, 2016 #3320" w:history="1">
        <w:r w:rsidR="00404701" w:rsidRPr="00404701">
          <w:rPr>
            <w:rStyle w:val="Hyperlink"/>
            <w:vertAlign w:val="superscript"/>
          </w:rPr>
          <w:t>69</w:t>
        </w:r>
      </w:hyperlink>
      <w:r w:rsidR="00A430A5">
        <w:fldChar w:fldCharType="end"/>
      </w:r>
      <w:r>
        <w:t xml:space="preserve"> The evidence to support the need for these prevention measures lies with the capture and thorough evaluation of pregnancy case data. </w:t>
      </w:r>
    </w:p>
    <w:p w14:paraId="1D04ABD6" w14:textId="767AEFB5" w:rsidR="00795D2B" w:rsidRDefault="00E7707A" w:rsidP="00795D2B">
      <w:pPr>
        <w:keepNext/>
      </w:pPr>
      <w:r w:rsidRPr="00E7707A">
        <w:rPr>
          <w:noProof/>
        </w:rPr>
        <w:drawing>
          <wp:inline distT="0" distB="0" distL="0" distR="0" wp14:anchorId="654AECE3" wp14:editId="1B1776DF">
            <wp:extent cx="5105400" cy="3405236"/>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105949" cy="3405602"/>
                    </a:xfrm>
                    <a:prstGeom prst="rect">
                      <a:avLst/>
                    </a:prstGeom>
                  </pic:spPr>
                </pic:pic>
              </a:graphicData>
            </a:graphic>
          </wp:inline>
        </w:drawing>
      </w:r>
    </w:p>
    <w:p w14:paraId="5740EEEE" w14:textId="42BBBF2C" w:rsidR="00795D2B" w:rsidRDefault="00795D2B" w:rsidP="00795D2B">
      <w:pPr>
        <w:pStyle w:val="Caption"/>
      </w:pPr>
      <w:r>
        <w:t xml:space="preserve">Figure </w:t>
      </w:r>
      <w:r>
        <w:fldChar w:fldCharType="begin"/>
      </w:r>
      <w:r>
        <w:instrText>SEQ Figure \* ARABIC</w:instrText>
      </w:r>
      <w:r>
        <w:fldChar w:fldCharType="separate"/>
      </w:r>
      <w:r w:rsidR="000E0B40">
        <w:rPr>
          <w:noProof/>
        </w:rPr>
        <w:t>3</w:t>
      </w:r>
      <w:r>
        <w:fldChar w:fldCharType="end"/>
      </w:r>
      <w:r>
        <w:t>. Zika virus disease cases* reported to ArboNET - United States, 2015-2020</w:t>
      </w:r>
      <w:hyperlink w:anchor="_ENREF_71" w:tooltip="CDC, 2023 #3433" w:history="1">
        <w:r w:rsidR="00404701" w:rsidRPr="00404701">
          <w:rPr>
            <w:rStyle w:val="Hyperlink"/>
            <w:i w:val="0"/>
            <w:iCs w:val="0"/>
            <w:sz w:val="22"/>
            <w:szCs w:val="22"/>
            <w:vertAlign w:val="superscript"/>
          </w:rPr>
          <w:t>71</w:t>
        </w:r>
        <w:r w:rsidR="00404701">
          <w:fldChar w:fldCharType="begin"/>
        </w:r>
        <w:r w:rsidR="00404701">
          <w:instrText xml:space="preserve"> ADDIN EN.CITE &lt;EndNote&gt;&lt;Cite&gt;&lt;Author&gt;CDC&lt;/Author&gt;&lt;Year&gt;2023&lt;/Year&gt;&lt;RecNum&gt;3433&lt;/RecNum&gt;&lt;DisplayText&gt;&lt;style face="superscript"&gt;71&lt;/style&gt;&lt;/DisplayText&gt;&lt;record&gt;&lt;rec-number&gt;3433&lt;/rec-number&gt;&lt;foreign-keys&gt;&lt;key app="EN" db-id="paxase50fpte09ewfervd994p50p29vtse59" timestamp="1677448640" guid="7b35bc86-82c4-4d8e-a2c5-a597847429ad"&gt;3433&lt;/key&gt;&lt;/foreign-keys&gt;&lt;ref-type name="Web Page"&gt;12&lt;/ref-type&gt;&lt;contributors&gt;&lt;authors&gt;&lt;author&gt;CDC&lt;/author&gt;&lt;/authors&gt;&lt;/contributors&gt;&lt;titles&gt;&lt;title&gt;Statistics and Maps | Zika virus | CDC&lt;/title&gt;&lt;/titles&gt;&lt;keywords&gt;&lt;keyword&gt;Zika virus,  Zika,  Tropical Africa,  mosquitoes,  avoid mosquito bites,  Aedes,  viral disease,  Flaviviridae family, Mosquito-Borne Diseases&lt;/keyword&gt;&lt;/keywords&gt;&lt;dates&gt;&lt;year&gt;2023&lt;/year&gt;&lt;pub-dates&gt;&lt;date&gt;2023-01-13T07:14:59Z&lt;/date&gt;&lt;/pub-dates&gt;&lt;/dates&gt;&lt;publisher&gt;@CDCgov&lt;/publisher&gt;&lt;urls&gt;&lt;related-urls&gt;&lt;url&gt;https://www.cdc.gov/zika/reporting/index.html&lt;/url&gt;&lt;/related-urls&gt;&lt;/urls&gt;&lt;/record&gt;&lt;/Cite&gt;&lt;/EndNote&gt;</w:instrText>
        </w:r>
        <w:r w:rsidR="00000000">
          <w:fldChar w:fldCharType="separate"/>
        </w:r>
        <w:r w:rsidR="00404701">
          <w:fldChar w:fldCharType="end"/>
        </w:r>
      </w:hyperlink>
    </w:p>
    <w:p w14:paraId="711B1785" w14:textId="77777777" w:rsidR="00795D2B" w:rsidRDefault="00795D2B" w:rsidP="00795D2B">
      <w:pPr>
        <w:pStyle w:val="Heading4"/>
      </w:pPr>
      <w:r>
        <w:lastRenderedPageBreak/>
        <w:t xml:space="preserve">Perinatal hepatitis B, hepatitis C, congenital syphilis, rubella, cytomegalovirus, and </w:t>
      </w:r>
    </w:p>
    <w:p w14:paraId="37623B35" w14:textId="77777777" w:rsidR="00795D2B" w:rsidRDefault="00795D2B" w:rsidP="00795D2B">
      <w:r>
        <w:t xml:space="preserve">Several other pathogens have known, significant impacts on pregnant people and their infants. For several of these diseases, rapid identification of pregnancy and clinical interventions are crucial to implementing prenatal and perinatal intervention thereby helping to prevent serious impacts on the fetus or infant. Identification of pregnancy must be complete, swift and comprehensive for interventions to be maximally effective. </w:t>
      </w:r>
    </w:p>
    <w:p w14:paraId="4E863DB0" w14:textId="77777777" w:rsidR="00795D2B" w:rsidRDefault="00795D2B" w:rsidP="00795D2B">
      <w:pPr>
        <w:pStyle w:val="Heading5"/>
      </w:pPr>
      <w:bookmarkStart w:id="178" w:name="_Hlk127018709"/>
      <w:r>
        <w:t>Perinatal hepatitis B</w:t>
      </w:r>
    </w:p>
    <w:p w14:paraId="0EF97630" w14:textId="612B670D" w:rsidR="00795D2B" w:rsidRDefault="00795D2B" w:rsidP="00795D2B">
      <w:r>
        <w:t>Hepatitis B (HBV) is a high-risk infection for fetuses and infants born to hepatitis B-infected persons. With no known treatment, early identification of hepatitis B during pregnancy and prophylactic vaccination of exposed newborns along with immune globulin are essential to reduce the risk of transmission to infants during and after birth.</w:t>
      </w:r>
      <w:r w:rsidR="00E7707A">
        <w:fldChar w:fldCharType="begin">
          <w:fldData xml:space="preserve">PEVuZE5vdGU+PENpdGU+PEF1dGhvcj5HeW5lY29sb2dpc3RzPC9BdXRob3I+PFllYXI+MjAyMjwv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</w:fldData>
        </w:fldChar>
      </w:r>
      <w:r w:rsidR="00404701">
        <w:instrText xml:space="preserve"> ADDIN EN.CITE </w:instrText>
      </w:r>
      <w:r w:rsidR="00404701">
        <w:fldChar w:fldCharType="begin">
          <w:fldData xml:space="preserve">PEVuZE5vdGU+PENpdGU+PEF1dGhvcj5HeW5lY29sb2dpc3RzPC9BdXRob3I+PFllYXI+MjAyMjwv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</w:fldData>
        </w:fldChar>
      </w:r>
      <w:r w:rsidR="00404701">
        <w:instrText xml:space="preserve"> ADDIN EN.CITE.DATA </w:instrText>
      </w:r>
      <w:r w:rsidR="00404701">
        <w:fldChar w:fldCharType="end"/>
      </w:r>
      <w:r w:rsidR="00E7707A">
        <w:fldChar w:fldCharType="separate"/>
      </w:r>
      <w:hyperlink w:anchor="_ENREF_7" w:tooltip="Gynecologists, 2022 #3331" w:history="1">
        <w:r w:rsidR="00404701" w:rsidRPr="00404701">
          <w:rPr>
            <w:rStyle w:val="Hyperlink"/>
            <w:vertAlign w:val="superscript"/>
          </w:rPr>
          <w:t>7</w:t>
        </w:r>
      </w:hyperlink>
      <w:r w:rsidR="00404701" w:rsidRPr="00404701">
        <w:rPr>
          <w:noProof/>
          <w:vertAlign w:val="superscript"/>
        </w:rPr>
        <w:t>,</w:t>
      </w:r>
      <w:hyperlink w:anchor="_ENREF_14" w:tooltip="CDC, 2022 #3377" w:history="1">
        <w:r w:rsidR="00404701" w:rsidRPr="00404701">
          <w:rPr>
            <w:rStyle w:val="Hyperlink"/>
            <w:vertAlign w:val="superscript"/>
          </w:rPr>
          <w:t>14</w:t>
        </w:r>
      </w:hyperlink>
      <w:r w:rsidR="00404701" w:rsidRPr="00404701">
        <w:rPr>
          <w:noProof/>
          <w:vertAlign w:val="superscript"/>
        </w:rPr>
        <w:t>,</w:t>
      </w:r>
      <w:hyperlink w:anchor="_ENREF_73" w:tooltip="Koneru, 2021 #3404" w:history="1">
        <w:r w:rsidR="00404701" w:rsidRPr="00404701">
          <w:rPr>
            <w:rStyle w:val="Hyperlink"/>
            <w:vertAlign w:val="superscript"/>
          </w:rPr>
          <w:t>73</w:t>
        </w:r>
      </w:hyperlink>
      <w:r w:rsidR="00404701" w:rsidRPr="00404701">
        <w:rPr>
          <w:noProof/>
          <w:vertAlign w:val="superscript"/>
        </w:rPr>
        <w:t>,</w:t>
      </w:r>
      <w:hyperlink w:anchor="_ENREF_74" w:tooltip="CDC, 2021 #3403" w:history="1">
        <w:r w:rsidR="00404701" w:rsidRPr="00404701">
          <w:rPr>
            <w:rStyle w:val="Hyperlink"/>
            <w:vertAlign w:val="superscript"/>
          </w:rPr>
          <w:t>74</w:t>
        </w:r>
      </w:hyperlink>
      <w:r w:rsidR="00E7707A">
        <w:fldChar w:fldCharType="end"/>
      </w:r>
      <w:r>
        <w:t xml:space="preserve"> Identification of HBV infection in pregnant persons is critical as 40% of infants born to actively infectious mothers will become infected without the recommended post-exposure prophylaxis, with one-quarter of infected persons dying of chronic liver disease.</w:t>
      </w:r>
      <w:hyperlink w:anchor="_ENREF_14" w:tooltip="CDC, 2022 #3377" w:history="1">
        <w:r w:rsidR="00404701" w:rsidRPr="00404701">
          <w:rPr>
            <w:rStyle w:val="Hyperlink"/>
            <w:vertAlign w:val="superscript"/>
          </w:rPr>
          <w:t>14</w:t>
        </w:r>
        <w:r w:rsidR="00404701">
          <w:fldChar w:fldCharType="begin"/>
        </w:r>
        <w:r w:rsidR="00404701">
          <w:instrText xml:space="preserve"> ADDIN EN.CITE &lt;EndNote&gt;&lt;Cite&gt;&lt;Author&gt;CDC&lt;/Author&gt;&lt;Year&gt;2022&lt;/Year&gt;&lt;RecNum&gt;3377&lt;/RecNum&gt;&lt;DisplayText&gt;&lt;style face="superscript"&gt;14&lt;/style&gt;&lt;/DisplayText&gt;&lt;record&gt;&lt;rec-number&gt;3377&lt;/rec-number&gt;&lt;foreign-keys&gt;&lt;key app="EN" db-id="paxase50fpte09ewfervd994p50p29vtse59" timestamp="1677327830" guid="2a56f51f-cf06-40f3-b04a-19001b1ba23a"&gt;3377&lt;/key&gt;&lt;/foreign-keys&gt;&lt;ref-type name="Web Page"&gt;12&lt;/ref-type&gt;&lt;contributors&gt;&lt;authors&gt;&lt;author&gt;CDC&lt;/author&gt;&lt;/authors&gt;&lt;/contributors&gt;&lt;titles&gt;&lt;title&gt;Perinatal Transmission of Hepatitis B virus&lt;/title&gt;&lt;/titles&gt;&lt;dates&gt;&lt;year&gt;2022&lt;/year&gt;&lt;pub-dates&gt;&lt;date&gt;2022-07-05T09:06:14Z&lt;/date&gt;&lt;/pub-dates&gt;&lt;/dates&gt;&lt;urls&gt;&lt;related-urls&gt;&lt;url&gt;https://www.cdc.gov/hepatitis/hbv/perinatalxmtn.htm&lt;/url&gt;&lt;/related-urls&gt;&lt;/urls&gt;&lt;language&gt;en-us&lt;/language&gt;&lt;access-date&gt;2022-08-05 01:59:17&lt;/access-date&gt;&lt;/record&gt;&lt;/Cite&gt;&lt;/EndNote&gt;</w:instrText>
        </w:r>
        <w:r w:rsidR="00000000">
          <w:fldChar w:fldCharType="separate"/>
        </w:r>
        <w:r w:rsidR="00404701">
          <w:fldChar w:fldCharType="end"/>
        </w:r>
      </w:hyperlink>
      <w:r>
        <w:t xml:space="preserve"> </w:t>
      </w:r>
    </w:p>
    <w:p w14:paraId="1337BC79" w14:textId="6BA5EF53" w:rsidR="00795D2B" w:rsidRDefault="00795D2B" w:rsidP="00795D2B">
      <w:r>
        <w:t>Universal screening for hepatitis B is recommended during pregnancy and reporting of positivity in pregnant people is required by most state health agencies.</w:t>
      </w:r>
      <w:r w:rsidR="00E7707A">
        <w:fldChar w:fldCharType="begin">
          <w:fldData xml:space="preserve">PEVuZE5vdGU+PENpdGU+PEF1dGhvcj5DREM8L0F1dGhvcj48WWVhcj4yMDIxPC9ZZWFyPjxSZWNO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</w:fldData>
        </w:fldChar>
      </w:r>
      <w:r w:rsidR="00404701">
        <w:instrText xml:space="preserve"> ADDIN EN.CITE </w:instrText>
      </w:r>
      <w:r w:rsidR="00404701">
        <w:fldChar w:fldCharType="begin">
          <w:fldData xml:space="preserve">PEVuZE5vdGU+PENpdGU+PEF1dGhvcj5DREM8L0F1dGhvcj48WWVhcj4yMDIxPC9ZZWFyPjxSZWNO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</w:fldData>
        </w:fldChar>
      </w:r>
      <w:r w:rsidR="00404701">
        <w:instrText xml:space="preserve"> ADDIN EN.CITE.DATA </w:instrText>
      </w:r>
      <w:r w:rsidR="00404701">
        <w:fldChar w:fldCharType="end"/>
      </w:r>
      <w:r w:rsidR="00E7707A">
        <w:fldChar w:fldCharType="separate"/>
      </w:r>
      <w:hyperlink w:anchor="_ENREF_14" w:tooltip="CDC, 2022 #3377" w:history="1">
        <w:r w:rsidR="00404701" w:rsidRPr="00404701">
          <w:rPr>
            <w:rStyle w:val="Hyperlink"/>
            <w:vertAlign w:val="superscript"/>
          </w:rPr>
          <w:t>14</w:t>
        </w:r>
      </w:hyperlink>
      <w:r w:rsidR="00404701" w:rsidRPr="00404701">
        <w:rPr>
          <w:noProof/>
          <w:vertAlign w:val="superscript"/>
        </w:rPr>
        <w:t>,</w:t>
      </w:r>
      <w:hyperlink w:anchor="_ENREF_15" w:tooltip="CDC, 2021 #3332" w:history="1">
        <w:r w:rsidR="00404701" w:rsidRPr="00404701">
          <w:rPr>
            <w:rStyle w:val="Hyperlink"/>
            <w:vertAlign w:val="superscript"/>
          </w:rPr>
          <w:t>15</w:t>
        </w:r>
      </w:hyperlink>
      <w:r w:rsidR="00404701" w:rsidRPr="00404701">
        <w:rPr>
          <w:noProof/>
          <w:vertAlign w:val="superscript"/>
        </w:rPr>
        <w:t>,</w:t>
      </w:r>
      <w:hyperlink w:anchor="_ENREF_74" w:tooltip="CDC, 2021 #3403" w:history="1">
        <w:r w:rsidR="00404701" w:rsidRPr="00404701">
          <w:rPr>
            <w:rStyle w:val="Hyperlink"/>
            <w:vertAlign w:val="superscript"/>
          </w:rPr>
          <w:t>74</w:t>
        </w:r>
      </w:hyperlink>
      <w:r w:rsidR="00E7707A">
        <w:fldChar w:fldCharType="end"/>
      </w:r>
      <w:r>
        <w:t xml:space="preserve"> However, capturing and reporting pregnancy status when hepatitis B laboratory results are positive is complex. Most testing for Hepatitis B in pregnant women is performed at large commercial laboratories. There is no national standard method for obtaining pregnancy status through hepatitis B laboratory testing requisitions. Laboratories can identify pregnancy status when hepatitis B testing is included as part of a prenatal screening panel.</w:t>
      </w:r>
      <w:r w:rsidR="00E7707A">
        <w:fldChar w:fldCharType="begin">
          <w:fldData xml:space="preserve">PEVuZE5vdGU+PENpdGU+PEF1dGhvcj5MaWFvPC9BdXRob3I+PFllYXI+MjAyMDwvWWVhcj48UmVj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</w:fldData>
        </w:fldChar>
      </w:r>
      <w:r w:rsidR="00E7707A">
        <w:instrText xml:space="preserve"> ADDIN EN.CITE </w:instrText>
      </w:r>
      <w:r w:rsidR="00E7707A">
        <w:fldChar w:fldCharType="begin">
          <w:fldData xml:space="preserve">PEVuZE5vdGU+PENpdGU+PEF1dGhvcj5MaWFvPC9BdXRob3I+PFllYXI+MjAyMDwvWWVhcj48UmVj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</w:fldData>
        </w:fldChar>
      </w:r>
      <w:r w:rsidR="00E7707A">
        <w:instrText xml:space="preserve"> ADDIN EN.CITE.DATA </w:instrText>
      </w:r>
      <w:r w:rsidR="00E7707A">
        <w:fldChar w:fldCharType="end"/>
      </w:r>
      <w:r w:rsidR="00E7707A">
        <w:fldChar w:fldCharType="separate"/>
      </w:r>
      <w:hyperlink w:anchor="_ENREF_5" w:tooltip="CDC, 2021 #3304" w:history="1">
        <w:r w:rsidR="00404701" w:rsidRPr="00404701">
          <w:rPr>
            <w:rStyle w:val="Hyperlink"/>
            <w:vertAlign w:val="superscript"/>
          </w:rPr>
          <w:t>5</w:t>
        </w:r>
      </w:hyperlink>
      <w:r w:rsidR="00E7707A" w:rsidRPr="00E7707A">
        <w:rPr>
          <w:noProof/>
          <w:vertAlign w:val="superscript"/>
        </w:rPr>
        <w:t>,</w:t>
      </w:r>
      <w:hyperlink w:anchor="_ENREF_12" w:tooltip="Liao, 2020 #3281" w:history="1">
        <w:r w:rsidR="00404701" w:rsidRPr="00404701">
          <w:rPr>
            <w:rStyle w:val="Hyperlink"/>
            <w:vertAlign w:val="superscript"/>
          </w:rPr>
          <w:t>12</w:t>
        </w:r>
      </w:hyperlink>
      <w:r w:rsidR="00E7707A" w:rsidRPr="00E7707A">
        <w:rPr>
          <w:noProof/>
          <w:vertAlign w:val="superscript"/>
        </w:rPr>
        <w:t>,</w:t>
      </w:r>
      <w:hyperlink w:anchor="_ENREF_15" w:tooltip="CDC, 2021 #3332" w:history="1">
        <w:r w:rsidR="00404701" w:rsidRPr="00404701">
          <w:rPr>
            <w:rStyle w:val="Hyperlink"/>
            <w:vertAlign w:val="superscript"/>
          </w:rPr>
          <w:t>15</w:t>
        </w:r>
      </w:hyperlink>
      <w:r w:rsidR="00E7707A">
        <w:fldChar w:fldCharType="end"/>
      </w:r>
      <w:r>
        <w:t xml:space="preserve"> However, routine clinical tests for hepatitis B infection monitoring (e.g., HBV DNA viral load, HBsAg) may be submitted for testing without pregnancy status indicated. </w:t>
      </w:r>
    </w:p>
    <w:bookmarkEnd w:id="178"/>
    <w:p w14:paraId="5C4627CD" w14:textId="52DF492D" w:rsidR="00795D2B" w:rsidRDefault="00795D2B" w:rsidP="00795D2B">
      <w:r>
        <w:t>In an assessment conducted for this recommendations document project (</w:t>
      </w:r>
      <w:hyperlink w:anchor="_Evaluation_of_practices" w:history="1">
        <w:r w:rsidRPr="00A30E59">
          <w:rPr>
            <w:rStyle w:val="Hyperlink"/>
          </w:rPr>
          <w:t>Evaluation of Practices and Beliefs</w:t>
        </w:r>
      </w:hyperlink>
      <w:r>
        <w:t>), the majority of state respondents (~72%) indicated the ability to capture pregnancy status for some non-COVID-19 conditions, including perinatal hepatitis B.</w:t>
      </w:r>
      <w:hyperlink w:anchor="_ENREF_20" w:tooltip="Schaeffer, 2022 #3387" w:history="1">
        <w:r w:rsidR="00404701" w:rsidRPr="00404701">
          <w:rPr>
            <w:rStyle w:val="Hyperlink"/>
            <w:vertAlign w:val="superscript"/>
          </w:rPr>
          <w:t>20</w:t>
        </w:r>
        <w:r w:rsidR="00404701">
          <w:fldChar w:fldCharType="begin"/>
        </w:r>
        <w:r w:rsidR="00404701">
          <w:instrText xml:space="preserve"> ADDIN EN.CITE &lt;EndNote&gt;&lt;Cite&gt;&lt;Author&gt;Schaeffer&lt;/Author&gt;&lt;Year&gt;2022&lt;/Year&gt;&lt;RecNum&gt;3387&lt;/RecNum&gt;&lt;DisplayText&gt;&lt;style face="superscript"&gt;20&lt;/style&gt;&lt;/DisplayText&gt;&lt;record&gt;&lt;rec-number&gt;3387&lt;/rec-number&gt;&lt;foreign-keys&gt;&lt;key app="EN" db-id="paxase50fpte09ewfervd994p50p29vtse59" timestamp="1677327831" guid="4858a3e5-6af5-4ba8-96a9-d9db937ddcac"&gt;3387&lt;/key&gt;&lt;/foreign-keys&gt;&lt;ref-type name="Report"&gt;27&lt;/ref-type&gt;&lt;contributors&gt;&lt;authors&gt;&lt;author&gt;Schaeffer, Meghan&lt;/author&gt;&lt;/authors&gt;&lt;/contributors&gt;&lt;titles&gt;&lt;title&gt;CSTE COVID-19 Pregnancy Status Reporting Assessment Summary&lt;/title&gt;&lt;/titles&gt;&lt;dates&gt;&lt;year&gt;2022&lt;/year&gt;&lt;pub-dates&gt;&lt;date&gt;7/2022&lt;/date&gt;&lt;/pub-dates&gt;&lt;/dates&gt;&lt;urls&gt;&lt;/urls&gt;&lt;/record&gt;&lt;/Cite&gt;&lt;/EndNote&gt;</w:instrText>
        </w:r>
        <w:r w:rsidR="00000000">
          <w:fldChar w:fldCharType="separate"/>
        </w:r>
        <w:r w:rsidR="00404701">
          <w:fldChar w:fldCharType="end"/>
        </w:r>
      </w:hyperlink>
      <w:r>
        <w:t xml:space="preserve"> Electronic case reporting (eCR) standards require the reporting of pregnancy status and supporting elements when present in an </w:t>
      </w:r>
      <w:proofErr w:type="spellStart"/>
      <w:r w:rsidR="002D63BA">
        <w:t>EMR</w:t>
      </w:r>
      <w:proofErr w:type="spellEnd"/>
      <w:r>
        <w:t xml:space="preserve">. While pregnancy data elements are required to be made available by </w:t>
      </w:r>
      <w:proofErr w:type="spellStart"/>
      <w:r w:rsidR="002D63BA">
        <w:t>EMR</w:t>
      </w:r>
      <w:proofErr w:type="spellEnd"/>
      <w:r>
        <w:t xml:space="preserve"> vendors, health systems and providers must choose to have the elements programmed, and providers must also actively record pregnancy-related information in structured fields</w:t>
      </w:r>
      <w:bookmarkStart w:id="179" w:name="_Hlk117932375"/>
      <w:r>
        <w:t xml:space="preserve"> that are correctly mapped to the eCR message</w:t>
      </w:r>
      <w:bookmarkEnd w:id="179"/>
      <w:r>
        <w:t>.</w:t>
      </w:r>
      <w:hyperlink w:anchor="_ENREF_75" w:tooltip="OIE, 2020 #3384" w:history="1">
        <w:r w:rsidR="00404701" w:rsidRPr="00404701">
          <w:rPr>
            <w:rStyle w:val="Hyperlink"/>
            <w:vertAlign w:val="superscript"/>
          </w:rPr>
          <w:t>75</w:t>
        </w:r>
        <w:r w:rsidR="00404701">
          <w:fldChar w:fldCharType="begin"/>
        </w:r>
        <w:r w:rsidR="00404701">
          <w:instrText xml:space="preserve"> ADDIN EN.CITE &lt;EndNote&gt;&lt;Cite&gt;&lt;Author&gt;OIE&lt;/Author&gt;&lt;Year&gt;2020&lt;/Year&gt;&lt;RecNum&gt;3384&lt;/RecNum&gt;&lt;DisplayText&gt;&lt;style face="superscript"&gt;75&lt;/style&gt;&lt;/DisplayText&gt;&lt;record&gt;&lt;rec-number&gt;3384&lt;/rec-number&gt;&lt;foreign-keys&gt;&lt;key app="EN" db-id="paxase50fpte09ewfervd994p50p29vtse59" timestamp="1677327830" guid="2e3dcf38-269f-46f9-adba-cc2bed24ffa7"&gt;3384&lt;/key&gt;&lt;/foreign-keys&gt;&lt;ref-type name="Web Page"&gt;12&lt;/ref-type&gt;&lt;contributors&gt;&lt;authors&gt;&lt;author&gt;OIE&lt;/author&gt;&lt;/authors&gt;&lt;/contributors&gt;&lt;titles&gt;&lt;title&gt;HL7 FHIR® Implementation Guide: Electronic Case Reporting (eCR) - US Realm&lt;/title&gt;&lt;/titles&gt;&lt;dates&gt;&lt;year&gt;2020&lt;/year&gt;&lt;pub-dates&gt;&lt;date&gt;2020&lt;/date&gt;&lt;/pub-dates&gt;&lt;/dates&gt;&lt;urls&gt;&lt;related-urls&gt;&lt;url&gt;http://hl7.org/fhir/us/ecr/STU1/StructureDefinition-pregnancy-status-observation.html&lt;/url&gt;&lt;/related-urls&gt;&lt;/urls&gt;&lt;access-date&gt;2022-08-10 16:51:37&lt;/access-date&gt;&lt;/record&gt;&lt;/Cite&gt;&lt;/EndNote&gt;</w:instrText>
        </w:r>
        <w:r w:rsidR="00000000">
          <w:fldChar w:fldCharType="separate"/>
        </w:r>
        <w:r w:rsidR="00404701">
          <w:fldChar w:fldCharType="end"/>
        </w:r>
      </w:hyperlink>
      <w:r>
        <w:t xml:space="preserve"> Other challenges to the reporting process for Hepatitis B include ensuring the delivery hospital received the mother’s hepatitis B results before birth. Hospitals might not have access to prenatal lab results which may need repeating before delivery.</w:t>
      </w:r>
      <w:r w:rsidR="00E7707A">
        <w:fldChar w:fldCharType="begin"/>
      </w:r>
      <w:r w:rsidR="003E72A3">
        <w:instrText xml:space="preserve"> ADDIN EN.CITE &lt;EndNote&gt;&lt;Cite&gt;&lt;Author&gt;Kurcio&lt;/Author&gt;&lt;Year&gt;2022&lt;/Year&gt;&lt;RecNum&gt;3336&lt;/RecNum&gt;&lt;DisplayText&gt;&lt;style face="superscript"&gt;25,37&lt;/style&gt;&lt;/DisplayText&gt;&lt;record&gt;&lt;rec-number&gt;3336&lt;/rec-number&gt;&lt;foreign-keys&gt;&lt;key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Cite&gt;&lt;Author&gt;B&lt;/Author&gt;&lt;Year&gt;2022&lt;/Year&gt;&lt;RecNum&gt;3344&lt;/RecNum&gt;&lt;record&gt;&lt;rec-number&gt;3344&lt;/rec-number&gt;&lt;foreign-keys&gt;&lt;key app="EN" db-id="paxase50fpte09ewfervd994p50p29vtse59" timestamp="1677327830" guid="9495aad5-3598-411e-afc5-a5dbfbb7dc8f"&gt;3344&lt;/key&gt;&lt;/foreign-keys&gt;&lt;ref-type name="Interview"&gt;64&lt;/ref-type&gt;&lt;contributors&gt;&lt;authors&gt;&lt;author&gt;Lab B&lt;/author&gt;&lt;/authors&gt;&lt;/contributors&gt;&lt;titles&gt;&lt;title&gt;CSTE COVID-19 Pregnancy Status Reporting - Commerical Lab B&lt;/title&gt;&lt;/titles&gt;&lt;dates&gt;&lt;year&gt;2022&lt;/year&gt;&lt;pub-dates&gt;&lt;date&gt;5/12/22&lt;/date&gt;&lt;/pub-dates&gt;&lt;/dates&gt;&lt;urls&gt;&lt;/urls&gt;&lt;/record&gt;&lt;/Cite&gt;&lt;/EndNote&gt;</w:instrText>
      </w:r>
      <w:r w:rsidR="00E7707A">
        <w:fldChar w:fldCharType="separate"/>
      </w:r>
      <w:hyperlink w:anchor="_ENREF_25" w:tooltip="Kurcio, 2022 #3336" w:history="1">
        <w:r w:rsidR="00404701" w:rsidRPr="00404701">
          <w:rPr>
            <w:rStyle w:val="Hyperlink"/>
            <w:vertAlign w:val="superscript"/>
          </w:rPr>
          <w:t>25</w:t>
        </w:r>
      </w:hyperlink>
      <w:r w:rsidR="003E72A3" w:rsidRPr="003E72A3">
        <w:rPr>
          <w:noProof/>
          <w:vertAlign w:val="superscript"/>
        </w:rPr>
        <w:t>,</w:t>
      </w:r>
      <w:hyperlink w:anchor="_ENREF_37" w:tooltip="B, 2022 #3344" w:history="1">
        <w:r w:rsidR="00404701" w:rsidRPr="00404701">
          <w:rPr>
            <w:rStyle w:val="Hyperlink"/>
            <w:vertAlign w:val="superscript"/>
          </w:rPr>
          <w:t>37</w:t>
        </w:r>
      </w:hyperlink>
      <w:r w:rsidR="00E7707A">
        <w:fldChar w:fldCharType="end"/>
      </w:r>
      <w:r>
        <w:t xml:space="preserve"> </w:t>
      </w:r>
    </w:p>
    <w:p w14:paraId="0A71C602" w14:textId="7C8159AF" w:rsidR="00795D2B" w:rsidRDefault="00795D2B" w:rsidP="00795D2B">
      <w:r>
        <w:t>There are several city public health entities that have demonstrated a degree of long-term success at electronic reporting of pregnancy status for Hepatitis B including New York City (NYC) and the City of Philadelphia. NYC obtains pregnancy status through health code-required reporting and electronically via ELR for 49.5% of cases.</w:t>
      </w:r>
      <w:hyperlink w:anchor="_ENREF_76" w:tooltip="Lazaroff, 2022 #3334" w:history="1">
        <w:r w:rsidR="00404701" w:rsidRPr="00404701">
          <w:rPr>
            <w:rStyle w:val="Hyperlink"/>
            <w:vertAlign w:val="superscript"/>
          </w:rPr>
          <w:t>76</w:t>
        </w:r>
        <w:r w:rsidR="00404701">
          <w:fldChar w:fldCharType="begin"/>
        </w:r>
        <w:r w:rsidR="00404701">
          <w:instrText xml:space="preserve"> ADDIN EN.CITE &lt;EndNote&gt;&lt;Cite&gt;&lt;Author&gt;Lazaroff&lt;/Author&gt;&lt;Year&gt;2022&lt;/Year&gt;&lt;RecNum&gt;3334&lt;/RecNum&gt;&lt;DisplayText&gt;&lt;style face="superscript"&gt;76&lt;/style&gt;&lt;/DisplayText&gt;&lt;record&gt;&lt;rec-number&gt;3334&lt;/rec-number&gt;&lt;foreign-keys&gt;&lt;key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NYC&lt;/title&gt;&lt;/titles&gt;&lt;dates&gt;&lt;year&gt;2022&lt;/year&gt;&lt;pub-dates&gt;&lt;date&gt;4/11/22&lt;/date&gt;&lt;/pub-dates&gt;&lt;/dates&gt;&lt;urls&gt;&lt;/urls&gt;&lt;/record&gt;&lt;/Cite&gt;&lt;/EndNote&gt;</w:instrText>
        </w:r>
        <w:r w:rsidR="00000000">
          <w:fldChar w:fldCharType="separate"/>
        </w:r>
        <w:r w:rsidR="00404701">
          <w:fldChar w:fldCharType="end"/>
        </w:r>
      </w:hyperlink>
      <w:r>
        <w:t xml:space="preserve"> When received through electronic laboratory reporting, the sensitivity of accurately identifying pregnancy status is ~93.1% according to the City of Philadelphia</w:t>
      </w:r>
      <w:r>
        <w:fldChar w:fldCharType="begin"/>
      </w:r>
      <w:r>
        <w:instrText xml:space="preserve"> ADDIN ZOTERO_ITEM CSL_CITATION {"citationID":"FZBCnMM7","properties":{"formattedCitation":"\\super 24\\nosupersub{}","plainCitation":"24","noteIndex":0},"citationItems":[{"id":4297,"uris":["http://zotero.org/users/1202761/items/RHJSDWFA"],"itemData":{"id":4297,"type":"interview","title":"CSTE COVID-19 Pregnancy Status Reporting - Philadelphia","author":[{"family":"Kurcio","given":"Danica"}],"issued":{"date-parts":[["2022",4,12]]}}}],"schema":"https://github.com/citation-style-language/schema/raw/master/csl-citation.json"} </w:instrText>
      </w:r>
      <w:r>
        <w:fldChar w:fldCharType="separate"/>
      </w:r>
      <w:r w:rsidR="001E053F" w:rsidRPr="001E053F">
        <w:rPr>
          <w:rFonts w:cs="Times New Roman"/>
          <w:szCs w:val="24"/>
          <w:vertAlign w:val="superscript"/>
        </w:rPr>
        <w:t>24</w:t>
      </w:r>
      <w:r>
        <w:fldChar w:fldCharType="end"/>
      </w:r>
      <w:r>
        <w:t xml:space="preserve">. Despite legal, jurisdiction-specific reporting requirements, both cities still struggle to receive pregnancy status for hepatitis B from </w:t>
      </w:r>
      <w:r>
        <w:lastRenderedPageBreak/>
        <w:t>laboratory reports to preclude the effort of manually extracting text information through chart reviews, contacting providers, or to a lesser extent, confirming pregnancy with patients.</w:t>
      </w:r>
      <w:r w:rsidR="00E7707A">
        <w:fldChar w:fldCharType="begin"/>
      </w:r>
      <w:r w:rsidR="00404701">
        <w:instrText xml:space="preserve"> ADDIN EN.CITE &lt;EndNote&gt;&lt;Cite&gt;&lt;Author&gt;Lazaroff&lt;/Author&gt;&lt;Year&gt;2022&lt;/Year&gt;&lt;RecNum&gt;3334&lt;/RecNum&gt;&lt;DisplayText&gt;&lt;style face="superscript"&gt;25,76,77&lt;/style&gt;&lt;/DisplayText&gt;&lt;record&gt;&lt;rec-number&gt;3334&lt;/rec-number&gt;&lt;foreign-keys&gt;&lt;key app="EN" db-id="paxase50fpte09ewfervd994p50p29vtse59" timestamp="1677327830" guid="a17aeffd-5814-4ae6-85f3-9bcdf18e4ff3"&gt;3334&lt;/key&gt;&lt;/foreign-keys&gt;&lt;ref-type name="Interview"&gt;64&lt;/ref-type&gt;&lt;contributors&gt;&lt;authors&gt;&lt;author&gt;Lazaroff, Julie&lt;/author&gt;&lt;/authors&gt;&lt;/contributors&gt;&lt;titles&gt;&lt;title&gt;CSTE COVID-19 Pregnancy Status Reporting - NYC&lt;/title&gt;&lt;/titles&gt;&lt;dates&gt;&lt;year&gt;2022&lt;/year&gt;&lt;pub-dates&gt;&lt;date&gt;4/11/22&lt;/date&gt;&lt;/pub-dates&gt;&lt;/dates&gt;&lt;urls&gt;&lt;/urls&gt;&lt;/record&gt;&lt;/Cite&gt;&lt;Cite&gt;&lt;Author&gt;Kurcio&lt;/Author&gt;&lt;Year&gt;2022&lt;/Year&gt;&lt;RecNum&gt;3336&lt;/RecNum&gt;&lt;record&gt;&lt;rec-number&gt;3336&lt;/rec-number&gt;&lt;foreign-keys&gt;&lt;key app="EN" db-id="paxase50fpte09ewfervd994p50p29vtse59" timestamp="1677327830" guid="299814ce-82f9-4c86-b0ed-2f49e921b0ed"&gt;3336&lt;/key&gt;&lt;/foreign-keys&gt;&lt;ref-type name="Interview"&gt;64&lt;/ref-type&gt;&lt;contributors&gt;&lt;authors&gt;&lt;author&gt;Kurcio, Danica&lt;/author&gt;&lt;/authors&gt;&lt;/contributors&gt;&lt;titles&gt;&lt;title&gt;CSTE COVID-19 Pregnancy Status Reporting - Philadelphia&lt;/title&gt;&lt;/titles&gt;&lt;dates&gt;&lt;year&gt;2022&lt;/year&gt;&lt;pub-dates&gt;&lt;date&gt;4/12/2022&lt;/date&gt;&lt;/pub-dates&gt;&lt;/dates&gt;&lt;urls&gt;&lt;/urls&gt;&lt;/record&gt;&lt;/Cite&gt;&lt;Cite&gt;&lt;Author&gt;CDC&lt;/Author&gt;&lt;Year&gt;2021&lt;/Year&gt;&lt;RecNum&gt;3379&lt;/RecNum&gt;&lt;record&gt;&lt;rec-number&gt;3379&lt;/rec-number&gt;&lt;foreign-keys&gt;&lt;key app="EN" db-id="paxase50fpte09ewfervd994p50p29vtse59" timestamp="1677327830" guid="8add0701-0959-4a9e-985d-df258c47fe08"&gt;3379&lt;/key&gt;&lt;/foreign-keys&gt;&lt;ref-type name="Web Page"&gt;12&lt;/ref-type&gt;&lt;contributors&gt;&lt;authors&gt;&lt;author&gt;CDC&lt;/author&gt;&lt;/authors&gt;&lt;/contributors&gt;&lt;titles&gt;&lt;title&gt;PHBPP Report - 2019 Viral Hepatitis Surveillance Report&lt;/title&gt;&lt;/titles&gt;&lt;dates&gt;&lt;year&gt;2021&lt;/year&gt;&lt;pub-dates&gt;&lt;date&gt;2021-05-26T05:08:56Z&lt;/date&gt;&lt;/pub-dates&gt;&lt;/dates&gt;&lt;urls&gt;&lt;related-urls&gt;&lt;url&gt;https://www.cdc.gov/hepatitis/statistics/2019surveillance/perinatal-hepb-report.htm&lt;/url&gt;&lt;/related-urls&gt;&lt;/urls&gt;&lt;language&gt;en-us&lt;/language&gt;&lt;access-date&gt;2022-08-07 22:17:20&lt;/access-date&gt;&lt;/record&gt;&lt;/Cite&gt;&lt;/EndNote&gt;</w:instrText>
      </w:r>
      <w:r w:rsidR="00E7707A">
        <w:fldChar w:fldCharType="separate"/>
      </w:r>
      <w:hyperlink w:anchor="_ENREF_25" w:tooltip="Kurcio, 2022 #3336" w:history="1">
        <w:r w:rsidR="00404701" w:rsidRPr="00404701">
          <w:rPr>
            <w:rStyle w:val="Hyperlink"/>
            <w:vertAlign w:val="superscript"/>
          </w:rPr>
          <w:t>25</w:t>
        </w:r>
      </w:hyperlink>
      <w:r w:rsidR="00404701" w:rsidRPr="00404701">
        <w:rPr>
          <w:noProof/>
          <w:vertAlign w:val="superscript"/>
        </w:rPr>
        <w:t>,</w:t>
      </w:r>
      <w:hyperlink w:anchor="_ENREF_76" w:tooltip="Lazaroff, 2022 #3334" w:history="1">
        <w:r w:rsidR="00404701" w:rsidRPr="00404701">
          <w:rPr>
            <w:rStyle w:val="Hyperlink"/>
            <w:vertAlign w:val="superscript"/>
          </w:rPr>
          <w:t>76</w:t>
        </w:r>
      </w:hyperlink>
      <w:r w:rsidR="00404701" w:rsidRPr="00404701">
        <w:rPr>
          <w:noProof/>
          <w:vertAlign w:val="superscript"/>
        </w:rPr>
        <w:t>,</w:t>
      </w:r>
      <w:hyperlink w:anchor="_ENREF_77" w:tooltip="CDC, 2021 #3379" w:history="1">
        <w:r w:rsidR="00404701" w:rsidRPr="00404701">
          <w:rPr>
            <w:rStyle w:val="Hyperlink"/>
            <w:vertAlign w:val="superscript"/>
          </w:rPr>
          <w:t>77</w:t>
        </w:r>
      </w:hyperlink>
      <w:r w:rsidR="00E7707A">
        <w:fldChar w:fldCharType="end"/>
      </w:r>
      <w:r>
        <w:t xml:space="preserve">  </w:t>
      </w:r>
    </w:p>
    <w:p w14:paraId="49C5E8BB" w14:textId="17766369" w:rsidR="00795D2B" w:rsidRDefault="00795D2B" w:rsidP="00795D2B">
      <w:r>
        <w:t>CDC has demonstrated success with intensive collaboration with STLT through the Perinatal Hepatitis B Prevention Program. With 64 jurisdictions participating, the program was able to achieve prevention of transmission in &gt;99% of cases, with 97% of infants receiving prophylaxis at birth largely through investigation of individual cases. However, the approach to case management required to conduct this program is intensive and not scalable for diseases with higher incidence as each case must be individually investigated.</w:t>
      </w:r>
      <w:hyperlink w:anchor="_ENREF_77" w:tooltip="CDC, 2021 #3379" w:history="1">
        <w:r w:rsidR="00404701" w:rsidRPr="00404701">
          <w:rPr>
            <w:rStyle w:val="Hyperlink"/>
            <w:vertAlign w:val="superscript"/>
          </w:rPr>
          <w:t>77</w:t>
        </w:r>
        <w:r w:rsidR="00404701">
          <w:fldChar w:fldCharType="begin"/>
        </w:r>
        <w:r w:rsidR="00404701">
          <w:instrText xml:space="preserve"> ADDIN EN.CITE &lt;EndNote&gt;&lt;Cite&gt;&lt;Author&gt;CDC&lt;/Author&gt;&lt;Year&gt;2021&lt;/Year&gt;&lt;RecNum&gt;3379&lt;/RecNum&gt;&lt;DisplayText&gt;&lt;style face="superscript"&gt;77&lt;/style&gt;&lt;/DisplayText&gt;&lt;record&gt;&lt;rec-number&gt;3379&lt;/rec-number&gt;&lt;foreign-keys&gt;&lt;key app="EN" db-id="paxase50fpte09ewfervd994p50p29vtse59" timestamp="1677327830" guid="8add0701-0959-4a9e-985d-df258c47fe08"&gt;3379&lt;/key&gt;&lt;/foreign-keys&gt;&lt;ref-type name="Web Page"&gt;12&lt;/ref-type&gt;&lt;contributors&gt;&lt;authors&gt;&lt;author&gt;CDC&lt;/author&gt;&lt;/authors&gt;&lt;/contributors&gt;&lt;titles&gt;&lt;title&gt;PHBPP Report - 2019 Viral Hepatitis Surveillance Report&lt;/title&gt;&lt;/titles&gt;&lt;dates&gt;&lt;year&gt;2021&lt;/year&gt;&lt;pub-dates&gt;&lt;date&gt;2021-05-26T05:08:56Z&lt;/date&gt;&lt;/pub-dates&gt;&lt;/dates&gt;&lt;urls&gt;&lt;related-urls&gt;&lt;url&gt;https://www.cdc.gov/hepatitis/statistics/2019surveillance/perinatal-hepb-report.htm&lt;/url&gt;&lt;/related-urls&gt;&lt;/urls&gt;&lt;language&gt;en-us&lt;/language&gt;&lt;access-date&gt;2022-08-07 22:17:20&lt;/access-date&gt;&lt;/record&gt;&lt;/Cite&gt;&lt;/EndNote&gt;</w:instrText>
        </w:r>
        <w:r w:rsidR="00000000">
          <w:fldChar w:fldCharType="separate"/>
        </w:r>
        <w:r w:rsidR="00404701">
          <w:fldChar w:fldCharType="end"/>
        </w:r>
      </w:hyperlink>
      <w:r>
        <w:t xml:space="preserve"> Electronic reporting of pregnancy status would result in significant efficiencies in case identification for perinatal hepatitis B.  </w:t>
      </w:r>
    </w:p>
    <w:p w14:paraId="487E3C01" w14:textId="77777777" w:rsidR="00795D2B" w:rsidRDefault="00795D2B" w:rsidP="00795D2B">
      <w:pPr>
        <w:pStyle w:val="Heading5"/>
      </w:pPr>
      <w:r>
        <w:t>Hepatitis C</w:t>
      </w:r>
    </w:p>
    <w:p w14:paraId="2DD0C5AF" w14:textId="24CA28C1" w:rsidR="00795D2B" w:rsidRDefault="00795D2B" w:rsidP="00795D2B">
      <w:r>
        <w:t>Similar to hepatitis B, hepatitis C (HCV) is a high-risk infection transmissible from pregnant person to infant during pregnancy and birth. However, HCV is different from hepatitis B in that treatment is available but not vaccination. Hepatitis C is of growing concern among pregnant persons as rates of new infection among adults 20-39 rose by more than 60% from 2015-2019. HCV is transmitted from pregnant people to their infants in 5.8% of pregnancies with a higher transmission rate if the pregnant person is co-infected with HIV.</w:t>
      </w:r>
      <w:r w:rsidR="00280F06">
        <w:fldChar w:fldCharType="begin">
          <w:fldData xml:space="preserve">PEVuZE5vdGU+PENpdGU+PEF1dGhvcj5DREM8L0F1dGhvcj48WWVhcj4yMDIyPC9ZZWFyPjxSZWNO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</w:fldData>
        </w:fldChar>
      </w:r>
      <w:r w:rsidR="00404701">
        <w:instrText xml:space="preserve"> ADDIN EN.CITE </w:instrText>
      </w:r>
      <w:r w:rsidR="00404701">
        <w:fldChar w:fldCharType="begin">
          <w:fldData xml:space="preserve">PEVuZE5vdGU+PENpdGU+PEF1dGhvcj5DREM8L0F1dGhvcj48WWVhcj4yMDIyPC9ZZWFyPjxSZWNO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</w:fldData>
        </w:fldChar>
      </w:r>
      <w:r w:rsidR="00404701">
        <w:instrText xml:space="preserve"> ADDIN EN.CITE.DATA </w:instrText>
      </w:r>
      <w:r w:rsidR="00404701">
        <w:fldChar w:fldCharType="end"/>
      </w:r>
      <w:r w:rsidR="00280F06">
        <w:fldChar w:fldCharType="separate"/>
      </w:r>
      <w:hyperlink w:anchor="_ENREF_12" w:tooltip="Liao, 2020 #3281" w:history="1">
        <w:r w:rsidR="00404701" w:rsidRPr="00404701">
          <w:rPr>
            <w:rStyle w:val="Hyperlink"/>
            <w:vertAlign w:val="superscript"/>
          </w:rPr>
          <w:t>12</w:t>
        </w:r>
      </w:hyperlink>
      <w:r w:rsidR="00404701" w:rsidRPr="00404701">
        <w:rPr>
          <w:noProof/>
          <w:vertAlign w:val="superscript"/>
        </w:rPr>
        <w:t>,</w:t>
      </w:r>
      <w:hyperlink w:anchor="_ENREF_77" w:tooltip="CDC, 2021 #3379" w:history="1">
        <w:r w:rsidR="00404701" w:rsidRPr="00404701">
          <w:rPr>
            <w:rStyle w:val="Hyperlink"/>
            <w:vertAlign w:val="superscript"/>
          </w:rPr>
          <w:t>77</w:t>
        </w:r>
      </w:hyperlink>
      <w:r w:rsidR="00404701" w:rsidRPr="00404701">
        <w:rPr>
          <w:noProof/>
          <w:vertAlign w:val="superscript"/>
        </w:rPr>
        <w:t>,</w:t>
      </w:r>
      <w:hyperlink w:anchor="_ENREF_78" w:tooltip="CDC, 2022 #3419" w:history="1">
        <w:r w:rsidR="00404701" w:rsidRPr="00404701">
          <w:rPr>
            <w:rStyle w:val="Hyperlink"/>
            <w:vertAlign w:val="superscript"/>
          </w:rPr>
          <w:t>78</w:t>
        </w:r>
      </w:hyperlink>
      <w:r w:rsidR="00280F06">
        <w:fldChar w:fldCharType="end"/>
      </w:r>
      <w:r>
        <w:t xml:space="preserve"> </w:t>
      </w:r>
    </w:p>
    <w:p w14:paraId="3D3CA3D0" w14:textId="023D4F74" w:rsidR="00795D2B" w:rsidRDefault="00795D2B" w:rsidP="00795D2B">
      <w:r>
        <w:t>The CDC recommends screening of all pregnant persons for HCV.</w:t>
      </w:r>
      <w:hyperlink w:anchor="_ENREF_78" w:tooltip="CDC, 2022 #3419" w:history="1">
        <w:r w:rsidR="00404701" w:rsidRPr="00404701">
          <w:rPr>
            <w:rStyle w:val="Hyperlink"/>
            <w:vertAlign w:val="superscript"/>
          </w:rPr>
          <w:t>78</w:t>
        </w:r>
        <w:r w:rsidR="00404701">
          <w:fldChar w:fldCharType="begin"/>
        </w:r>
        <w:r w:rsidR="00404701">
          <w:instrText xml:space="preserve"> ADDIN EN.CITE &lt;EndNote&gt;&lt;Cite&gt;&lt;Author&gt;CDC&lt;/Author&gt;&lt;Year&gt;2022&lt;/Year&gt;&lt;RecNum&gt;3419&lt;/RecNum&gt;&lt;DisplayText&gt;&lt;style face="superscript"&gt;78&lt;/style&gt;&lt;/DisplayText&gt;&lt;record&gt;&lt;rec-number&gt;3419&lt;/rec-number&gt;&lt;foreign-keys&gt;&lt;key app="EN" db-id="paxase50fpte09ewfervd994p50p29vtse59" timestamp="1677327831" guid="c6693a41-27a0-4ba4-856b-8ce0b2445b14"&gt;3419&lt;/key&gt;&lt;/foreign-keys&gt;&lt;ref-type name="Web Page"&gt;12&lt;/ref-type&gt;&lt;contributors&gt;&lt;authors&gt;&lt;author&gt;CDC&lt;/author&gt;&lt;/authors&gt;&lt;/contributors&gt;&lt;titles&gt;&lt;title&gt;Test for Hepatitis C During Every Pregnancy &lt;/title&gt;&lt;/titles&gt;&lt;dates&gt;&lt;year&gt;2022&lt;/year&gt;&lt;pub-dates&gt;&lt;date&gt;2022-05-12T03:37:32Z&lt;/date&gt;&lt;/pub-dates&gt;&lt;/dates&gt;&lt;urls&gt;&lt;related-urls&gt;&lt;url&gt;https://www.cdc.gov/knowmorehepatitis/hcp/Test-For-HepC-During-Pregnancy.htm&lt;/url&gt;&lt;/related-urls&gt;&lt;/urls&gt;&lt;language&gt;en-us&lt;/language&gt;&lt;access-date&gt;2022-12-18 19:05:17&lt;/access-date&gt;&lt;/record&gt;&lt;/Cite&gt;&lt;/EndNote&gt;</w:instrText>
        </w:r>
        <w:r w:rsidR="00000000">
          <w:fldChar w:fldCharType="separate"/>
        </w:r>
        <w:r w:rsidR="00404701">
          <w:fldChar w:fldCharType="end"/>
        </w:r>
      </w:hyperlink>
      <w:r>
        <w:t xml:space="preserve"> While treatment is not approved for use during pregnancy, it may be used after birth and the completion of breastfeeding. Treatment is not approved for children under the age of three.</w:t>
      </w:r>
      <w:hyperlink w:anchor="_ENREF_79" w:tooltip="CDC, 2022 #3434" w:history="1">
        <w:r w:rsidR="00404701" w:rsidRPr="00404701">
          <w:rPr>
            <w:rStyle w:val="Hyperlink"/>
            <w:vertAlign w:val="superscript"/>
          </w:rPr>
          <w:t>79</w:t>
        </w:r>
        <w:r w:rsidR="00404701">
          <w:fldChar w:fldCharType="begin"/>
        </w:r>
        <w:r w:rsidR="00404701">
          <w:instrText xml:space="preserve"> ADDIN EN.CITE &lt;EndNote&gt;&lt;Cite&gt;&lt;Author&gt;CDC&lt;/Author&gt;&lt;Year&gt;2022&lt;/Year&gt;&lt;RecNum&gt;3434&lt;/RecNum&gt;&lt;DisplayText&gt;&lt;style face="superscript"&gt;79&lt;/style&gt;&lt;/DisplayText&gt;&lt;record&gt;&lt;rec-number&gt;3434&lt;/rec-number&gt;&lt;foreign-keys&gt;&lt;key app="EN" db-id="paxase50fpte09ewfervd994p50p29vtse59" timestamp="1677449512" guid="b08095cc-ac7b-468a-b30f-34f6d9ebf0c5"&gt;3434&lt;/key&gt;&lt;/foreign-keys&gt;&lt;ref-type name="Web Page"&gt;12&lt;/ref-type&gt;&lt;contributors&gt;&lt;authors&gt;&lt;author&gt;CDC&lt;/author&gt;&lt;/authors&gt;&lt;/contributors&gt;&lt;titles&gt;&lt;title&gt;Hepatitis C Questions and Answers for Health Professionals | CDC&lt;/title&gt;&lt;/titles&gt;&lt;keywords&gt;&lt;keyword&gt;HCV Hepatitis transmission symptoms treatment guideline testing diagnosis, Viral Hepatitis&lt;/keyword&gt;&lt;/keywords&gt;&lt;dates&gt;&lt;year&gt;2022&lt;/year&gt;&lt;pub-dates&gt;&lt;date&gt;2022-12-09T08:26:05Z&lt;/date&gt;&lt;/pub-dates&gt;&lt;/dates&gt;&lt;urls&gt;&lt;related-urls&gt;&lt;url&gt;https://www.cdc.gov/hepatitis/hcv/hcvfaq.htm#section4&lt;/url&gt;&lt;/related-urls&gt;&lt;/urls&gt;&lt;/record&gt;&lt;/Cite&gt;&lt;/EndNote&gt;</w:instrText>
        </w:r>
        <w:r w:rsidR="00000000">
          <w:fldChar w:fldCharType="separate"/>
        </w:r>
        <w:r w:rsidR="00404701">
          <w:fldChar w:fldCharType="end"/>
        </w:r>
      </w:hyperlink>
      <w:r>
        <w:t xml:space="preserve"> </w:t>
      </w:r>
    </w:p>
    <w:p w14:paraId="5A654937" w14:textId="2FDB28C5" w:rsidR="00795D2B" w:rsidRPr="0055798B" w:rsidRDefault="00795D2B" w:rsidP="00795D2B">
      <w:r>
        <w:t>HCV does not cause symptoms in most people, but can lead to cirrhosis and liver cancer if left untreated.</w:t>
      </w:r>
      <w:hyperlink w:anchor="_ENREF_7" w:tooltip="Gynecologists, 2022 #3331" w:history="1">
        <w:r w:rsidR="00404701" w:rsidRPr="00404701">
          <w:rPr>
            <w:rStyle w:val="Hyperlink"/>
            <w:vertAlign w:val="superscript"/>
          </w:rPr>
          <w:t>7</w:t>
        </w:r>
        <w:r w:rsidR="00404701">
          <w:fldChar w:fldCharType="begin"/>
        </w:r>
        <w:r w:rsidR="00404701">
          <w:instrText xml:space="preserve"> ADDIN EN.CITE &lt;EndNote&gt;&lt;Cite&gt;&lt;Author&gt;Gynecologists&lt;/Author&gt;&lt;Year&gt;2022&lt;/Year&gt;&lt;RecNum&gt;3331&lt;/RecNum&gt;&lt;DisplayText&gt;&lt;style face="superscript"&gt;7&lt;/style&gt;&lt;/DisplayText&gt;&lt;record&gt;&lt;rec-number&gt;3331&lt;/rec-number&gt;&lt;foreign-keys&gt;&lt;key app="EN" db-id="paxase50fpte09ewfervd994p50p29vtse59" timestamp="1677327830" guid="2dc0b1df-db46-47c2-bb65-cc70dd60bb49"&gt;3331&lt;/key&gt;&lt;/foreign-keys&gt;&lt;ref-type name="Web Page"&gt;12&lt;/ref-type&gt;&lt;contributors&gt;&lt;authors&gt;&lt;author&gt;American College of Obstetricians and Gynecologists&lt;/author&gt;&lt;/authors&gt;&lt;/contributors&gt;&lt;titles&gt;&lt;title&gt;Hepatitis B and Hepatitis C in Pregnancy&lt;/title&gt;&lt;/titles&gt;&lt;dates&gt;&lt;year&gt;2022&lt;/year&gt;&lt;pub-dates&gt;&lt;date&gt;2022&lt;/date&gt;&lt;/pub-dates&gt;&lt;/dates&gt;&lt;urls&gt;&lt;/urls&gt;&lt;language&gt;en&lt;/language&gt;&lt;access-date&gt;2022-07-31 14:31:42&lt;/access-date&gt;&lt;/record&gt;&lt;/Cite&gt;&lt;/EndNote&gt;</w:instrText>
        </w:r>
        <w:r w:rsidR="00000000">
          <w:fldChar w:fldCharType="separate"/>
        </w:r>
        <w:r w:rsidR="00404701">
          <w:fldChar w:fldCharType="end"/>
        </w:r>
      </w:hyperlink>
      <w:r>
        <w:t xml:space="preserve"> </w:t>
      </w:r>
    </w:p>
    <w:p w14:paraId="7AB696F9" w14:textId="77777777" w:rsidR="00795D2B" w:rsidRDefault="00795D2B" w:rsidP="00795D2B">
      <w:pPr>
        <w:pStyle w:val="Heading5"/>
      </w:pPr>
      <w:r>
        <w:t>Congenital syphilis</w:t>
      </w:r>
    </w:p>
    <w:p w14:paraId="49CAC00C" w14:textId="3E793BA3" w:rsidR="00795D2B" w:rsidRDefault="00795D2B" w:rsidP="00795D2B">
      <w:r>
        <w:t>Congenital syphilis incidence was 57.3 per 100,000 live births in 2020, which was a 245% increase from 2016. This increase is directly related to a surge in infections among pregnant people. In 2020, there were over 5,000 cases of syphilis in pregnant people.</w:t>
      </w:r>
      <w:r w:rsidR="00280F06">
        <w:fldChar w:fldCharType="begin"/>
      </w:r>
      <w:r w:rsidR="00404701">
        <w:instrText xml:space="preserve"> ADDIN EN.CITE &lt;EndNote&gt;&lt;Cite&gt;&lt;Author&gt;CDC&lt;/Author&gt;&lt;Year&gt;2022&lt;/Year&gt;&lt;RecNum&gt;3375&lt;/RecNum&gt;&lt;DisplayText&gt;&lt;style face="superscript"&gt;9,80&lt;/style&gt;&lt;/DisplayText&gt;&lt;record&gt;&lt;rec-number&gt;3375&lt;/rec-number&gt;&lt;foreign-keys&gt;&lt;key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03:57:13&lt;/access-date&gt;&lt;/record&gt;&lt;/Cite&gt;&lt;Cite&gt;&lt;Author&gt;CDC&lt;/Author&gt;&lt;Year&gt;2022&lt;/Year&gt;&lt;RecNum&gt;3389&lt;/RecNum&gt;&lt;record&gt;&lt;rec-number&gt;3389&lt;/rec-number&gt;&lt;foreign-keys&gt;&lt;key app="EN" db-id="paxase50fpte09ewfervd994p50p29vtse59" timestamp="1677327831" guid="a823ad4d-2b85-4383-a67e-7ba66121f137"&gt;3389&lt;/key&gt;&lt;/foreign-keys&gt;&lt;ref-type name="Web Page"&gt;12&lt;/ref-type&gt;&lt;contributors&gt;&lt;authors&gt;&lt;author&gt;CDC&lt;/author&gt;&lt;/authors&gt;&lt;/contributors&gt;&lt;titles&gt;&lt;title&gt;Syphilis— Reported Cases of Syphilis (All Stages) among Pregnant Women and Reported Cases of Congenital Syphilis By Year of Birth, United States, 2016–2020&lt;/title&gt;&lt;/titles&gt;&lt;dates&gt;&lt;year&gt;2022&lt;/year&gt;&lt;pub-dates&gt;&lt;date&gt;2022-04-25T03:30:42Z&lt;/date&gt;&lt;/pub-dates&gt;&lt;/dates&gt;&lt;urls&gt;&lt;related-urls&gt;&lt;url&gt;https://www.cdc.gov/std/statistics/2020/figures/CS-2.htm&lt;/url&gt;&lt;/related-urls&gt;&lt;/urls&gt;&lt;language&gt;en-us&lt;/language&gt;&lt;access-date&gt;2022-10-02 21:08:25&lt;/access-date&gt;&lt;/record&gt;&lt;/Cite&gt;&lt;/EndNote&gt;</w:instrText>
      </w:r>
      <w:r w:rsidR="00280F06">
        <w:fldChar w:fldCharType="separate"/>
      </w:r>
      <w:hyperlink w:anchor="_ENREF_9" w:tooltip="CDC, 2022 #3375" w:history="1">
        <w:r w:rsidR="00404701" w:rsidRPr="00404701">
          <w:rPr>
            <w:rStyle w:val="Hyperlink"/>
            <w:vertAlign w:val="superscript"/>
          </w:rPr>
          <w:t>9</w:t>
        </w:r>
      </w:hyperlink>
      <w:r w:rsidR="00404701" w:rsidRPr="00404701">
        <w:rPr>
          <w:noProof/>
          <w:vertAlign w:val="superscript"/>
        </w:rPr>
        <w:t>,</w:t>
      </w:r>
      <w:hyperlink w:anchor="_ENREF_80" w:tooltip="CDC, 2022 #3389" w:history="1">
        <w:r w:rsidR="00404701" w:rsidRPr="00404701">
          <w:rPr>
            <w:rStyle w:val="Hyperlink"/>
            <w:vertAlign w:val="superscript"/>
          </w:rPr>
          <w:t>80</w:t>
        </w:r>
      </w:hyperlink>
      <w:r w:rsidR="00280F06">
        <w:fldChar w:fldCharType="end"/>
      </w:r>
      <w:r>
        <w:t xml:space="preserve"> </w:t>
      </w:r>
    </w:p>
    <w:p w14:paraId="0236744A" w14:textId="38594680" w:rsidR="00795D2B" w:rsidRDefault="00795D2B" w:rsidP="00795D2B">
      <w:r>
        <w:t>Syphilis is particularly dangerous for pregnant people and their fetuses or infants as many with people syphilis do not have symptoms that could lead to earlier detection and prevention of further spread. Syphilis during pregnancy can cause miscarriage, stillbirth, prematurity, low birth weight, and even death in pregnant people.</w:t>
      </w:r>
      <w:r w:rsidR="00280F06">
        <w:fldChar w:fldCharType="begin"/>
      </w:r>
      <w:r w:rsidR="00404701">
        <w:instrText xml:space="preserve"> ADDIN EN.CITE &lt;EndNote&gt;&lt;Cite&gt;&lt;Author&gt;CDC&lt;/Author&gt;&lt;Year&gt;2022&lt;/Year&gt;&lt;RecNum&gt;3375&lt;/RecNum&gt;&lt;DisplayText&gt;&lt;style face="superscript"&gt;9,80&lt;/style&gt;&lt;/DisplayText&gt;&lt;record&gt;&lt;rec-number&gt;3375&lt;/rec-number&gt;&lt;foreign-keys&gt;&lt;key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03:57:13&lt;/access-date&gt;&lt;/record&gt;&lt;/Cite&gt;&lt;Cite&gt;&lt;Author&gt;CDC&lt;/Author&gt;&lt;Year&gt;2022&lt;/Year&gt;&lt;RecNum&gt;3389&lt;/RecNum&gt;&lt;record&gt;&lt;rec-number&gt;3389&lt;/rec-number&gt;&lt;foreign-keys&gt;&lt;key app="EN" db-id="paxase50fpte09ewfervd994p50p29vtse59" timestamp="1677327831" guid="a823ad4d-2b85-4383-a67e-7ba66121f137"&gt;3389&lt;/key&gt;&lt;/foreign-keys&gt;&lt;ref-type name="Web Page"&gt;12&lt;/ref-type&gt;&lt;contributors&gt;&lt;authors&gt;&lt;author&gt;CDC&lt;/author&gt;&lt;/authors&gt;&lt;/contributors&gt;&lt;titles&gt;&lt;title&gt;Syphilis— Reported Cases of Syphilis (All Stages) among Pregnant Women and Reported Cases of Congenital Syphilis By Year of Birth, United States, 2016–2020&lt;/title&gt;&lt;/titles&gt;&lt;dates&gt;&lt;year&gt;2022&lt;/year&gt;&lt;pub-dates&gt;&lt;date&gt;2022-04-25T03:30:42Z&lt;/date&gt;&lt;/pub-dates&gt;&lt;/dates&gt;&lt;urls&gt;&lt;related-urls&gt;&lt;url&gt;https://www.cdc.gov/std/statistics/2020/figures/CS-2.htm&lt;/url&gt;&lt;/related-urls&gt;&lt;/urls&gt;&lt;language&gt;en-us&lt;/language&gt;&lt;access-date&gt;2022-10-02 21:08:25&lt;/access-date&gt;&lt;/record&gt;&lt;/Cite&gt;&lt;/EndNote&gt;</w:instrText>
      </w:r>
      <w:r w:rsidR="00280F06">
        <w:fldChar w:fldCharType="separate"/>
      </w:r>
      <w:hyperlink w:anchor="_ENREF_9" w:tooltip="CDC, 2022 #3375" w:history="1">
        <w:r w:rsidR="00404701" w:rsidRPr="00404701">
          <w:rPr>
            <w:rStyle w:val="Hyperlink"/>
            <w:vertAlign w:val="superscript"/>
          </w:rPr>
          <w:t>9</w:t>
        </w:r>
      </w:hyperlink>
      <w:r w:rsidR="00404701" w:rsidRPr="00404701">
        <w:rPr>
          <w:noProof/>
          <w:vertAlign w:val="superscript"/>
        </w:rPr>
        <w:t>,</w:t>
      </w:r>
      <w:hyperlink w:anchor="_ENREF_80" w:tooltip="CDC, 2022 #3389" w:history="1">
        <w:r w:rsidR="00404701" w:rsidRPr="00404701">
          <w:rPr>
            <w:rStyle w:val="Hyperlink"/>
            <w:vertAlign w:val="superscript"/>
          </w:rPr>
          <w:t>80</w:t>
        </w:r>
      </w:hyperlink>
      <w:r w:rsidR="00280F06">
        <w:fldChar w:fldCharType="end"/>
      </w:r>
      <w:r>
        <w:t xml:space="preserve"> Of all syphilis cases among pregnant persons, 9% deliver prematurely. Infants born with untreated syphilis can cause deformed bones, anemia, hepatic injury, brain and nerve problems, and meningitis</w:t>
      </w:r>
      <w:bookmarkStart w:id="180" w:name="_Hlk117932498"/>
      <w:r>
        <w:fldChar w:fldCharType="begin"/>
      </w:r>
      <w:r w:rsidR="001E053F">
        <w:instrText xml:space="preserve"> ADDIN ZOTERO_ITEM CSL_CITATION {"citationID":"UwnPgYB8","properties":{"formattedCitation":"\\super 9,73\\nosupersub{}","plainCitation":"9,73","noteIndex":0},"citationItems":[{"id":4365,"uris":["http://zotero.org/users/1202761/items/HJRLWLWC"],"itemData":{"id":4365,"type":"webpage","abstract":"Congenital Syphilis - STD Information from CDC. Facts, Statistics, Treatment, and Other Resources.","language":"en-us","title":"STD Facts - Congenital Syphilis","URL":"https://www.cdc.gov/std/syphilis/stdfact-congenital-syphilis.htm","author":[{"family":"CDC","given":""}],"accessed":{"date-parts":[["2022",8,1]]},"issued":{"date-parts":[["2022",6,28]]}}},{"id":4367,"uris":["http://zotero.org/users/1202761/items/CJNITSD2"],"itemData":{"id":4367,"type":"webpage","abstract":"STD Information from CDC. Facts, Statistics, Treatment, and Other Resources.","language":"en-us","title":"STD Information from CDC. Facts, Statistics, Treatment, and Other Resources","URL":"https://www.cdc.gov/std/statistics/2020/overview.htm","author":[{"family":"CDC","given":""}],"accessed":{"date-parts":[["2022",8,1]]},"issued":{"date-parts":[["2022",4,11]]}}}],"schema":"https://github.com/citation-style-language/schema/raw/master/csl-citation.json"} </w:instrText>
      </w:r>
      <w:r w:rsidR="00000000">
        <w:fldChar w:fldCharType="separate"/>
      </w:r>
      <w:r>
        <w:fldChar w:fldCharType="end"/>
      </w:r>
      <w:bookmarkEnd w:id="180"/>
      <w:r>
        <w:t>.</w:t>
      </w:r>
      <w:r w:rsidR="00280F06">
        <w:fldChar w:fldCharType="begin"/>
      </w:r>
      <w:r w:rsidR="00404701">
        <w:instrText xml:space="preserve"> ADDIN EN.CITE &lt;EndNote&gt;&lt;Cite&gt;&lt;Author&gt;CDC&lt;/Author&gt;&lt;Year&gt;2022&lt;/Year&gt;&lt;RecNum&gt;3375&lt;/RecNum&gt;&lt;DisplayText&gt;&lt;style face="superscript"&gt;9,81&lt;/style&gt;&lt;/DisplayText&gt;&lt;record&gt;&lt;rec-number&gt;3375&lt;/rec-number&gt;&lt;foreign-keys&gt;&lt;key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03:57:13&lt;/access-date&gt;&lt;/record&gt;&lt;/Cite&gt;&lt;Cite&gt;&lt;Author&gt;CDC&lt;/Author&gt;&lt;Year&gt;2022&lt;/Year&gt;&lt;RecNum&gt;3376&lt;/RecNum&gt;&lt;record&gt;&lt;rec-number&gt;3376&lt;/rec-number&gt;&lt;foreign-keys&gt;&lt;key app="EN" db-id="paxase50fpte09ewfervd994p50p29vtse59" timestamp="1677327830" guid="749fda96-60ae-43d0-9410-226653677ab4"&gt;3376&lt;/key&gt;&lt;/foreign-keys&gt;&lt;ref-type name="Web Page"&gt;12&lt;/ref-type&gt;&lt;contributors&gt;&lt;authors&gt;&lt;author&gt;CDC&lt;/author&gt;&lt;/authors&gt;&lt;/contributors&gt;&lt;titles&gt;&lt;title&gt;STD Information from CDC. Facts, Statistics, Treatment, and Other Resources&lt;/title&gt;&lt;/titles&gt;&lt;dates&gt;&lt;year&gt;2022&lt;/year&gt;&lt;pub-dates&gt;&lt;date&gt;2022-04-11T11:37:18Z&lt;/date&gt;&lt;/pub-dates&gt;&lt;/dates&gt;&lt;urls&gt;&lt;related-urls&gt;&lt;url&gt;https://www.cdc.gov/std/statistics/2020/overview.htm&lt;/url&gt;&lt;/related-urls&gt;&lt;/urls&gt;&lt;language&gt;en-us&lt;/language&gt;&lt;access-date&gt;2022-08-02 03:58:50&lt;/access-date&gt;&lt;/record&gt;&lt;/Cite&gt;&lt;/EndNote&gt;</w:instrText>
      </w:r>
      <w:r w:rsidR="00280F06">
        <w:fldChar w:fldCharType="separate"/>
      </w:r>
      <w:hyperlink w:anchor="_ENREF_9" w:tooltip="CDC, 2022 #3375" w:history="1">
        <w:r w:rsidR="00404701" w:rsidRPr="00404701">
          <w:rPr>
            <w:rStyle w:val="Hyperlink"/>
            <w:vertAlign w:val="superscript"/>
          </w:rPr>
          <w:t>9</w:t>
        </w:r>
      </w:hyperlink>
      <w:r w:rsidR="00404701" w:rsidRPr="00404701">
        <w:rPr>
          <w:noProof/>
          <w:vertAlign w:val="superscript"/>
        </w:rPr>
        <w:t>,</w:t>
      </w:r>
      <w:hyperlink w:anchor="_ENREF_81" w:tooltip="CDC, 2022 #3376" w:history="1">
        <w:r w:rsidR="00404701" w:rsidRPr="00404701">
          <w:rPr>
            <w:rStyle w:val="Hyperlink"/>
            <w:vertAlign w:val="superscript"/>
          </w:rPr>
          <w:t>81</w:t>
        </w:r>
      </w:hyperlink>
      <w:r w:rsidR="00280F06">
        <w:fldChar w:fldCharType="end"/>
      </w:r>
      <w:r>
        <w:t xml:space="preserve"> </w:t>
      </w:r>
    </w:p>
    <w:p w14:paraId="7E17EBE2" w14:textId="681AD9FD" w:rsidR="00795D2B" w:rsidRDefault="00795D2B" w:rsidP="00795D2B">
      <w:r>
        <w:t>Syphilis must be identified early in pregnancy to prevent fetal infection. Despite increasing transmission nationally, many physicians only test once during pregnancy (</w:t>
      </w:r>
      <w:r>
        <w:fldChar w:fldCharType="begin"/>
      </w:r>
      <w:r>
        <w:instrText xml:space="preserve"> REF _Ref120930467 \h </w:instrText>
      </w:r>
      <w:r>
        <w:fldChar w:fldCharType="separate"/>
      </w:r>
      <w:r w:rsidR="000E0B40">
        <w:t xml:space="preserve">Figure </w:t>
      </w:r>
      <w:r w:rsidR="000E0B40">
        <w:rPr>
          <w:noProof/>
        </w:rPr>
        <w:t>4</w:t>
      </w:r>
      <w:r>
        <w:fldChar w:fldCharType="end"/>
      </w:r>
      <w:r>
        <w:t>). The American College of Obstetrics and Gynecology (ACOG) recommends repeating testing at 28 weeks. If detected, early treatment can be started to potentially avert transplacental infection of the fetus.</w:t>
      </w:r>
      <w:hyperlink w:anchor="_ENREF_9" w:tooltip="CDC, 2022 #3375" w:history="1">
        <w:r w:rsidR="00404701" w:rsidRPr="00404701">
          <w:rPr>
            <w:rStyle w:val="Hyperlink"/>
            <w:vertAlign w:val="superscript"/>
          </w:rPr>
          <w:t>9</w:t>
        </w:r>
        <w:r w:rsidR="00404701">
          <w:fldChar w:fldCharType="begin"/>
        </w:r>
        <w:r w:rsidR="00404701">
          <w:instrText xml:space="preserve"> ADDIN EN.CITE &lt;EndNote&gt;&lt;Cite&gt;&lt;Author&gt;CDC&lt;/Author&gt;&lt;Year&gt;2022&lt;/Year&gt;&lt;RecNum&gt;3375&lt;/RecNum&gt;&lt;DisplayText&gt;&lt;style face="superscript"&gt;9&lt;/style&gt;&lt;/DisplayText&gt;&lt;record&gt;&lt;rec-number&gt;3375&lt;/rec-number&gt;&lt;foreign-keys&gt;&lt;key app="EN" db-id="paxase50fpte09ewfervd994p50p29vtse59" timestamp="1677327830" guid="6f2b22ea-cb24-46e4-a172-0b781a098882"&gt;3375&lt;/key&gt;&lt;/foreign-keys&gt;&lt;ref-type name="Web Page"&gt;12&lt;/ref-type&gt;&lt;contributors&gt;&lt;authors&gt;&lt;author&gt;CDC&lt;/author&gt;&lt;/authors&gt;&lt;/contributors&gt;&lt;titles&gt;&lt;title&gt;STD Facts - Congenital Syphilis&lt;/title&gt;&lt;/titles&gt;&lt;dates&gt;&lt;year&gt;2022&lt;/year&gt;&lt;pub-dates&gt;&lt;date&gt;2022-06-28T06:45:27Z&lt;/date&gt;&lt;/pub-dates&gt;&lt;/dates&gt;&lt;urls&gt;&lt;related-urls&gt;&lt;url&gt;https://www.cdc.gov/std/syphilis/stdfact-congenital-syphilis.htm&lt;/url&gt;&lt;/related-urls&gt;&lt;/urls&gt;&lt;language&gt;en-us&lt;/language&gt;&lt;access-date&gt;2022-08-02 03:57:13&lt;/access-date&gt;&lt;/record&gt;&lt;/Cite&gt;&lt;/EndNote&gt;</w:instrText>
        </w:r>
        <w:r w:rsidR="00000000">
          <w:fldChar w:fldCharType="separate"/>
        </w:r>
        <w:r w:rsidR="00404701">
          <w:fldChar w:fldCharType="end"/>
        </w:r>
      </w:hyperlink>
      <w:r>
        <w:t xml:space="preserve"> Reporting of pregnancy status along with a syphilis diagnosis is required in many states. However, there is no standardized way to report pregnancy status to STLT. Pregnancy status is reported via ELR, through vital records, hospitalization records, and manually through patient interviews and provider confirmation. Standardized reporting of </w:t>
      </w:r>
      <w:r>
        <w:lastRenderedPageBreak/>
        <w:t xml:space="preserve">pregnancy status would improve time to treatment with public health intervention and provide more accurate epidemiologic insights into a prenatal and congenital infection.   </w:t>
      </w:r>
    </w:p>
    <w:p w14:paraId="76C1355C" w14:textId="77777777" w:rsidR="00795D2B" w:rsidRDefault="00795D2B" w:rsidP="00795D2B">
      <w:pPr>
        <w:keepNext/>
      </w:pPr>
      <w:r w:rsidRPr="00AB3C34">
        <w:rPr>
          <w:noProof/>
        </w:rPr>
        <w:t xml:space="preserve"> </w:t>
      </w:r>
      <w:r w:rsidRPr="00AB3C34">
        <w:rPr>
          <w:noProof/>
        </w:rPr>
        <w:drawing>
          <wp:inline distT="0" distB="0" distL="0" distR="0" wp14:anchorId="502667D9" wp14:editId="6C6ADD26">
            <wp:extent cx="5345723" cy="3160030"/>
            <wp:effectExtent l="0" t="0" r="762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354209" cy="3165046"/>
                    </a:xfrm>
                    <a:prstGeom prst="rect">
                      <a:avLst/>
                    </a:prstGeom>
                  </pic:spPr>
                </pic:pic>
              </a:graphicData>
            </a:graphic>
          </wp:inline>
        </w:drawing>
      </w:r>
    </w:p>
    <w:p w14:paraId="6D290FB8" w14:textId="09E37196" w:rsidR="00795D2B" w:rsidRDefault="00795D2B" w:rsidP="00795D2B">
      <w:pPr>
        <w:pStyle w:val="Caption"/>
      </w:pPr>
      <w:bookmarkStart w:id="181" w:name="_Ref120930467"/>
      <w:r>
        <w:t xml:space="preserve">Figure </w:t>
      </w:r>
      <w:r>
        <w:fldChar w:fldCharType="begin"/>
      </w:r>
      <w:r>
        <w:instrText>SEQ Figure \* ARABIC</w:instrText>
      </w:r>
      <w:r>
        <w:fldChar w:fldCharType="separate"/>
      </w:r>
      <w:r w:rsidR="000E0B40">
        <w:rPr>
          <w:noProof/>
        </w:rPr>
        <w:t>4</w:t>
      </w:r>
      <w:r>
        <w:fldChar w:fldCharType="end"/>
      </w:r>
      <w:bookmarkEnd w:id="181"/>
      <w:r>
        <w:t xml:space="preserve">. </w:t>
      </w:r>
      <w:r w:rsidRPr="00D005A1">
        <w:t>Syphilis— Reported Cases of Syphilis (All Stages) among Pregnant Women and Reported Cases of Congenital Syphilis By Year of Birth, United States, 2016–2020</w:t>
      </w:r>
      <w:r>
        <w:fldChar w:fldCharType="begin"/>
      </w:r>
      <w:r w:rsidR="001E053F">
        <w:instrText xml:space="preserve"> ADDIN ZOTERO_ITEM CSL_CITATION {"citationID":"nA897kj7","properties":{"formattedCitation":"\\super 74\\nosupersub{}","plainCitation":"74","noteIndex":0},"citationItems":[{"id":4393,"uris":["http://zotero.org/users/1202761/items/9QZ4CWRE"],"itemData":{"id":4393,"type":"webpage","abstract":"STD Information from CDC. Facts, Statistics, Treatment, and Other Resources.","language":"en-us","title":"Syphilis— Reported Cases of Syphilis (All Stages) among Pregnant Women and Reported Cases of Congenital Syphilis By Year of Birth, United States, 2016–2020","URL":"https://www.cdc.gov/std/statistics/2020/figures/CS-2.htm","author":[{"family":"CDC","given":""}],"accessed":{"date-parts":[["2022",10,2]]},"issued":{"date-parts":[["2022",4,25]]}}}],"schema":"https://github.com/citation-style-language/schema/raw/master/csl-citation.json"} </w:instrText>
      </w:r>
      <w:r>
        <w:fldChar w:fldCharType="separate"/>
      </w:r>
      <w:r w:rsidR="001E053F" w:rsidRPr="001E053F">
        <w:rPr>
          <w:rFonts w:cs="Times New Roman"/>
          <w:szCs w:val="24"/>
          <w:vertAlign w:val="superscript"/>
        </w:rPr>
        <w:t>74</w:t>
      </w:r>
      <w:r>
        <w:fldChar w:fldCharType="end"/>
      </w:r>
    </w:p>
    <w:p w14:paraId="5B4CE514" w14:textId="2F0DE96F" w:rsidR="00795D2B" w:rsidRDefault="00795D2B" w:rsidP="00795D2B">
      <w:pPr>
        <w:pStyle w:val="Heading5"/>
      </w:pPr>
      <w:r>
        <w:t xml:space="preserve">Rubella </w:t>
      </w:r>
    </w:p>
    <w:p w14:paraId="2FFD0503" w14:textId="0E9253F7" w:rsidR="00795D2B" w:rsidRDefault="00795D2B" w:rsidP="00795D2B">
      <w:r>
        <w:t>Congenital rubella syndrome results from vertical transmission of rubella infection from a pregnant person to the fetus. Rubella infection early in pregnancy can have serious outcomes such as severe birth defects, stillbirths, and miscarriages. While eradicated in the U.S. in 2004, the prevalence of rubella in other countries presents a continuous risk for reintroduction. Therefore, vaccination of children, persons of childbearing age, and especially persons born outside of the U.S. is recommended.</w:t>
      </w:r>
      <w:hyperlink w:anchor="_ENREF_82" w:tooltip="CDC, 2022 #3378" w:history="1">
        <w:r w:rsidR="00404701" w:rsidRPr="00404701">
          <w:rPr>
            <w:rStyle w:val="Hyperlink"/>
            <w:vertAlign w:val="superscript"/>
          </w:rPr>
          <w:t>82</w:t>
        </w:r>
        <w:r w:rsidR="00404701">
          <w:fldChar w:fldCharType="begin"/>
        </w:r>
        <w:r w:rsidR="00404701">
          <w:instrText xml:space="preserve"> ADDIN EN.CITE &lt;EndNote&gt;&lt;Cite&gt;&lt;Author&gt;CDC&lt;/Author&gt;&lt;Year&gt;2022&lt;/Year&gt;&lt;RecNum&gt;3378&lt;/RecNum&gt;&lt;DisplayText&gt;&lt;style face="superscript"&gt;82&lt;/style&gt;&lt;/DisplayText&gt;&lt;record&gt;&lt;rec-number&gt;3378&lt;/rec-number&gt;&lt;foreign-keys&gt;&lt;key app="EN" db-id="paxase50fpte09ewfervd994p50p29vtse59" timestamp="1677327830" guid="13f024ed-8766-4c12-97b6-d6e0234c30ac"&gt;3378&lt;/key&gt;&lt;/foreign-keys&gt;&lt;ref-type name="Web Page"&gt;12&lt;/ref-type&gt;&lt;contributors&gt;&lt;authors&gt;&lt;author&gt;CDC&lt;/author&gt;&lt;/authors&gt;&lt;/contributors&gt;&lt;titles&gt;&lt;title&gt;Congenital Rubella Syndrome - Vaccine Preventable Diseases Surveillance Manual&lt;/title&gt;&lt;/titles&gt;&lt;dates&gt;&lt;year&gt;2022&lt;/year&gt;&lt;pub-dates&gt;&lt;date&gt;2022-04-06T01:55:23Z&lt;/date&gt;&lt;/pub-dates&gt;&lt;/dates&gt;&lt;urls&gt;&lt;related-urls&gt;&lt;url&gt;https://www.cdc.gov/vaccines/pubs/surv-manual/chpt15-crs.html&lt;/url&gt;&lt;/related-urls&gt;&lt;/urls&gt;&lt;language&gt;en-us&lt;/language&gt;&lt;access-date&gt;2022-08-07 22:16:43&lt;/access-date&gt;&lt;/record&gt;&lt;/Cite&gt;&lt;/EndNote&gt;</w:instrText>
        </w:r>
        <w:r w:rsidR="00000000">
          <w:fldChar w:fldCharType="separate"/>
        </w:r>
        <w:r w:rsidR="00404701">
          <w:fldChar w:fldCharType="end"/>
        </w:r>
      </w:hyperlink>
      <w:r>
        <w:t xml:space="preserve"> The American College of Obstetricians and Gynecologists recommend testing for evidence of rubella immunity during pre-partum care.</w:t>
      </w:r>
      <w:hyperlink w:anchor="_ENREF_83" w:tooltip="Gynecologists, 2020 #3380" w:history="1">
        <w:r w:rsidR="00404701" w:rsidRPr="00404701">
          <w:rPr>
            <w:rStyle w:val="Hyperlink"/>
            <w:vertAlign w:val="superscript"/>
          </w:rPr>
          <w:t>83</w:t>
        </w:r>
        <w:r w:rsidR="00404701">
          <w:fldChar w:fldCharType="begin"/>
        </w:r>
        <w:r w:rsidR="00404701">
          <w:instrText xml:space="preserve"> ADDIN EN.CITE &lt;EndNote&gt;&lt;Cite&gt;&lt;Author&gt;Gynecologists&lt;/Author&gt;&lt;Year&gt;2020&lt;/Year&gt;&lt;RecNum&gt;3380&lt;/RecNum&gt;&lt;DisplayText&gt;&lt;style face="superscript"&gt;83&lt;/style&gt;&lt;/DisplayText&gt;&lt;record&gt;&lt;rec-number&gt;3380&lt;/rec-number&gt;&lt;foreign-keys&gt;&lt;key app="EN" db-id="paxase50fpte09ewfervd994p50p29vtse59" timestamp="1677327830" guid="5f674ff1-59ac-41b0-a840-55703566ac36"&gt;3380&lt;/key&gt;&lt;/foreign-keys&gt;&lt;ref-type name="Web Page"&gt;12&lt;/ref-type&gt;&lt;contributors&gt;&lt;authors&gt;&lt;author&gt;American College of Obstetricians and Gynecologists&lt;/author&gt;&lt;/authors&gt;&lt;/contributors&gt;&lt;titles&gt;&lt;title&gt;Prepregnancy Counseling&lt;/title&gt;&lt;/titles&gt;&lt;dates&gt;&lt;year&gt;2020&lt;/year&gt;&lt;pub-dates&gt;&lt;date&gt;2020&lt;/date&gt;&lt;/pub-dates&gt;&lt;/dates&gt;&lt;urls&gt;&lt;related-urls&gt;&lt;url&gt;https://www.acog.org/en/clinical/clinical-guidance/committee-opinion/articles/2019/01/prepregnancy-counseling&lt;/url&gt;&lt;/related-urls&gt;&lt;/urls&gt;&lt;language&gt;en&lt;/language&gt;&lt;access-date&gt;2022-08-07 22:37:28&lt;/access-date&gt;&lt;/record&gt;&lt;/Cite&gt;&lt;/EndNote&gt;</w:instrText>
        </w:r>
        <w:r w:rsidR="00000000">
          <w:fldChar w:fldCharType="separate"/>
        </w:r>
        <w:r w:rsidR="00404701">
          <w:fldChar w:fldCharType="end"/>
        </w:r>
      </w:hyperlink>
      <w:r>
        <w:t xml:space="preserve">  </w:t>
      </w:r>
    </w:p>
    <w:p w14:paraId="6178AD11" w14:textId="0CE627EC" w:rsidR="00795D2B" w:rsidRDefault="0065343B" w:rsidP="0065343B">
      <w:pPr>
        <w:pStyle w:val="Heading5"/>
      </w:pPr>
      <w:r>
        <w:t>C</w:t>
      </w:r>
      <w:r w:rsidR="00795D2B">
        <w:t>ytomegalovirus</w:t>
      </w:r>
    </w:p>
    <w:p w14:paraId="18B60847" w14:textId="304AEC2C" w:rsidR="00795D2B" w:rsidRPr="00C765E8" w:rsidRDefault="00795D2B" w:rsidP="00795D2B">
      <w:r>
        <w:t xml:space="preserve">Cytomegalovirus (CMV) infects nearly one in three children by age five. By age 40, more than half of adults have been infected, most with no symptoms of illness. CMV can spread from pregnant persons to their fetuses in utero causing low birth weight and prematurity. One out of every 200 infants will be born infected with CMV and of those infected, one in five will have long-term health risks. There are </w:t>
      </w:r>
      <w:r w:rsidRPr="00C765E8">
        <w:t>no available treatments for CMV, though antivirals may be used for persons who are immunocompromised.</w:t>
      </w:r>
      <w:hyperlink w:anchor="_ENREF_10" w:tooltip="CDC, 2021 #3381" w:history="1">
        <w:r w:rsidR="00404701" w:rsidRPr="00404701">
          <w:rPr>
            <w:rStyle w:val="Hyperlink"/>
            <w:vertAlign w:val="superscript"/>
          </w:rPr>
          <w:t>10</w:t>
        </w:r>
        <w:r w:rsidR="00404701">
          <w:fldChar w:fldCharType="begin"/>
        </w:r>
        <w:r w:rsidR="00404701">
          <w:instrText xml:space="preserve"> ADDIN EN.CITE &lt;EndNote&gt;&lt;Cite&gt;&lt;Author&gt;CDC&lt;/Author&gt;&lt;Year&gt;2021&lt;/Year&gt;&lt;RecNum&gt;3381&lt;/RecNum&gt;&lt;DisplayText&gt;&lt;style face="superscript"&gt;10&lt;/style&gt;&lt;/DisplayText&gt;&lt;record&gt;&lt;rec-number&gt;3381&lt;/rec-number&gt;&lt;foreign-keys&gt;&lt;key app="EN" db-id="paxase50fpte09ewfervd994p50p29vtse59" timestamp="1677327830" guid="21344554-d928-421f-b047-4d63e15cfdb1"&gt;3381&lt;/key&gt;&lt;/foreign-keys&gt;&lt;ref-type name="Web Page"&gt;12&lt;/ref-type&gt;&lt;contributors&gt;&lt;authors&gt;&lt;author&gt;CDC&lt;/author&gt;&lt;/authors&gt;&lt;/contributors&gt;&lt;titles&gt;&lt;title&gt;Cytomegalovirus (CMV) and Congenital CMV Infection&lt;/title&gt;&lt;/titles&gt;&lt;dates&gt;&lt;year&gt;2021&lt;/year&gt;&lt;pub-dates&gt;&lt;date&gt;2021-03-18T02:56:19Z&lt;/date&gt;&lt;/pub-dates&gt;&lt;/dates&gt;&lt;urls&gt;&lt;related-urls&gt;&lt;url&gt;https://www.cdc.gov/cmv/index.html&lt;/url&gt;&lt;/related-urls&gt;&lt;/urls&gt;&lt;language&gt;en-us&lt;/language&gt;&lt;access-date&gt;2022-08-07 22:38:28&lt;/access-date&gt;&lt;/record&gt;&lt;/Cite&gt;&lt;/EndNote&gt;</w:instrText>
        </w:r>
        <w:r w:rsidR="00000000">
          <w:fldChar w:fldCharType="separate"/>
        </w:r>
        <w:r w:rsidR="00404701">
          <w:fldChar w:fldCharType="end"/>
        </w:r>
      </w:hyperlink>
      <w:r w:rsidRPr="00C765E8">
        <w:t xml:space="preserve"> </w:t>
      </w:r>
    </w:p>
    <w:p w14:paraId="1A684A83" w14:textId="77777777" w:rsidR="00795D2B" w:rsidRPr="00C765E8" w:rsidRDefault="00795D2B" w:rsidP="00795D2B">
      <w:r w:rsidRPr="00C765E8">
        <w:t xml:space="preserve">Detection of these pathogens in pregnant persons does not provide an opportunity for intervention; however, clinical support following identification may improve health outcomes.  </w:t>
      </w:r>
    </w:p>
    <w:p w14:paraId="2DFF3857" w14:textId="77777777" w:rsidR="00795D2B" w:rsidRDefault="00795D2B" w:rsidP="00795D2B">
      <w:pPr>
        <w:pStyle w:val="Heading4"/>
      </w:pPr>
      <w:r w:rsidRPr="00C765E8">
        <w:lastRenderedPageBreak/>
        <w:t>Non-infectious conditions</w:t>
      </w:r>
    </w:p>
    <w:p w14:paraId="332136A6" w14:textId="2BE4C183" w:rsidR="00795D2B" w:rsidRDefault="00795D2B" w:rsidP="00795D2B">
      <w:r>
        <w:t>It is important to note that non-infectious conditions, whether case-based or aggregate, contribute to the need to better detect and report pregnancy status. Capturing data on comorbid conditions helps advance research on the possible connections between these conditions and pregnancy outcomes.</w:t>
      </w:r>
      <w:hyperlink w:anchor="_ENREF_84" w:tooltip="Wall, 2022 #3342" w:history="1">
        <w:r w:rsidR="00404701" w:rsidRPr="00404701">
          <w:rPr>
            <w:rStyle w:val="Hyperlink"/>
            <w:vertAlign w:val="superscript"/>
          </w:rPr>
          <w:t>84</w:t>
        </w:r>
        <w:r w:rsidR="00404701">
          <w:fldChar w:fldCharType="begin"/>
        </w:r>
        <w:r w:rsidR="00404701">
          <w:instrText xml:space="preserve"> ADDIN EN.CITE &lt;EndNote&gt;&lt;Cite&gt;&lt;Author&gt;Wall&lt;/Author&gt;&lt;Year&gt;2022&lt;/Year&gt;&lt;RecNum&gt;3342&lt;/RecNum&gt;&lt;DisplayText&gt;&lt;style face="superscript"&gt;84&lt;/style&gt;&lt;/DisplayText&gt;&lt;record&gt;&lt;rec-number&gt;3342&lt;/rec-number&gt;&lt;foreign-keys&gt;&lt;key app="EN" db-id="paxase50fpte09ewfervd994p50p29vtse59" timestamp="1677327830" guid="904e72b8-5dcf-4794-9f31-33d2364c4024"&gt;3342&lt;/key&gt;&lt;/foreign-keys&gt;&lt;ref-type name="Interview"&gt;64&lt;/ref-type&gt;&lt;contributors&gt;&lt;authors&gt;&lt;author&gt;Wall, Hilary&lt;/author&gt;&lt;/authors&gt;&lt;/contributors&gt;&lt;titles&gt;&lt;title&gt;CSTE COVID-19 Pregnancy Status Reporting - CDC Million Hearts&lt;/title&gt;&lt;/titles&gt;&lt;dates&gt;&lt;year&gt;2022&lt;/year&gt;&lt;pub-dates&gt;&lt;date&gt;5/4/2022&lt;/date&gt;&lt;/pub-dates&gt;&lt;/dates&gt;&lt;urls&gt;&lt;/urls&gt;&lt;/record&gt;&lt;/Cite&gt;&lt;/EndNote&gt;</w:instrText>
        </w:r>
        <w:r w:rsidR="00000000">
          <w:fldChar w:fldCharType="separate"/>
        </w:r>
        <w:r w:rsidR="00404701">
          <w:fldChar w:fldCharType="end"/>
        </w:r>
      </w:hyperlink>
      <w:r>
        <w:t xml:space="preserve"> “[Non-infectious conditions are] important in pregnancy include endocrine or metabolic conditions like diabetes mellitus, hypo and hyperthyroidism, and conditions affecting the cardiovascular system, such as hypertension and chronic rheumatic heart disease. Identification of pregnancy and hypertension presents a possible relationship to gestational diabetes. In diabetes mellitus, immediate medical concerns are focused on glycemic control during pregnancy with related obstetric complications such as macrosomia, obstructed, labor, and increased risk of infection.</w:t>
      </w:r>
      <w:hyperlink w:anchor="_ENREF_85" w:tooltip="Rolly, 1969 #3393" w:history="1">
        <w:r w:rsidR="00404701" w:rsidRPr="00404701">
          <w:rPr>
            <w:rStyle w:val="Hyperlink"/>
            <w:vertAlign w:val="superscript"/>
          </w:rPr>
          <w:t>85</w:t>
        </w:r>
        <w:r w:rsidR="00404701">
          <w:fldChar w:fldCharType="begin"/>
        </w:r>
        <w:r w:rsidR="00404701">
          <w:instrText xml:space="preserve"> ADDIN EN.CITE &lt;EndNote&gt;&lt;Cite&gt;&lt;Author&gt;Rolly&lt;/Author&gt;&lt;Year&gt;1969&lt;/Year&gt;&lt;RecNum&gt;3393&lt;/RecNum&gt;&lt;DisplayText&gt;&lt;style face="superscript"&gt;85&lt;/style&gt;&lt;/DisplayText&gt;&lt;record&gt;&lt;rec-number&gt;3393&lt;/rec-number&gt;&lt;foreign-keys&gt;&lt;key app="EN" db-id="paxase50fpte09ewfervd994p50p29vtse59" timestamp="1677327831" guid="4c04e7a3-9c3b-4fcc-8b4e-2264abd98edb"&gt;3393&lt;/key&gt;&lt;/foreign-keys&gt;&lt;ref-type name="Journal Article"&gt;17&lt;/ref-type&gt;&lt;contributors&gt;&lt;authors&gt;&lt;author&gt;Rolly, G&lt;/author&gt;&lt;/authors&gt;&lt;/contributors&gt;&lt;titles&gt;&lt;title&gt;Oxygenation, acid-base equilibrium and metabolism during anesthesia for mitral valvotomy&lt;/title&gt;&lt;secondary-title&gt;Acta anaesthesiologica Belgica&lt;/secondary-title&gt;&lt;/titles&gt;&lt;periodical&gt;&lt;full-title&gt;Acta anaesthesiologica Belgica&lt;/full-title&gt;&lt;/periodical&gt;&lt;pages&gt;38-48&lt;/pages&gt;&lt;volume&gt;20&lt;/volume&gt;&lt;number&gt;1&lt;/number&gt;&lt;dates&gt;&lt;year&gt;1969&lt;/year&gt;&lt;pub-dates&gt;&lt;date&gt;1969-01-01&lt;/date&gt;&lt;/pub-dates&gt;&lt;/dates&gt;&lt;isbn&gt;2736-5239&lt;/isbn&gt;&lt;urls&gt;&lt;/urls&gt;&lt;remote-database-name&gt;Europe PMC&lt;/remote-database-name&gt;&lt;language&gt;fre&lt;/language&gt;&lt;/record&gt;&lt;/Cite&gt;&lt;/EndNote&gt;</w:instrText>
        </w:r>
        <w:r w:rsidR="00000000">
          <w:fldChar w:fldCharType="separate"/>
        </w:r>
        <w:r w:rsidR="00404701">
          <w:fldChar w:fldCharType="end"/>
        </w:r>
      </w:hyperlink>
      <w:r>
        <w:t xml:space="preserve"> </w:t>
      </w:r>
    </w:p>
    <w:p w14:paraId="49391C04" w14:textId="77777777" w:rsidR="00795D2B" w:rsidRDefault="00795D2B" w:rsidP="00FA3F51">
      <w:pPr>
        <w:pStyle w:val="Heading2"/>
      </w:pPr>
    </w:p>
    <w:p w14:paraId="74EB146A" w14:textId="77777777" w:rsidR="0065343B" w:rsidRDefault="0065343B">
      <w:pPr>
        <w:rPr>
          <w:rFonts w:ascii="Avenir Next LT Pro Light" w:eastAsiaTheme="majorEastAsia" w:hAnsi="Avenir Next LT Pro Light" w:cstheme="majorBidi"/>
          <w:color w:val="2F5496" w:themeColor="accent1" w:themeShade="BF"/>
          <w:sz w:val="26"/>
          <w:szCs w:val="26"/>
        </w:rPr>
      </w:pPr>
      <w:r>
        <w:br w:type="page"/>
      </w:r>
    </w:p>
    <w:p w14:paraId="003357CA" w14:textId="2C64A05A" w:rsidR="0065343B" w:rsidRDefault="0065343B" w:rsidP="0065343B">
      <w:pPr>
        <w:pStyle w:val="Heading1"/>
        <w:spacing w:before="0"/>
      </w:pPr>
      <w:bookmarkStart w:id="182" w:name="_Appendix_B"/>
      <w:bookmarkStart w:id="183" w:name="_Toc128081114"/>
      <w:bookmarkEnd w:id="182"/>
      <w:r>
        <w:lastRenderedPageBreak/>
        <w:t>Appendix B</w:t>
      </w:r>
      <w:bookmarkEnd w:id="183"/>
    </w:p>
    <w:p w14:paraId="2085C03C" w14:textId="797B09C9" w:rsidR="00FA3F51" w:rsidRDefault="00FA3F51" w:rsidP="00FA3F51">
      <w:pPr>
        <w:pStyle w:val="Heading2"/>
      </w:pPr>
      <w:bookmarkStart w:id="184" w:name="_Toc128081115"/>
      <w:r w:rsidRPr="004D64B5">
        <w:t>CSTE/CDC Pregnancy Status Reporting Assessment Findings</w:t>
      </w:r>
      <w:bookmarkEnd w:id="177"/>
      <w:bookmarkEnd w:id="184"/>
      <w:r w:rsidRPr="004D64B5">
        <w:t xml:space="preserve"> </w:t>
      </w:r>
    </w:p>
    <w:p w14:paraId="462C777E" w14:textId="77777777" w:rsidR="00FA3F51" w:rsidRDefault="00FA3F51" w:rsidP="00FA3F51">
      <w:pPr>
        <w:pStyle w:val="Heading3"/>
      </w:pPr>
      <w:bookmarkStart w:id="185" w:name="_Toc118029279"/>
      <w:bookmarkStart w:id="186" w:name="_Toc128081116"/>
      <w:r>
        <w:t>Respondent Profile</w:t>
      </w:r>
      <w:bookmarkEnd w:id="185"/>
      <w:bookmarkEnd w:id="186"/>
    </w:p>
    <w:p w14:paraId="32F0F15E" w14:textId="77777777" w:rsidR="00FA3F51" w:rsidRDefault="00FA3F51" w:rsidP="00FA3F51">
      <w:pPr>
        <w:spacing w:after="0" w:line="240" w:lineRule="auto"/>
      </w:pPr>
      <w:r>
        <w:t xml:space="preserve">There were 112 responses across four assessments; 24 were anonymous. </w:t>
      </w:r>
    </w:p>
    <w:p w14:paraId="60687FC2" w14:textId="77777777" w:rsidR="00FA3F51" w:rsidRDefault="00FA3F51" w:rsidP="00FA3F51">
      <w:pPr>
        <w:spacing w:after="0" w:line="240" w:lineRule="auto"/>
      </w:pPr>
    </w:p>
    <w:p w14:paraId="23FA22CD" w14:textId="77777777" w:rsidR="00FA3F51" w:rsidRDefault="00FA3F51" w:rsidP="00FA3F51">
      <w:pPr>
        <w:spacing w:after="0" w:line="240" w:lineRule="auto"/>
      </w:pPr>
      <w:r>
        <w:t>Of the four assessment types, the number of respondents for each was the following:</w:t>
      </w:r>
    </w:p>
    <w:p w14:paraId="4E15C679" w14:textId="77777777" w:rsidR="00FA3F51" w:rsidRDefault="00FA3F51" w:rsidP="00FA3F51">
      <w:pPr>
        <w:spacing w:after="0" w:line="240" w:lineRule="auto"/>
      </w:pPr>
      <w:r>
        <w:t>STLT</w:t>
      </w:r>
      <w:r>
        <w:tab/>
      </w:r>
      <w:r>
        <w:tab/>
        <w:t>74</w:t>
      </w:r>
    </w:p>
    <w:p w14:paraId="346BEC0C" w14:textId="77777777" w:rsidR="00FA3F51" w:rsidRDefault="00FA3F51" w:rsidP="00FA3F51">
      <w:pPr>
        <w:spacing w:after="0" w:line="240" w:lineRule="auto"/>
      </w:pPr>
      <w:r>
        <w:t xml:space="preserve">Federal </w:t>
      </w:r>
      <w:r>
        <w:tab/>
        <w:t xml:space="preserve">13 </w:t>
      </w:r>
    </w:p>
    <w:p w14:paraId="2B4B44E7" w14:textId="77777777" w:rsidR="00FA3F51" w:rsidRDefault="00FA3F51" w:rsidP="00FA3F51">
      <w:pPr>
        <w:spacing w:after="0" w:line="240" w:lineRule="auto"/>
      </w:pPr>
      <w:r>
        <w:t>Clinician</w:t>
      </w:r>
      <w:r>
        <w:tab/>
        <w:t>15</w:t>
      </w:r>
    </w:p>
    <w:p w14:paraId="019F22C5" w14:textId="77777777" w:rsidR="00FA3F51" w:rsidRDefault="00FA3F51" w:rsidP="00FA3F51">
      <w:pPr>
        <w:spacing w:after="0" w:line="240" w:lineRule="auto"/>
      </w:pPr>
      <w:r>
        <w:t>Lab</w:t>
      </w:r>
      <w:r>
        <w:tab/>
      </w:r>
      <w:r>
        <w:tab/>
        <w:t>14</w:t>
      </w:r>
    </w:p>
    <w:p w14:paraId="510592AB" w14:textId="77777777" w:rsidR="00FA3F51" w:rsidRDefault="00FA3F51" w:rsidP="00FA3F51">
      <w:pPr>
        <w:spacing w:after="0" w:line="240" w:lineRule="auto"/>
      </w:pPr>
    </w:p>
    <w:p w14:paraId="5DD87F50" w14:textId="77777777" w:rsidR="00FA3F51" w:rsidRPr="007F41CE" w:rsidRDefault="00FA3F51" w:rsidP="00FA3F51">
      <w:pPr>
        <w:spacing w:after="0" w:line="240" w:lineRule="auto"/>
      </w:pPr>
      <w:r w:rsidRPr="007F41CE">
        <w:t>Jurisdictions represented</w:t>
      </w:r>
      <w:r>
        <w:t xml:space="preserve"> across all assessments included:</w:t>
      </w:r>
    </w:p>
    <w:p w14:paraId="55991985" w14:textId="77777777" w:rsidR="00FA3F51" w:rsidRPr="004D64B5" w:rsidRDefault="00FA3F51" w:rsidP="00FA3F51">
      <w:pPr>
        <w:pStyle w:val="ListParagraph"/>
        <w:numPr>
          <w:ilvl w:val="0"/>
          <w:numId w:val="37"/>
        </w:numPr>
        <w:spacing w:after="0" w:line="240" w:lineRule="auto"/>
      </w:pPr>
      <w:r w:rsidRPr="004D64B5">
        <w:t>41 states</w:t>
      </w:r>
    </w:p>
    <w:p w14:paraId="6D74EE03" w14:textId="77777777" w:rsidR="00FA3F51" w:rsidRPr="004D64B5" w:rsidRDefault="00FA3F51" w:rsidP="00FA3F51">
      <w:pPr>
        <w:pStyle w:val="ListParagraph"/>
        <w:numPr>
          <w:ilvl w:val="0"/>
          <w:numId w:val="37"/>
        </w:numPr>
        <w:spacing w:after="0" w:line="240" w:lineRule="auto"/>
      </w:pPr>
      <w:r w:rsidRPr="004D64B5">
        <w:t>2 national organizations</w:t>
      </w:r>
    </w:p>
    <w:p w14:paraId="39DBDC1B" w14:textId="77777777" w:rsidR="00FA3F51" w:rsidRDefault="00FA3F51" w:rsidP="00FA3F51">
      <w:pPr>
        <w:pStyle w:val="ListParagraph"/>
        <w:numPr>
          <w:ilvl w:val="0"/>
          <w:numId w:val="37"/>
        </w:numPr>
        <w:spacing w:after="0" w:line="240" w:lineRule="auto"/>
      </w:pPr>
      <w:r w:rsidRPr="004D64B5">
        <w:t>1 territory</w:t>
      </w:r>
    </w:p>
    <w:p w14:paraId="4297CAC1" w14:textId="77777777" w:rsidR="00FA3F51" w:rsidRDefault="00FA3F51" w:rsidP="00FA3F51">
      <w:pPr>
        <w:spacing w:after="0" w:line="240" w:lineRule="auto"/>
      </w:pPr>
    </w:p>
    <w:p w14:paraId="544A2AE0" w14:textId="77777777" w:rsidR="00FA3F51" w:rsidRDefault="00FA3F51" w:rsidP="00FA3F51">
      <w:pPr>
        <w:spacing w:after="0" w:line="240" w:lineRule="auto"/>
      </w:pPr>
      <w:r w:rsidRPr="005238D6">
        <w:rPr>
          <w:noProof/>
        </w:rPr>
        <w:drawing>
          <wp:inline distT="0" distB="0" distL="0" distR="0" wp14:anchorId="58F7DF9E" wp14:editId="384A9BB2">
            <wp:extent cx="4340880" cy="2190487"/>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t="8376"/>
                    <a:stretch>
                      <a:fillRect/>
                    </a:stretch>
                  </pic:blipFill>
                  <pic:spPr>
                    <a:xfrm>
                      <a:off x="0" y="0"/>
                      <a:ext cx="4340880" cy="2190487"/>
                    </a:xfrm>
                    <a:prstGeom prst="rect">
                      <a:avLst/>
                    </a:prstGeom>
                    <a:ln/>
                  </pic:spPr>
                </pic:pic>
              </a:graphicData>
            </a:graphic>
          </wp:inline>
        </w:drawing>
      </w:r>
    </w:p>
    <w:p w14:paraId="3C5BA845" w14:textId="77777777" w:rsidR="00FA3F51" w:rsidRPr="00B25F7D" w:rsidRDefault="00FA3F51" w:rsidP="00FA3F51">
      <w:pPr>
        <w:spacing w:after="0" w:line="240" w:lineRule="auto"/>
        <w:rPr>
          <w:i/>
          <w:iCs/>
          <w:sz w:val="20"/>
          <w:szCs w:val="20"/>
        </w:rPr>
      </w:pPr>
      <w:r w:rsidRPr="00B25F7D">
        <w:rPr>
          <w:i/>
          <w:iCs/>
          <w:sz w:val="20"/>
          <w:szCs w:val="20"/>
        </w:rPr>
        <w:t>Count of respondents by state and any respondent category</w:t>
      </w:r>
    </w:p>
    <w:p w14:paraId="23533131" w14:textId="77777777" w:rsidR="00FA3F51" w:rsidRDefault="00FA3F51" w:rsidP="00FA3F51">
      <w:pPr>
        <w:spacing w:after="0" w:line="240" w:lineRule="auto"/>
      </w:pPr>
    </w:p>
    <w:p w14:paraId="4992DB46" w14:textId="77777777" w:rsidR="00FA3F51" w:rsidRPr="007F41CE" w:rsidRDefault="00FA3F51" w:rsidP="00FA3F51">
      <w:pPr>
        <w:spacing w:after="0" w:line="240" w:lineRule="auto"/>
      </w:pPr>
      <w:r>
        <w:t xml:space="preserve">The majority of respondents (n=51) were from state health agencies,10 were from other agency levels, eight from either city/county, five federal, five clinicians, and 10 from other agency types. </w:t>
      </w:r>
    </w:p>
    <w:p w14:paraId="21F2E84B" w14:textId="77777777" w:rsidR="00FA3F51" w:rsidRPr="007F41CE" w:rsidRDefault="00FA3F51" w:rsidP="00FA3F51">
      <w:pPr>
        <w:spacing w:after="0" w:line="240" w:lineRule="auto"/>
      </w:pPr>
      <w:r w:rsidRPr="007F41CE">
        <w:rPr>
          <w:noProof/>
        </w:rPr>
        <w:lastRenderedPageBreak/>
        <w:drawing>
          <wp:anchor distT="0" distB="0" distL="114300" distR="114300" simplePos="0" relativeHeight="251660288" behindDoc="1" locked="0" layoutInCell="1" allowOverlap="1" wp14:anchorId="2143D9B4" wp14:editId="4303804B">
            <wp:simplePos x="0" y="0"/>
            <wp:positionH relativeFrom="column">
              <wp:posOffset>6350</wp:posOffset>
            </wp:positionH>
            <wp:positionV relativeFrom="paragraph">
              <wp:posOffset>62865</wp:posOffset>
            </wp:positionV>
            <wp:extent cx="4438650" cy="2467610"/>
            <wp:effectExtent l="0" t="0" r="0" b="889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cstate="print">
                      <a:extLst>
                        <a:ext uri="{28A0092B-C50C-407E-A947-70E740481C1C}">
                          <a14:useLocalDpi xmlns:a14="http://schemas.microsoft.com/office/drawing/2010/main" val="0"/>
                        </a:ext>
                      </a:extLst>
                    </a:blip>
                    <a:stretch>
                      <a:fillRect/>
                    </a:stretch>
                  </pic:blipFill>
                  <pic:spPr>
                    <a:xfrm>
                      <a:off x="0" y="0"/>
                      <a:ext cx="4438650" cy="2467610"/>
                    </a:xfrm>
                    <a:prstGeom prst="rect">
                      <a:avLst/>
                    </a:prstGeom>
                  </pic:spPr>
                </pic:pic>
              </a:graphicData>
            </a:graphic>
            <wp14:sizeRelH relativeFrom="margin">
              <wp14:pctWidth>0</wp14:pctWidth>
            </wp14:sizeRelH>
            <wp14:sizeRelV relativeFrom="margin">
              <wp14:pctHeight>0</wp14:pctHeight>
            </wp14:sizeRelV>
          </wp:anchor>
        </w:drawing>
      </w:r>
    </w:p>
    <w:p w14:paraId="7EC6533E" w14:textId="77777777" w:rsidR="00FA3F51" w:rsidRDefault="00FA3F51" w:rsidP="00FA3F51">
      <w:pPr>
        <w:spacing w:after="0" w:line="240" w:lineRule="auto"/>
      </w:pPr>
      <w:r>
        <w:t xml:space="preserve">Respondent roles extended from epidemiologists (31), those in leadership roles (10), data scientists (10), and others. </w:t>
      </w:r>
    </w:p>
    <w:p w14:paraId="1974751A" w14:textId="77777777" w:rsidR="00FA3F51" w:rsidRDefault="00FA3F51" w:rsidP="00FA3F51">
      <w:pPr>
        <w:spacing w:after="0" w:line="240" w:lineRule="auto"/>
      </w:pPr>
      <w:r w:rsidRPr="007F41CE">
        <w:rPr>
          <w:noProof/>
        </w:rPr>
        <w:drawing>
          <wp:inline distT="0" distB="0" distL="0" distR="0" wp14:anchorId="785D9608" wp14:editId="3951BA7A">
            <wp:extent cx="4998720" cy="310924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001059" cy="3110702"/>
                    </a:xfrm>
                    <a:prstGeom prst="rect">
                      <a:avLst/>
                    </a:prstGeom>
                  </pic:spPr>
                </pic:pic>
              </a:graphicData>
            </a:graphic>
          </wp:inline>
        </w:drawing>
      </w:r>
    </w:p>
    <w:p w14:paraId="23BD186D" w14:textId="77777777" w:rsidR="00FA3F51" w:rsidRDefault="00FA3F51" w:rsidP="00FA3F51">
      <w:pPr>
        <w:spacing w:after="0" w:line="240" w:lineRule="auto"/>
      </w:pPr>
    </w:p>
    <w:p w14:paraId="285EC6FF" w14:textId="77777777" w:rsidR="00FA3F51" w:rsidRDefault="00FA3F51" w:rsidP="00FA3F51">
      <w:pPr>
        <w:pStyle w:val="Heading3"/>
      </w:pPr>
      <w:bookmarkStart w:id="187" w:name="_Toc118029280"/>
      <w:bookmarkStart w:id="188" w:name="_Toc128081117"/>
      <w:r>
        <w:t>Clinician Assessment Summary</w:t>
      </w:r>
      <w:bookmarkEnd w:id="187"/>
      <w:bookmarkEnd w:id="188"/>
    </w:p>
    <w:tbl>
      <w:tblPr>
        <w:tblW w:w="0" w:type="auto"/>
        <w:tblInd w:w="108" w:type="dxa"/>
        <w:tblLook w:val="04A0" w:firstRow="1" w:lastRow="0" w:firstColumn="1" w:lastColumn="0" w:noHBand="0" w:noVBand="1"/>
      </w:tblPr>
      <w:tblGrid>
        <w:gridCol w:w="8264"/>
        <w:gridCol w:w="988"/>
      </w:tblGrid>
      <w:tr w:rsidR="00FA3F51" w:rsidRPr="000C47F5" w14:paraId="321398F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5704DD5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Do you submit pregnancy status as part of laboratory test requisitions for patients where reporting to public health might be required (e.g., Perinatal Hepatitis B)?</w:t>
            </w:r>
          </w:p>
        </w:tc>
        <w:tc>
          <w:tcPr>
            <w:tcW w:w="720" w:type="dxa"/>
            <w:tcBorders>
              <w:top w:val="nil"/>
              <w:left w:val="nil"/>
              <w:bottom w:val="nil"/>
              <w:right w:val="nil"/>
            </w:tcBorders>
            <w:shd w:val="clear" w:color="auto" w:fill="E7E6E6" w:themeFill="background2"/>
            <w:noWrap/>
            <w:vAlign w:val="center"/>
            <w:hideMark/>
          </w:tcPr>
          <w:p w14:paraId="70ACD927"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 xml:space="preserve">Count </w:t>
            </w:r>
          </w:p>
        </w:tc>
      </w:tr>
      <w:tr w:rsidR="00FA3F51" w:rsidRPr="000C47F5" w14:paraId="76800931" w14:textId="77777777" w:rsidTr="006D6DF2">
        <w:trPr>
          <w:trHeight w:val="20"/>
        </w:trPr>
        <w:tc>
          <w:tcPr>
            <w:tcW w:w="8532" w:type="dxa"/>
            <w:tcBorders>
              <w:top w:val="nil"/>
              <w:left w:val="nil"/>
              <w:bottom w:val="nil"/>
              <w:right w:val="nil"/>
            </w:tcBorders>
            <w:shd w:val="clear" w:color="auto" w:fill="auto"/>
            <w:vAlign w:val="center"/>
            <w:hideMark/>
          </w:tcPr>
          <w:p w14:paraId="34E10A7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Yes</w:t>
            </w:r>
          </w:p>
        </w:tc>
        <w:tc>
          <w:tcPr>
            <w:tcW w:w="720" w:type="dxa"/>
            <w:tcBorders>
              <w:top w:val="nil"/>
              <w:left w:val="nil"/>
              <w:bottom w:val="nil"/>
              <w:right w:val="nil"/>
            </w:tcBorders>
            <w:shd w:val="clear" w:color="auto" w:fill="auto"/>
            <w:noWrap/>
            <w:vAlign w:val="center"/>
            <w:hideMark/>
          </w:tcPr>
          <w:p w14:paraId="385A2D1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55513F6B" w14:textId="77777777" w:rsidTr="006D6DF2">
        <w:trPr>
          <w:trHeight w:val="20"/>
        </w:trPr>
        <w:tc>
          <w:tcPr>
            <w:tcW w:w="8532" w:type="dxa"/>
            <w:tcBorders>
              <w:top w:val="nil"/>
              <w:left w:val="nil"/>
              <w:bottom w:val="nil"/>
              <w:right w:val="nil"/>
            </w:tcBorders>
            <w:shd w:val="clear" w:color="auto" w:fill="auto"/>
            <w:vAlign w:val="center"/>
            <w:hideMark/>
          </w:tcPr>
          <w:p w14:paraId="28ED8E1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Not sure</w:t>
            </w:r>
          </w:p>
        </w:tc>
        <w:tc>
          <w:tcPr>
            <w:tcW w:w="720" w:type="dxa"/>
            <w:tcBorders>
              <w:top w:val="nil"/>
              <w:left w:val="nil"/>
              <w:bottom w:val="nil"/>
              <w:right w:val="nil"/>
            </w:tcBorders>
            <w:shd w:val="clear" w:color="auto" w:fill="auto"/>
            <w:noWrap/>
            <w:vAlign w:val="center"/>
            <w:hideMark/>
          </w:tcPr>
          <w:p w14:paraId="3C70FAC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1</w:t>
            </w:r>
          </w:p>
        </w:tc>
      </w:tr>
      <w:tr w:rsidR="00FA3F51" w:rsidRPr="000C47F5" w14:paraId="70D3088C" w14:textId="77777777" w:rsidTr="006D6DF2">
        <w:trPr>
          <w:trHeight w:val="20"/>
        </w:trPr>
        <w:tc>
          <w:tcPr>
            <w:tcW w:w="8532" w:type="dxa"/>
            <w:tcBorders>
              <w:top w:val="nil"/>
              <w:left w:val="nil"/>
              <w:bottom w:val="nil"/>
              <w:right w:val="nil"/>
            </w:tcBorders>
            <w:shd w:val="clear" w:color="auto" w:fill="auto"/>
            <w:vAlign w:val="center"/>
            <w:hideMark/>
          </w:tcPr>
          <w:p w14:paraId="28FABC4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w:t>
            </w:r>
          </w:p>
        </w:tc>
        <w:tc>
          <w:tcPr>
            <w:tcW w:w="720" w:type="dxa"/>
            <w:tcBorders>
              <w:top w:val="nil"/>
              <w:left w:val="nil"/>
              <w:bottom w:val="nil"/>
              <w:right w:val="nil"/>
            </w:tcBorders>
            <w:shd w:val="clear" w:color="auto" w:fill="auto"/>
            <w:noWrap/>
            <w:vAlign w:val="center"/>
            <w:hideMark/>
          </w:tcPr>
          <w:p w14:paraId="3615791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6C1B7819" w14:textId="77777777" w:rsidTr="006D6DF2">
        <w:trPr>
          <w:trHeight w:val="20"/>
        </w:trPr>
        <w:tc>
          <w:tcPr>
            <w:tcW w:w="8532" w:type="dxa"/>
            <w:tcBorders>
              <w:top w:val="nil"/>
              <w:left w:val="nil"/>
              <w:bottom w:val="nil"/>
              <w:right w:val="nil"/>
            </w:tcBorders>
            <w:shd w:val="clear" w:color="auto" w:fill="auto"/>
            <w:vAlign w:val="center"/>
            <w:hideMark/>
          </w:tcPr>
          <w:p w14:paraId="6AFBCE9B"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5931F1F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3B3501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74DB573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Which field(s) are used to enter pregnancy status within a lab requisition (select all that apply)?</w:t>
            </w:r>
          </w:p>
        </w:tc>
        <w:tc>
          <w:tcPr>
            <w:tcW w:w="720" w:type="dxa"/>
            <w:tcBorders>
              <w:top w:val="nil"/>
              <w:left w:val="nil"/>
              <w:bottom w:val="nil"/>
              <w:right w:val="nil"/>
            </w:tcBorders>
            <w:shd w:val="clear" w:color="auto" w:fill="E7E6E6" w:themeFill="background2"/>
            <w:noWrap/>
            <w:vAlign w:val="center"/>
            <w:hideMark/>
          </w:tcPr>
          <w:p w14:paraId="1DAD7D7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54B1B9F" w14:textId="77777777" w:rsidTr="006D6DF2">
        <w:trPr>
          <w:trHeight w:val="20"/>
        </w:trPr>
        <w:tc>
          <w:tcPr>
            <w:tcW w:w="8532" w:type="dxa"/>
            <w:tcBorders>
              <w:top w:val="nil"/>
              <w:left w:val="nil"/>
              <w:bottom w:val="nil"/>
              <w:right w:val="nil"/>
            </w:tcBorders>
            <w:shd w:val="clear" w:color="auto" w:fill="auto"/>
            <w:vAlign w:val="center"/>
            <w:hideMark/>
          </w:tcPr>
          <w:p w14:paraId="31155B7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Pregnancy-related diagnostic codes as billing codes</w:t>
            </w:r>
          </w:p>
        </w:tc>
        <w:tc>
          <w:tcPr>
            <w:tcW w:w="720" w:type="dxa"/>
            <w:tcBorders>
              <w:top w:val="nil"/>
              <w:left w:val="nil"/>
              <w:bottom w:val="nil"/>
              <w:right w:val="nil"/>
            </w:tcBorders>
            <w:shd w:val="clear" w:color="auto" w:fill="auto"/>
            <w:noWrap/>
            <w:vAlign w:val="center"/>
            <w:hideMark/>
          </w:tcPr>
          <w:p w14:paraId="1B63233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25DA75B0" w14:textId="77777777" w:rsidTr="006D6DF2">
        <w:trPr>
          <w:trHeight w:val="20"/>
        </w:trPr>
        <w:tc>
          <w:tcPr>
            <w:tcW w:w="8532" w:type="dxa"/>
            <w:tcBorders>
              <w:top w:val="nil"/>
              <w:left w:val="nil"/>
              <w:bottom w:val="nil"/>
              <w:right w:val="nil"/>
            </w:tcBorders>
            <w:shd w:val="clear" w:color="auto" w:fill="auto"/>
            <w:vAlign w:val="center"/>
            <w:hideMark/>
          </w:tcPr>
          <w:p w14:paraId="6D6F7B6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Dedicated pregnancy status fields when available</w:t>
            </w:r>
          </w:p>
        </w:tc>
        <w:tc>
          <w:tcPr>
            <w:tcW w:w="720" w:type="dxa"/>
            <w:tcBorders>
              <w:top w:val="nil"/>
              <w:left w:val="nil"/>
              <w:bottom w:val="nil"/>
              <w:right w:val="nil"/>
            </w:tcBorders>
            <w:shd w:val="clear" w:color="auto" w:fill="auto"/>
            <w:noWrap/>
            <w:vAlign w:val="center"/>
            <w:hideMark/>
          </w:tcPr>
          <w:p w14:paraId="68DDF3A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57F3D97A" w14:textId="77777777" w:rsidTr="006D6DF2">
        <w:trPr>
          <w:trHeight w:val="20"/>
        </w:trPr>
        <w:tc>
          <w:tcPr>
            <w:tcW w:w="8532" w:type="dxa"/>
            <w:tcBorders>
              <w:top w:val="nil"/>
              <w:left w:val="nil"/>
              <w:bottom w:val="nil"/>
              <w:right w:val="nil"/>
            </w:tcBorders>
            <w:shd w:val="clear" w:color="auto" w:fill="auto"/>
            <w:vAlign w:val="center"/>
            <w:hideMark/>
          </w:tcPr>
          <w:p w14:paraId="48E1B71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lastRenderedPageBreak/>
              <w:t>In free text comments</w:t>
            </w:r>
          </w:p>
        </w:tc>
        <w:tc>
          <w:tcPr>
            <w:tcW w:w="720" w:type="dxa"/>
            <w:tcBorders>
              <w:top w:val="nil"/>
              <w:left w:val="nil"/>
              <w:bottom w:val="nil"/>
              <w:right w:val="nil"/>
            </w:tcBorders>
            <w:shd w:val="clear" w:color="auto" w:fill="auto"/>
            <w:noWrap/>
            <w:vAlign w:val="center"/>
            <w:hideMark/>
          </w:tcPr>
          <w:p w14:paraId="163A5C4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3A2F34D2" w14:textId="77777777" w:rsidTr="006D6DF2">
        <w:trPr>
          <w:trHeight w:val="20"/>
        </w:trPr>
        <w:tc>
          <w:tcPr>
            <w:tcW w:w="8532" w:type="dxa"/>
            <w:tcBorders>
              <w:top w:val="nil"/>
              <w:left w:val="nil"/>
              <w:bottom w:val="nil"/>
              <w:right w:val="nil"/>
            </w:tcBorders>
            <w:shd w:val="clear" w:color="auto" w:fill="auto"/>
            <w:vAlign w:val="center"/>
            <w:hideMark/>
          </w:tcPr>
          <w:p w14:paraId="40EAFF8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125AA31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1800277C" w14:textId="77777777" w:rsidTr="006D6DF2">
        <w:trPr>
          <w:trHeight w:val="20"/>
        </w:trPr>
        <w:tc>
          <w:tcPr>
            <w:tcW w:w="8532" w:type="dxa"/>
            <w:tcBorders>
              <w:top w:val="nil"/>
              <w:left w:val="nil"/>
              <w:bottom w:val="nil"/>
              <w:right w:val="nil"/>
            </w:tcBorders>
            <w:shd w:val="clear" w:color="auto" w:fill="auto"/>
            <w:vAlign w:val="center"/>
            <w:hideMark/>
          </w:tcPr>
          <w:p w14:paraId="400A2E1C"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6197CF7F"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F405692"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58F78C8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Which of the following variables are routinely captured in your EMR for each patient (select all that apply)?</w:t>
            </w:r>
          </w:p>
        </w:tc>
        <w:tc>
          <w:tcPr>
            <w:tcW w:w="720" w:type="dxa"/>
            <w:tcBorders>
              <w:top w:val="nil"/>
              <w:left w:val="nil"/>
              <w:bottom w:val="nil"/>
              <w:right w:val="nil"/>
            </w:tcBorders>
            <w:shd w:val="clear" w:color="auto" w:fill="E7E6E6" w:themeFill="background2"/>
            <w:noWrap/>
            <w:vAlign w:val="center"/>
            <w:hideMark/>
          </w:tcPr>
          <w:p w14:paraId="2BD7C22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73C79ACF" w14:textId="77777777" w:rsidTr="006D6DF2">
        <w:trPr>
          <w:trHeight w:val="20"/>
        </w:trPr>
        <w:tc>
          <w:tcPr>
            <w:tcW w:w="8532" w:type="dxa"/>
            <w:tcBorders>
              <w:top w:val="nil"/>
              <w:left w:val="nil"/>
              <w:bottom w:val="nil"/>
              <w:right w:val="nil"/>
            </w:tcBorders>
            <w:shd w:val="clear" w:color="auto" w:fill="auto"/>
            <w:vAlign w:val="center"/>
            <w:hideMark/>
          </w:tcPr>
          <w:p w14:paraId="3245D0F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Estimated Delivery Date</w:t>
            </w:r>
          </w:p>
        </w:tc>
        <w:tc>
          <w:tcPr>
            <w:tcW w:w="720" w:type="dxa"/>
            <w:tcBorders>
              <w:top w:val="nil"/>
              <w:left w:val="nil"/>
              <w:bottom w:val="nil"/>
              <w:right w:val="nil"/>
            </w:tcBorders>
            <w:shd w:val="clear" w:color="auto" w:fill="auto"/>
            <w:noWrap/>
            <w:vAlign w:val="center"/>
            <w:hideMark/>
          </w:tcPr>
          <w:p w14:paraId="3B6D865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57F02C0B" w14:textId="77777777" w:rsidTr="006D6DF2">
        <w:trPr>
          <w:trHeight w:val="20"/>
        </w:trPr>
        <w:tc>
          <w:tcPr>
            <w:tcW w:w="8532" w:type="dxa"/>
            <w:tcBorders>
              <w:top w:val="nil"/>
              <w:left w:val="nil"/>
              <w:bottom w:val="nil"/>
              <w:right w:val="nil"/>
            </w:tcBorders>
            <w:shd w:val="clear" w:color="auto" w:fill="auto"/>
            <w:vAlign w:val="center"/>
            <w:hideMark/>
          </w:tcPr>
          <w:p w14:paraId="4B8AE3E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Evidence-based pregnancy status (i.e., LMP, ultrasound, lab test evidence)</w:t>
            </w:r>
          </w:p>
        </w:tc>
        <w:tc>
          <w:tcPr>
            <w:tcW w:w="720" w:type="dxa"/>
            <w:tcBorders>
              <w:top w:val="nil"/>
              <w:left w:val="nil"/>
              <w:bottom w:val="nil"/>
              <w:right w:val="nil"/>
            </w:tcBorders>
            <w:shd w:val="clear" w:color="auto" w:fill="auto"/>
            <w:noWrap/>
            <w:vAlign w:val="center"/>
            <w:hideMark/>
          </w:tcPr>
          <w:p w14:paraId="2A569DC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2879870E" w14:textId="77777777" w:rsidTr="006D6DF2">
        <w:trPr>
          <w:trHeight w:val="20"/>
        </w:trPr>
        <w:tc>
          <w:tcPr>
            <w:tcW w:w="8532" w:type="dxa"/>
            <w:tcBorders>
              <w:top w:val="nil"/>
              <w:left w:val="nil"/>
              <w:bottom w:val="nil"/>
              <w:right w:val="nil"/>
            </w:tcBorders>
            <w:shd w:val="clear" w:color="auto" w:fill="auto"/>
            <w:vAlign w:val="center"/>
            <w:hideMark/>
          </w:tcPr>
          <w:p w14:paraId="33D67DC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Gestational Age </w:t>
            </w:r>
          </w:p>
        </w:tc>
        <w:tc>
          <w:tcPr>
            <w:tcW w:w="720" w:type="dxa"/>
            <w:tcBorders>
              <w:top w:val="nil"/>
              <w:left w:val="nil"/>
              <w:bottom w:val="nil"/>
              <w:right w:val="nil"/>
            </w:tcBorders>
            <w:shd w:val="clear" w:color="auto" w:fill="auto"/>
            <w:noWrap/>
            <w:vAlign w:val="center"/>
            <w:hideMark/>
          </w:tcPr>
          <w:p w14:paraId="46A44F0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39B48DB1" w14:textId="77777777" w:rsidTr="006D6DF2">
        <w:trPr>
          <w:trHeight w:val="20"/>
        </w:trPr>
        <w:tc>
          <w:tcPr>
            <w:tcW w:w="8532" w:type="dxa"/>
            <w:tcBorders>
              <w:top w:val="nil"/>
              <w:left w:val="nil"/>
              <w:bottom w:val="nil"/>
              <w:right w:val="nil"/>
            </w:tcBorders>
            <w:shd w:val="clear" w:color="auto" w:fill="auto"/>
            <w:vAlign w:val="center"/>
            <w:hideMark/>
          </w:tcPr>
          <w:p w14:paraId="593EFC0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Delivery date</w:t>
            </w:r>
          </w:p>
        </w:tc>
        <w:tc>
          <w:tcPr>
            <w:tcW w:w="720" w:type="dxa"/>
            <w:tcBorders>
              <w:top w:val="nil"/>
              <w:left w:val="nil"/>
              <w:bottom w:val="nil"/>
              <w:right w:val="nil"/>
            </w:tcBorders>
            <w:shd w:val="clear" w:color="auto" w:fill="auto"/>
            <w:noWrap/>
            <w:vAlign w:val="center"/>
            <w:hideMark/>
          </w:tcPr>
          <w:p w14:paraId="6058620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1408CC0" w14:textId="77777777" w:rsidTr="006D6DF2">
        <w:trPr>
          <w:trHeight w:val="20"/>
        </w:trPr>
        <w:tc>
          <w:tcPr>
            <w:tcW w:w="8532" w:type="dxa"/>
            <w:tcBorders>
              <w:top w:val="nil"/>
              <w:left w:val="nil"/>
              <w:bottom w:val="nil"/>
              <w:right w:val="nil"/>
            </w:tcBorders>
            <w:shd w:val="clear" w:color="auto" w:fill="auto"/>
            <w:vAlign w:val="center"/>
            <w:hideMark/>
          </w:tcPr>
          <w:p w14:paraId="5EAC842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Last menstrual period</w:t>
            </w:r>
          </w:p>
        </w:tc>
        <w:tc>
          <w:tcPr>
            <w:tcW w:w="720" w:type="dxa"/>
            <w:tcBorders>
              <w:top w:val="nil"/>
              <w:left w:val="nil"/>
              <w:bottom w:val="nil"/>
              <w:right w:val="nil"/>
            </w:tcBorders>
            <w:shd w:val="clear" w:color="auto" w:fill="auto"/>
            <w:noWrap/>
            <w:vAlign w:val="center"/>
            <w:hideMark/>
          </w:tcPr>
          <w:p w14:paraId="1B56EFF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4E3AFD87" w14:textId="77777777" w:rsidTr="006D6DF2">
        <w:trPr>
          <w:trHeight w:val="20"/>
        </w:trPr>
        <w:tc>
          <w:tcPr>
            <w:tcW w:w="8532" w:type="dxa"/>
            <w:tcBorders>
              <w:top w:val="nil"/>
              <w:left w:val="nil"/>
              <w:bottom w:val="nil"/>
              <w:right w:val="nil"/>
            </w:tcBorders>
            <w:shd w:val="clear" w:color="auto" w:fill="auto"/>
            <w:vAlign w:val="center"/>
            <w:hideMark/>
          </w:tcPr>
          <w:p w14:paraId="5464A08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status (yes, no, possible, unknown)</w:t>
            </w:r>
          </w:p>
        </w:tc>
        <w:tc>
          <w:tcPr>
            <w:tcW w:w="720" w:type="dxa"/>
            <w:tcBorders>
              <w:top w:val="nil"/>
              <w:left w:val="nil"/>
              <w:bottom w:val="nil"/>
              <w:right w:val="nil"/>
            </w:tcBorders>
            <w:shd w:val="clear" w:color="auto" w:fill="auto"/>
            <w:noWrap/>
            <w:vAlign w:val="center"/>
            <w:hideMark/>
          </w:tcPr>
          <w:p w14:paraId="336F41C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0DB61CAD" w14:textId="77777777" w:rsidTr="006D6DF2">
        <w:trPr>
          <w:trHeight w:val="20"/>
        </w:trPr>
        <w:tc>
          <w:tcPr>
            <w:tcW w:w="8532" w:type="dxa"/>
            <w:tcBorders>
              <w:top w:val="nil"/>
              <w:left w:val="nil"/>
              <w:bottom w:val="nil"/>
              <w:right w:val="nil"/>
            </w:tcBorders>
            <w:shd w:val="clear" w:color="auto" w:fill="auto"/>
            <w:vAlign w:val="center"/>
            <w:hideMark/>
          </w:tcPr>
          <w:p w14:paraId="481D118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Recently delivered/postpartum (within the past three months)</w:t>
            </w:r>
          </w:p>
        </w:tc>
        <w:tc>
          <w:tcPr>
            <w:tcW w:w="720" w:type="dxa"/>
            <w:tcBorders>
              <w:top w:val="nil"/>
              <w:left w:val="nil"/>
              <w:bottom w:val="nil"/>
              <w:right w:val="nil"/>
            </w:tcBorders>
            <w:shd w:val="clear" w:color="auto" w:fill="auto"/>
            <w:noWrap/>
            <w:vAlign w:val="center"/>
            <w:hideMark/>
          </w:tcPr>
          <w:p w14:paraId="1E35B6E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4E970B7" w14:textId="77777777" w:rsidTr="006D6DF2">
        <w:trPr>
          <w:trHeight w:val="20"/>
        </w:trPr>
        <w:tc>
          <w:tcPr>
            <w:tcW w:w="8532" w:type="dxa"/>
            <w:tcBorders>
              <w:top w:val="nil"/>
              <w:left w:val="nil"/>
              <w:bottom w:val="nil"/>
              <w:right w:val="nil"/>
            </w:tcBorders>
            <w:shd w:val="clear" w:color="auto" w:fill="auto"/>
            <w:vAlign w:val="center"/>
            <w:hideMark/>
          </w:tcPr>
          <w:p w14:paraId="1E76D62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EDD determination method</w:t>
            </w:r>
          </w:p>
        </w:tc>
        <w:tc>
          <w:tcPr>
            <w:tcW w:w="720" w:type="dxa"/>
            <w:tcBorders>
              <w:top w:val="nil"/>
              <w:left w:val="nil"/>
              <w:bottom w:val="nil"/>
              <w:right w:val="nil"/>
            </w:tcBorders>
            <w:shd w:val="clear" w:color="auto" w:fill="auto"/>
            <w:noWrap/>
            <w:vAlign w:val="center"/>
            <w:hideMark/>
          </w:tcPr>
          <w:p w14:paraId="5001ECE2"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4F252E75" w14:textId="77777777" w:rsidTr="006D6DF2">
        <w:trPr>
          <w:trHeight w:val="20"/>
        </w:trPr>
        <w:tc>
          <w:tcPr>
            <w:tcW w:w="8532" w:type="dxa"/>
            <w:tcBorders>
              <w:top w:val="nil"/>
              <w:left w:val="nil"/>
              <w:bottom w:val="nil"/>
              <w:right w:val="nil"/>
            </w:tcBorders>
            <w:shd w:val="clear" w:color="auto" w:fill="auto"/>
            <w:vAlign w:val="center"/>
            <w:hideMark/>
          </w:tcPr>
          <w:p w14:paraId="3A961BC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Number of children born</w:t>
            </w:r>
          </w:p>
        </w:tc>
        <w:tc>
          <w:tcPr>
            <w:tcW w:w="720" w:type="dxa"/>
            <w:tcBorders>
              <w:top w:val="nil"/>
              <w:left w:val="nil"/>
              <w:bottom w:val="nil"/>
              <w:right w:val="nil"/>
            </w:tcBorders>
            <w:shd w:val="clear" w:color="auto" w:fill="auto"/>
            <w:noWrap/>
            <w:vAlign w:val="center"/>
            <w:hideMark/>
          </w:tcPr>
          <w:p w14:paraId="2BB4B8E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672CBB82" w14:textId="77777777" w:rsidTr="006D6DF2">
        <w:trPr>
          <w:trHeight w:val="20"/>
        </w:trPr>
        <w:tc>
          <w:tcPr>
            <w:tcW w:w="8532" w:type="dxa"/>
            <w:tcBorders>
              <w:top w:val="nil"/>
              <w:left w:val="nil"/>
              <w:bottom w:val="nil"/>
              <w:right w:val="nil"/>
            </w:tcBorders>
            <w:shd w:val="clear" w:color="auto" w:fill="auto"/>
            <w:vAlign w:val="center"/>
            <w:hideMark/>
          </w:tcPr>
          <w:p w14:paraId="60742A7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Outcome</w:t>
            </w:r>
          </w:p>
        </w:tc>
        <w:tc>
          <w:tcPr>
            <w:tcW w:w="720" w:type="dxa"/>
            <w:tcBorders>
              <w:top w:val="nil"/>
              <w:left w:val="nil"/>
              <w:bottom w:val="nil"/>
              <w:right w:val="nil"/>
            </w:tcBorders>
            <w:shd w:val="clear" w:color="auto" w:fill="auto"/>
            <w:noWrap/>
            <w:vAlign w:val="center"/>
            <w:hideMark/>
          </w:tcPr>
          <w:p w14:paraId="638E5A5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3F325DD5" w14:textId="77777777" w:rsidTr="006D6DF2">
        <w:trPr>
          <w:trHeight w:val="20"/>
        </w:trPr>
        <w:tc>
          <w:tcPr>
            <w:tcW w:w="8532" w:type="dxa"/>
            <w:tcBorders>
              <w:top w:val="nil"/>
              <w:left w:val="nil"/>
              <w:bottom w:val="nil"/>
              <w:right w:val="nil"/>
            </w:tcBorders>
            <w:shd w:val="clear" w:color="auto" w:fill="auto"/>
            <w:vAlign w:val="center"/>
            <w:hideMark/>
          </w:tcPr>
          <w:p w14:paraId="3A22466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Date Gestational Age determined </w:t>
            </w:r>
          </w:p>
        </w:tc>
        <w:tc>
          <w:tcPr>
            <w:tcW w:w="720" w:type="dxa"/>
            <w:tcBorders>
              <w:top w:val="nil"/>
              <w:left w:val="nil"/>
              <w:bottom w:val="nil"/>
              <w:right w:val="nil"/>
            </w:tcBorders>
            <w:shd w:val="clear" w:color="auto" w:fill="auto"/>
            <w:noWrap/>
            <w:vAlign w:val="center"/>
            <w:hideMark/>
          </w:tcPr>
          <w:p w14:paraId="4FF32DD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32018ED8" w14:textId="77777777" w:rsidTr="006D6DF2">
        <w:trPr>
          <w:trHeight w:val="20"/>
        </w:trPr>
        <w:tc>
          <w:tcPr>
            <w:tcW w:w="8532" w:type="dxa"/>
            <w:tcBorders>
              <w:top w:val="nil"/>
              <w:left w:val="nil"/>
              <w:bottom w:val="nil"/>
              <w:right w:val="nil"/>
            </w:tcBorders>
            <w:shd w:val="clear" w:color="auto" w:fill="auto"/>
            <w:vAlign w:val="center"/>
            <w:hideMark/>
          </w:tcPr>
          <w:p w14:paraId="0A468E3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Method of Gestational Age determination </w:t>
            </w:r>
          </w:p>
        </w:tc>
        <w:tc>
          <w:tcPr>
            <w:tcW w:w="720" w:type="dxa"/>
            <w:tcBorders>
              <w:top w:val="nil"/>
              <w:left w:val="nil"/>
              <w:bottom w:val="nil"/>
              <w:right w:val="nil"/>
            </w:tcBorders>
            <w:shd w:val="clear" w:color="auto" w:fill="auto"/>
            <w:noWrap/>
            <w:vAlign w:val="center"/>
            <w:hideMark/>
          </w:tcPr>
          <w:p w14:paraId="4FCACC0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132EBEDA" w14:textId="77777777" w:rsidTr="006D6DF2">
        <w:trPr>
          <w:trHeight w:val="20"/>
        </w:trPr>
        <w:tc>
          <w:tcPr>
            <w:tcW w:w="8532" w:type="dxa"/>
            <w:tcBorders>
              <w:top w:val="nil"/>
              <w:left w:val="nil"/>
              <w:bottom w:val="nil"/>
              <w:right w:val="nil"/>
            </w:tcBorders>
            <w:shd w:val="clear" w:color="auto" w:fill="auto"/>
            <w:vAlign w:val="center"/>
            <w:hideMark/>
          </w:tcPr>
          <w:p w14:paraId="00D1C2B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Outcome date (e.g., date of delivery, miscarriage)</w:t>
            </w:r>
          </w:p>
        </w:tc>
        <w:tc>
          <w:tcPr>
            <w:tcW w:w="720" w:type="dxa"/>
            <w:tcBorders>
              <w:top w:val="nil"/>
              <w:left w:val="nil"/>
              <w:bottom w:val="nil"/>
              <w:right w:val="nil"/>
            </w:tcBorders>
            <w:shd w:val="clear" w:color="auto" w:fill="auto"/>
            <w:noWrap/>
            <w:vAlign w:val="center"/>
            <w:hideMark/>
          </w:tcPr>
          <w:p w14:paraId="0A26F26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5</w:t>
            </w:r>
          </w:p>
        </w:tc>
      </w:tr>
      <w:tr w:rsidR="00FA3F51" w:rsidRPr="000C47F5" w14:paraId="4519F3DC" w14:textId="77777777" w:rsidTr="006D6DF2">
        <w:trPr>
          <w:trHeight w:val="20"/>
        </w:trPr>
        <w:tc>
          <w:tcPr>
            <w:tcW w:w="8532" w:type="dxa"/>
            <w:tcBorders>
              <w:top w:val="nil"/>
              <w:left w:val="nil"/>
              <w:bottom w:val="nil"/>
              <w:right w:val="nil"/>
            </w:tcBorders>
            <w:shd w:val="clear" w:color="auto" w:fill="auto"/>
            <w:vAlign w:val="center"/>
            <w:hideMark/>
          </w:tcPr>
          <w:p w14:paraId="035C773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Postpartum status</w:t>
            </w:r>
          </w:p>
        </w:tc>
        <w:tc>
          <w:tcPr>
            <w:tcW w:w="720" w:type="dxa"/>
            <w:tcBorders>
              <w:top w:val="nil"/>
              <w:left w:val="nil"/>
              <w:bottom w:val="nil"/>
              <w:right w:val="nil"/>
            </w:tcBorders>
            <w:shd w:val="clear" w:color="auto" w:fill="auto"/>
            <w:noWrap/>
            <w:vAlign w:val="center"/>
            <w:hideMark/>
          </w:tcPr>
          <w:p w14:paraId="0D565C2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6B97B7A5" w14:textId="77777777" w:rsidTr="006D6DF2">
        <w:trPr>
          <w:trHeight w:val="20"/>
        </w:trPr>
        <w:tc>
          <w:tcPr>
            <w:tcW w:w="8532" w:type="dxa"/>
            <w:tcBorders>
              <w:top w:val="nil"/>
              <w:left w:val="nil"/>
              <w:bottom w:val="nil"/>
              <w:right w:val="nil"/>
            </w:tcBorders>
            <w:shd w:val="clear" w:color="auto" w:fill="auto"/>
            <w:vAlign w:val="center"/>
            <w:hideMark/>
          </w:tcPr>
          <w:p w14:paraId="0FAD1D2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status date recorded</w:t>
            </w:r>
          </w:p>
        </w:tc>
        <w:tc>
          <w:tcPr>
            <w:tcW w:w="720" w:type="dxa"/>
            <w:tcBorders>
              <w:top w:val="nil"/>
              <w:left w:val="nil"/>
              <w:bottom w:val="nil"/>
              <w:right w:val="nil"/>
            </w:tcBorders>
            <w:shd w:val="clear" w:color="auto" w:fill="auto"/>
            <w:noWrap/>
            <w:vAlign w:val="center"/>
            <w:hideMark/>
          </w:tcPr>
          <w:p w14:paraId="7F43EAE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4CAC3DA3" w14:textId="77777777" w:rsidTr="006D6DF2">
        <w:trPr>
          <w:trHeight w:val="20"/>
        </w:trPr>
        <w:tc>
          <w:tcPr>
            <w:tcW w:w="8532" w:type="dxa"/>
            <w:tcBorders>
              <w:top w:val="nil"/>
              <w:left w:val="nil"/>
              <w:bottom w:val="nil"/>
              <w:right w:val="nil"/>
            </w:tcBorders>
            <w:shd w:val="clear" w:color="auto" w:fill="auto"/>
            <w:vAlign w:val="center"/>
            <w:hideMark/>
          </w:tcPr>
          <w:p w14:paraId="366D2E67"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All of the above</w:t>
            </w:r>
          </w:p>
        </w:tc>
        <w:tc>
          <w:tcPr>
            <w:tcW w:w="720" w:type="dxa"/>
            <w:tcBorders>
              <w:top w:val="nil"/>
              <w:left w:val="nil"/>
              <w:bottom w:val="nil"/>
              <w:right w:val="nil"/>
            </w:tcBorders>
            <w:shd w:val="clear" w:color="auto" w:fill="auto"/>
            <w:noWrap/>
            <w:vAlign w:val="center"/>
            <w:hideMark/>
          </w:tcPr>
          <w:p w14:paraId="1599E9D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2</w:t>
            </w:r>
          </w:p>
        </w:tc>
      </w:tr>
      <w:tr w:rsidR="00FA3F51" w:rsidRPr="000C47F5" w14:paraId="0A50A60D" w14:textId="77777777" w:rsidTr="006D6DF2">
        <w:trPr>
          <w:trHeight w:val="20"/>
        </w:trPr>
        <w:tc>
          <w:tcPr>
            <w:tcW w:w="8532" w:type="dxa"/>
            <w:tcBorders>
              <w:top w:val="nil"/>
              <w:left w:val="nil"/>
              <w:bottom w:val="nil"/>
              <w:right w:val="nil"/>
            </w:tcBorders>
            <w:shd w:val="clear" w:color="auto" w:fill="auto"/>
            <w:vAlign w:val="center"/>
            <w:hideMark/>
          </w:tcPr>
          <w:p w14:paraId="06C564F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Expected delivery facility name</w:t>
            </w:r>
          </w:p>
        </w:tc>
        <w:tc>
          <w:tcPr>
            <w:tcW w:w="720" w:type="dxa"/>
            <w:tcBorders>
              <w:top w:val="nil"/>
              <w:left w:val="nil"/>
              <w:bottom w:val="nil"/>
              <w:right w:val="nil"/>
            </w:tcBorders>
            <w:shd w:val="clear" w:color="auto" w:fill="auto"/>
            <w:noWrap/>
            <w:vAlign w:val="center"/>
            <w:hideMark/>
          </w:tcPr>
          <w:p w14:paraId="5DBF2DE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2</w:t>
            </w:r>
          </w:p>
        </w:tc>
      </w:tr>
      <w:tr w:rsidR="00FA3F51" w:rsidRPr="000C47F5" w14:paraId="7CD44BCF" w14:textId="77777777" w:rsidTr="006D6DF2">
        <w:trPr>
          <w:trHeight w:val="20"/>
        </w:trPr>
        <w:tc>
          <w:tcPr>
            <w:tcW w:w="8532" w:type="dxa"/>
            <w:tcBorders>
              <w:top w:val="nil"/>
              <w:left w:val="nil"/>
              <w:bottom w:val="nil"/>
              <w:right w:val="nil"/>
            </w:tcBorders>
            <w:shd w:val="clear" w:color="auto" w:fill="auto"/>
            <w:vAlign w:val="center"/>
            <w:hideMark/>
          </w:tcPr>
          <w:p w14:paraId="52FEFDDD"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1B5DE985"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7EE1318"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776D42C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 xml:space="preserve">What do you perceive are barriers to ensuring public health notification of pregnancy status for COVID-19 and other infectious diseases of concern for pregnant women (select all that apply)? </w:t>
            </w:r>
          </w:p>
        </w:tc>
        <w:tc>
          <w:tcPr>
            <w:tcW w:w="720" w:type="dxa"/>
            <w:tcBorders>
              <w:top w:val="nil"/>
              <w:left w:val="nil"/>
              <w:bottom w:val="nil"/>
              <w:right w:val="nil"/>
            </w:tcBorders>
            <w:shd w:val="clear" w:color="auto" w:fill="E7E6E6" w:themeFill="background2"/>
            <w:noWrap/>
            <w:vAlign w:val="center"/>
            <w:hideMark/>
          </w:tcPr>
          <w:p w14:paraId="35A6B803"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1E553FE" w14:textId="77777777" w:rsidTr="006D6DF2">
        <w:trPr>
          <w:trHeight w:val="20"/>
        </w:trPr>
        <w:tc>
          <w:tcPr>
            <w:tcW w:w="8532" w:type="dxa"/>
            <w:tcBorders>
              <w:top w:val="nil"/>
              <w:left w:val="nil"/>
              <w:bottom w:val="nil"/>
              <w:right w:val="nil"/>
            </w:tcBorders>
            <w:shd w:val="clear" w:color="auto" w:fill="auto"/>
            <w:vAlign w:val="center"/>
            <w:hideMark/>
          </w:tcPr>
          <w:p w14:paraId="635F6EE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Pregnancy related data in EMR is not programmed to be sent electronically directly to public health systems</w:t>
            </w:r>
          </w:p>
        </w:tc>
        <w:tc>
          <w:tcPr>
            <w:tcW w:w="720" w:type="dxa"/>
            <w:tcBorders>
              <w:top w:val="nil"/>
              <w:left w:val="nil"/>
              <w:bottom w:val="nil"/>
              <w:right w:val="nil"/>
            </w:tcBorders>
            <w:shd w:val="clear" w:color="auto" w:fill="auto"/>
            <w:noWrap/>
            <w:vAlign w:val="center"/>
            <w:hideMark/>
          </w:tcPr>
          <w:p w14:paraId="5F2ECFC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w:t>
            </w:r>
          </w:p>
        </w:tc>
      </w:tr>
      <w:tr w:rsidR="00FA3F51" w:rsidRPr="000C47F5" w14:paraId="2A715EBB" w14:textId="77777777" w:rsidTr="006D6DF2">
        <w:trPr>
          <w:trHeight w:val="20"/>
        </w:trPr>
        <w:tc>
          <w:tcPr>
            <w:tcW w:w="8532" w:type="dxa"/>
            <w:tcBorders>
              <w:top w:val="nil"/>
              <w:left w:val="nil"/>
              <w:bottom w:val="nil"/>
              <w:right w:val="nil"/>
            </w:tcBorders>
            <w:shd w:val="clear" w:color="auto" w:fill="auto"/>
            <w:vAlign w:val="center"/>
            <w:hideMark/>
          </w:tcPr>
          <w:p w14:paraId="75D3FD2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Lack of provider awareness of the need to report pregnancy status to public health</w:t>
            </w:r>
          </w:p>
        </w:tc>
        <w:tc>
          <w:tcPr>
            <w:tcW w:w="720" w:type="dxa"/>
            <w:tcBorders>
              <w:top w:val="nil"/>
              <w:left w:val="nil"/>
              <w:bottom w:val="nil"/>
              <w:right w:val="nil"/>
            </w:tcBorders>
            <w:shd w:val="clear" w:color="auto" w:fill="auto"/>
            <w:noWrap/>
            <w:vAlign w:val="center"/>
            <w:hideMark/>
          </w:tcPr>
          <w:p w14:paraId="60A4B99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73B593BC" w14:textId="77777777" w:rsidTr="006D6DF2">
        <w:trPr>
          <w:trHeight w:val="20"/>
        </w:trPr>
        <w:tc>
          <w:tcPr>
            <w:tcW w:w="8532" w:type="dxa"/>
            <w:tcBorders>
              <w:top w:val="nil"/>
              <w:left w:val="nil"/>
              <w:bottom w:val="nil"/>
              <w:right w:val="nil"/>
            </w:tcBorders>
            <w:shd w:val="clear" w:color="auto" w:fill="auto"/>
            <w:vAlign w:val="center"/>
            <w:hideMark/>
          </w:tcPr>
          <w:p w14:paraId="5A4BE33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Lack of standard and consistent methods to report pregnancy status when ordering laboratory tests</w:t>
            </w:r>
          </w:p>
        </w:tc>
        <w:tc>
          <w:tcPr>
            <w:tcW w:w="720" w:type="dxa"/>
            <w:tcBorders>
              <w:top w:val="nil"/>
              <w:left w:val="nil"/>
              <w:bottom w:val="nil"/>
              <w:right w:val="nil"/>
            </w:tcBorders>
            <w:shd w:val="clear" w:color="auto" w:fill="auto"/>
            <w:noWrap/>
            <w:vAlign w:val="center"/>
            <w:hideMark/>
          </w:tcPr>
          <w:p w14:paraId="2C592A3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7</w:t>
            </w:r>
          </w:p>
        </w:tc>
      </w:tr>
      <w:tr w:rsidR="00FA3F51" w:rsidRPr="000C47F5" w14:paraId="1C6B1950" w14:textId="77777777" w:rsidTr="006D6DF2">
        <w:trPr>
          <w:trHeight w:val="20"/>
        </w:trPr>
        <w:tc>
          <w:tcPr>
            <w:tcW w:w="8532" w:type="dxa"/>
            <w:tcBorders>
              <w:top w:val="nil"/>
              <w:left w:val="nil"/>
              <w:bottom w:val="nil"/>
              <w:right w:val="nil"/>
            </w:tcBorders>
            <w:shd w:val="clear" w:color="auto" w:fill="auto"/>
            <w:vAlign w:val="center"/>
            <w:hideMark/>
          </w:tcPr>
          <w:p w14:paraId="17F19AF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Difficult to determine when reporting of pregnancy status is needed by public health</w:t>
            </w:r>
          </w:p>
        </w:tc>
        <w:tc>
          <w:tcPr>
            <w:tcW w:w="720" w:type="dxa"/>
            <w:tcBorders>
              <w:top w:val="nil"/>
              <w:left w:val="nil"/>
              <w:bottom w:val="nil"/>
              <w:right w:val="nil"/>
            </w:tcBorders>
            <w:shd w:val="clear" w:color="auto" w:fill="auto"/>
            <w:noWrap/>
            <w:vAlign w:val="center"/>
            <w:hideMark/>
          </w:tcPr>
          <w:p w14:paraId="2AD3DA5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6</w:t>
            </w:r>
          </w:p>
        </w:tc>
      </w:tr>
      <w:tr w:rsidR="00FA3F51" w:rsidRPr="000C47F5" w14:paraId="7FE67C84" w14:textId="77777777" w:rsidTr="006D6DF2">
        <w:trPr>
          <w:trHeight w:val="20"/>
        </w:trPr>
        <w:tc>
          <w:tcPr>
            <w:tcW w:w="8532" w:type="dxa"/>
            <w:tcBorders>
              <w:top w:val="nil"/>
              <w:left w:val="nil"/>
              <w:bottom w:val="nil"/>
              <w:right w:val="nil"/>
            </w:tcBorders>
            <w:shd w:val="clear" w:color="auto" w:fill="auto"/>
            <w:vAlign w:val="center"/>
            <w:hideMark/>
          </w:tcPr>
          <w:p w14:paraId="53B6DB44"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Inability of public health to receive electronic case data</w:t>
            </w:r>
          </w:p>
        </w:tc>
        <w:tc>
          <w:tcPr>
            <w:tcW w:w="720" w:type="dxa"/>
            <w:tcBorders>
              <w:top w:val="nil"/>
              <w:left w:val="nil"/>
              <w:bottom w:val="nil"/>
              <w:right w:val="nil"/>
            </w:tcBorders>
            <w:shd w:val="clear" w:color="auto" w:fill="auto"/>
            <w:noWrap/>
            <w:vAlign w:val="center"/>
            <w:hideMark/>
          </w:tcPr>
          <w:p w14:paraId="2906AB4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684BB85F" w14:textId="77777777" w:rsidTr="006D6DF2">
        <w:trPr>
          <w:trHeight w:val="20"/>
        </w:trPr>
        <w:tc>
          <w:tcPr>
            <w:tcW w:w="8532" w:type="dxa"/>
            <w:tcBorders>
              <w:top w:val="nil"/>
              <w:left w:val="nil"/>
              <w:bottom w:val="nil"/>
              <w:right w:val="nil"/>
            </w:tcBorders>
            <w:shd w:val="clear" w:color="auto" w:fill="auto"/>
            <w:vAlign w:val="center"/>
            <w:hideMark/>
          </w:tcPr>
          <w:p w14:paraId="4843C219"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Lab does not capture and send pregnancy status to public health</w:t>
            </w:r>
          </w:p>
        </w:tc>
        <w:tc>
          <w:tcPr>
            <w:tcW w:w="720" w:type="dxa"/>
            <w:tcBorders>
              <w:top w:val="nil"/>
              <w:left w:val="nil"/>
              <w:bottom w:val="nil"/>
              <w:right w:val="nil"/>
            </w:tcBorders>
            <w:shd w:val="clear" w:color="auto" w:fill="auto"/>
            <w:noWrap/>
            <w:vAlign w:val="center"/>
            <w:hideMark/>
          </w:tcPr>
          <w:p w14:paraId="6A7A138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54217052" w14:textId="77777777" w:rsidTr="006D6DF2">
        <w:trPr>
          <w:trHeight w:val="20"/>
        </w:trPr>
        <w:tc>
          <w:tcPr>
            <w:tcW w:w="8532" w:type="dxa"/>
            <w:tcBorders>
              <w:top w:val="nil"/>
              <w:left w:val="nil"/>
              <w:bottom w:val="nil"/>
              <w:right w:val="nil"/>
            </w:tcBorders>
            <w:shd w:val="clear" w:color="auto" w:fill="auto"/>
            <w:vAlign w:val="center"/>
            <w:hideMark/>
          </w:tcPr>
          <w:p w14:paraId="3BECF34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Staff resources and time are required to review pregnancy related data in medical records and data has to be provided in writing on paper forms or entered into electronic disease reporting systems by staff</w:t>
            </w:r>
          </w:p>
        </w:tc>
        <w:tc>
          <w:tcPr>
            <w:tcW w:w="720" w:type="dxa"/>
            <w:tcBorders>
              <w:top w:val="nil"/>
              <w:left w:val="nil"/>
              <w:bottom w:val="nil"/>
              <w:right w:val="nil"/>
            </w:tcBorders>
            <w:shd w:val="clear" w:color="auto" w:fill="auto"/>
            <w:noWrap/>
            <w:vAlign w:val="center"/>
            <w:hideMark/>
          </w:tcPr>
          <w:p w14:paraId="0C3E7BD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4</w:t>
            </w:r>
          </w:p>
        </w:tc>
      </w:tr>
      <w:tr w:rsidR="00FA3F51" w:rsidRPr="000C47F5" w14:paraId="5C47F626" w14:textId="77777777" w:rsidTr="006D6DF2">
        <w:trPr>
          <w:trHeight w:val="20"/>
        </w:trPr>
        <w:tc>
          <w:tcPr>
            <w:tcW w:w="8532" w:type="dxa"/>
            <w:tcBorders>
              <w:top w:val="nil"/>
              <w:left w:val="nil"/>
              <w:bottom w:val="nil"/>
              <w:right w:val="nil"/>
            </w:tcBorders>
            <w:shd w:val="clear" w:color="auto" w:fill="auto"/>
            <w:vAlign w:val="center"/>
            <w:hideMark/>
          </w:tcPr>
          <w:p w14:paraId="21DEE0BE"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Complexities of pregnancy status (may not be currently pregnant, do not know they are pregnancy, etc.)</w:t>
            </w:r>
          </w:p>
        </w:tc>
        <w:tc>
          <w:tcPr>
            <w:tcW w:w="720" w:type="dxa"/>
            <w:tcBorders>
              <w:top w:val="nil"/>
              <w:left w:val="nil"/>
              <w:bottom w:val="nil"/>
              <w:right w:val="nil"/>
            </w:tcBorders>
            <w:shd w:val="clear" w:color="auto" w:fill="auto"/>
            <w:noWrap/>
            <w:vAlign w:val="center"/>
            <w:hideMark/>
          </w:tcPr>
          <w:p w14:paraId="7E60A28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1265D9B0" w14:textId="77777777" w:rsidTr="006D6DF2">
        <w:trPr>
          <w:trHeight w:val="20"/>
        </w:trPr>
        <w:tc>
          <w:tcPr>
            <w:tcW w:w="8532" w:type="dxa"/>
            <w:tcBorders>
              <w:top w:val="nil"/>
              <w:left w:val="nil"/>
              <w:bottom w:val="nil"/>
              <w:right w:val="nil"/>
            </w:tcBorders>
            <w:shd w:val="clear" w:color="auto" w:fill="auto"/>
            <w:vAlign w:val="center"/>
            <w:hideMark/>
          </w:tcPr>
          <w:p w14:paraId="4FBAF93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Process to report pregnancy status is burdensome for my clinic</w:t>
            </w:r>
          </w:p>
        </w:tc>
        <w:tc>
          <w:tcPr>
            <w:tcW w:w="720" w:type="dxa"/>
            <w:tcBorders>
              <w:top w:val="nil"/>
              <w:left w:val="nil"/>
              <w:bottom w:val="nil"/>
              <w:right w:val="nil"/>
            </w:tcBorders>
            <w:shd w:val="clear" w:color="auto" w:fill="auto"/>
            <w:noWrap/>
            <w:vAlign w:val="center"/>
            <w:hideMark/>
          </w:tcPr>
          <w:p w14:paraId="52F815B6"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3</w:t>
            </w:r>
          </w:p>
        </w:tc>
      </w:tr>
      <w:tr w:rsidR="00FA3F51" w:rsidRPr="000C47F5" w14:paraId="7737CB4C" w14:textId="77777777" w:rsidTr="006D6DF2">
        <w:trPr>
          <w:trHeight w:val="20"/>
        </w:trPr>
        <w:tc>
          <w:tcPr>
            <w:tcW w:w="8532" w:type="dxa"/>
            <w:tcBorders>
              <w:top w:val="nil"/>
              <w:left w:val="nil"/>
              <w:bottom w:val="nil"/>
              <w:right w:val="nil"/>
            </w:tcBorders>
            <w:shd w:val="clear" w:color="auto" w:fill="auto"/>
            <w:vAlign w:val="center"/>
            <w:hideMark/>
          </w:tcPr>
          <w:p w14:paraId="685CDDFF"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EMR does not capture pregnancy status data in dedicated fields</w:t>
            </w:r>
          </w:p>
        </w:tc>
        <w:tc>
          <w:tcPr>
            <w:tcW w:w="720" w:type="dxa"/>
            <w:tcBorders>
              <w:top w:val="nil"/>
              <w:left w:val="nil"/>
              <w:bottom w:val="nil"/>
              <w:right w:val="nil"/>
            </w:tcBorders>
            <w:shd w:val="clear" w:color="auto" w:fill="auto"/>
            <w:noWrap/>
            <w:vAlign w:val="center"/>
            <w:hideMark/>
          </w:tcPr>
          <w:p w14:paraId="4DBD6E2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48958303" w14:textId="77777777" w:rsidTr="006D6DF2">
        <w:trPr>
          <w:trHeight w:val="20"/>
        </w:trPr>
        <w:tc>
          <w:tcPr>
            <w:tcW w:w="8532" w:type="dxa"/>
            <w:tcBorders>
              <w:top w:val="nil"/>
              <w:left w:val="nil"/>
              <w:bottom w:val="nil"/>
              <w:right w:val="nil"/>
            </w:tcBorders>
            <w:shd w:val="clear" w:color="auto" w:fill="auto"/>
            <w:vAlign w:val="center"/>
            <w:hideMark/>
          </w:tcPr>
          <w:p w14:paraId="327F097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Other</w:t>
            </w:r>
          </w:p>
        </w:tc>
        <w:tc>
          <w:tcPr>
            <w:tcW w:w="720" w:type="dxa"/>
            <w:tcBorders>
              <w:top w:val="nil"/>
              <w:left w:val="nil"/>
              <w:bottom w:val="nil"/>
              <w:right w:val="nil"/>
            </w:tcBorders>
            <w:shd w:val="clear" w:color="auto" w:fill="auto"/>
            <w:noWrap/>
            <w:vAlign w:val="center"/>
            <w:hideMark/>
          </w:tcPr>
          <w:p w14:paraId="4E9BC30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0</w:t>
            </w:r>
          </w:p>
        </w:tc>
      </w:tr>
      <w:tr w:rsidR="00FA3F51" w:rsidRPr="000C47F5" w14:paraId="639C708F" w14:textId="77777777" w:rsidTr="006D6DF2">
        <w:trPr>
          <w:trHeight w:val="20"/>
        </w:trPr>
        <w:tc>
          <w:tcPr>
            <w:tcW w:w="8532" w:type="dxa"/>
            <w:tcBorders>
              <w:top w:val="nil"/>
              <w:left w:val="nil"/>
              <w:bottom w:val="nil"/>
              <w:right w:val="nil"/>
            </w:tcBorders>
            <w:shd w:val="clear" w:color="auto" w:fill="auto"/>
            <w:vAlign w:val="center"/>
            <w:hideMark/>
          </w:tcPr>
          <w:p w14:paraId="2ACFEF05" w14:textId="77777777" w:rsidR="00FA3F51" w:rsidRPr="000C47F5" w:rsidRDefault="00FA3F51" w:rsidP="006D6DF2">
            <w:pPr>
              <w:spacing w:after="0" w:line="240" w:lineRule="auto"/>
              <w:rPr>
                <w:rFonts w:eastAsia="Times New Roman" w:cs="Calibri"/>
                <w:color w:val="000000"/>
                <w:sz w:val="20"/>
                <w:szCs w:val="20"/>
              </w:rPr>
            </w:pPr>
          </w:p>
        </w:tc>
        <w:tc>
          <w:tcPr>
            <w:tcW w:w="720" w:type="dxa"/>
            <w:tcBorders>
              <w:top w:val="nil"/>
              <w:left w:val="nil"/>
              <w:bottom w:val="nil"/>
              <w:right w:val="nil"/>
            </w:tcBorders>
            <w:shd w:val="clear" w:color="auto" w:fill="auto"/>
            <w:noWrap/>
            <w:vAlign w:val="center"/>
            <w:hideMark/>
          </w:tcPr>
          <w:p w14:paraId="06115FFF"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0176E7E" w14:textId="77777777" w:rsidTr="006D6DF2">
        <w:trPr>
          <w:trHeight w:val="20"/>
        </w:trPr>
        <w:tc>
          <w:tcPr>
            <w:tcW w:w="8532" w:type="dxa"/>
            <w:tcBorders>
              <w:top w:val="nil"/>
              <w:left w:val="nil"/>
              <w:bottom w:val="nil"/>
              <w:right w:val="nil"/>
            </w:tcBorders>
            <w:shd w:val="clear" w:color="auto" w:fill="E7E6E6" w:themeFill="background2"/>
            <w:vAlign w:val="center"/>
            <w:hideMark/>
          </w:tcPr>
          <w:p w14:paraId="0396FD43"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For each of the following, indicate the level of importance for collecting...</w:t>
            </w:r>
            <w:r>
              <w:rPr>
                <w:rFonts w:cs="Calibri"/>
                <w:color w:val="000000"/>
                <w:sz w:val="20"/>
                <w:szCs w:val="20"/>
              </w:rPr>
              <w:t>(1-10 scale)</w:t>
            </w:r>
          </w:p>
        </w:tc>
        <w:tc>
          <w:tcPr>
            <w:tcW w:w="720" w:type="dxa"/>
            <w:tcBorders>
              <w:top w:val="nil"/>
              <w:left w:val="nil"/>
              <w:bottom w:val="nil"/>
              <w:right w:val="nil"/>
            </w:tcBorders>
            <w:shd w:val="clear" w:color="auto" w:fill="E7E6E6" w:themeFill="background2"/>
            <w:noWrap/>
            <w:vAlign w:val="center"/>
            <w:hideMark/>
          </w:tcPr>
          <w:p w14:paraId="527EA89D"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Average</w:t>
            </w:r>
          </w:p>
        </w:tc>
      </w:tr>
      <w:tr w:rsidR="00FA3F51" w:rsidRPr="000C47F5" w14:paraId="688CC72E" w14:textId="77777777" w:rsidTr="006D6DF2">
        <w:trPr>
          <w:trHeight w:val="20"/>
        </w:trPr>
        <w:tc>
          <w:tcPr>
            <w:tcW w:w="8532" w:type="dxa"/>
            <w:tcBorders>
              <w:top w:val="nil"/>
              <w:left w:val="nil"/>
              <w:bottom w:val="nil"/>
              <w:right w:val="nil"/>
            </w:tcBorders>
            <w:shd w:val="clear" w:color="auto" w:fill="auto"/>
            <w:vAlign w:val="center"/>
            <w:hideMark/>
          </w:tcPr>
          <w:p w14:paraId="7DF6C158"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Notifiable diseases limited to conditions where the health or the mother or infant are impacted (e.g., hepatitis B, syphilis)</w:t>
            </w:r>
          </w:p>
        </w:tc>
        <w:tc>
          <w:tcPr>
            <w:tcW w:w="720" w:type="dxa"/>
            <w:tcBorders>
              <w:top w:val="nil"/>
              <w:left w:val="nil"/>
              <w:bottom w:val="nil"/>
              <w:right w:val="nil"/>
            </w:tcBorders>
            <w:shd w:val="clear" w:color="auto" w:fill="auto"/>
            <w:noWrap/>
            <w:vAlign w:val="center"/>
            <w:hideMark/>
          </w:tcPr>
          <w:p w14:paraId="7E644A8C"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9.75</w:t>
            </w:r>
          </w:p>
        </w:tc>
      </w:tr>
      <w:tr w:rsidR="00FA3F51" w:rsidRPr="000C47F5" w14:paraId="0D0CFBC0" w14:textId="77777777" w:rsidTr="006D6DF2">
        <w:trPr>
          <w:trHeight w:val="20"/>
        </w:trPr>
        <w:tc>
          <w:tcPr>
            <w:tcW w:w="8532" w:type="dxa"/>
            <w:tcBorders>
              <w:top w:val="nil"/>
              <w:left w:val="nil"/>
              <w:bottom w:val="nil"/>
              <w:right w:val="nil"/>
            </w:tcBorders>
            <w:shd w:val="clear" w:color="auto" w:fill="auto"/>
            <w:vAlign w:val="center"/>
            <w:hideMark/>
          </w:tcPr>
          <w:p w14:paraId="7BC22652"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All notifiable diseases/conditions</w:t>
            </w:r>
          </w:p>
        </w:tc>
        <w:tc>
          <w:tcPr>
            <w:tcW w:w="720" w:type="dxa"/>
            <w:tcBorders>
              <w:top w:val="nil"/>
              <w:left w:val="nil"/>
              <w:bottom w:val="nil"/>
              <w:right w:val="nil"/>
            </w:tcBorders>
            <w:shd w:val="clear" w:color="auto" w:fill="auto"/>
            <w:noWrap/>
            <w:vAlign w:val="center"/>
            <w:hideMark/>
          </w:tcPr>
          <w:p w14:paraId="6245063B"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9.13</w:t>
            </w:r>
          </w:p>
        </w:tc>
      </w:tr>
      <w:tr w:rsidR="00FA3F51" w:rsidRPr="000C47F5" w14:paraId="59D55504" w14:textId="77777777" w:rsidTr="006D6DF2">
        <w:trPr>
          <w:trHeight w:val="20"/>
        </w:trPr>
        <w:tc>
          <w:tcPr>
            <w:tcW w:w="8532" w:type="dxa"/>
            <w:tcBorders>
              <w:top w:val="nil"/>
              <w:left w:val="nil"/>
              <w:bottom w:val="nil"/>
              <w:right w:val="nil"/>
            </w:tcBorders>
            <w:shd w:val="clear" w:color="auto" w:fill="auto"/>
            <w:vAlign w:val="center"/>
            <w:hideMark/>
          </w:tcPr>
          <w:p w14:paraId="4622A0F5"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New or emerging diseases where the impact to mothers or infants is unknown (e.g., Zika)</w:t>
            </w:r>
          </w:p>
        </w:tc>
        <w:tc>
          <w:tcPr>
            <w:tcW w:w="720" w:type="dxa"/>
            <w:tcBorders>
              <w:top w:val="nil"/>
              <w:left w:val="nil"/>
              <w:bottom w:val="nil"/>
              <w:right w:val="nil"/>
            </w:tcBorders>
            <w:shd w:val="clear" w:color="auto" w:fill="auto"/>
            <w:noWrap/>
            <w:vAlign w:val="center"/>
            <w:hideMark/>
          </w:tcPr>
          <w:p w14:paraId="3985B74A"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9.13</w:t>
            </w:r>
          </w:p>
        </w:tc>
      </w:tr>
      <w:tr w:rsidR="00FA3F51" w:rsidRPr="000C47F5" w14:paraId="61A8F0C6" w14:textId="77777777" w:rsidTr="006D6DF2">
        <w:trPr>
          <w:trHeight w:val="20"/>
        </w:trPr>
        <w:tc>
          <w:tcPr>
            <w:tcW w:w="8532" w:type="dxa"/>
            <w:tcBorders>
              <w:top w:val="nil"/>
              <w:left w:val="nil"/>
              <w:bottom w:val="nil"/>
              <w:right w:val="nil"/>
            </w:tcBorders>
            <w:shd w:val="clear" w:color="auto" w:fill="auto"/>
            <w:vAlign w:val="center"/>
            <w:hideMark/>
          </w:tcPr>
          <w:p w14:paraId="682B7110"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COVID-19</w:t>
            </w:r>
          </w:p>
        </w:tc>
        <w:tc>
          <w:tcPr>
            <w:tcW w:w="720" w:type="dxa"/>
            <w:tcBorders>
              <w:top w:val="nil"/>
              <w:left w:val="nil"/>
              <w:bottom w:val="nil"/>
              <w:right w:val="nil"/>
            </w:tcBorders>
            <w:shd w:val="clear" w:color="auto" w:fill="auto"/>
            <w:noWrap/>
            <w:vAlign w:val="center"/>
            <w:hideMark/>
          </w:tcPr>
          <w:p w14:paraId="659D6141" w14:textId="77777777" w:rsidR="00FA3F51" w:rsidRPr="000C47F5" w:rsidRDefault="00FA3F51" w:rsidP="006D6DF2">
            <w:pPr>
              <w:spacing w:after="0" w:line="240" w:lineRule="auto"/>
              <w:rPr>
                <w:rFonts w:eastAsia="Times New Roman" w:cs="Calibri"/>
                <w:color w:val="000000"/>
                <w:sz w:val="20"/>
                <w:szCs w:val="20"/>
              </w:rPr>
            </w:pPr>
            <w:r w:rsidRPr="000C47F5">
              <w:rPr>
                <w:rFonts w:cs="Calibri"/>
                <w:color w:val="000000"/>
                <w:sz w:val="20"/>
                <w:szCs w:val="20"/>
              </w:rPr>
              <w:t>8.75</w:t>
            </w:r>
          </w:p>
        </w:tc>
      </w:tr>
    </w:tbl>
    <w:p w14:paraId="2929C6EE" w14:textId="77777777" w:rsidR="00FA3F51" w:rsidRDefault="00FA3F51" w:rsidP="00FA3F51">
      <w:pPr>
        <w:spacing w:after="0" w:line="240" w:lineRule="auto"/>
      </w:pPr>
    </w:p>
    <w:p w14:paraId="42C15A9F" w14:textId="77777777" w:rsidR="00FA3F51" w:rsidRPr="00DA37E0" w:rsidRDefault="00FA3F51" w:rsidP="00FA3F51">
      <w:pPr>
        <w:pStyle w:val="Heading3"/>
      </w:pPr>
      <w:bookmarkStart w:id="189" w:name="_Toc118029281"/>
      <w:bookmarkStart w:id="190" w:name="_Toc128081118"/>
      <w:r w:rsidRPr="00DA37E0">
        <w:lastRenderedPageBreak/>
        <w:t>Laboratory Assessment Summary</w:t>
      </w:r>
      <w:bookmarkEnd w:id="189"/>
      <w:bookmarkEnd w:id="190"/>
    </w:p>
    <w:tbl>
      <w:tblPr>
        <w:tblW w:w="0" w:type="auto"/>
        <w:tblInd w:w="108" w:type="dxa"/>
        <w:tblLook w:val="04A0" w:firstRow="1" w:lastRow="0" w:firstColumn="1" w:lastColumn="0" w:noHBand="0" w:noVBand="1"/>
      </w:tblPr>
      <w:tblGrid>
        <w:gridCol w:w="8264"/>
        <w:gridCol w:w="988"/>
      </w:tblGrid>
      <w:tr w:rsidR="00FA3F51" w:rsidRPr="000C47F5" w14:paraId="04849F09"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EBE6E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COVID-19</w:t>
            </w:r>
          </w:p>
        </w:tc>
        <w:tc>
          <w:tcPr>
            <w:tcW w:w="0" w:type="auto"/>
            <w:tcBorders>
              <w:top w:val="nil"/>
              <w:left w:val="nil"/>
              <w:bottom w:val="nil"/>
              <w:right w:val="nil"/>
            </w:tcBorders>
            <w:shd w:val="clear" w:color="auto" w:fill="E7E6E6" w:themeFill="background2"/>
            <w:noWrap/>
            <w:vAlign w:val="center"/>
            <w:hideMark/>
          </w:tcPr>
          <w:p w14:paraId="3AA26EE2"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DF9911C" w14:textId="77777777" w:rsidTr="006D6DF2">
        <w:trPr>
          <w:trHeight w:val="20"/>
        </w:trPr>
        <w:tc>
          <w:tcPr>
            <w:tcW w:w="0" w:type="auto"/>
            <w:tcBorders>
              <w:top w:val="nil"/>
              <w:left w:val="nil"/>
              <w:bottom w:val="nil"/>
              <w:right w:val="nil"/>
            </w:tcBorders>
            <w:shd w:val="clear" w:color="auto" w:fill="auto"/>
            <w:vAlign w:val="center"/>
            <w:hideMark/>
          </w:tcPr>
          <w:p w14:paraId="6ED5C1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197EBB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2DC81673" w14:textId="77777777" w:rsidTr="006D6DF2">
        <w:trPr>
          <w:trHeight w:val="20"/>
        </w:trPr>
        <w:tc>
          <w:tcPr>
            <w:tcW w:w="0" w:type="auto"/>
            <w:tcBorders>
              <w:top w:val="nil"/>
              <w:left w:val="nil"/>
              <w:bottom w:val="nil"/>
              <w:right w:val="nil"/>
            </w:tcBorders>
            <w:shd w:val="clear" w:color="auto" w:fill="auto"/>
            <w:vAlign w:val="center"/>
            <w:hideMark/>
          </w:tcPr>
          <w:p w14:paraId="5A409C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7BCACA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796E934" w14:textId="77777777" w:rsidTr="006D6DF2">
        <w:trPr>
          <w:trHeight w:val="20"/>
        </w:trPr>
        <w:tc>
          <w:tcPr>
            <w:tcW w:w="0" w:type="auto"/>
            <w:tcBorders>
              <w:top w:val="nil"/>
              <w:left w:val="nil"/>
              <w:bottom w:val="nil"/>
              <w:right w:val="nil"/>
            </w:tcBorders>
            <w:shd w:val="clear" w:color="auto" w:fill="auto"/>
            <w:vAlign w:val="center"/>
            <w:hideMark/>
          </w:tcPr>
          <w:p w14:paraId="7012143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009E650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366AA26" w14:textId="77777777" w:rsidTr="006D6DF2">
        <w:trPr>
          <w:trHeight w:val="20"/>
        </w:trPr>
        <w:tc>
          <w:tcPr>
            <w:tcW w:w="0" w:type="auto"/>
            <w:tcBorders>
              <w:top w:val="nil"/>
              <w:left w:val="nil"/>
              <w:bottom w:val="nil"/>
              <w:right w:val="nil"/>
            </w:tcBorders>
            <w:shd w:val="clear" w:color="auto" w:fill="auto"/>
            <w:vAlign w:val="center"/>
            <w:hideMark/>
          </w:tcPr>
          <w:p w14:paraId="537D4F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094E7E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D15D0F0" w14:textId="77777777" w:rsidTr="006D6DF2">
        <w:trPr>
          <w:trHeight w:val="20"/>
        </w:trPr>
        <w:tc>
          <w:tcPr>
            <w:tcW w:w="0" w:type="auto"/>
            <w:tcBorders>
              <w:top w:val="nil"/>
              <w:left w:val="nil"/>
              <w:bottom w:val="nil"/>
              <w:right w:val="nil"/>
            </w:tcBorders>
            <w:shd w:val="clear" w:color="auto" w:fill="auto"/>
            <w:vAlign w:val="center"/>
            <w:hideMark/>
          </w:tcPr>
          <w:p w14:paraId="349A4B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E5F67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B30FFEA" w14:textId="77777777" w:rsidTr="006D6DF2">
        <w:trPr>
          <w:trHeight w:val="20"/>
        </w:trPr>
        <w:tc>
          <w:tcPr>
            <w:tcW w:w="0" w:type="auto"/>
            <w:tcBorders>
              <w:top w:val="nil"/>
              <w:left w:val="nil"/>
              <w:bottom w:val="nil"/>
              <w:right w:val="nil"/>
            </w:tcBorders>
            <w:shd w:val="clear" w:color="auto" w:fill="auto"/>
            <w:vAlign w:val="center"/>
            <w:hideMark/>
          </w:tcPr>
          <w:p w14:paraId="58FD732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E37BB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D9D2BEA" w14:textId="77777777" w:rsidTr="006D6DF2">
        <w:trPr>
          <w:trHeight w:val="20"/>
        </w:trPr>
        <w:tc>
          <w:tcPr>
            <w:tcW w:w="0" w:type="auto"/>
            <w:tcBorders>
              <w:top w:val="nil"/>
              <w:left w:val="nil"/>
              <w:bottom w:val="nil"/>
              <w:right w:val="nil"/>
            </w:tcBorders>
            <w:shd w:val="clear" w:color="auto" w:fill="auto"/>
            <w:vAlign w:val="center"/>
            <w:hideMark/>
          </w:tcPr>
          <w:p w14:paraId="71D669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49A5ED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ECF3D1A" w14:textId="77777777" w:rsidTr="006D6DF2">
        <w:trPr>
          <w:trHeight w:val="20"/>
        </w:trPr>
        <w:tc>
          <w:tcPr>
            <w:tcW w:w="0" w:type="auto"/>
            <w:tcBorders>
              <w:top w:val="nil"/>
              <w:left w:val="nil"/>
              <w:bottom w:val="nil"/>
              <w:right w:val="nil"/>
            </w:tcBorders>
            <w:shd w:val="clear" w:color="auto" w:fill="auto"/>
            <w:vAlign w:val="center"/>
            <w:hideMark/>
          </w:tcPr>
          <w:p w14:paraId="11AAB72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5D422D4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9A30D4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7F67FF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Other notifiable diseases (excluding COVID-19)</w:t>
            </w:r>
          </w:p>
        </w:tc>
        <w:tc>
          <w:tcPr>
            <w:tcW w:w="0" w:type="auto"/>
            <w:tcBorders>
              <w:top w:val="nil"/>
              <w:left w:val="nil"/>
              <w:bottom w:val="nil"/>
              <w:right w:val="nil"/>
            </w:tcBorders>
            <w:shd w:val="clear" w:color="auto" w:fill="E7E6E6" w:themeFill="background2"/>
            <w:noWrap/>
            <w:vAlign w:val="center"/>
            <w:hideMark/>
          </w:tcPr>
          <w:p w14:paraId="53C22219"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3596A196" w14:textId="77777777" w:rsidTr="006D6DF2">
        <w:trPr>
          <w:trHeight w:val="20"/>
        </w:trPr>
        <w:tc>
          <w:tcPr>
            <w:tcW w:w="0" w:type="auto"/>
            <w:tcBorders>
              <w:top w:val="nil"/>
              <w:left w:val="nil"/>
              <w:bottom w:val="nil"/>
              <w:right w:val="nil"/>
            </w:tcBorders>
            <w:shd w:val="clear" w:color="auto" w:fill="auto"/>
            <w:vAlign w:val="center"/>
            <w:hideMark/>
          </w:tcPr>
          <w:p w14:paraId="5F41EBE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7F031D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340B7CF" w14:textId="77777777" w:rsidTr="006D6DF2">
        <w:trPr>
          <w:trHeight w:val="20"/>
        </w:trPr>
        <w:tc>
          <w:tcPr>
            <w:tcW w:w="0" w:type="auto"/>
            <w:tcBorders>
              <w:top w:val="nil"/>
              <w:left w:val="nil"/>
              <w:bottom w:val="nil"/>
              <w:right w:val="nil"/>
            </w:tcBorders>
            <w:shd w:val="clear" w:color="auto" w:fill="auto"/>
            <w:vAlign w:val="center"/>
            <w:hideMark/>
          </w:tcPr>
          <w:p w14:paraId="6EC1B74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18A028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4E0D9BC" w14:textId="77777777" w:rsidTr="006D6DF2">
        <w:trPr>
          <w:trHeight w:val="20"/>
        </w:trPr>
        <w:tc>
          <w:tcPr>
            <w:tcW w:w="0" w:type="auto"/>
            <w:tcBorders>
              <w:top w:val="nil"/>
              <w:left w:val="nil"/>
              <w:bottom w:val="nil"/>
              <w:right w:val="nil"/>
            </w:tcBorders>
            <w:shd w:val="clear" w:color="auto" w:fill="auto"/>
            <w:vAlign w:val="center"/>
            <w:hideMark/>
          </w:tcPr>
          <w:p w14:paraId="74D873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2ED177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0B4991C1" w14:textId="77777777" w:rsidTr="006D6DF2">
        <w:trPr>
          <w:trHeight w:val="20"/>
        </w:trPr>
        <w:tc>
          <w:tcPr>
            <w:tcW w:w="0" w:type="auto"/>
            <w:tcBorders>
              <w:top w:val="nil"/>
              <w:left w:val="nil"/>
              <w:bottom w:val="nil"/>
              <w:right w:val="nil"/>
            </w:tcBorders>
            <w:shd w:val="clear" w:color="auto" w:fill="auto"/>
            <w:vAlign w:val="center"/>
            <w:hideMark/>
          </w:tcPr>
          <w:p w14:paraId="310DE2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7CB372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1433B61E" w14:textId="77777777" w:rsidTr="006D6DF2">
        <w:trPr>
          <w:trHeight w:val="20"/>
        </w:trPr>
        <w:tc>
          <w:tcPr>
            <w:tcW w:w="0" w:type="auto"/>
            <w:tcBorders>
              <w:top w:val="nil"/>
              <w:left w:val="nil"/>
              <w:bottom w:val="nil"/>
              <w:right w:val="nil"/>
            </w:tcBorders>
            <w:shd w:val="clear" w:color="auto" w:fill="auto"/>
            <w:vAlign w:val="center"/>
            <w:hideMark/>
          </w:tcPr>
          <w:p w14:paraId="20693F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0A6A5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28AF1CA" w14:textId="77777777" w:rsidTr="006D6DF2">
        <w:trPr>
          <w:trHeight w:val="20"/>
        </w:trPr>
        <w:tc>
          <w:tcPr>
            <w:tcW w:w="0" w:type="auto"/>
            <w:tcBorders>
              <w:top w:val="nil"/>
              <w:left w:val="nil"/>
              <w:bottom w:val="nil"/>
              <w:right w:val="nil"/>
            </w:tcBorders>
            <w:shd w:val="clear" w:color="auto" w:fill="auto"/>
            <w:vAlign w:val="center"/>
            <w:hideMark/>
          </w:tcPr>
          <w:p w14:paraId="1EDE4E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516534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35EB1FA" w14:textId="77777777" w:rsidTr="006D6DF2">
        <w:trPr>
          <w:trHeight w:val="20"/>
        </w:trPr>
        <w:tc>
          <w:tcPr>
            <w:tcW w:w="0" w:type="auto"/>
            <w:tcBorders>
              <w:top w:val="nil"/>
              <w:left w:val="nil"/>
              <w:bottom w:val="nil"/>
              <w:right w:val="nil"/>
            </w:tcBorders>
            <w:shd w:val="clear" w:color="auto" w:fill="auto"/>
            <w:vAlign w:val="center"/>
            <w:hideMark/>
          </w:tcPr>
          <w:p w14:paraId="176A95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6EF11FD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77F8B50" w14:textId="77777777" w:rsidTr="006D6DF2">
        <w:trPr>
          <w:trHeight w:val="20"/>
        </w:trPr>
        <w:tc>
          <w:tcPr>
            <w:tcW w:w="0" w:type="auto"/>
            <w:tcBorders>
              <w:top w:val="nil"/>
              <w:left w:val="nil"/>
              <w:bottom w:val="nil"/>
              <w:right w:val="nil"/>
            </w:tcBorders>
            <w:shd w:val="clear" w:color="auto" w:fill="auto"/>
            <w:vAlign w:val="center"/>
            <w:hideMark/>
          </w:tcPr>
          <w:p w14:paraId="52DE92D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3FB540B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99463E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63103A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laboratory receives pregnancy status for COVID-19 and other categories of disease/condition.: Non-notifiable conditions of public health importance (e.g., cancer)</w:t>
            </w:r>
          </w:p>
        </w:tc>
        <w:tc>
          <w:tcPr>
            <w:tcW w:w="0" w:type="auto"/>
            <w:tcBorders>
              <w:top w:val="nil"/>
              <w:left w:val="nil"/>
              <w:bottom w:val="nil"/>
              <w:right w:val="nil"/>
            </w:tcBorders>
            <w:shd w:val="clear" w:color="auto" w:fill="E7E6E6" w:themeFill="background2"/>
            <w:noWrap/>
            <w:vAlign w:val="center"/>
            <w:hideMark/>
          </w:tcPr>
          <w:p w14:paraId="00A8DF8A"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754A0D1B" w14:textId="77777777" w:rsidTr="006D6DF2">
        <w:trPr>
          <w:trHeight w:val="20"/>
        </w:trPr>
        <w:tc>
          <w:tcPr>
            <w:tcW w:w="0" w:type="auto"/>
            <w:tcBorders>
              <w:top w:val="nil"/>
              <w:left w:val="nil"/>
              <w:bottom w:val="nil"/>
              <w:right w:val="nil"/>
            </w:tcBorders>
            <w:shd w:val="clear" w:color="auto" w:fill="auto"/>
            <w:vAlign w:val="center"/>
            <w:hideMark/>
          </w:tcPr>
          <w:p w14:paraId="7CCAA7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Ask at order entry</w:t>
            </w:r>
          </w:p>
        </w:tc>
        <w:tc>
          <w:tcPr>
            <w:tcW w:w="0" w:type="auto"/>
            <w:tcBorders>
              <w:top w:val="nil"/>
              <w:left w:val="nil"/>
              <w:bottom w:val="nil"/>
              <w:right w:val="nil"/>
            </w:tcBorders>
            <w:shd w:val="clear" w:color="auto" w:fill="auto"/>
            <w:noWrap/>
            <w:vAlign w:val="center"/>
            <w:hideMark/>
          </w:tcPr>
          <w:p w14:paraId="058909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7CDE1C0" w14:textId="77777777" w:rsidTr="006D6DF2">
        <w:trPr>
          <w:trHeight w:val="20"/>
        </w:trPr>
        <w:tc>
          <w:tcPr>
            <w:tcW w:w="0" w:type="auto"/>
            <w:tcBorders>
              <w:top w:val="nil"/>
              <w:left w:val="nil"/>
              <w:bottom w:val="nil"/>
              <w:right w:val="nil"/>
            </w:tcBorders>
            <w:shd w:val="clear" w:color="auto" w:fill="auto"/>
            <w:vAlign w:val="center"/>
            <w:hideMark/>
          </w:tcPr>
          <w:p w14:paraId="34E5CCE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6EF1A8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C49D1BD" w14:textId="77777777" w:rsidTr="006D6DF2">
        <w:trPr>
          <w:trHeight w:val="20"/>
        </w:trPr>
        <w:tc>
          <w:tcPr>
            <w:tcW w:w="0" w:type="auto"/>
            <w:tcBorders>
              <w:top w:val="nil"/>
              <w:left w:val="nil"/>
              <w:bottom w:val="nil"/>
              <w:right w:val="nil"/>
            </w:tcBorders>
            <w:shd w:val="clear" w:color="auto" w:fill="auto"/>
            <w:vAlign w:val="center"/>
            <w:hideMark/>
          </w:tcPr>
          <w:p w14:paraId="405A52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Diagnostic codes under billing information</w:t>
            </w:r>
          </w:p>
        </w:tc>
        <w:tc>
          <w:tcPr>
            <w:tcW w:w="0" w:type="auto"/>
            <w:tcBorders>
              <w:top w:val="nil"/>
              <w:left w:val="nil"/>
              <w:bottom w:val="nil"/>
              <w:right w:val="nil"/>
            </w:tcBorders>
            <w:shd w:val="clear" w:color="auto" w:fill="auto"/>
            <w:noWrap/>
            <w:vAlign w:val="center"/>
            <w:hideMark/>
          </w:tcPr>
          <w:p w14:paraId="640C70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AB7F9E5" w14:textId="77777777" w:rsidTr="006D6DF2">
        <w:trPr>
          <w:trHeight w:val="20"/>
        </w:trPr>
        <w:tc>
          <w:tcPr>
            <w:tcW w:w="0" w:type="auto"/>
            <w:tcBorders>
              <w:top w:val="nil"/>
              <w:left w:val="nil"/>
              <w:bottom w:val="nil"/>
              <w:right w:val="nil"/>
            </w:tcBorders>
            <w:shd w:val="clear" w:color="auto" w:fill="auto"/>
            <w:vAlign w:val="center"/>
            <w:hideMark/>
          </w:tcPr>
          <w:p w14:paraId="470026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6BC4DF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83F6F6C" w14:textId="77777777" w:rsidTr="006D6DF2">
        <w:trPr>
          <w:trHeight w:val="20"/>
        </w:trPr>
        <w:tc>
          <w:tcPr>
            <w:tcW w:w="0" w:type="auto"/>
            <w:tcBorders>
              <w:top w:val="nil"/>
              <w:left w:val="nil"/>
              <w:bottom w:val="nil"/>
              <w:right w:val="nil"/>
            </w:tcBorders>
            <w:shd w:val="clear" w:color="auto" w:fill="auto"/>
            <w:vAlign w:val="center"/>
            <w:hideMark/>
          </w:tcPr>
          <w:p w14:paraId="7EFAAD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1DF8D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6729909" w14:textId="77777777" w:rsidTr="006D6DF2">
        <w:trPr>
          <w:trHeight w:val="20"/>
        </w:trPr>
        <w:tc>
          <w:tcPr>
            <w:tcW w:w="0" w:type="auto"/>
            <w:tcBorders>
              <w:top w:val="nil"/>
              <w:left w:val="nil"/>
              <w:bottom w:val="nil"/>
              <w:right w:val="nil"/>
            </w:tcBorders>
            <w:shd w:val="clear" w:color="auto" w:fill="auto"/>
            <w:vAlign w:val="center"/>
            <w:hideMark/>
          </w:tcPr>
          <w:p w14:paraId="24A24A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Part of order name/pregnancy-specific test</w:t>
            </w:r>
          </w:p>
        </w:tc>
        <w:tc>
          <w:tcPr>
            <w:tcW w:w="0" w:type="auto"/>
            <w:tcBorders>
              <w:top w:val="nil"/>
              <w:left w:val="nil"/>
              <w:bottom w:val="nil"/>
              <w:right w:val="nil"/>
            </w:tcBorders>
            <w:shd w:val="clear" w:color="auto" w:fill="auto"/>
            <w:noWrap/>
            <w:vAlign w:val="center"/>
            <w:hideMark/>
          </w:tcPr>
          <w:p w14:paraId="0101359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D0DA933" w14:textId="77777777" w:rsidTr="006D6DF2">
        <w:trPr>
          <w:trHeight w:val="20"/>
        </w:trPr>
        <w:tc>
          <w:tcPr>
            <w:tcW w:w="0" w:type="auto"/>
            <w:tcBorders>
              <w:top w:val="nil"/>
              <w:left w:val="nil"/>
              <w:bottom w:val="nil"/>
              <w:right w:val="nil"/>
            </w:tcBorders>
            <w:shd w:val="clear" w:color="auto" w:fill="auto"/>
            <w:vAlign w:val="center"/>
            <w:hideMark/>
          </w:tcPr>
          <w:p w14:paraId="1565AF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7903422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EEE9CFC" w14:textId="77777777" w:rsidTr="006D6DF2">
        <w:trPr>
          <w:trHeight w:val="20"/>
        </w:trPr>
        <w:tc>
          <w:tcPr>
            <w:tcW w:w="0" w:type="auto"/>
            <w:tcBorders>
              <w:top w:val="nil"/>
              <w:left w:val="nil"/>
              <w:bottom w:val="nil"/>
              <w:right w:val="nil"/>
            </w:tcBorders>
            <w:shd w:val="clear" w:color="auto" w:fill="auto"/>
            <w:vAlign w:val="center"/>
            <w:hideMark/>
          </w:tcPr>
          <w:p w14:paraId="6020CF49"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65BD017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F9D701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30926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what data format is pregnancy status submitted by providers (select all that apply)?</w:t>
            </w:r>
          </w:p>
        </w:tc>
        <w:tc>
          <w:tcPr>
            <w:tcW w:w="0" w:type="auto"/>
            <w:tcBorders>
              <w:top w:val="nil"/>
              <w:left w:val="nil"/>
              <w:bottom w:val="nil"/>
              <w:right w:val="nil"/>
            </w:tcBorders>
            <w:shd w:val="clear" w:color="auto" w:fill="E7E6E6" w:themeFill="background2"/>
            <w:noWrap/>
            <w:vAlign w:val="center"/>
            <w:hideMark/>
          </w:tcPr>
          <w:p w14:paraId="5107498C"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EFE80BA" w14:textId="77777777" w:rsidTr="006D6DF2">
        <w:trPr>
          <w:trHeight w:val="20"/>
        </w:trPr>
        <w:tc>
          <w:tcPr>
            <w:tcW w:w="0" w:type="auto"/>
            <w:tcBorders>
              <w:top w:val="nil"/>
              <w:left w:val="nil"/>
              <w:bottom w:val="nil"/>
              <w:right w:val="nil"/>
            </w:tcBorders>
            <w:shd w:val="clear" w:color="auto" w:fill="auto"/>
            <w:vAlign w:val="center"/>
            <w:hideMark/>
          </w:tcPr>
          <w:p w14:paraId="75E273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Answers to ask at order entry</w:t>
            </w:r>
          </w:p>
        </w:tc>
        <w:tc>
          <w:tcPr>
            <w:tcW w:w="0" w:type="auto"/>
            <w:tcBorders>
              <w:top w:val="nil"/>
              <w:left w:val="nil"/>
              <w:bottom w:val="nil"/>
              <w:right w:val="nil"/>
            </w:tcBorders>
            <w:shd w:val="clear" w:color="auto" w:fill="auto"/>
            <w:noWrap/>
            <w:vAlign w:val="center"/>
            <w:hideMark/>
          </w:tcPr>
          <w:p w14:paraId="0B63CEB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1A4DA8E9" w14:textId="77777777" w:rsidTr="006D6DF2">
        <w:trPr>
          <w:trHeight w:val="20"/>
        </w:trPr>
        <w:tc>
          <w:tcPr>
            <w:tcW w:w="0" w:type="auto"/>
            <w:tcBorders>
              <w:top w:val="nil"/>
              <w:left w:val="nil"/>
              <w:bottom w:val="nil"/>
              <w:right w:val="nil"/>
            </w:tcBorders>
            <w:shd w:val="clear" w:color="auto" w:fill="auto"/>
            <w:vAlign w:val="center"/>
            <w:hideMark/>
          </w:tcPr>
          <w:p w14:paraId="549D1A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2A0198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8DE3B39" w14:textId="77777777" w:rsidTr="006D6DF2">
        <w:trPr>
          <w:trHeight w:val="20"/>
        </w:trPr>
        <w:tc>
          <w:tcPr>
            <w:tcW w:w="0" w:type="auto"/>
            <w:tcBorders>
              <w:top w:val="nil"/>
              <w:left w:val="nil"/>
              <w:bottom w:val="nil"/>
              <w:right w:val="nil"/>
            </w:tcBorders>
            <w:shd w:val="clear" w:color="auto" w:fill="auto"/>
            <w:vAlign w:val="center"/>
            <w:hideMark/>
          </w:tcPr>
          <w:p w14:paraId="3055BE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646A9B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4A8B25C4" w14:textId="77777777" w:rsidTr="006D6DF2">
        <w:trPr>
          <w:trHeight w:val="20"/>
        </w:trPr>
        <w:tc>
          <w:tcPr>
            <w:tcW w:w="0" w:type="auto"/>
            <w:tcBorders>
              <w:top w:val="nil"/>
              <w:left w:val="nil"/>
              <w:bottom w:val="nil"/>
              <w:right w:val="nil"/>
            </w:tcBorders>
            <w:shd w:val="clear" w:color="auto" w:fill="auto"/>
            <w:vAlign w:val="center"/>
            <w:hideMark/>
          </w:tcPr>
          <w:p w14:paraId="3092F3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10849D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DF8A53B" w14:textId="77777777" w:rsidTr="006D6DF2">
        <w:trPr>
          <w:trHeight w:val="20"/>
        </w:trPr>
        <w:tc>
          <w:tcPr>
            <w:tcW w:w="0" w:type="auto"/>
            <w:tcBorders>
              <w:top w:val="nil"/>
              <w:left w:val="nil"/>
              <w:bottom w:val="nil"/>
              <w:right w:val="nil"/>
            </w:tcBorders>
            <w:shd w:val="clear" w:color="auto" w:fill="auto"/>
            <w:vAlign w:val="center"/>
            <w:hideMark/>
          </w:tcPr>
          <w:p w14:paraId="5734A2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95286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D51D85B" w14:textId="77777777" w:rsidTr="006D6DF2">
        <w:trPr>
          <w:trHeight w:val="20"/>
        </w:trPr>
        <w:tc>
          <w:tcPr>
            <w:tcW w:w="0" w:type="auto"/>
            <w:tcBorders>
              <w:top w:val="nil"/>
              <w:left w:val="nil"/>
              <w:bottom w:val="nil"/>
              <w:right w:val="nil"/>
            </w:tcBorders>
            <w:shd w:val="clear" w:color="auto" w:fill="auto"/>
            <w:vAlign w:val="center"/>
            <w:hideMark/>
          </w:tcPr>
          <w:p w14:paraId="16E771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480B1C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4E8E51A" w14:textId="77777777" w:rsidTr="006D6DF2">
        <w:trPr>
          <w:trHeight w:val="20"/>
        </w:trPr>
        <w:tc>
          <w:tcPr>
            <w:tcW w:w="0" w:type="auto"/>
            <w:tcBorders>
              <w:top w:val="nil"/>
              <w:left w:val="nil"/>
              <w:bottom w:val="nil"/>
              <w:right w:val="nil"/>
            </w:tcBorders>
            <w:shd w:val="clear" w:color="auto" w:fill="auto"/>
            <w:vAlign w:val="center"/>
            <w:hideMark/>
          </w:tcPr>
          <w:p w14:paraId="77E6042E"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4E3B52E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2D70E6B"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5A9E7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Which HL7 field(s) does your laboratory routinely use to report pregnancy status to public health agencies (select all that apply)? - Selected Choice</w:t>
            </w:r>
          </w:p>
        </w:tc>
        <w:tc>
          <w:tcPr>
            <w:tcW w:w="0" w:type="auto"/>
            <w:tcBorders>
              <w:top w:val="nil"/>
              <w:left w:val="nil"/>
              <w:bottom w:val="nil"/>
              <w:right w:val="nil"/>
            </w:tcBorders>
            <w:shd w:val="clear" w:color="auto" w:fill="E7E6E6" w:themeFill="background2"/>
            <w:noWrap/>
            <w:vAlign w:val="center"/>
            <w:hideMark/>
          </w:tcPr>
          <w:p w14:paraId="621821D7"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A6D64E9" w14:textId="77777777" w:rsidTr="006D6DF2">
        <w:trPr>
          <w:trHeight w:val="20"/>
        </w:trPr>
        <w:tc>
          <w:tcPr>
            <w:tcW w:w="0" w:type="auto"/>
            <w:tcBorders>
              <w:top w:val="nil"/>
              <w:left w:val="nil"/>
              <w:bottom w:val="nil"/>
              <w:right w:val="nil"/>
            </w:tcBorders>
            <w:shd w:val="clear" w:color="auto" w:fill="auto"/>
            <w:vAlign w:val="center"/>
            <w:hideMark/>
          </w:tcPr>
          <w:p w14:paraId="1F510C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Comments</w:t>
            </w:r>
          </w:p>
        </w:tc>
        <w:tc>
          <w:tcPr>
            <w:tcW w:w="0" w:type="auto"/>
            <w:tcBorders>
              <w:top w:val="nil"/>
              <w:left w:val="nil"/>
              <w:bottom w:val="nil"/>
              <w:right w:val="nil"/>
            </w:tcBorders>
            <w:shd w:val="clear" w:color="auto" w:fill="auto"/>
            <w:noWrap/>
            <w:vAlign w:val="center"/>
            <w:hideMark/>
          </w:tcPr>
          <w:p w14:paraId="03590D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D20DCCC" w14:textId="77777777" w:rsidTr="006D6DF2">
        <w:trPr>
          <w:trHeight w:val="20"/>
        </w:trPr>
        <w:tc>
          <w:tcPr>
            <w:tcW w:w="0" w:type="auto"/>
            <w:tcBorders>
              <w:top w:val="nil"/>
              <w:left w:val="nil"/>
              <w:bottom w:val="nil"/>
              <w:right w:val="nil"/>
            </w:tcBorders>
            <w:shd w:val="clear" w:color="auto" w:fill="auto"/>
            <w:vAlign w:val="center"/>
            <w:hideMark/>
          </w:tcPr>
          <w:p w14:paraId="21C4FC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1D1EAE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12E3B984" w14:textId="77777777" w:rsidTr="006D6DF2">
        <w:trPr>
          <w:trHeight w:val="20"/>
        </w:trPr>
        <w:tc>
          <w:tcPr>
            <w:tcW w:w="0" w:type="auto"/>
            <w:tcBorders>
              <w:top w:val="nil"/>
              <w:left w:val="nil"/>
              <w:bottom w:val="nil"/>
              <w:right w:val="nil"/>
            </w:tcBorders>
            <w:shd w:val="clear" w:color="auto" w:fill="auto"/>
            <w:vAlign w:val="center"/>
            <w:hideMark/>
          </w:tcPr>
          <w:p w14:paraId="30C35A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517F12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022C36A" w14:textId="77777777" w:rsidTr="006D6DF2">
        <w:trPr>
          <w:trHeight w:val="20"/>
        </w:trPr>
        <w:tc>
          <w:tcPr>
            <w:tcW w:w="0" w:type="auto"/>
            <w:tcBorders>
              <w:top w:val="nil"/>
              <w:left w:val="nil"/>
              <w:bottom w:val="nil"/>
              <w:right w:val="nil"/>
            </w:tcBorders>
            <w:shd w:val="clear" w:color="auto" w:fill="auto"/>
            <w:vAlign w:val="center"/>
            <w:hideMark/>
          </w:tcPr>
          <w:p w14:paraId="4550B3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Reason for study</w:t>
            </w:r>
          </w:p>
        </w:tc>
        <w:tc>
          <w:tcPr>
            <w:tcW w:w="0" w:type="auto"/>
            <w:tcBorders>
              <w:top w:val="nil"/>
              <w:left w:val="nil"/>
              <w:bottom w:val="nil"/>
              <w:right w:val="nil"/>
            </w:tcBorders>
            <w:shd w:val="clear" w:color="auto" w:fill="auto"/>
            <w:noWrap/>
            <w:vAlign w:val="center"/>
            <w:hideMark/>
          </w:tcPr>
          <w:p w14:paraId="43F1D9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95F3892" w14:textId="77777777" w:rsidTr="006D6DF2">
        <w:trPr>
          <w:trHeight w:val="20"/>
        </w:trPr>
        <w:tc>
          <w:tcPr>
            <w:tcW w:w="0" w:type="auto"/>
            <w:tcBorders>
              <w:top w:val="nil"/>
              <w:left w:val="nil"/>
              <w:bottom w:val="nil"/>
              <w:right w:val="nil"/>
            </w:tcBorders>
            <w:shd w:val="clear" w:color="auto" w:fill="auto"/>
            <w:vAlign w:val="center"/>
            <w:hideMark/>
          </w:tcPr>
          <w:p w14:paraId="40AF94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Relevant clinical information</w:t>
            </w:r>
          </w:p>
        </w:tc>
        <w:tc>
          <w:tcPr>
            <w:tcW w:w="0" w:type="auto"/>
            <w:tcBorders>
              <w:top w:val="nil"/>
              <w:left w:val="nil"/>
              <w:bottom w:val="nil"/>
              <w:right w:val="nil"/>
            </w:tcBorders>
            <w:shd w:val="clear" w:color="auto" w:fill="auto"/>
            <w:noWrap/>
            <w:vAlign w:val="center"/>
            <w:hideMark/>
          </w:tcPr>
          <w:p w14:paraId="2AEE0C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797F488" w14:textId="77777777" w:rsidTr="006D6DF2">
        <w:trPr>
          <w:trHeight w:val="20"/>
        </w:trPr>
        <w:tc>
          <w:tcPr>
            <w:tcW w:w="0" w:type="auto"/>
            <w:tcBorders>
              <w:top w:val="nil"/>
              <w:left w:val="nil"/>
              <w:bottom w:val="nil"/>
              <w:right w:val="nil"/>
            </w:tcBorders>
            <w:shd w:val="clear" w:color="auto" w:fill="auto"/>
            <w:vAlign w:val="center"/>
            <w:hideMark/>
          </w:tcPr>
          <w:p w14:paraId="2509E86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 Text</w:t>
            </w:r>
          </w:p>
        </w:tc>
        <w:tc>
          <w:tcPr>
            <w:tcW w:w="0" w:type="auto"/>
            <w:tcBorders>
              <w:top w:val="nil"/>
              <w:left w:val="nil"/>
              <w:bottom w:val="nil"/>
              <w:right w:val="nil"/>
            </w:tcBorders>
            <w:shd w:val="clear" w:color="auto" w:fill="auto"/>
            <w:noWrap/>
            <w:vAlign w:val="center"/>
            <w:hideMark/>
          </w:tcPr>
          <w:p w14:paraId="08253C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FC7B5B" w14:textId="77777777" w:rsidTr="006D6DF2">
        <w:trPr>
          <w:trHeight w:val="20"/>
        </w:trPr>
        <w:tc>
          <w:tcPr>
            <w:tcW w:w="0" w:type="auto"/>
            <w:tcBorders>
              <w:top w:val="nil"/>
              <w:left w:val="nil"/>
              <w:bottom w:val="nil"/>
              <w:right w:val="nil"/>
            </w:tcBorders>
            <w:shd w:val="clear" w:color="auto" w:fill="auto"/>
            <w:vAlign w:val="center"/>
            <w:hideMark/>
          </w:tcPr>
          <w:p w14:paraId="3B8CBF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OBX result field </w:t>
            </w:r>
          </w:p>
        </w:tc>
        <w:tc>
          <w:tcPr>
            <w:tcW w:w="0" w:type="auto"/>
            <w:tcBorders>
              <w:top w:val="nil"/>
              <w:left w:val="nil"/>
              <w:bottom w:val="nil"/>
              <w:right w:val="nil"/>
            </w:tcBorders>
            <w:shd w:val="clear" w:color="auto" w:fill="auto"/>
            <w:noWrap/>
            <w:vAlign w:val="center"/>
            <w:hideMark/>
          </w:tcPr>
          <w:p w14:paraId="21893D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2C684A3" w14:textId="77777777" w:rsidTr="006D6DF2">
        <w:trPr>
          <w:trHeight w:val="20"/>
        </w:trPr>
        <w:tc>
          <w:tcPr>
            <w:tcW w:w="0" w:type="auto"/>
            <w:tcBorders>
              <w:top w:val="nil"/>
              <w:left w:val="nil"/>
              <w:bottom w:val="nil"/>
              <w:right w:val="nil"/>
            </w:tcBorders>
            <w:shd w:val="clear" w:color="auto" w:fill="auto"/>
            <w:vAlign w:val="center"/>
            <w:hideMark/>
          </w:tcPr>
          <w:p w14:paraId="791518A3"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395F2977"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329A62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64DB22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what data format is pregnancy status submitted to public health agencies?</w:t>
            </w:r>
          </w:p>
        </w:tc>
        <w:tc>
          <w:tcPr>
            <w:tcW w:w="0" w:type="auto"/>
            <w:tcBorders>
              <w:top w:val="nil"/>
              <w:left w:val="nil"/>
              <w:bottom w:val="nil"/>
              <w:right w:val="nil"/>
            </w:tcBorders>
            <w:shd w:val="clear" w:color="auto" w:fill="E7E6E6" w:themeFill="background2"/>
            <w:noWrap/>
            <w:vAlign w:val="center"/>
            <w:hideMark/>
          </w:tcPr>
          <w:p w14:paraId="45D4E388"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142D7E30" w14:textId="77777777" w:rsidTr="006D6DF2">
        <w:trPr>
          <w:trHeight w:val="20"/>
        </w:trPr>
        <w:tc>
          <w:tcPr>
            <w:tcW w:w="0" w:type="auto"/>
            <w:tcBorders>
              <w:top w:val="nil"/>
              <w:left w:val="nil"/>
              <w:bottom w:val="nil"/>
              <w:right w:val="nil"/>
            </w:tcBorders>
            <w:shd w:val="clear" w:color="auto" w:fill="auto"/>
            <w:vAlign w:val="center"/>
            <w:hideMark/>
          </w:tcPr>
          <w:p w14:paraId="3FD921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 predefined phrase/string indicating pregnancy, e.g., 'pregnant', 'prenatal', 'Pregnant: yes', etc., that is output from a data processing algorithm</w:t>
            </w:r>
          </w:p>
        </w:tc>
        <w:tc>
          <w:tcPr>
            <w:tcW w:w="0" w:type="auto"/>
            <w:tcBorders>
              <w:top w:val="nil"/>
              <w:left w:val="nil"/>
              <w:bottom w:val="nil"/>
              <w:right w:val="nil"/>
            </w:tcBorders>
            <w:shd w:val="clear" w:color="auto" w:fill="auto"/>
            <w:noWrap/>
            <w:vAlign w:val="center"/>
            <w:hideMark/>
          </w:tcPr>
          <w:p w14:paraId="07E26A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5266C788" w14:textId="77777777" w:rsidTr="006D6DF2">
        <w:trPr>
          <w:trHeight w:val="20"/>
        </w:trPr>
        <w:tc>
          <w:tcPr>
            <w:tcW w:w="0" w:type="auto"/>
            <w:tcBorders>
              <w:top w:val="nil"/>
              <w:left w:val="nil"/>
              <w:bottom w:val="nil"/>
              <w:right w:val="nil"/>
            </w:tcBorders>
            <w:shd w:val="clear" w:color="auto" w:fill="auto"/>
            <w:vAlign w:val="center"/>
            <w:hideMark/>
          </w:tcPr>
          <w:p w14:paraId="304EBAB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Answers to ask at order entry</w:t>
            </w:r>
          </w:p>
        </w:tc>
        <w:tc>
          <w:tcPr>
            <w:tcW w:w="0" w:type="auto"/>
            <w:tcBorders>
              <w:top w:val="nil"/>
              <w:left w:val="nil"/>
              <w:bottom w:val="nil"/>
              <w:right w:val="nil"/>
            </w:tcBorders>
            <w:shd w:val="clear" w:color="auto" w:fill="auto"/>
            <w:noWrap/>
            <w:vAlign w:val="center"/>
            <w:hideMark/>
          </w:tcPr>
          <w:p w14:paraId="575E296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1D092CE6" w14:textId="77777777" w:rsidTr="006D6DF2">
        <w:trPr>
          <w:trHeight w:val="20"/>
        </w:trPr>
        <w:tc>
          <w:tcPr>
            <w:tcW w:w="0" w:type="auto"/>
            <w:tcBorders>
              <w:top w:val="nil"/>
              <w:left w:val="nil"/>
              <w:bottom w:val="nil"/>
              <w:right w:val="nil"/>
            </w:tcBorders>
            <w:shd w:val="clear" w:color="auto" w:fill="auto"/>
            <w:vAlign w:val="center"/>
            <w:hideMark/>
          </w:tcPr>
          <w:p w14:paraId="4C017C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Free text comments</w:t>
            </w:r>
          </w:p>
        </w:tc>
        <w:tc>
          <w:tcPr>
            <w:tcW w:w="0" w:type="auto"/>
            <w:tcBorders>
              <w:top w:val="nil"/>
              <w:left w:val="nil"/>
              <w:bottom w:val="nil"/>
              <w:right w:val="nil"/>
            </w:tcBorders>
            <w:shd w:val="clear" w:color="auto" w:fill="auto"/>
            <w:noWrap/>
            <w:vAlign w:val="center"/>
            <w:hideMark/>
          </w:tcPr>
          <w:p w14:paraId="702380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3EB82D1" w14:textId="77777777" w:rsidTr="006D6DF2">
        <w:trPr>
          <w:trHeight w:val="20"/>
        </w:trPr>
        <w:tc>
          <w:tcPr>
            <w:tcW w:w="0" w:type="auto"/>
            <w:tcBorders>
              <w:top w:val="nil"/>
              <w:left w:val="nil"/>
              <w:bottom w:val="nil"/>
              <w:right w:val="nil"/>
            </w:tcBorders>
            <w:shd w:val="clear" w:color="auto" w:fill="auto"/>
            <w:vAlign w:val="center"/>
            <w:hideMark/>
          </w:tcPr>
          <w:p w14:paraId="040C39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code</w:t>
            </w:r>
          </w:p>
        </w:tc>
        <w:tc>
          <w:tcPr>
            <w:tcW w:w="0" w:type="auto"/>
            <w:tcBorders>
              <w:top w:val="nil"/>
              <w:left w:val="nil"/>
              <w:bottom w:val="nil"/>
              <w:right w:val="nil"/>
            </w:tcBorders>
            <w:shd w:val="clear" w:color="auto" w:fill="auto"/>
            <w:noWrap/>
            <w:vAlign w:val="center"/>
            <w:hideMark/>
          </w:tcPr>
          <w:p w14:paraId="6410CF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C990DC3" w14:textId="77777777" w:rsidTr="006D6DF2">
        <w:trPr>
          <w:trHeight w:val="20"/>
        </w:trPr>
        <w:tc>
          <w:tcPr>
            <w:tcW w:w="0" w:type="auto"/>
            <w:tcBorders>
              <w:top w:val="nil"/>
              <w:left w:val="nil"/>
              <w:bottom w:val="nil"/>
              <w:right w:val="nil"/>
            </w:tcBorders>
            <w:shd w:val="clear" w:color="auto" w:fill="auto"/>
            <w:vAlign w:val="center"/>
            <w:hideMark/>
          </w:tcPr>
          <w:p w14:paraId="2D0691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ICD-10 description</w:t>
            </w:r>
          </w:p>
        </w:tc>
        <w:tc>
          <w:tcPr>
            <w:tcW w:w="0" w:type="auto"/>
            <w:tcBorders>
              <w:top w:val="nil"/>
              <w:left w:val="nil"/>
              <w:bottom w:val="nil"/>
              <w:right w:val="nil"/>
            </w:tcBorders>
            <w:shd w:val="clear" w:color="auto" w:fill="auto"/>
            <w:noWrap/>
            <w:vAlign w:val="center"/>
            <w:hideMark/>
          </w:tcPr>
          <w:p w14:paraId="7006B6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8ECFC6E" w14:textId="77777777" w:rsidTr="006D6DF2">
        <w:trPr>
          <w:trHeight w:val="20"/>
        </w:trPr>
        <w:tc>
          <w:tcPr>
            <w:tcW w:w="0" w:type="auto"/>
            <w:tcBorders>
              <w:top w:val="nil"/>
              <w:left w:val="nil"/>
              <w:bottom w:val="nil"/>
              <w:right w:val="nil"/>
            </w:tcBorders>
            <w:shd w:val="clear" w:color="auto" w:fill="auto"/>
            <w:vAlign w:val="center"/>
            <w:hideMark/>
          </w:tcPr>
          <w:p w14:paraId="26B1D2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EE817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48D587B" w14:textId="77777777" w:rsidTr="006D6DF2">
        <w:trPr>
          <w:trHeight w:val="20"/>
        </w:trPr>
        <w:tc>
          <w:tcPr>
            <w:tcW w:w="0" w:type="auto"/>
            <w:tcBorders>
              <w:top w:val="nil"/>
              <w:left w:val="nil"/>
              <w:bottom w:val="nil"/>
              <w:right w:val="nil"/>
            </w:tcBorders>
            <w:shd w:val="clear" w:color="auto" w:fill="auto"/>
            <w:vAlign w:val="center"/>
            <w:hideMark/>
          </w:tcPr>
          <w:p w14:paraId="369CF8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Pregnancy-related test types</w:t>
            </w:r>
          </w:p>
        </w:tc>
        <w:tc>
          <w:tcPr>
            <w:tcW w:w="0" w:type="auto"/>
            <w:tcBorders>
              <w:top w:val="nil"/>
              <w:left w:val="nil"/>
              <w:bottom w:val="nil"/>
              <w:right w:val="nil"/>
            </w:tcBorders>
            <w:shd w:val="clear" w:color="auto" w:fill="auto"/>
            <w:noWrap/>
            <w:vAlign w:val="center"/>
            <w:hideMark/>
          </w:tcPr>
          <w:p w14:paraId="3EFBFF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A974240" w14:textId="77777777" w:rsidTr="006D6DF2">
        <w:trPr>
          <w:trHeight w:val="20"/>
        </w:trPr>
        <w:tc>
          <w:tcPr>
            <w:tcW w:w="0" w:type="auto"/>
            <w:tcBorders>
              <w:top w:val="nil"/>
              <w:left w:val="nil"/>
              <w:bottom w:val="nil"/>
              <w:right w:val="nil"/>
            </w:tcBorders>
            <w:shd w:val="clear" w:color="auto" w:fill="auto"/>
            <w:vAlign w:val="center"/>
            <w:hideMark/>
          </w:tcPr>
          <w:p w14:paraId="1D885A73" w14:textId="77777777" w:rsidR="00FA3F51" w:rsidRPr="000C47F5" w:rsidRDefault="00FA3F51" w:rsidP="006D6DF2">
            <w:pPr>
              <w:spacing w:after="0" w:line="240" w:lineRule="auto"/>
              <w:rPr>
                <w:rFonts w:eastAsia="Times New Roman" w:cs="Calibri"/>
                <w:color w:val="000000"/>
                <w:sz w:val="20"/>
                <w:szCs w:val="20"/>
              </w:rPr>
            </w:pPr>
          </w:p>
        </w:tc>
        <w:tc>
          <w:tcPr>
            <w:tcW w:w="0" w:type="auto"/>
            <w:tcBorders>
              <w:top w:val="nil"/>
              <w:left w:val="nil"/>
              <w:bottom w:val="nil"/>
              <w:right w:val="nil"/>
            </w:tcBorders>
            <w:shd w:val="clear" w:color="auto" w:fill="auto"/>
            <w:noWrap/>
            <w:vAlign w:val="center"/>
            <w:hideMark/>
          </w:tcPr>
          <w:p w14:paraId="1302B99C"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F2C86AF"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7D594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your laboratory require reporting of pregnancy status for any tests related to the following conditions? (select all that apply)</w:t>
            </w:r>
          </w:p>
        </w:tc>
        <w:tc>
          <w:tcPr>
            <w:tcW w:w="0" w:type="auto"/>
            <w:tcBorders>
              <w:top w:val="nil"/>
              <w:left w:val="nil"/>
              <w:bottom w:val="nil"/>
              <w:right w:val="nil"/>
            </w:tcBorders>
            <w:shd w:val="clear" w:color="auto" w:fill="E7E6E6" w:themeFill="background2"/>
            <w:noWrap/>
            <w:vAlign w:val="center"/>
            <w:hideMark/>
          </w:tcPr>
          <w:p w14:paraId="67A9FBC4"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D53DE9F" w14:textId="77777777" w:rsidTr="006D6DF2">
        <w:trPr>
          <w:trHeight w:val="20"/>
        </w:trPr>
        <w:tc>
          <w:tcPr>
            <w:tcW w:w="0" w:type="auto"/>
            <w:tcBorders>
              <w:top w:val="nil"/>
              <w:left w:val="nil"/>
              <w:bottom w:val="nil"/>
              <w:right w:val="nil"/>
            </w:tcBorders>
            <w:shd w:val="clear" w:color="auto" w:fill="auto"/>
            <w:vAlign w:val="center"/>
            <w:hideMark/>
          </w:tcPr>
          <w:p w14:paraId="6A37EA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0" w:type="auto"/>
            <w:tcBorders>
              <w:top w:val="nil"/>
              <w:left w:val="nil"/>
              <w:bottom w:val="nil"/>
              <w:right w:val="nil"/>
            </w:tcBorders>
            <w:shd w:val="clear" w:color="auto" w:fill="auto"/>
            <w:noWrap/>
            <w:vAlign w:val="center"/>
            <w:hideMark/>
          </w:tcPr>
          <w:p w14:paraId="7E3689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4BDCBA6" w14:textId="77777777" w:rsidTr="006D6DF2">
        <w:trPr>
          <w:trHeight w:val="20"/>
        </w:trPr>
        <w:tc>
          <w:tcPr>
            <w:tcW w:w="0" w:type="auto"/>
            <w:tcBorders>
              <w:top w:val="nil"/>
              <w:left w:val="nil"/>
              <w:bottom w:val="nil"/>
              <w:right w:val="nil"/>
            </w:tcBorders>
            <w:shd w:val="clear" w:color="auto" w:fill="auto"/>
            <w:vAlign w:val="center"/>
            <w:hideMark/>
          </w:tcPr>
          <w:p w14:paraId="65902C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Cytomegalovirus (CMV)</w:t>
            </w:r>
          </w:p>
        </w:tc>
        <w:tc>
          <w:tcPr>
            <w:tcW w:w="0" w:type="auto"/>
            <w:tcBorders>
              <w:top w:val="nil"/>
              <w:left w:val="nil"/>
              <w:bottom w:val="nil"/>
              <w:right w:val="nil"/>
            </w:tcBorders>
            <w:shd w:val="clear" w:color="auto" w:fill="auto"/>
            <w:noWrap/>
            <w:vAlign w:val="center"/>
            <w:hideMark/>
          </w:tcPr>
          <w:p w14:paraId="670D4F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E528B3A" w14:textId="77777777" w:rsidTr="006D6DF2">
        <w:trPr>
          <w:trHeight w:val="20"/>
        </w:trPr>
        <w:tc>
          <w:tcPr>
            <w:tcW w:w="0" w:type="auto"/>
            <w:tcBorders>
              <w:top w:val="nil"/>
              <w:left w:val="nil"/>
              <w:bottom w:val="nil"/>
              <w:right w:val="nil"/>
            </w:tcBorders>
            <w:shd w:val="clear" w:color="auto" w:fill="auto"/>
            <w:vAlign w:val="center"/>
            <w:hideMark/>
          </w:tcPr>
          <w:p w14:paraId="003A44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Hepatitis B </w:t>
            </w:r>
          </w:p>
        </w:tc>
        <w:tc>
          <w:tcPr>
            <w:tcW w:w="0" w:type="auto"/>
            <w:tcBorders>
              <w:top w:val="nil"/>
              <w:left w:val="nil"/>
              <w:bottom w:val="nil"/>
              <w:right w:val="nil"/>
            </w:tcBorders>
            <w:shd w:val="clear" w:color="auto" w:fill="auto"/>
            <w:noWrap/>
            <w:vAlign w:val="center"/>
            <w:hideMark/>
          </w:tcPr>
          <w:p w14:paraId="56560D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2FFEC6B" w14:textId="77777777" w:rsidTr="006D6DF2">
        <w:trPr>
          <w:trHeight w:val="20"/>
        </w:trPr>
        <w:tc>
          <w:tcPr>
            <w:tcW w:w="0" w:type="auto"/>
            <w:tcBorders>
              <w:top w:val="nil"/>
              <w:left w:val="nil"/>
              <w:bottom w:val="nil"/>
              <w:right w:val="nil"/>
            </w:tcBorders>
            <w:shd w:val="clear" w:color="auto" w:fill="auto"/>
            <w:vAlign w:val="center"/>
            <w:hideMark/>
          </w:tcPr>
          <w:p w14:paraId="7FB410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Hepatitis C</w:t>
            </w:r>
          </w:p>
        </w:tc>
        <w:tc>
          <w:tcPr>
            <w:tcW w:w="0" w:type="auto"/>
            <w:tcBorders>
              <w:top w:val="nil"/>
              <w:left w:val="nil"/>
              <w:bottom w:val="nil"/>
              <w:right w:val="nil"/>
            </w:tcBorders>
            <w:shd w:val="clear" w:color="auto" w:fill="auto"/>
            <w:noWrap/>
            <w:vAlign w:val="center"/>
            <w:hideMark/>
          </w:tcPr>
          <w:p w14:paraId="39E436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608CEAC" w14:textId="77777777" w:rsidTr="006D6DF2">
        <w:trPr>
          <w:trHeight w:val="20"/>
        </w:trPr>
        <w:tc>
          <w:tcPr>
            <w:tcW w:w="0" w:type="auto"/>
            <w:tcBorders>
              <w:top w:val="nil"/>
              <w:left w:val="nil"/>
              <w:bottom w:val="nil"/>
              <w:right w:val="nil"/>
            </w:tcBorders>
            <w:shd w:val="clear" w:color="auto" w:fill="auto"/>
            <w:vAlign w:val="center"/>
            <w:hideMark/>
          </w:tcPr>
          <w:p w14:paraId="2F1D66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HIV </w:t>
            </w:r>
          </w:p>
        </w:tc>
        <w:tc>
          <w:tcPr>
            <w:tcW w:w="0" w:type="auto"/>
            <w:tcBorders>
              <w:top w:val="nil"/>
              <w:left w:val="nil"/>
              <w:bottom w:val="nil"/>
              <w:right w:val="nil"/>
            </w:tcBorders>
            <w:shd w:val="clear" w:color="auto" w:fill="auto"/>
            <w:noWrap/>
            <w:vAlign w:val="center"/>
            <w:hideMark/>
          </w:tcPr>
          <w:p w14:paraId="15F57E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735BF8D2" w14:textId="77777777" w:rsidTr="006D6DF2">
        <w:trPr>
          <w:trHeight w:val="20"/>
        </w:trPr>
        <w:tc>
          <w:tcPr>
            <w:tcW w:w="0" w:type="auto"/>
            <w:tcBorders>
              <w:top w:val="nil"/>
              <w:left w:val="nil"/>
              <w:bottom w:val="nil"/>
              <w:right w:val="nil"/>
            </w:tcBorders>
            <w:shd w:val="clear" w:color="auto" w:fill="auto"/>
            <w:vAlign w:val="center"/>
            <w:hideMark/>
          </w:tcPr>
          <w:p w14:paraId="1AED559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Rubella (diagnostic)</w:t>
            </w:r>
          </w:p>
        </w:tc>
        <w:tc>
          <w:tcPr>
            <w:tcW w:w="0" w:type="auto"/>
            <w:tcBorders>
              <w:top w:val="nil"/>
              <w:left w:val="nil"/>
              <w:bottom w:val="nil"/>
              <w:right w:val="nil"/>
            </w:tcBorders>
            <w:shd w:val="clear" w:color="auto" w:fill="auto"/>
            <w:noWrap/>
            <w:vAlign w:val="center"/>
            <w:hideMark/>
          </w:tcPr>
          <w:p w14:paraId="1DF8F8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6F41D9A" w14:textId="77777777" w:rsidTr="006D6DF2">
        <w:trPr>
          <w:trHeight w:val="20"/>
        </w:trPr>
        <w:tc>
          <w:tcPr>
            <w:tcW w:w="0" w:type="auto"/>
            <w:tcBorders>
              <w:top w:val="nil"/>
              <w:left w:val="nil"/>
              <w:bottom w:val="nil"/>
              <w:right w:val="nil"/>
            </w:tcBorders>
            <w:shd w:val="clear" w:color="auto" w:fill="auto"/>
            <w:vAlign w:val="center"/>
            <w:hideMark/>
          </w:tcPr>
          <w:p w14:paraId="2A657A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Syphilis </w:t>
            </w:r>
          </w:p>
        </w:tc>
        <w:tc>
          <w:tcPr>
            <w:tcW w:w="0" w:type="auto"/>
            <w:tcBorders>
              <w:top w:val="nil"/>
              <w:left w:val="nil"/>
              <w:bottom w:val="nil"/>
              <w:right w:val="nil"/>
            </w:tcBorders>
            <w:shd w:val="clear" w:color="auto" w:fill="auto"/>
            <w:noWrap/>
            <w:vAlign w:val="center"/>
            <w:hideMark/>
          </w:tcPr>
          <w:p w14:paraId="121DA9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91FC857" w14:textId="77777777" w:rsidTr="006D6DF2">
        <w:trPr>
          <w:trHeight w:val="20"/>
        </w:trPr>
        <w:tc>
          <w:tcPr>
            <w:tcW w:w="0" w:type="auto"/>
            <w:tcBorders>
              <w:top w:val="nil"/>
              <w:left w:val="nil"/>
              <w:bottom w:val="nil"/>
              <w:right w:val="nil"/>
            </w:tcBorders>
            <w:shd w:val="clear" w:color="auto" w:fill="auto"/>
            <w:vAlign w:val="center"/>
            <w:hideMark/>
          </w:tcPr>
          <w:p w14:paraId="2E206C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Zika</w:t>
            </w:r>
          </w:p>
        </w:tc>
        <w:tc>
          <w:tcPr>
            <w:tcW w:w="0" w:type="auto"/>
            <w:tcBorders>
              <w:top w:val="nil"/>
              <w:left w:val="nil"/>
              <w:bottom w:val="nil"/>
              <w:right w:val="nil"/>
            </w:tcBorders>
            <w:shd w:val="clear" w:color="auto" w:fill="auto"/>
            <w:noWrap/>
            <w:vAlign w:val="center"/>
            <w:hideMark/>
          </w:tcPr>
          <w:p w14:paraId="2CF8A0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48BC83A0" w14:textId="77777777" w:rsidTr="006D6DF2">
        <w:trPr>
          <w:trHeight w:val="20"/>
        </w:trPr>
        <w:tc>
          <w:tcPr>
            <w:tcW w:w="0" w:type="auto"/>
            <w:tcBorders>
              <w:top w:val="nil"/>
              <w:left w:val="nil"/>
              <w:bottom w:val="nil"/>
              <w:right w:val="nil"/>
            </w:tcBorders>
            <w:shd w:val="clear" w:color="auto" w:fill="auto"/>
            <w:vAlign w:val="center"/>
            <w:hideMark/>
          </w:tcPr>
          <w:p w14:paraId="33559A5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60F6C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6EFC7EE" w14:textId="77777777" w:rsidTr="006D6DF2">
        <w:trPr>
          <w:trHeight w:val="20"/>
        </w:trPr>
        <w:tc>
          <w:tcPr>
            <w:tcW w:w="0" w:type="auto"/>
            <w:tcBorders>
              <w:top w:val="nil"/>
              <w:left w:val="nil"/>
              <w:bottom w:val="nil"/>
              <w:right w:val="nil"/>
            </w:tcBorders>
            <w:shd w:val="clear" w:color="auto" w:fill="auto"/>
            <w:vAlign w:val="center"/>
            <w:hideMark/>
          </w:tcPr>
          <w:p w14:paraId="03125D2E"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728D6F32"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BC94552"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27D5BC1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which aspects of capturing or reporting pregnancy status to public health agencies require manual effort (select all that apply).</w:t>
            </w:r>
          </w:p>
        </w:tc>
        <w:tc>
          <w:tcPr>
            <w:tcW w:w="0" w:type="auto"/>
            <w:tcBorders>
              <w:top w:val="nil"/>
              <w:left w:val="nil"/>
              <w:bottom w:val="nil"/>
              <w:right w:val="nil"/>
            </w:tcBorders>
            <w:shd w:val="clear" w:color="auto" w:fill="E7E6E6" w:themeFill="background2"/>
            <w:noWrap/>
            <w:vAlign w:val="center"/>
            <w:hideMark/>
          </w:tcPr>
          <w:p w14:paraId="4D9EAFC0"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F9C833E" w14:textId="77777777" w:rsidTr="006D6DF2">
        <w:trPr>
          <w:trHeight w:val="20"/>
        </w:trPr>
        <w:tc>
          <w:tcPr>
            <w:tcW w:w="0" w:type="auto"/>
            <w:tcBorders>
              <w:top w:val="nil"/>
              <w:left w:val="nil"/>
              <w:bottom w:val="nil"/>
              <w:right w:val="nil"/>
            </w:tcBorders>
            <w:shd w:val="clear" w:color="auto" w:fill="auto"/>
            <w:vAlign w:val="center"/>
            <w:hideMark/>
          </w:tcPr>
          <w:p w14:paraId="53753C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Data entry (from paper lab requisition forms)</w:t>
            </w:r>
          </w:p>
        </w:tc>
        <w:tc>
          <w:tcPr>
            <w:tcW w:w="0" w:type="auto"/>
            <w:tcBorders>
              <w:top w:val="nil"/>
              <w:left w:val="nil"/>
              <w:bottom w:val="nil"/>
              <w:right w:val="nil"/>
            </w:tcBorders>
            <w:shd w:val="clear" w:color="auto" w:fill="auto"/>
            <w:noWrap/>
            <w:vAlign w:val="center"/>
            <w:hideMark/>
          </w:tcPr>
          <w:p w14:paraId="539329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6A4A4F9B" w14:textId="77777777" w:rsidTr="006D6DF2">
        <w:trPr>
          <w:trHeight w:val="20"/>
        </w:trPr>
        <w:tc>
          <w:tcPr>
            <w:tcW w:w="0" w:type="auto"/>
            <w:tcBorders>
              <w:top w:val="nil"/>
              <w:left w:val="nil"/>
              <w:bottom w:val="nil"/>
              <w:right w:val="nil"/>
            </w:tcBorders>
            <w:shd w:val="clear" w:color="auto" w:fill="auto"/>
            <w:vAlign w:val="center"/>
            <w:hideMark/>
          </w:tcPr>
          <w:p w14:paraId="4263AF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Initial system programming, ongoing data management, and quality control activities are required</w:t>
            </w:r>
          </w:p>
        </w:tc>
        <w:tc>
          <w:tcPr>
            <w:tcW w:w="0" w:type="auto"/>
            <w:tcBorders>
              <w:top w:val="nil"/>
              <w:left w:val="nil"/>
              <w:bottom w:val="nil"/>
              <w:right w:val="nil"/>
            </w:tcBorders>
            <w:shd w:val="clear" w:color="auto" w:fill="auto"/>
            <w:noWrap/>
            <w:vAlign w:val="center"/>
            <w:hideMark/>
          </w:tcPr>
          <w:p w14:paraId="054605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36C85F43" w14:textId="77777777" w:rsidTr="006D6DF2">
        <w:trPr>
          <w:trHeight w:val="20"/>
        </w:trPr>
        <w:tc>
          <w:tcPr>
            <w:tcW w:w="0" w:type="auto"/>
            <w:tcBorders>
              <w:top w:val="nil"/>
              <w:left w:val="nil"/>
              <w:bottom w:val="nil"/>
              <w:right w:val="nil"/>
            </w:tcBorders>
            <w:shd w:val="clear" w:color="auto" w:fill="auto"/>
            <w:vAlign w:val="center"/>
            <w:hideMark/>
          </w:tcPr>
          <w:p w14:paraId="3FDCCB9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Ongoing data management and quality control</w:t>
            </w:r>
          </w:p>
        </w:tc>
        <w:tc>
          <w:tcPr>
            <w:tcW w:w="0" w:type="auto"/>
            <w:tcBorders>
              <w:top w:val="nil"/>
              <w:left w:val="nil"/>
              <w:bottom w:val="nil"/>
              <w:right w:val="nil"/>
            </w:tcBorders>
            <w:shd w:val="clear" w:color="auto" w:fill="auto"/>
            <w:noWrap/>
            <w:vAlign w:val="center"/>
            <w:hideMark/>
          </w:tcPr>
          <w:p w14:paraId="147A66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065A6AA" w14:textId="77777777" w:rsidTr="006D6DF2">
        <w:trPr>
          <w:trHeight w:val="20"/>
        </w:trPr>
        <w:tc>
          <w:tcPr>
            <w:tcW w:w="0" w:type="auto"/>
            <w:tcBorders>
              <w:top w:val="nil"/>
              <w:left w:val="nil"/>
              <w:bottom w:val="nil"/>
              <w:right w:val="nil"/>
            </w:tcBorders>
            <w:shd w:val="clear" w:color="auto" w:fill="auto"/>
            <w:vAlign w:val="center"/>
            <w:hideMark/>
          </w:tcPr>
          <w:p w14:paraId="3FFB4B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Only initial electronic laboratory requisition and data management system programming</w:t>
            </w:r>
          </w:p>
        </w:tc>
        <w:tc>
          <w:tcPr>
            <w:tcW w:w="0" w:type="auto"/>
            <w:tcBorders>
              <w:top w:val="nil"/>
              <w:left w:val="nil"/>
              <w:bottom w:val="nil"/>
              <w:right w:val="nil"/>
            </w:tcBorders>
            <w:shd w:val="clear" w:color="auto" w:fill="auto"/>
            <w:noWrap/>
            <w:vAlign w:val="center"/>
            <w:hideMark/>
          </w:tcPr>
          <w:p w14:paraId="2684D1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538B0965" w14:textId="77777777" w:rsidTr="006D6DF2">
        <w:trPr>
          <w:trHeight w:val="20"/>
        </w:trPr>
        <w:tc>
          <w:tcPr>
            <w:tcW w:w="0" w:type="auto"/>
            <w:tcBorders>
              <w:top w:val="nil"/>
              <w:left w:val="nil"/>
              <w:bottom w:val="nil"/>
              <w:right w:val="nil"/>
            </w:tcBorders>
            <w:shd w:val="clear" w:color="auto" w:fill="auto"/>
            <w:vAlign w:val="center"/>
            <w:hideMark/>
          </w:tcPr>
          <w:p w14:paraId="66B7A4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2E1E17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54358B90" w14:textId="77777777" w:rsidTr="006D6DF2">
        <w:trPr>
          <w:trHeight w:val="20"/>
        </w:trPr>
        <w:tc>
          <w:tcPr>
            <w:tcW w:w="0" w:type="auto"/>
            <w:tcBorders>
              <w:top w:val="nil"/>
              <w:left w:val="nil"/>
              <w:bottom w:val="nil"/>
              <w:right w:val="nil"/>
            </w:tcBorders>
            <w:shd w:val="clear" w:color="auto" w:fill="auto"/>
            <w:vAlign w:val="center"/>
            <w:hideMark/>
          </w:tcPr>
          <w:p w14:paraId="17F44248"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09F8EC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10B1CF9"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2537E5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Has your laboratory experienced technical limitations/challenges in capturing and reporting pregnancy status for COVID-19?</w:t>
            </w:r>
          </w:p>
        </w:tc>
        <w:tc>
          <w:tcPr>
            <w:tcW w:w="0" w:type="auto"/>
            <w:tcBorders>
              <w:top w:val="nil"/>
              <w:left w:val="nil"/>
              <w:bottom w:val="nil"/>
              <w:right w:val="nil"/>
            </w:tcBorders>
            <w:shd w:val="clear" w:color="auto" w:fill="E7E6E6" w:themeFill="background2"/>
            <w:noWrap/>
            <w:vAlign w:val="center"/>
            <w:hideMark/>
          </w:tcPr>
          <w:p w14:paraId="6C63F06B"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49DBB4EF" w14:textId="77777777" w:rsidTr="006D6DF2">
        <w:trPr>
          <w:trHeight w:val="20"/>
        </w:trPr>
        <w:tc>
          <w:tcPr>
            <w:tcW w:w="0" w:type="auto"/>
            <w:tcBorders>
              <w:top w:val="nil"/>
              <w:left w:val="nil"/>
              <w:bottom w:val="nil"/>
              <w:right w:val="nil"/>
            </w:tcBorders>
            <w:shd w:val="clear" w:color="auto" w:fill="auto"/>
            <w:vAlign w:val="center"/>
            <w:hideMark/>
          </w:tcPr>
          <w:p w14:paraId="3263701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please describe.</w:t>
            </w:r>
          </w:p>
        </w:tc>
        <w:tc>
          <w:tcPr>
            <w:tcW w:w="0" w:type="auto"/>
            <w:tcBorders>
              <w:top w:val="nil"/>
              <w:left w:val="nil"/>
              <w:bottom w:val="nil"/>
              <w:right w:val="nil"/>
            </w:tcBorders>
            <w:shd w:val="clear" w:color="auto" w:fill="auto"/>
            <w:noWrap/>
            <w:vAlign w:val="center"/>
            <w:hideMark/>
          </w:tcPr>
          <w:p w14:paraId="2BCF46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33C4912E" w14:textId="77777777" w:rsidTr="006D6DF2">
        <w:trPr>
          <w:trHeight w:val="20"/>
        </w:trPr>
        <w:tc>
          <w:tcPr>
            <w:tcW w:w="0" w:type="auto"/>
            <w:tcBorders>
              <w:top w:val="nil"/>
              <w:left w:val="nil"/>
              <w:bottom w:val="nil"/>
              <w:right w:val="nil"/>
            </w:tcBorders>
            <w:shd w:val="clear" w:color="auto" w:fill="auto"/>
            <w:vAlign w:val="center"/>
            <w:hideMark/>
          </w:tcPr>
          <w:p w14:paraId="0CB910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0" w:type="auto"/>
            <w:tcBorders>
              <w:top w:val="nil"/>
              <w:left w:val="nil"/>
              <w:bottom w:val="nil"/>
              <w:right w:val="nil"/>
            </w:tcBorders>
            <w:shd w:val="clear" w:color="auto" w:fill="auto"/>
            <w:noWrap/>
            <w:vAlign w:val="center"/>
            <w:hideMark/>
          </w:tcPr>
          <w:p w14:paraId="32C7BD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6094F4AC" w14:textId="77777777" w:rsidTr="006D6DF2">
        <w:trPr>
          <w:trHeight w:val="20"/>
        </w:trPr>
        <w:tc>
          <w:tcPr>
            <w:tcW w:w="0" w:type="auto"/>
            <w:tcBorders>
              <w:top w:val="nil"/>
              <w:left w:val="nil"/>
              <w:bottom w:val="nil"/>
              <w:right w:val="nil"/>
            </w:tcBorders>
            <w:shd w:val="clear" w:color="auto" w:fill="auto"/>
            <w:vAlign w:val="center"/>
            <w:hideMark/>
          </w:tcPr>
          <w:p w14:paraId="17026A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0" w:type="auto"/>
            <w:tcBorders>
              <w:top w:val="nil"/>
              <w:left w:val="nil"/>
              <w:bottom w:val="nil"/>
              <w:right w:val="nil"/>
            </w:tcBorders>
            <w:shd w:val="clear" w:color="auto" w:fill="auto"/>
            <w:noWrap/>
            <w:vAlign w:val="center"/>
            <w:hideMark/>
          </w:tcPr>
          <w:p w14:paraId="52C813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046C757B" w14:textId="77777777" w:rsidTr="006D6DF2">
        <w:trPr>
          <w:trHeight w:val="20"/>
        </w:trPr>
        <w:tc>
          <w:tcPr>
            <w:tcW w:w="0" w:type="auto"/>
            <w:tcBorders>
              <w:top w:val="nil"/>
              <w:left w:val="nil"/>
              <w:bottom w:val="nil"/>
              <w:right w:val="nil"/>
            </w:tcBorders>
            <w:shd w:val="clear" w:color="auto" w:fill="auto"/>
            <w:vAlign w:val="center"/>
            <w:hideMark/>
          </w:tcPr>
          <w:p w14:paraId="4D7B5B53"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06B6E2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4B3661E"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FE397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Ask at Order Entry is routinely used to capture pregnancy status, which of the following helps guide provider reporting?</w:t>
            </w:r>
          </w:p>
        </w:tc>
        <w:tc>
          <w:tcPr>
            <w:tcW w:w="0" w:type="auto"/>
            <w:tcBorders>
              <w:top w:val="nil"/>
              <w:left w:val="nil"/>
              <w:bottom w:val="nil"/>
              <w:right w:val="nil"/>
            </w:tcBorders>
            <w:shd w:val="clear" w:color="auto" w:fill="E7E6E6" w:themeFill="background2"/>
            <w:noWrap/>
            <w:vAlign w:val="center"/>
            <w:hideMark/>
          </w:tcPr>
          <w:p w14:paraId="6936C1BD"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F79588F" w14:textId="77777777" w:rsidTr="006D6DF2">
        <w:trPr>
          <w:trHeight w:val="20"/>
        </w:trPr>
        <w:tc>
          <w:tcPr>
            <w:tcW w:w="0" w:type="auto"/>
            <w:tcBorders>
              <w:top w:val="nil"/>
              <w:left w:val="nil"/>
              <w:bottom w:val="nil"/>
              <w:right w:val="nil"/>
            </w:tcBorders>
            <w:shd w:val="clear" w:color="auto" w:fill="auto"/>
            <w:vAlign w:val="center"/>
            <w:hideMark/>
          </w:tcPr>
          <w:p w14:paraId="216193C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Picklist of Yes, No, Unknown or similar</w:t>
            </w:r>
          </w:p>
        </w:tc>
        <w:tc>
          <w:tcPr>
            <w:tcW w:w="0" w:type="auto"/>
            <w:tcBorders>
              <w:top w:val="nil"/>
              <w:left w:val="nil"/>
              <w:bottom w:val="nil"/>
              <w:right w:val="nil"/>
            </w:tcBorders>
            <w:shd w:val="clear" w:color="auto" w:fill="auto"/>
            <w:noWrap/>
            <w:vAlign w:val="center"/>
            <w:hideMark/>
          </w:tcPr>
          <w:p w14:paraId="376EC49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1583F0C0" w14:textId="77777777" w:rsidTr="006D6DF2">
        <w:trPr>
          <w:trHeight w:val="20"/>
        </w:trPr>
        <w:tc>
          <w:tcPr>
            <w:tcW w:w="0" w:type="auto"/>
            <w:tcBorders>
              <w:top w:val="nil"/>
              <w:left w:val="nil"/>
              <w:bottom w:val="nil"/>
              <w:right w:val="nil"/>
            </w:tcBorders>
            <w:shd w:val="clear" w:color="auto" w:fill="auto"/>
            <w:vAlign w:val="center"/>
            <w:hideMark/>
          </w:tcPr>
          <w:p w14:paraId="5D472F2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Picklist of specifics about pregnancy status (e.g., Postpartum, currently pregnant)</w:t>
            </w:r>
          </w:p>
        </w:tc>
        <w:tc>
          <w:tcPr>
            <w:tcW w:w="0" w:type="auto"/>
            <w:tcBorders>
              <w:top w:val="nil"/>
              <w:left w:val="nil"/>
              <w:bottom w:val="nil"/>
              <w:right w:val="nil"/>
            </w:tcBorders>
            <w:shd w:val="clear" w:color="auto" w:fill="auto"/>
            <w:noWrap/>
            <w:vAlign w:val="center"/>
            <w:hideMark/>
          </w:tcPr>
          <w:p w14:paraId="0EE8D6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7C855C8" w14:textId="77777777" w:rsidTr="006D6DF2">
        <w:trPr>
          <w:trHeight w:val="20"/>
        </w:trPr>
        <w:tc>
          <w:tcPr>
            <w:tcW w:w="0" w:type="auto"/>
            <w:tcBorders>
              <w:top w:val="nil"/>
              <w:left w:val="nil"/>
              <w:bottom w:val="nil"/>
              <w:right w:val="nil"/>
            </w:tcBorders>
            <w:shd w:val="clear" w:color="auto" w:fill="auto"/>
            <w:vAlign w:val="center"/>
            <w:hideMark/>
          </w:tcPr>
          <w:p w14:paraId="01B7BD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Only a checkbox</w:t>
            </w:r>
          </w:p>
        </w:tc>
        <w:tc>
          <w:tcPr>
            <w:tcW w:w="0" w:type="auto"/>
            <w:tcBorders>
              <w:top w:val="nil"/>
              <w:left w:val="nil"/>
              <w:bottom w:val="nil"/>
              <w:right w:val="nil"/>
            </w:tcBorders>
            <w:shd w:val="clear" w:color="auto" w:fill="auto"/>
            <w:noWrap/>
            <w:vAlign w:val="center"/>
            <w:hideMark/>
          </w:tcPr>
          <w:p w14:paraId="00EEE4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6E2B4AF8" w14:textId="77777777" w:rsidTr="006D6DF2">
        <w:trPr>
          <w:trHeight w:val="20"/>
        </w:trPr>
        <w:tc>
          <w:tcPr>
            <w:tcW w:w="0" w:type="auto"/>
            <w:tcBorders>
              <w:top w:val="nil"/>
              <w:left w:val="nil"/>
              <w:bottom w:val="nil"/>
              <w:right w:val="nil"/>
            </w:tcBorders>
            <w:shd w:val="clear" w:color="auto" w:fill="auto"/>
            <w:vAlign w:val="center"/>
            <w:hideMark/>
          </w:tcPr>
          <w:p w14:paraId="0B8FD7A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285208E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15935D5F" w14:textId="77777777" w:rsidTr="006D6DF2">
        <w:trPr>
          <w:trHeight w:val="20"/>
        </w:trPr>
        <w:tc>
          <w:tcPr>
            <w:tcW w:w="0" w:type="auto"/>
            <w:tcBorders>
              <w:top w:val="nil"/>
              <w:left w:val="nil"/>
              <w:bottom w:val="nil"/>
              <w:right w:val="nil"/>
            </w:tcBorders>
            <w:shd w:val="clear" w:color="auto" w:fill="auto"/>
            <w:vAlign w:val="center"/>
            <w:hideMark/>
          </w:tcPr>
          <w:p w14:paraId="0DE804E2"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190FFE1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E5347A0"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5171D5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How is reporting of pregnancy within the Ask at Order Entry field configured?</w:t>
            </w:r>
          </w:p>
        </w:tc>
        <w:tc>
          <w:tcPr>
            <w:tcW w:w="0" w:type="auto"/>
            <w:tcBorders>
              <w:top w:val="nil"/>
              <w:left w:val="nil"/>
              <w:bottom w:val="nil"/>
              <w:right w:val="nil"/>
            </w:tcBorders>
            <w:shd w:val="clear" w:color="auto" w:fill="E7E6E6" w:themeFill="background2"/>
            <w:noWrap/>
            <w:vAlign w:val="center"/>
            <w:hideMark/>
          </w:tcPr>
          <w:p w14:paraId="1705A338"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05D9C251" w14:textId="77777777" w:rsidTr="006D6DF2">
        <w:trPr>
          <w:trHeight w:val="20"/>
        </w:trPr>
        <w:tc>
          <w:tcPr>
            <w:tcW w:w="0" w:type="auto"/>
            <w:tcBorders>
              <w:top w:val="nil"/>
              <w:left w:val="nil"/>
              <w:bottom w:val="nil"/>
              <w:right w:val="nil"/>
            </w:tcBorders>
            <w:shd w:val="clear" w:color="auto" w:fill="auto"/>
            <w:vAlign w:val="center"/>
            <w:hideMark/>
          </w:tcPr>
          <w:p w14:paraId="6BEFAC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may leave a response blank</w:t>
            </w:r>
          </w:p>
        </w:tc>
        <w:tc>
          <w:tcPr>
            <w:tcW w:w="0" w:type="auto"/>
            <w:tcBorders>
              <w:top w:val="nil"/>
              <w:left w:val="nil"/>
              <w:bottom w:val="nil"/>
              <w:right w:val="nil"/>
            </w:tcBorders>
            <w:shd w:val="clear" w:color="auto" w:fill="auto"/>
            <w:noWrap/>
            <w:vAlign w:val="center"/>
            <w:hideMark/>
          </w:tcPr>
          <w:p w14:paraId="64B4C4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9E9C21" w14:textId="77777777" w:rsidTr="006D6DF2">
        <w:trPr>
          <w:trHeight w:val="20"/>
        </w:trPr>
        <w:tc>
          <w:tcPr>
            <w:tcW w:w="0" w:type="auto"/>
            <w:tcBorders>
              <w:top w:val="nil"/>
              <w:left w:val="nil"/>
              <w:bottom w:val="nil"/>
              <w:right w:val="nil"/>
            </w:tcBorders>
            <w:shd w:val="clear" w:color="auto" w:fill="auto"/>
            <w:vAlign w:val="center"/>
            <w:hideMark/>
          </w:tcPr>
          <w:p w14:paraId="0E0042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may select "unknown" or similar</w:t>
            </w:r>
          </w:p>
        </w:tc>
        <w:tc>
          <w:tcPr>
            <w:tcW w:w="0" w:type="auto"/>
            <w:tcBorders>
              <w:top w:val="nil"/>
              <w:left w:val="nil"/>
              <w:bottom w:val="nil"/>
              <w:right w:val="nil"/>
            </w:tcBorders>
            <w:shd w:val="clear" w:color="auto" w:fill="auto"/>
            <w:noWrap/>
            <w:vAlign w:val="center"/>
            <w:hideMark/>
          </w:tcPr>
          <w:p w14:paraId="3B0778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2EC693BB" w14:textId="77777777" w:rsidTr="006D6DF2">
        <w:trPr>
          <w:trHeight w:val="20"/>
        </w:trPr>
        <w:tc>
          <w:tcPr>
            <w:tcW w:w="0" w:type="auto"/>
            <w:tcBorders>
              <w:top w:val="nil"/>
              <w:left w:val="nil"/>
              <w:bottom w:val="nil"/>
              <w:right w:val="nil"/>
            </w:tcBorders>
            <w:shd w:val="clear" w:color="auto" w:fill="auto"/>
            <w:vAlign w:val="center"/>
            <w:hideMark/>
          </w:tcPr>
          <w:p w14:paraId="67D871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75829C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AC68435" w14:textId="77777777" w:rsidTr="006D6DF2">
        <w:trPr>
          <w:trHeight w:val="20"/>
        </w:trPr>
        <w:tc>
          <w:tcPr>
            <w:tcW w:w="0" w:type="auto"/>
            <w:tcBorders>
              <w:top w:val="nil"/>
              <w:left w:val="nil"/>
              <w:bottom w:val="nil"/>
              <w:right w:val="nil"/>
            </w:tcBorders>
            <w:shd w:val="clear" w:color="auto" w:fill="auto"/>
            <w:vAlign w:val="center"/>
            <w:hideMark/>
          </w:tcPr>
          <w:p w14:paraId="131E4161"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0ABEF4E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02E110C"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0CCABE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What obstacles, if any, might your laboratory have to adding a dedicated field at order entry to capture pregnancy status?</w:t>
            </w:r>
          </w:p>
        </w:tc>
        <w:tc>
          <w:tcPr>
            <w:tcW w:w="0" w:type="auto"/>
            <w:tcBorders>
              <w:top w:val="nil"/>
              <w:left w:val="nil"/>
              <w:bottom w:val="nil"/>
              <w:right w:val="nil"/>
            </w:tcBorders>
            <w:shd w:val="clear" w:color="auto" w:fill="E7E6E6" w:themeFill="background2"/>
            <w:noWrap/>
            <w:vAlign w:val="center"/>
            <w:hideMark/>
          </w:tcPr>
          <w:p w14:paraId="59092DC7"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3A81B581" w14:textId="77777777" w:rsidTr="006D6DF2">
        <w:trPr>
          <w:trHeight w:val="20"/>
        </w:trPr>
        <w:tc>
          <w:tcPr>
            <w:tcW w:w="0" w:type="auto"/>
            <w:tcBorders>
              <w:top w:val="nil"/>
              <w:left w:val="nil"/>
              <w:bottom w:val="nil"/>
              <w:right w:val="nil"/>
            </w:tcBorders>
            <w:shd w:val="clear" w:color="auto" w:fill="auto"/>
            <w:vAlign w:val="center"/>
            <w:hideMark/>
          </w:tcPr>
          <w:p w14:paraId="1250C6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Laboratories should not be required to report pregnancy status unless clinically relevant to the test being performed</w:t>
            </w:r>
          </w:p>
        </w:tc>
        <w:tc>
          <w:tcPr>
            <w:tcW w:w="0" w:type="auto"/>
            <w:tcBorders>
              <w:top w:val="nil"/>
              <w:left w:val="nil"/>
              <w:bottom w:val="nil"/>
              <w:right w:val="nil"/>
            </w:tcBorders>
            <w:shd w:val="clear" w:color="auto" w:fill="auto"/>
            <w:noWrap/>
            <w:vAlign w:val="center"/>
            <w:hideMark/>
          </w:tcPr>
          <w:p w14:paraId="3FDA73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190A8121" w14:textId="77777777" w:rsidTr="006D6DF2">
        <w:trPr>
          <w:trHeight w:val="20"/>
        </w:trPr>
        <w:tc>
          <w:tcPr>
            <w:tcW w:w="0" w:type="auto"/>
            <w:tcBorders>
              <w:top w:val="nil"/>
              <w:left w:val="nil"/>
              <w:bottom w:val="nil"/>
              <w:right w:val="nil"/>
            </w:tcBorders>
            <w:shd w:val="clear" w:color="auto" w:fill="auto"/>
            <w:vAlign w:val="center"/>
          </w:tcPr>
          <w:p w14:paraId="1D1CF12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lab already has a field to capture pregnancy status</w:t>
            </w:r>
          </w:p>
        </w:tc>
        <w:tc>
          <w:tcPr>
            <w:tcW w:w="0" w:type="auto"/>
            <w:tcBorders>
              <w:top w:val="nil"/>
              <w:left w:val="nil"/>
              <w:bottom w:val="nil"/>
              <w:right w:val="nil"/>
            </w:tcBorders>
            <w:shd w:val="clear" w:color="auto" w:fill="auto"/>
            <w:noWrap/>
            <w:vAlign w:val="center"/>
          </w:tcPr>
          <w:p w14:paraId="7A5B3B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11D05DF" w14:textId="77777777" w:rsidTr="006D6DF2">
        <w:trPr>
          <w:trHeight w:val="20"/>
        </w:trPr>
        <w:tc>
          <w:tcPr>
            <w:tcW w:w="0" w:type="auto"/>
            <w:tcBorders>
              <w:top w:val="nil"/>
              <w:left w:val="nil"/>
              <w:bottom w:val="nil"/>
              <w:right w:val="nil"/>
            </w:tcBorders>
            <w:shd w:val="clear" w:color="auto" w:fill="auto"/>
            <w:vAlign w:val="center"/>
          </w:tcPr>
          <w:p w14:paraId="43087DF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Technical limitations</w:t>
            </w:r>
          </w:p>
        </w:tc>
        <w:tc>
          <w:tcPr>
            <w:tcW w:w="0" w:type="auto"/>
            <w:tcBorders>
              <w:top w:val="nil"/>
              <w:left w:val="nil"/>
              <w:bottom w:val="nil"/>
              <w:right w:val="nil"/>
            </w:tcBorders>
            <w:shd w:val="clear" w:color="auto" w:fill="auto"/>
            <w:noWrap/>
            <w:vAlign w:val="center"/>
          </w:tcPr>
          <w:p w14:paraId="37D568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7F672CA" w14:textId="77777777" w:rsidTr="006D6DF2">
        <w:trPr>
          <w:trHeight w:val="20"/>
        </w:trPr>
        <w:tc>
          <w:tcPr>
            <w:tcW w:w="0" w:type="auto"/>
            <w:tcBorders>
              <w:top w:val="nil"/>
              <w:left w:val="nil"/>
              <w:bottom w:val="nil"/>
              <w:right w:val="nil"/>
            </w:tcBorders>
            <w:shd w:val="clear" w:color="auto" w:fill="auto"/>
            <w:vAlign w:val="center"/>
          </w:tcPr>
          <w:p w14:paraId="2176F3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Other</w:t>
            </w:r>
          </w:p>
        </w:tc>
        <w:tc>
          <w:tcPr>
            <w:tcW w:w="0" w:type="auto"/>
            <w:tcBorders>
              <w:top w:val="nil"/>
              <w:left w:val="nil"/>
              <w:bottom w:val="nil"/>
              <w:right w:val="nil"/>
            </w:tcBorders>
            <w:shd w:val="clear" w:color="auto" w:fill="auto"/>
            <w:noWrap/>
            <w:vAlign w:val="center"/>
          </w:tcPr>
          <w:p w14:paraId="6B7238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2F9F312D" w14:textId="77777777" w:rsidTr="006D6DF2">
        <w:trPr>
          <w:trHeight w:val="20"/>
        </w:trPr>
        <w:tc>
          <w:tcPr>
            <w:tcW w:w="0" w:type="auto"/>
            <w:tcBorders>
              <w:top w:val="nil"/>
              <w:left w:val="nil"/>
              <w:bottom w:val="nil"/>
              <w:right w:val="nil"/>
            </w:tcBorders>
            <w:shd w:val="clear" w:color="auto" w:fill="auto"/>
            <w:vAlign w:val="center"/>
            <w:hideMark/>
          </w:tcPr>
          <w:p w14:paraId="649E6CB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Other limitations </w:t>
            </w:r>
          </w:p>
        </w:tc>
        <w:tc>
          <w:tcPr>
            <w:tcW w:w="0" w:type="auto"/>
            <w:tcBorders>
              <w:top w:val="nil"/>
              <w:left w:val="nil"/>
              <w:bottom w:val="nil"/>
              <w:right w:val="nil"/>
            </w:tcBorders>
            <w:shd w:val="clear" w:color="auto" w:fill="auto"/>
            <w:noWrap/>
            <w:vAlign w:val="center"/>
            <w:hideMark/>
          </w:tcPr>
          <w:p w14:paraId="2CBED2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36D98A54" w14:textId="77777777" w:rsidTr="006D6DF2">
        <w:trPr>
          <w:trHeight w:val="20"/>
        </w:trPr>
        <w:tc>
          <w:tcPr>
            <w:tcW w:w="0" w:type="auto"/>
            <w:tcBorders>
              <w:top w:val="nil"/>
              <w:left w:val="nil"/>
              <w:bottom w:val="nil"/>
              <w:right w:val="nil"/>
            </w:tcBorders>
            <w:shd w:val="clear" w:color="auto" w:fill="auto"/>
            <w:vAlign w:val="center"/>
            <w:hideMark/>
          </w:tcPr>
          <w:p w14:paraId="092E64AA"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53D8950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B730E18"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529C841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capture of pregnancy status were to become a required data element for reporting to Public Health Agencies, which of the following would be the best approach to obtaining pregnancy information? (select all that apply)</w:t>
            </w:r>
          </w:p>
        </w:tc>
        <w:tc>
          <w:tcPr>
            <w:tcW w:w="0" w:type="auto"/>
            <w:tcBorders>
              <w:top w:val="nil"/>
              <w:left w:val="nil"/>
              <w:bottom w:val="nil"/>
              <w:right w:val="nil"/>
            </w:tcBorders>
            <w:shd w:val="clear" w:color="auto" w:fill="E7E6E6" w:themeFill="background2"/>
            <w:noWrap/>
            <w:vAlign w:val="center"/>
            <w:hideMark/>
          </w:tcPr>
          <w:p w14:paraId="5985574D" w14:textId="77777777" w:rsidR="00FA3F51" w:rsidRPr="000C47F5" w:rsidRDefault="00FA3F51" w:rsidP="006D6DF2">
            <w:pPr>
              <w:spacing w:after="0" w:line="240" w:lineRule="auto"/>
              <w:rPr>
                <w:rFonts w:eastAsia="Times New Roman" w:cs="Calibri"/>
                <w:color w:val="000000"/>
                <w:sz w:val="20"/>
                <w:szCs w:val="20"/>
              </w:rPr>
            </w:pPr>
          </w:p>
        </w:tc>
      </w:tr>
      <w:tr w:rsidR="00FA3F51" w:rsidRPr="000C47F5" w14:paraId="2CC45EC5" w14:textId="77777777" w:rsidTr="006D6DF2">
        <w:trPr>
          <w:trHeight w:val="20"/>
        </w:trPr>
        <w:tc>
          <w:tcPr>
            <w:tcW w:w="0" w:type="auto"/>
            <w:tcBorders>
              <w:top w:val="nil"/>
              <w:left w:val="nil"/>
              <w:bottom w:val="nil"/>
              <w:right w:val="nil"/>
            </w:tcBorders>
            <w:shd w:val="clear" w:color="auto" w:fill="auto"/>
            <w:vAlign w:val="center"/>
            <w:hideMark/>
          </w:tcPr>
          <w:p w14:paraId="37F0A8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Codified in Ask at Order Entry</w:t>
            </w:r>
          </w:p>
        </w:tc>
        <w:tc>
          <w:tcPr>
            <w:tcW w:w="0" w:type="auto"/>
            <w:tcBorders>
              <w:top w:val="nil"/>
              <w:left w:val="nil"/>
              <w:bottom w:val="nil"/>
              <w:right w:val="nil"/>
            </w:tcBorders>
            <w:shd w:val="clear" w:color="auto" w:fill="auto"/>
            <w:noWrap/>
            <w:vAlign w:val="center"/>
            <w:hideMark/>
          </w:tcPr>
          <w:p w14:paraId="268A90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5CF1B8CE" w14:textId="77777777" w:rsidTr="006D6DF2">
        <w:trPr>
          <w:trHeight w:val="20"/>
        </w:trPr>
        <w:tc>
          <w:tcPr>
            <w:tcW w:w="0" w:type="auto"/>
            <w:tcBorders>
              <w:top w:val="nil"/>
              <w:left w:val="nil"/>
              <w:bottom w:val="nil"/>
              <w:right w:val="nil"/>
            </w:tcBorders>
            <w:shd w:val="clear" w:color="auto" w:fill="auto"/>
            <w:vAlign w:val="center"/>
            <w:hideMark/>
          </w:tcPr>
          <w:p w14:paraId="0474799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0" w:type="auto"/>
            <w:tcBorders>
              <w:top w:val="nil"/>
              <w:left w:val="nil"/>
              <w:bottom w:val="nil"/>
              <w:right w:val="nil"/>
            </w:tcBorders>
            <w:shd w:val="clear" w:color="auto" w:fill="auto"/>
            <w:noWrap/>
            <w:vAlign w:val="center"/>
            <w:hideMark/>
          </w:tcPr>
          <w:p w14:paraId="03688C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4C68B11" w14:textId="77777777" w:rsidTr="006D6DF2">
        <w:trPr>
          <w:trHeight w:val="20"/>
        </w:trPr>
        <w:tc>
          <w:tcPr>
            <w:tcW w:w="0" w:type="auto"/>
            <w:tcBorders>
              <w:top w:val="nil"/>
              <w:left w:val="nil"/>
              <w:bottom w:val="nil"/>
              <w:right w:val="nil"/>
            </w:tcBorders>
            <w:shd w:val="clear" w:color="auto" w:fill="auto"/>
            <w:vAlign w:val="center"/>
          </w:tcPr>
          <w:p w14:paraId="404B96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 OBR 31</w:t>
            </w:r>
          </w:p>
        </w:tc>
        <w:tc>
          <w:tcPr>
            <w:tcW w:w="0" w:type="auto"/>
            <w:tcBorders>
              <w:top w:val="nil"/>
              <w:left w:val="nil"/>
              <w:bottom w:val="nil"/>
              <w:right w:val="nil"/>
            </w:tcBorders>
            <w:shd w:val="clear" w:color="auto" w:fill="auto"/>
            <w:noWrap/>
            <w:vAlign w:val="center"/>
          </w:tcPr>
          <w:p w14:paraId="2EDD24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BB776B7" w14:textId="77777777" w:rsidTr="006D6DF2">
        <w:trPr>
          <w:trHeight w:val="20"/>
        </w:trPr>
        <w:tc>
          <w:tcPr>
            <w:tcW w:w="0" w:type="auto"/>
            <w:tcBorders>
              <w:top w:val="nil"/>
              <w:left w:val="nil"/>
              <w:bottom w:val="nil"/>
              <w:right w:val="nil"/>
            </w:tcBorders>
            <w:shd w:val="clear" w:color="auto" w:fill="auto"/>
            <w:vAlign w:val="center"/>
            <w:hideMark/>
          </w:tcPr>
          <w:p w14:paraId="7FD1F6FE" w14:textId="77777777" w:rsidR="00FA3F51" w:rsidRPr="000C47F5" w:rsidRDefault="00FA3F51" w:rsidP="006D6DF2">
            <w:pPr>
              <w:spacing w:after="0" w:line="240" w:lineRule="auto"/>
              <w:rPr>
                <w:rFonts w:eastAsia="Times New Roman" w:cs="Times New Roman"/>
                <w:sz w:val="20"/>
                <w:szCs w:val="20"/>
              </w:rPr>
            </w:pPr>
          </w:p>
        </w:tc>
        <w:tc>
          <w:tcPr>
            <w:tcW w:w="0" w:type="auto"/>
            <w:tcBorders>
              <w:top w:val="nil"/>
              <w:left w:val="nil"/>
              <w:bottom w:val="nil"/>
              <w:right w:val="nil"/>
            </w:tcBorders>
            <w:shd w:val="clear" w:color="auto" w:fill="auto"/>
            <w:noWrap/>
            <w:vAlign w:val="center"/>
            <w:hideMark/>
          </w:tcPr>
          <w:p w14:paraId="34FD7D2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D658A90" w14:textId="77777777" w:rsidTr="006D6DF2">
        <w:trPr>
          <w:trHeight w:val="20"/>
        </w:trPr>
        <w:tc>
          <w:tcPr>
            <w:tcW w:w="0" w:type="auto"/>
            <w:tcBorders>
              <w:top w:val="nil"/>
              <w:left w:val="nil"/>
              <w:bottom w:val="nil"/>
              <w:right w:val="nil"/>
            </w:tcBorders>
            <w:shd w:val="clear" w:color="auto" w:fill="E7E6E6" w:themeFill="background2"/>
            <w:vAlign w:val="center"/>
            <w:hideMark/>
          </w:tcPr>
          <w:p w14:paraId="48524F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how burdensome is pregnancy status reporting for COVID-19...</w:t>
            </w:r>
            <w:r>
              <w:rPr>
                <w:rFonts w:cs="Calibri"/>
                <w:color w:val="000000"/>
                <w:sz w:val="20"/>
                <w:szCs w:val="20"/>
              </w:rPr>
              <w:t xml:space="preserve"> (1-10 scale)</w:t>
            </w:r>
          </w:p>
        </w:tc>
        <w:tc>
          <w:tcPr>
            <w:tcW w:w="0" w:type="auto"/>
            <w:tcBorders>
              <w:top w:val="nil"/>
              <w:left w:val="nil"/>
              <w:bottom w:val="nil"/>
              <w:right w:val="nil"/>
            </w:tcBorders>
            <w:shd w:val="clear" w:color="auto" w:fill="E7E6E6" w:themeFill="background2"/>
            <w:noWrap/>
            <w:vAlign w:val="center"/>
            <w:hideMark/>
          </w:tcPr>
          <w:p w14:paraId="18B185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Average</w:t>
            </w:r>
          </w:p>
        </w:tc>
      </w:tr>
      <w:tr w:rsidR="00FA3F51" w:rsidRPr="000C47F5" w14:paraId="2F2B972E" w14:textId="77777777" w:rsidTr="006D6DF2">
        <w:trPr>
          <w:trHeight w:val="20"/>
        </w:trPr>
        <w:tc>
          <w:tcPr>
            <w:tcW w:w="0" w:type="auto"/>
            <w:tcBorders>
              <w:top w:val="nil"/>
              <w:left w:val="nil"/>
              <w:bottom w:val="nil"/>
              <w:right w:val="nil"/>
            </w:tcBorders>
            <w:shd w:val="clear" w:color="auto" w:fill="auto"/>
            <w:vAlign w:val="center"/>
            <w:hideMark/>
          </w:tcPr>
          <w:p w14:paraId="6B81B8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or very little burden</w:t>
            </w:r>
          </w:p>
        </w:tc>
        <w:tc>
          <w:tcPr>
            <w:tcW w:w="0" w:type="auto"/>
            <w:tcBorders>
              <w:top w:val="nil"/>
              <w:left w:val="nil"/>
              <w:bottom w:val="nil"/>
              <w:right w:val="nil"/>
            </w:tcBorders>
            <w:shd w:val="clear" w:color="auto" w:fill="auto"/>
            <w:noWrap/>
            <w:vAlign w:val="center"/>
            <w:hideMark/>
          </w:tcPr>
          <w:p w14:paraId="6A99F3D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4.2</w:t>
            </w:r>
          </w:p>
        </w:tc>
      </w:tr>
    </w:tbl>
    <w:p w14:paraId="36539C06" w14:textId="77777777" w:rsidR="00FA3F51" w:rsidRDefault="00FA3F51" w:rsidP="00FA3F51">
      <w:pPr>
        <w:spacing w:after="0" w:line="240" w:lineRule="auto"/>
      </w:pPr>
    </w:p>
    <w:p w14:paraId="409563A1" w14:textId="77777777" w:rsidR="00FA3F51" w:rsidRDefault="00FA3F51" w:rsidP="00FA3F51">
      <w:pPr>
        <w:pStyle w:val="Heading3"/>
      </w:pPr>
      <w:bookmarkStart w:id="191" w:name="_Toc118029282"/>
      <w:bookmarkStart w:id="192" w:name="_Toc128081119"/>
      <w:r>
        <w:t>STLT Assessment Summary</w:t>
      </w:r>
      <w:bookmarkEnd w:id="191"/>
      <w:bookmarkEnd w:id="192"/>
    </w:p>
    <w:tbl>
      <w:tblPr>
        <w:tblW w:w="9360" w:type="dxa"/>
        <w:tblLook w:val="04A0" w:firstRow="1" w:lastRow="0" w:firstColumn="1" w:lastColumn="0" w:noHBand="0" w:noVBand="1"/>
      </w:tblPr>
      <w:tblGrid>
        <w:gridCol w:w="8542"/>
        <w:gridCol w:w="818"/>
      </w:tblGrid>
      <w:tr w:rsidR="00FA3F51" w:rsidRPr="000C47F5" w14:paraId="283828FD" w14:textId="77777777" w:rsidTr="006D6DF2">
        <w:trPr>
          <w:trHeight w:val="290"/>
        </w:trPr>
        <w:tc>
          <w:tcPr>
            <w:tcW w:w="8542" w:type="dxa"/>
            <w:tcBorders>
              <w:top w:val="nil"/>
              <w:left w:val="nil"/>
              <w:bottom w:val="nil"/>
              <w:right w:val="nil"/>
            </w:tcBorders>
            <w:shd w:val="clear" w:color="auto" w:fill="E7E6E6" w:themeFill="background2"/>
            <w:noWrap/>
            <w:vAlign w:val="center"/>
            <w:hideMark/>
          </w:tcPr>
          <w:p w14:paraId="3E1BDB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How important is obtaining pregnancy status for COVID-19 and other categories of disease/condition for your agency?</w:t>
            </w:r>
          </w:p>
        </w:tc>
        <w:tc>
          <w:tcPr>
            <w:tcW w:w="818" w:type="dxa"/>
            <w:tcBorders>
              <w:top w:val="nil"/>
              <w:left w:val="nil"/>
              <w:bottom w:val="nil"/>
              <w:right w:val="nil"/>
            </w:tcBorders>
            <w:shd w:val="clear" w:color="auto" w:fill="E7E6E6" w:themeFill="background2"/>
            <w:vAlign w:val="center"/>
          </w:tcPr>
          <w:p w14:paraId="4DD2BA0B"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Count</w:t>
            </w:r>
          </w:p>
        </w:tc>
      </w:tr>
      <w:tr w:rsidR="00FA3F51" w:rsidRPr="000C47F5" w14:paraId="23B39370" w14:textId="77777777" w:rsidTr="006D6DF2">
        <w:trPr>
          <w:trHeight w:val="290"/>
        </w:trPr>
        <w:tc>
          <w:tcPr>
            <w:tcW w:w="8542" w:type="dxa"/>
            <w:tcBorders>
              <w:top w:val="nil"/>
              <w:left w:val="nil"/>
              <w:bottom w:val="nil"/>
              <w:right w:val="nil"/>
            </w:tcBorders>
            <w:shd w:val="clear" w:color="auto" w:fill="auto"/>
            <w:noWrap/>
            <w:vAlign w:val="center"/>
            <w:hideMark/>
          </w:tcPr>
          <w:p w14:paraId="0D89487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Q30_1 - COVID-19</w:t>
            </w:r>
          </w:p>
        </w:tc>
        <w:tc>
          <w:tcPr>
            <w:tcW w:w="818" w:type="dxa"/>
            <w:tcBorders>
              <w:top w:val="nil"/>
              <w:left w:val="nil"/>
              <w:bottom w:val="nil"/>
              <w:right w:val="nil"/>
            </w:tcBorders>
            <w:shd w:val="clear" w:color="auto" w:fill="auto"/>
            <w:noWrap/>
            <w:vAlign w:val="center"/>
            <w:hideMark/>
          </w:tcPr>
          <w:p w14:paraId="66AD5C1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8.12</w:t>
            </w:r>
          </w:p>
        </w:tc>
      </w:tr>
      <w:tr w:rsidR="00FA3F51" w:rsidRPr="000C47F5" w14:paraId="040495E0" w14:textId="77777777" w:rsidTr="006D6DF2">
        <w:trPr>
          <w:trHeight w:val="290"/>
        </w:trPr>
        <w:tc>
          <w:tcPr>
            <w:tcW w:w="8542" w:type="dxa"/>
            <w:tcBorders>
              <w:top w:val="nil"/>
              <w:left w:val="nil"/>
              <w:bottom w:val="nil"/>
              <w:right w:val="nil"/>
            </w:tcBorders>
            <w:shd w:val="clear" w:color="auto" w:fill="auto"/>
            <w:noWrap/>
            <w:vAlign w:val="center"/>
            <w:hideMark/>
          </w:tcPr>
          <w:p w14:paraId="3B2BED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Q30_2 - Other notifiable diseases excluding COVID-19 (e.g., foodborne, arboviral)</w:t>
            </w:r>
          </w:p>
        </w:tc>
        <w:tc>
          <w:tcPr>
            <w:tcW w:w="818" w:type="dxa"/>
            <w:tcBorders>
              <w:top w:val="nil"/>
              <w:left w:val="nil"/>
              <w:bottom w:val="nil"/>
              <w:right w:val="nil"/>
            </w:tcBorders>
            <w:shd w:val="clear" w:color="auto" w:fill="auto"/>
            <w:noWrap/>
            <w:vAlign w:val="center"/>
            <w:hideMark/>
          </w:tcPr>
          <w:p w14:paraId="1F40623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7.29</w:t>
            </w:r>
          </w:p>
        </w:tc>
      </w:tr>
      <w:tr w:rsidR="00FA3F51" w:rsidRPr="000C47F5" w14:paraId="2F15E912" w14:textId="77777777" w:rsidTr="006D6DF2">
        <w:trPr>
          <w:trHeight w:val="290"/>
        </w:trPr>
        <w:tc>
          <w:tcPr>
            <w:tcW w:w="8542" w:type="dxa"/>
            <w:tcBorders>
              <w:top w:val="nil"/>
              <w:left w:val="nil"/>
              <w:bottom w:val="nil"/>
              <w:right w:val="nil"/>
            </w:tcBorders>
            <w:shd w:val="clear" w:color="auto" w:fill="auto"/>
            <w:noWrap/>
            <w:vAlign w:val="center"/>
            <w:hideMark/>
          </w:tcPr>
          <w:p w14:paraId="3EF6673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Q30_3 - Non-notifiable conditions of public health importance (e.g., cancer)</w:t>
            </w:r>
          </w:p>
        </w:tc>
        <w:tc>
          <w:tcPr>
            <w:tcW w:w="818" w:type="dxa"/>
            <w:tcBorders>
              <w:top w:val="nil"/>
              <w:left w:val="nil"/>
              <w:bottom w:val="nil"/>
              <w:right w:val="nil"/>
            </w:tcBorders>
            <w:shd w:val="clear" w:color="auto" w:fill="auto"/>
            <w:noWrap/>
            <w:vAlign w:val="center"/>
            <w:hideMark/>
          </w:tcPr>
          <w:p w14:paraId="0DE1EB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6.49</w:t>
            </w:r>
          </w:p>
        </w:tc>
      </w:tr>
      <w:tr w:rsidR="00FA3F51" w:rsidRPr="000C47F5" w14:paraId="45A10C37" w14:textId="77777777" w:rsidTr="006D6DF2">
        <w:trPr>
          <w:trHeight w:val="290"/>
        </w:trPr>
        <w:tc>
          <w:tcPr>
            <w:tcW w:w="8542" w:type="dxa"/>
            <w:tcBorders>
              <w:top w:val="nil"/>
              <w:left w:val="nil"/>
              <w:bottom w:val="nil"/>
              <w:right w:val="nil"/>
            </w:tcBorders>
            <w:shd w:val="clear" w:color="auto" w:fill="auto"/>
            <w:noWrap/>
            <w:vAlign w:val="center"/>
            <w:hideMark/>
          </w:tcPr>
          <w:p w14:paraId="769B2C81"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3A07505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9F560CC"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E5E7D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COVID-19</w:t>
            </w:r>
          </w:p>
        </w:tc>
      </w:tr>
      <w:tr w:rsidR="00FA3F51" w:rsidRPr="000C47F5" w14:paraId="6BD38457" w14:textId="77777777" w:rsidTr="006D6DF2">
        <w:trPr>
          <w:trHeight w:val="290"/>
        </w:trPr>
        <w:tc>
          <w:tcPr>
            <w:tcW w:w="8542" w:type="dxa"/>
            <w:tcBorders>
              <w:top w:val="nil"/>
              <w:left w:val="nil"/>
              <w:bottom w:val="nil"/>
              <w:right w:val="nil"/>
            </w:tcBorders>
            <w:shd w:val="clear" w:color="auto" w:fill="auto"/>
            <w:noWrap/>
            <w:vAlign w:val="center"/>
            <w:hideMark/>
          </w:tcPr>
          <w:p w14:paraId="758F3B1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12DAB8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32</w:t>
            </w:r>
          </w:p>
        </w:tc>
      </w:tr>
      <w:tr w:rsidR="00FA3F51" w:rsidRPr="000C47F5" w14:paraId="22613B3A" w14:textId="77777777" w:rsidTr="006D6DF2">
        <w:trPr>
          <w:trHeight w:val="290"/>
        </w:trPr>
        <w:tc>
          <w:tcPr>
            <w:tcW w:w="8542" w:type="dxa"/>
            <w:tcBorders>
              <w:top w:val="nil"/>
              <w:left w:val="nil"/>
              <w:bottom w:val="nil"/>
              <w:right w:val="nil"/>
            </w:tcBorders>
            <w:shd w:val="clear" w:color="auto" w:fill="auto"/>
            <w:noWrap/>
            <w:vAlign w:val="center"/>
            <w:hideMark/>
          </w:tcPr>
          <w:p w14:paraId="2C88F1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1CA934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26</w:t>
            </w:r>
          </w:p>
        </w:tc>
      </w:tr>
      <w:tr w:rsidR="00FA3F51" w:rsidRPr="000C47F5" w14:paraId="2B2857E5" w14:textId="77777777" w:rsidTr="006D6DF2">
        <w:trPr>
          <w:trHeight w:val="290"/>
        </w:trPr>
        <w:tc>
          <w:tcPr>
            <w:tcW w:w="8542" w:type="dxa"/>
            <w:tcBorders>
              <w:top w:val="nil"/>
              <w:left w:val="nil"/>
              <w:bottom w:val="nil"/>
              <w:right w:val="nil"/>
            </w:tcBorders>
            <w:shd w:val="clear" w:color="auto" w:fill="auto"/>
            <w:noWrap/>
            <w:vAlign w:val="center"/>
            <w:hideMark/>
          </w:tcPr>
          <w:p w14:paraId="0729D7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6B40AC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3F702474" w14:textId="77777777" w:rsidTr="006D6DF2">
        <w:trPr>
          <w:trHeight w:val="290"/>
        </w:trPr>
        <w:tc>
          <w:tcPr>
            <w:tcW w:w="8542" w:type="dxa"/>
            <w:tcBorders>
              <w:top w:val="nil"/>
              <w:left w:val="nil"/>
              <w:bottom w:val="nil"/>
              <w:right w:val="nil"/>
            </w:tcBorders>
            <w:shd w:val="clear" w:color="auto" w:fill="auto"/>
            <w:noWrap/>
            <w:vAlign w:val="center"/>
            <w:hideMark/>
          </w:tcPr>
          <w:p w14:paraId="45C0A85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0B07A5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20</w:t>
            </w:r>
          </w:p>
        </w:tc>
      </w:tr>
      <w:tr w:rsidR="00FA3F51" w:rsidRPr="000C47F5" w14:paraId="2581AB76" w14:textId="77777777" w:rsidTr="006D6DF2">
        <w:trPr>
          <w:trHeight w:val="290"/>
        </w:trPr>
        <w:tc>
          <w:tcPr>
            <w:tcW w:w="8542" w:type="dxa"/>
            <w:tcBorders>
              <w:top w:val="nil"/>
              <w:left w:val="nil"/>
              <w:bottom w:val="nil"/>
              <w:right w:val="nil"/>
            </w:tcBorders>
            <w:shd w:val="clear" w:color="auto" w:fill="auto"/>
            <w:noWrap/>
            <w:vAlign w:val="center"/>
            <w:hideMark/>
          </w:tcPr>
          <w:p w14:paraId="4C33497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66960D1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14729785" w14:textId="77777777" w:rsidTr="006D6DF2">
        <w:trPr>
          <w:trHeight w:val="290"/>
        </w:trPr>
        <w:tc>
          <w:tcPr>
            <w:tcW w:w="8542" w:type="dxa"/>
            <w:tcBorders>
              <w:top w:val="nil"/>
              <w:left w:val="nil"/>
              <w:bottom w:val="nil"/>
              <w:right w:val="nil"/>
            </w:tcBorders>
            <w:shd w:val="clear" w:color="auto" w:fill="auto"/>
            <w:noWrap/>
            <w:vAlign w:val="center"/>
            <w:hideMark/>
          </w:tcPr>
          <w:p w14:paraId="7A9BA1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3F9D668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117CC0DF" w14:textId="77777777" w:rsidTr="006D6DF2">
        <w:trPr>
          <w:trHeight w:val="290"/>
        </w:trPr>
        <w:tc>
          <w:tcPr>
            <w:tcW w:w="8542" w:type="dxa"/>
            <w:tcBorders>
              <w:top w:val="nil"/>
              <w:left w:val="nil"/>
              <w:bottom w:val="nil"/>
              <w:right w:val="nil"/>
            </w:tcBorders>
            <w:shd w:val="clear" w:color="auto" w:fill="auto"/>
            <w:noWrap/>
            <w:vAlign w:val="center"/>
            <w:hideMark/>
          </w:tcPr>
          <w:p w14:paraId="0B2B7A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1E006D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2C0EF12D" w14:textId="77777777" w:rsidTr="006D6DF2">
        <w:trPr>
          <w:trHeight w:val="290"/>
        </w:trPr>
        <w:tc>
          <w:tcPr>
            <w:tcW w:w="8542" w:type="dxa"/>
            <w:tcBorders>
              <w:top w:val="nil"/>
              <w:left w:val="nil"/>
              <w:bottom w:val="nil"/>
              <w:right w:val="nil"/>
            </w:tcBorders>
            <w:shd w:val="clear" w:color="auto" w:fill="auto"/>
            <w:noWrap/>
            <w:vAlign w:val="center"/>
            <w:hideMark/>
          </w:tcPr>
          <w:p w14:paraId="79FFEC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6A2F1A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FE1892A" w14:textId="77777777" w:rsidTr="006D6DF2">
        <w:trPr>
          <w:trHeight w:val="290"/>
        </w:trPr>
        <w:tc>
          <w:tcPr>
            <w:tcW w:w="8542" w:type="dxa"/>
            <w:tcBorders>
              <w:top w:val="nil"/>
              <w:left w:val="nil"/>
              <w:bottom w:val="nil"/>
              <w:right w:val="nil"/>
            </w:tcBorders>
            <w:shd w:val="clear" w:color="auto" w:fill="auto"/>
            <w:noWrap/>
            <w:vAlign w:val="center"/>
            <w:hideMark/>
          </w:tcPr>
          <w:p w14:paraId="544722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480B98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43FCE266" w14:textId="77777777" w:rsidTr="006D6DF2">
        <w:trPr>
          <w:trHeight w:val="290"/>
        </w:trPr>
        <w:tc>
          <w:tcPr>
            <w:tcW w:w="8542" w:type="dxa"/>
            <w:tcBorders>
              <w:top w:val="nil"/>
              <w:left w:val="nil"/>
              <w:bottom w:val="nil"/>
              <w:right w:val="nil"/>
            </w:tcBorders>
            <w:shd w:val="clear" w:color="auto" w:fill="auto"/>
            <w:noWrap/>
            <w:vAlign w:val="center"/>
            <w:hideMark/>
          </w:tcPr>
          <w:p w14:paraId="0A581ED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1A437C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730DB36E" w14:textId="77777777" w:rsidTr="006D6DF2">
        <w:trPr>
          <w:trHeight w:val="290"/>
        </w:trPr>
        <w:tc>
          <w:tcPr>
            <w:tcW w:w="8542" w:type="dxa"/>
            <w:tcBorders>
              <w:top w:val="nil"/>
              <w:left w:val="nil"/>
              <w:bottom w:val="nil"/>
              <w:right w:val="nil"/>
            </w:tcBorders>
            <w:shd w:val="clear" w:color="auto" w:fill="auto"/>
            <w:noWrap/>
            <w:vAlign w:val="center"/>
            <w:hideMark/>
          </w:tcPr>
          <w:p w14:paraId="57864EE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568CCF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1DF3AA1" w14:textId="77777777" w:rsidTr="006D6DF2">
        <w:trPr>
          <w:trHeight w:val="290"/>
        </w:trPr>
        <w:tc>
          <w:tcPr>
            <w:tcW w:w="8542" w:type="dxa"/>
            <w:tcBorders>
              <w:top w:val="nil"/>
              <w:left w:val="nil"/>
              <w:bottom w:val="nil"/>
              <w:right w:val="nil"/>
            </w:tcBorders>
            <w:shd w:val="clear" w:color="auto" w:fill="auto"/>
            <w:noWrap/>
            <w:vAlign w:val="center"/>
            <w:hideMark/>
          </w:tcPr>
          <w:p w14:paraId="6FA984B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5556113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DD9081F" w14:textId="77777777" w:rsidTr="006D6DF2">
        <w:trPr>
          <w:trHeight w:val="290"/>
        </w:trPr>
        <w:tc>
          <w:tcPr>
            <w:tcW w:w="8542" w:type="dxa"/>
            <w:tcBorders>
              <w:top w:val="nil"/>
              <w:left w:val="nil"/>
              <w:bottom w:val="nil"/>
              <w:right w:val="nil"/>
            </w:tcBorders>
            <w:shd w:val="clear" w:color="auto" w:fill="auto"/>
            <w:noWrap/>
            <w:vAlign w:val="center"/>
            <w:hideMark/>
          </w:tcPr>
          <w:p w14:paraId="4BD90F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61365E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8A22B9E" w14:textId="77777777" w:rsidTr="006D6DF2">
        <w:trPr>
          <w:trHeight w:val="290"/>
        </w:trPr>
        <w:tc>
          <w:tcPr>
            <w:tcW w:w="8542" w:type="dxa"/>
            <w:tcBorders>
              <w:top w:val="nil"/>
              <w:left w:val="nil"/>
              <w:bottom w:val="nil"/>
              <w:right w:val="nil"/>
            </w:tcBorders>
            <w:shd w:val="clear" w:color="auto" w:fill="auto"/>
            <w:noWrap/>
            <w:vAlign w:val="center"/>
            <w:hideMark/>
          </w:tcPr>
          <w:p w14:paraId="0A1991F7"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12015839"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A7A783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60702CF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Other notifiable diseases (excluding COVID-19)</w:t>
            </w:r>
          </w:p>
        </w:tc>
      </w:tr>
      <w:tr w:rsidR="00FA3F51" w:rsidRPr="000C47F5" w14:paraId="6DF1C8B5" w14:textId="77777777" w:rsidTr="006D6DF2">
        <w:trPr>
          <w:trHeight w:val="290"/>
        </w:trPr>
        <w:tc>
          <w:tcPr>
            <w:tcW w:w="8542" w:type="dxa"/>
            <w:tcBorders>
              <w:top w:val="nil"/>
              <w:left w:val="nil"/>
              <w:bottom w:val="nil"/>
              <w:right w:val="nil"/>
            </w:tcBorders>
            <w:shd w:val="clear" w:color="auto" w:fill="auto"/>
            <w:noWrap/>
            <w:vAlign w:val="center"/>
            <w:hideMark/>
          </w:tcPr>
          <w:p w14:paraId="5761D5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5F58D50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34</w:t>
            </w:r>
          </w:p>
        </w:tc>
      </w:tr>
      <w:tr w:rsidR="00FA3F51" w:rsidRPr="000C47F5" w14:paraId="25F2EE91" w14:textId="77777777" w:rsidTr="006D6DF2">
        <w:trPr>
          <w:trHeight w:val="290"/>
        </w:trPr>
        <w:tc>
          <w:tcPr>
            <w:tcW w:w="8542" w:type="dxa"/>
            <w:tcBorders>
              <w:top w:val="nil"/>
              <w:left w:val="nil"/>
              <w:bottom w:val="nil"/>
              <w:right w:val="nil"/>
            </w:tcBorders>
            <w:shd w:val="clear" w:color="auto" w:fill="auto"/>
            <w:noWrap/>
            <w:vAlign w:val="center"/>
            <w:hideMark/>
          </w:tcPr>
          <w:p w14:paraId="6FADA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74D4E2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29</w:t>
            </w:r>
          </w:p>
        </w:tc>
      </w:tr>
      <w:tr w:rsidR="00FA3F51" w:rsidRPr="000C47F5" w14:paraId="67C6E5A6" w14:textId="77777777" w:rsidTr="006D6DF2">
        <w:trPr>
          <w:trHeight w:val="290"/>
        </w:trPr>
        <w:tc>
          <w:tcPr>
            <w:tcW w:w="8542" w:type="dxa"/>
            <w:tcBorders>
              <w:top w:val="nil"/>
              <w:left w:val="nil"/>
              <w:bottom w:val="nil"/>
              <w:right w:val="nil"/>
            </w:tcBorders>
            <w:shd w:val="clear" w:color="auto" w:fill="auto"/>
            <w:noWrap/>
            <w:vAlign w:val="center"/>
            <w:hideMark/>
          </w:tcPr>
          <w:p w14:paraId="73B6F2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4C83650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23</w:t>
            </w:r>
          </w:p>
        </w:tc>
      </w:tr>
      <w:tr w:rsidR="00FA3F51" w:rsidRPr="000C47F5" w14:paraId="1A069F8E" w14:textId="77777777" w:rsidTr="006D6DF2">
        <w:trPr>
          <w:trHeight w:val="290"/>
        </w:trPr>
        <w:tc>
          <w:tcPr>
            <w:tcW w:w="8542" w:type="dxa"/>
            <w:tcBorders>
              <w:top w:val="nil"/>
              <w:left w:val="nil"/>
              <w:bottom w:val="nil"/>
              <w:right w:val="nil"/>
            </w:tcBorders>
            <w:shd w:val="clear" w:color="auto" w:fill="auto"/>
            <w:noWrap/>
            <w:vAlign w:val="center"/>
            <w:hideMark/>
          </w:tcPr>
          <w:p w14:paraId="54650F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43FE9E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22</w:t>
            </w:r>
          </w:p>
        </w:tc>
      </w:tr>
      <w:tr w:rsidR="00FA3F51" w:rsidRPr="000C47F5" w14:paraId="4AF60271" w14:textId="77777777" w:rsidTr="006D6DF2">
        <w:trPr>
          <w:trHeight w:val="290"/>
        </w:trPr>
        <w:tc>
          <w:tcPr>
            <w:tcW w:w="8542" w:type="dxa"/>
            <w:tcBorders>
              <w:top w:val="nil"/>
              <w:left w:val="nil"/>
              <w:bottom w:val="nil"/>
              <w:right w:val="nil"/>
            </w:tcBorders>
            <w:shd w:val="clear" w:color="auto" w:fill="auto"/>
            <w:noWrap/>
            <w:vAlign w:val="center"/>
            <w:hideMark/>
          </w:tcPr>
          <w:p w14:paraId="0B23CC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776724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66DF41BE" w14:textId="77777777" w:rsidTr="006D6DF2">
        <w:trPr>
          <w:trHeight w:val="290"/>
        </w:trPr>
        <w:tc>
          <w:tcPr>
            <w:tcW w:w="8542" w:type="dxa"/>
            <w:tcBorders>
              <w:top w:val="nil"/>
              <w:left w:val="nil"/>
              <w:bottom w:val="nil"/>
              <w:right w:val="nil"/>
            </w:tcBorders>
            <w:shd w:val="clear" w:color="auto" w:fill="auto"/>
            <w:noWrap/>
            <w:vAlign w:val="center"/>
            <w:hideMark/>
          </w:tcPr>
          <w:p w14:paraId="5AC898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5C9F50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29856894" w14:textId="77777777" w:rsidTr="006D6DF2">
        <w:trPr>
          <w:trHeight w:val="290"/>
        </w:trPr>
        <w:tc>
          <w:tcPr>
            <w:tcW w:w="8542" w:type="dxa"/>
            <w:tcBorders>
              <w:top w:val="nil"/>
              <w:left w:val="nil"/>
              <w:bottom w:val="nil"/>
              <w:right w:val="nil"/>
            </w:tcBorders>
            <w:shd w:val="clear" w:color="auto" w:fill="auto"/>
            <w:noWrap/>
            <w:vAlign w:val="center"/>
            <w:hideMark/>
          </w:tcPr>
          <w:p w14:paraId="1DEA05A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35E83D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4C895E87" w14:textId="77777777" w:rsidTr="006D6DF2">
        <w:trPr>
          <w:trHeight w:val="290"/>
        </w:trPr>
        <w:tc>
          <w:tcPr>
            <w:tcW w:w="8542" w:type="dxa"/>
            <w:tcBorders>
              <w:top w:val="nil"/>
              <w:left w:val="nil"/>
              <w:bottom w:val="nil"/>
              <w:right w:val="nil"/>
            </w:tcBorders>
            <w:shd w:val="clear" w:color="auto" w:fill="auto"/>
            <w:noWrap/>
            <w:vAlign w:val="center"/>
            <w:hideMark/>
          </w:tcPr>
          <w:p w14:paraId="7E09BD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56C7DD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7F93EDFC" w14:textId="77777777" w:rsidTr="006D6DF2">
        <w:trPr>
          <w:trHeight w:val="290"/>
        </w:trPr>
        <w:tc>
          <w:tcPr>
            <w:tcW w:w="8542" w:type="dxa"/>
            <w:tcBorders>
              <w:top w:val="nil"/>
              <w:left w:val="nil"/>
              <w:bottom w:val="nil"/>
              <w:right w:val="nil"/>
            </w:tcBorders>
            <w:shd w:val="clear" w:color="auto" w:fill="auto"/>
            <w:noWrap/>
            <w:vAlign w:val="center"/>
            <w:hideMark/>
          </w:tcPr>
          <w:p w14:paraId="4CFC31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I do not know</w:t>
            </w:r>
          </w:p>
        </w:tc>
        <w:tc>
          <w:tcPr>
            <w:tcW w:w="818" w:type="dxa"/>
            <w:tcBorders>
              <w:top w:val="nil"/>
              <w:left w:val="nil"/>
              <w:bottom w:val="nil"/>
              <w:right w:val="nil"/>
            </w:tcBorders>
            <w:shd w:val="clear" w:color="auto" w:fill="auto"/>
            <w:noWrap/>
            <w:vAlign w:val="center"/>
            <w:hideMark/>
          </w:tcPr>
          <w:p w14:paraId="020471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6F3C3D38" w14:textId="77777777" w:rsidTr="006D6DF2">
        <w:trPr>
          <w:trHeight w:val="290"/>
        </w:trPr>
        <w:tc>
          <w:tcPr>
            <w:tcW w:w="8542" w:type="dxa"/>
            <w:tcBorders>
              <w:top w:val="nil"/>
              <w:left w:val="nil"/>
              <w:bottom w:val="nil"/>
              <w:right w:val="nil"/>
            </w:tcBorders>
            <w:shd w:val="clear" w:color="auto" w:fill="auto"/>
            <w:noWrap/>
            <w:vAlign w:val="center"/>
            <w:hideMark/>
          </w:tcPr>
          <w:p w14:paraId="691DC8A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36A83D1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E756E0F" w14:textId="77777777" w:rsidTr="006D6DF2">
        <w:trPr>
          <w:trHeight w:val="290"/>
        </w:trPr>
        <w:tc>
          <w:tcPr>
            <w:tcW w:w="8542" w:type="dxa"/>
            <w:tcBorders>
              <w:top w:val="nil"/>
              <w:left w:val="nil"/>
              <w:bottom w:val="nil"/>
              <w:right w:val="nil"/>
            </w:tcBorders>
            <w:shd w:val="clear" w:color="auto" w:fill="auto"/>
            <w:noWrap/>
            <w:vAlign w:val="center"/>
            <w:hideMark/>
          </w:tcPr>
          <w:p w14:paraId="750591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1A97EE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593F836" w14:textId="77777777" w:rsidTr="006D6DF2">
        <w:trPr>
          <w:trHeight w:val="290"/>
        </w:trPr>
        <w:tc>
          <w:tcPr>
            <w:tcW w:w="8542" w:type="dxa"/>
            <w:tcBorders>
              <w:top w:val="nil"/>
              <w:left w:val="nil"/>
              <w:bottom w:val="nil"/>
              <w:right w:val="nil"/>
            </w:tcBorders>
            <w:shd w:val="clear" w:color="auto" w:fill="auto"/>
            <w:noWrap/>
            <w:vAlign w:val="center"/>
            <w:hideMark/>
          </w:tcPr>
          <w:p w14:paraId="4A0BF3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47918B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610C46F1" w14:textId="77777777" w:rsidTr="006D6DF2">
        <w:trPr>
          <w:trHeight w:val="290"/>
        </w:trPr>
        <w:tc>
          <w:tcPr>
            <w:tcW w:w="8542" w:type="dxa"/>
            <w:tcBorders>
              <w:top w:val="nil"/>
              <w:left w:val="nil"/>
              <w:bottom w:val="nil"/>
              <w:right w:val="nil"/>
            </w:tcBorders>
            <w:shd w:val="clear" w:color="auto" w:fill="auto"/>
            <w:noWrap/>
            <w:vAlign w:val="center"/>
            <w:hideMark/>
          </w:tcPr>
          <w:p w14:paraId="08A60D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655DF8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DB67C5C" w14:textId="77777777" w:rsidTr="006D6DF2">
        <w:trPr>
          <w:trHeight w:val="290"/>
        </w:trPr>
        <w:tc>
          <w:tcPr>
            <w:tcW w:w="8542" w:type="dxa"/>
            <w:tcBorders>
              <w:top w:val="nil"/>
              <w:left w:val="nil"/>
              <w:bottom w:val="nil"/>
              <w:right w:val="nil"/>
            </w:tcBorders>
            <w:shd w:val="clear" w:color="auto" w:fill="auto"/>
            <w:noWrap/>
            <w:vAlign w:val="center"/>
            <w:hideMark/>
          </w:tcPr>
          <w:p w14:paraId="2F0A6DA2"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3E1CB0C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E38DC14"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CCDCC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Indicate how your agency captures pregnancy status for COVID-19 and other categories of disease/condition (select all that apply).: Non-notifiable conditions of public health importance (e.g., cancer)</w:t>
            </w:r>
          </w:p>
        </w:tc>
      </w:tr>
      <w:tr w:rsidR="00FA3F51" w:rsidRPr="000C47F5" w14:paraId="686948A1" w14:textId="77777777" w:rsidTr="006D6DF2">
        <w:trPr>
          <w:trHeight w:val="290"/>
        </w:trPr>
        <w:tc>
          <w:tcPr>
            <w:tcW w:w="8542" w:type="dxa"/>
            <w:tcBorders>
              <w:top w:val="nil"/>
              <w:left w:val="nil"/>
              <w:bottom w:val="nil"/>
              <w:right w:val="nil"/>
            </w:tcBorders>
            <w:shd w:val="clear" w:color="auto" w:fill="auto"/>
            <w:noWrap/>
            <w:vAlign w:val="center"/>
            <w:hideMark/>
          </w:tcPr>
          <w:p w14:paraId="765FC20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 not know</w:t>
            </w:r>
          </w:p>
        </w:tc>
        <w:tc>
          <w:tcPr>
            <w:tcW w:w="818" w:type="dxa"/>
            <w:tcBorders>
              <w:top w:val="nil"/>
              <w:left w:val="nil"/>
              <w:bottom w:val="nil"/>
              <w:right w:val="nil"/>
            </w:tcBorders>
            <w:shd w:val="clear" w:color="auto" w:fill="auto"/>
            <w:noWrap/>
            <w:vAlign w:val="center"/>
            <w:hideMark/>
          </w:tcPr>
          <w:p w14:paraId="52A393C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70ADC0B" w14:textId="77777777" w:rsidTr="006D6DF2">
        <w:trPr>
          <w:trHeight w:val="290"/>
        </w:trPr>
        <w:tc>
          <w:tcPr>
            <w:tcW w:w="8542" w:type="dxa"/>
            <w:tcBorders>
              <w:top w:val="nil"/>
              <w:left w:val="nil"/>
              <w:bottom w:val="nil"/>
              <w:right w:val="nil"/>
            </w:tcBorders>
            <w:shd w:val="clear" w:color="auto" w:fill="auto"/>
            <w:noWrap/>
            <w:vAlign w:val="center"/>
            <w:hideMark/>
          </w:tcPr>
          <w:p w14:paraId="2A1434B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8" w:type="dxa"/>
            <w:tcBorders>
              <w:top w:val="nil"/>
              <w:left w:val="nil"/>
              <w:bottom w:val="nil"/>
              <w:right w:val="nil"/>
            </w:tcBorders>
            <w:shd w:val="clear" w:color="auto" w:fill="auto"/>
            <w:noWrap/>
            <w:vAlign w:val="center"/>
            <w:hideMark/>
          </w:tcPr>
          <w:p w14:paraId="643602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E2B74DA" w14:textId="77777777" w:rsidTr="006D6DF2">
        <w:trPr>
          <w:trHeight w:val="290"/>
        </w:trPr>
        <w:tc>
          <w:tcPr>
            <w:tcW w:w="8542" w:type="dxa"/>
            <w:tcBorders>
              <w:top w:val="nil"/>
              <w:left w:val="nil"/>
              <w:bottom w:val="nil"/>
              <w:right w:val="nil"/>
            </w:tcBorders>
            <w:shd w:val="clear" w:color="auto" w:fill="auto"/>
            <w:noWrap/>
            <w:vAlign w:val="center"/>
            <w:hideMark/>
          </w:tcPr>
          <w:p w14:paraId="46A848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8" w:type="dxa"/>
            <w:tcBorders>
              <w:top w:val="nil"/>
              <w:left w:val="nil"/>
              <w:bottom w:val="nil"/>
              <w:right w:val="nil"/>
            </w:tcBorders>
            <w:shd w:val="clear" w:color="auto" w:fill="auto"/>
            <w:noWrap/>
            <w:vAlign w:val="center"/>
            <w:hideMark/>
          </w:tcPr>
          <w:p w14:paraId="41023E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4DC727B8" w14:textId="77777777" w:rsidTr="006D6DF2">
        <w:trPr>
          <w:trHeight w:val="290"/>
        </w:trPr>
        <w:tc>
          <w:tcPr>
            <w:tcW w:w="8542" w:type="dxa"/>
            <w:tcBorders>
              <w:top w:val="nil"/>
              <w:left w:val="nil"/>
              <w:bottom w:val="nil"/>
              <w:right w:val="nil"/>
            </w:tcBorders>
            <w:shd w:val="clear" w:color="auto" w:fill="auto"/>
            <w:noWrap/>
            <w:vAlign w:val="center"/>
            <w:hideMark/>
          </w:tcPr>
          <w:p w14:paraId="342E88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8" w:type="dxa"/>
            <w:tcBorders>
              <w:top w:val="nil"/>
              <w:left w:val="nil"/>
              <w:bottom w:val="nil"/>
              <w:right w:val="nil"/>
            </w:tcBorders>
            <w:shd w:val="clear" w:color="auto" w:fill="auto"/>
            <w:noWrap/>
            <w:vAlign w:val="center"/>
            <w:hideMark/>
          </w:tcPr>
          <w:p w14:paraId="782F68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073ED860" w14:textId="77777777" w:rsidTr="006D6DF2">
        <w:trPr>
          <w:trHeight w:val="290"/>
        </w:trPr>
        <w:tc>
          <w:tcPr>
            <w:tcW w:w="8542" w:type="dxa"/>
            <w:tcBorders>
              <w:top w:val="nil"/>
              <w:left w:val="nil"/>
              <w:bottom w:val="nil"/>
              <w:right w:val="nil"/>
            </w:tcBorders>
            <w:shd w:val="clear" w:color="auto" w:fill="auto"/>
            <w:noWrap/>
            <w:vAlign w:val="center"/>
            <w:hideMark/>
          </w:tcPr>
          <w:p w14:paraId="6C4BA8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8" w:type="dxa"/>
            <w:tcBorders>
              <w:top w:val="nil"/>
              <w:left w:val="nil"/>
              <w:bottom w:val="nil"/>
              <w:right w:val="nil"/>
            </w:tcBorders>
            <w:shd w:val="clear" w:color="auto" w:fill="auto"/>
            <w:noWrap/>
            <w:vAlign w:val="center"/>
            <w:hideMark/>
          </w:tcPr>
          <w:p w14:paraId="2D7F49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692805D6" w14:textId="77777777" w:rsidTr="006D6DF2">
        <w:trPr>
          <w:trHeight w:val="290"/>
        </w:trPr>
        <w:tc>
          <w:tcPr>
            <w:tcW w:w="8542" w:type="dxa"/>
            <w:tcBorders>
              <w:top w:val="nil"/>
              <w:left w:val="nil"/>
              <w:bottom w:val="nil"/>
              <w:right w:val="nil"/>
            </w:tcBorders>
            <w:shd w:val="clear" w:color="auto" w:fill="auto"/>
            <w:noWrap/>
            <w:vAlign w:val="center"/>
            <w:hideMark/>
          </w:tcPr>
          <w:p w14:paraId="10FF96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8" w:type="dxa"/>
            <w:tcBorders>
              <w:top w:val="nil"/>
              <w:left w:val="nil"/>
              <w:bottom w:val="nil"/>
              <w:right w:val="nil"/>
            </w:tcBorders>
            <w:shd w:val="clear" w:color="auto" w:fill="auto"/>
            <w:noWrap/>
            <w:vAlign w:val="center"/>
            <w:hideMark/>
          </w:tcPr>
          <w:p w14:paraId="383876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2466CD51" w14:textId="77777777" w:rsidTr="006D6DF2">
        <w:trPr>
          <w:trHeight w:val="290"/>
        </w:trPr>
        <w:tc>
          <w:tcPr>
            <w:tcW w:w="8542" w:type="dxa"/>
            <w:tcBorders>
              <w:top w:val="nil"/>
              <w:left w:val="nil"/>
              <w:bottom w:val="nil"/>
              <w:right w:val="nil"/>
            </w:tcBorders>
            <w:shd w:val="clear" w:color="auto" w:fill="auto"/>
            <w:noWrap/>
            <w:vAlign w:val="center"/>
            <w:hideMark/>
          </w:tcPr>
          <w:p w14:paraId="3F74D9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8" w:type="dxa"/>
            <w:tcBorders>
              <w:top w:val="nil"/>
              <w:left w:val="nil"/>
              <w:bottom w:val="nil"/>
              <w:right w:val="nil"/>
            </w:tcBorders>
            <w:shd w:val="clear" w:color="auto" w:fill="auto"/>
            <w:noWrap/>
            <w:vAlign w:val="center"/>
            <w:hideMark/>
          </w:tcPr>
          <w:p w14:paraId="00B7C0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52B6838B" w14:textId="77777777" w:rsidTr="006D6DF2">
        <w:trPr>
          <w:trHeight w:val="290"/>
        </w:trPr>
        <w:tc>
          <w:tcPr>
            <w:tcW w:w="8542" w:type="dxa"/>
            <w:tcBorders>
              <w:top w:val="nil"/>
              <w:left w:val="nil"/>
              <w:bottom w:val="nil"/>
              <w:right w:val="nil"/>
            </w:tcBorders>
            <w:shd w:val="clear" w:color="auto" w:fill="auto"/>
            <w:noWrap/>
            <w:vAlign w:val="center"/>
            <w:hideMark/>
          </w:tcPr>
          <w:p w14:paraId="16DF5F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8" w:type="dxa"/>
            <w:tcBorders>
              <w:top w:val="nil"/>
              <w:left w:val="nil"/>
              <w:bottom w:val="nil"/>
              <w:right w:val="nil"/>
            </w:tcBorders>
            <w:shd w:val="clear" w:color="auto" w:fill="auto"/>
            <w:noWrap/>
            <w:vAlign w:val="center"/>
            <w:hideMark/>
          </w:tcPr>
          <w:p w14:paraId="1261F3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3B7C463" w14:textId="77777777" w:rsidTr="006D6DF2">
        <w:trPr>
          <w:trHeight w:val="290"/>
        </w:trPr>
        <w:tc>
          <w:tcPr>
            <w:tcW w:w="8542" w:type="dxa"/>
            <w:tcBorders>
              <w:top w:val="nil"/>
              <w:left w:val="nil"/>
              <w:bottom w:val="nil"/>
              <w:right w:val="nil"/>
            </w:tcBorders>
            <w:shd w:val="clear" w:color="auto" w:fill="auto"/>
            <w:noWrap/>
            <w:vAlign w:val="center"/>
            <w:hideMark/>
          </w:tcPr>
          <w:p w14:paraId="3EE13B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 (electronic lab reporting)</w:t>
            </w:r>
          </w:p>
        </w:tc>
        <w:tc>
          <w:tcPr>
            <w:tcW w:w="818" w:type="dxa"/>
            <w:tcBorders>
              <w:top w:val="nil"/>
              <w:left w:val="nil"/>
              <w:bottom w:val="nil"/>
              <w:right w:val="nil"/>
            </w:tcBorders>
            <w:shd w:val="clear" w:color="auto" w:fill="auto"/>
            <w:noWrap/>
            <w:vAlign w:val="center"/>
            <w:hideMark/>
          </w:tcPr>
          <w:p w14:paraId="61BC66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254423D5" w14:textId="77777777" w:rsidTr="006D6DF2">
        <w:trPr>
          <w:trHeight w:val="290"/>
        </w:trPr>
        <w:tc>
          <w:tcPr>
            <w:tcW w:w="8542" w:type="dxa"/>
            <w:tcBorders>
              <w:top w:val="nil"/>
              <w:left w:val="nil"/>
              <w:bottom w:val="nil"/>
              <w:right w:val="nil"/>
            </w:tcBorders>
            <w:shd w:val="clear" w:color="auto" w:fill="auto"/>
            <w:noWrap/>
            <w:vAlign w:val="center"/>
            <w:hideMark/>
          </w:tcPr>
          <w:p w14:paraId="0BF5B9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 (electronic case reporting)</w:t>
            </w:r>
          </w:p>
        </w:tc>
        <w:tc>
          <w:tcPr>
            <w:tcW w:w="818" w:type="dxa"/>
            <w:tcBorders>
              <w:top w:val="nil"/>
              <w:left w:val="nil"/>
              <w:bottom w:val="nil"/>
              <w:right w:val="nil"/>
            </w:tcBorders>
            <w:shd w:val="clear" w:color="auto" w:fill="auto"/>
            <w:noWrap/>
            <w:vAlign w:val="center"/>
            <w:hideMark/>
          </w:tcPr>
          <w:p w14:paraId="6CCD91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3C046CF4" w14:textId="77777777" w:rsidTr="006D6DF2">
        <w:trPr>
          <w:trHeight w:val="290"/>
        </w:trPr>
        <w:tc>
          <w:tcPr>
            <w:tcW w:w="8542" w:type="dxa"/>
            <w:tcBorders>
              <w:top w:val="nil"/>
              <w:left w:val="nil"/>
              <w:bottom w:val="nil"/>
              <w:right w:val="nil"/>
            </w:tcBorders>
            <w:shd w:val="clear" w:color="auto" w:fill="auto"/>
            <w:noWrap/>
            <w:vAlign w:val="center"/>
            <w:hideMark/>
          </w:tcPr>
          <w:p w14:paraId="421F5B4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47FC7AE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A081603" w14:textId="77777777" w:rsidTr="006D6DF2">
        <w:trPr>
          <w:trHeight w:val="290"/>
        </w:trPr>
        <w:tc>
          <w:tcPr>
            <w:tcW w:w="8542" w:type="dxa"/>
            <w:tcBorders>
              <w:top w:val="nil"/>
              <w:left w:val="nil"/>
              <w:bottom w:val="nil"/>
              <w:right w:val="nil"/>
            </w:tcBorders>
            <w:shd w:val="clear" w:color="auto" w:fill="auto"/>
            <w:noWrap/>
            <w:vAlign w:val="center"/>
            <w:hideMark/>
          </w:tcPr>
          <w:p w14:paraId="10D48F7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8" w:type="dxa"/>
            <w:tcBorders>
              <w:top w:val="nil"/>
              <w:left w:val="nil"/>
              <w:bottom w:val="nil"/>
              <w:right w:val="nil"/>
            </w:tcBorders>
            <w:shd w:val="clear" w:color="auto" w:fill="auto"/>
            <w:noWrap/>
            <w:vAlign w:val="center"/>
            <w:hideMark/>
          </w:tcPr>
          <w:p w14:paraId="459116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C742C9A" w14:textId="77777777" w:rsidTr="006D6DF2">
        <w:trPr>
          <w:trHeight w:val="290"/>
        </w:trPr>
        <w:tc>
          <w:tcPr>
            <w:tcW w:w="8542" w:type="dxa"/>
            <w:tcBorders>
              <w:top w:val="nil"/>
              <w:left w:val="nil"/>
              <w:bottom w:val="nil"/>
              <w:right w:val="nil"/>
            </w:tcBorders>
            <w:shd w:val="clear" w:color="auto" w:fill="auto"/>
            <w:noWrap/>
            <w:vAlign w:val="center"/>
            <w:hideMark/>
          </w:tcPr>
          <w:p w14:paraId="534165C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8" w:type="dxa"/>
            <w:tcBorders>
              <w:top w:val="nil"/>
              <w:left w:val="nil"/>
              <w:bottom w:val="nil"/>
              <w:right w:val="nil"/>
            </w:tcBorders>
            <w:shd w:val="clear" w:color="auto" w:fill="auto"/>
            <w:noWrap/>
            <w:vAlign w:val="center"/>
            <w:hideMark/>
          </w:tcPr>
          <w:p w14:paraId="0EE96F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E9AABEB" w14:textId="77777777" w:rsidTr="006D6DF2">
        <w:trPr>
          <w:trHeight w:val="290"/>
        </w:trPr>
        <w:tc>
          <w:tcPr>
            <w:tcW w:w="8542" w:type="dxa"/>
            <w:tcBorders>
              <w:top w:val="nil"/>
              <w:left w:val="nil"/>
              <w:bottom w:val="nil"/>
              <w:right w:val="nil"/>
            </w:tcBorders>
            <w:shd w:val="clear" w:color="auto" w:fill="auto"/>
            <w:noWrap/>
            <w:vAlign w:val="center"/>
            <w:hideMark/>
          </w:tcPr>
          <w:p w14:paraId="7FDFCAD6"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47756B1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F9D014A"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EC250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Does your agency experience any barriers to obtaining pregnancy status for COVID-19? </w:t>
            </w:r>
          </w:p>
        </w:tc>
      </w:tr>
      <w:tr w:rsidR="00FA3F51" w:rsidRPr="000C47F5" w14:paraId="360FAB8F" w14:textId="77777777" w:rsidTr="006D6DF2">
        <w:trPr>
          <w:trHeight w:val="290"/>
        </w:trPr>
        <w:tc>
          <w:tcPr>
            <w:tcW w:w="8542" w:type="dxa"/>
            <w:tcBorders>
              <w:top w:val="nil"/>
              <w:left w:val="nil"/>
              <w:bottom w:val="nil"/>
              <w:right w:val="nil"/>
            </w:tcBorders>
            <w:shd w:val="clear" w:color="auto" w:fill="auto"/>
            <w:noWrap/>
            <w:vAlign w:val="center"/>
            <w:hideMark/>
          </w:tcPr>
          <w:p w14:paraId="55475FE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Inconsistent provider reporting at lab order entry</w:t>
            </w:r>
          </w:p>
        </w:tc>
        <w:tc>
          <w:tcPr>
            <w:tcW w:w="818" w:type="dxa"/>
            <w:tcBorders>
              <w:top w:val="nil"/>
              <w:left w:val="nil"/>
              <w:bottom w:val="nil"/>
              <w:right w:val="nil"/>
            </w:tcBorders>
            <w:shd w:val="clear" w:color="auto" w:fill="auto"/>
            <w:noWrap/>
            <w:vAlign w:val="center"/>
            <w:hideMark/>
          </w:tcPr>
          <w:p w14:paraId="2E3804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31</w:t>
            </w:r>
          </w:p>
        </w:tc>
      </w:tr>
      <w:tr w:rsidR="00FA3F51" w:rsidRPr="000C47F5" w14:paraId="3342478A" w14:textId="77777777" w:rsidTr="006D6DF2">
        <w:trPr>
          <w:trHeight w:val="290"/>
        </w:trPr>
        <w:tc>
          <w:tcPr>
            <w:tcW w:w="8542" w:type="dxa"/>
            <w:tcBorders>
              <w:top w:val="nil"/>
              <w:left w:val="nil"/>
              <w:bottom w:val="nil"/>
              <w:right w:val="nil"/>
            </w:tcBorders>
            <w:shd w:val="clear" w:color="auto" w:fill="auto"/>
            <w:noWrap/>
            <w:vAlign w:val="center"/>
            <w:hideMark/>
          </w:tcPr>
          <w:p w14:paraId="1235697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Inconsistent receipt through electronic lab reporting</w:t>
            </w:r>
          </w:p>
        </w:tc>
        <w:tc>
          <w:tcPr>
            <w:tcW w:w="818" w:type="dxa"/>
            <w:tcBorders>
              <w:top w:val="nil"/>
              <w:left w:val="nil"/>
              <w:bottom w:val="nil"/>
              <w:right w:val="nil"/>
            </w:tcBorders>
            <w:shd w:val="clear" w:color="auto" w:fill="auto"/>
            <w:noWrap/>
            <w:vAlign w:val="center"/>
            <w:hideMark/>
          </w:tcPr>
          <w:p w14:paraId="261CA0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31</w:t>
            </w:r>
          </w:p>
        </w:tc>
      </w:tr>
      <w:tr w:rsidR="00FA3F51" w:rsidRPr="000C47F5" w14:paraId="45F5DEA5" w14:textId="77777777" w:rsidTr="006D6DF2">
        <w:trPr>
          <w:trHeight w:val="290"/>
        </w:trPr>
        <w:tc>
          <w:tcPr>
            <w:tcW w:w="8542" w:type="dxa"/>
            <w:tcBorders>
              <w:top w:val="nil"/>
              <w:left w:val="nil"/>
              <w:bottom w:val="nil"/>
              <w:right w:val="nil"/>
            </w:tcBorders>
            <w:shd w:val="clear" w:color="auto" w:fill="auto"/>
            <w:noWrap/>
            <w:vAlign w:val="center"/>
            <w:hideMark/>
          </w:tcPr>
          <w:p w14:paraId="10BF54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standard method to receive pregnancy status</w:t>
            </w:r>
          </w:p>
        </w:tc>
        <w:tc>
          <w:tcPr>
            <w:tcW w:w="818" w:type="dxa"/>
            <w:tcBorders>
              <w:top w:val="nil"/>
              <w:left w:val="nil"/>
              <w:bottom w:val="nil"/>
              <w:right w:val="nil"/>
            </w:tcBorders>
            <w:shd w:val="clear" w:color="auto" w:fill="auto"/>
            <w:noWrap/>
            <w:vAlign w:val="center"/>
            <w:hideMark/>
          </w:tcPr>
          <w:p w14:paraId="1726C8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30</w:t>
            </w:r>
          </w:p>
        </w:tc>
      </w:tr>
      <w:tr w:rsidR="00FA3F51" w:rsidRPr="000C47F5" w14:paraId="0FA52A30" w14:textId="77777777" w:rsidTr="006D6DF2">
        <w:trPr>
          <w:trHeight w:val="290"/>
        </w:trPr>
        <w:tc>
          <w:tcPr>
            <w:tcW w:w="8542" w:type="dxa"/>
            <w:tcBorders>
              <w:top w:val="nil"/>
              <w:left w:val="nil"/>
              <w:bottom w:val="nil"/>
              <w:right w:val="nil"/>
            </w:tcBorders>
            <w:shd w:val="clear" w:color="auto" w:fill="auto"/>
            <w:noWrap/>
            <w:vAlign w:val="center"/>
            <w:hideMark/>
          </w:tcPr>
          <w:p w14:paraId="046B37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Administrative code/law does not require reporting</w:t>
            </w:r>
          </w:p>
        </w:tc>
        <w:tc>
          <w:tcPr>
            <w:tcW w:w="818" w:type="dxa"/>
            <w:tcBorders>
              <w:top w:val="nil"/>
              <w:left w:val="nil"/>
              <w:bottom w:val="nil"/>
              <w:right w:val="nil"/>
            </w:tcBorders>
            <w:shd w:val="clear" w:color="auto" w:fill="auto"/>
            <w:noWrap/>
            <w:vAlign w:val="center"/>
            <w:hideMark/>
          </w:tcPr>
          <w:p w14:paraId="203E433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45037BF8" w14:textId="77777777" w:rsidTr="006D6DF2">
        <w:trPr>
          <w:trHeight w:val="290"/>
        </w:trPr>
        <w:tc>
          <w:tcPr>
            <w:tcW w:w="8542" w:type="dxa"/>
            <w:tcBorders>
              <w:top w:val="nil"/>
              <w:left w:val="nil"/>
              <w:bottom w:val="nil"/>
              <w:right w:val="nil"/>
            </w:tcBorders>
            <w:shd w:val="clear" w:color="auto" w:fill="auto"/>
            <w:noWrap/>
            <w:vAlign w:val="center"/>
            <w:hideMark/>
          </w:tcPr>
          <w:p w14:paraId="4E5036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Staff time or expertise constraints</w:t>
            </w:r>
          </w:p>
        </w:tc>
        <w:tc>
          <w:tcPr>
            <w:tcW w:w="818" w:type="dxa"/>
            <w:tcBorders>
              <w:top w:val="nil"/>
              <w:left w:val="nil"/>
              <w:bottom w:val="nil"/>
              <w:right w:val="nil"/>
            </w:tcBorders>
            <w:shd w:val="clear" w:color="auto" w:fill="auto"/>
            <w:noWrap/>
            <w:vAlign w:val="center"/>
            <w:hideMark/>
          </w:tcPr>
          <w:p w14:paraId="7644B5E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21DFED46" w14:textId="77777777" w:rsidTr="006D6DF2">
        <w:trPr>
          <w:trHeight w:val="290"/>
        </w:trPr>
        <w:tc>
          <w:tcPr>
            <w:tcW w:w="8542" w:type="dxa"/>
            <w:tcBorders>
              <w:top w:val="nil"/>
              <w:left w:val="nil"/>
              <w:bottom w:val="nil"/>
              <w:right w:val="nil"/>
            </w:tcBorders>
            <w:shd w:val="clear" w:color="auto" w:fill="auto"/>
            <w:noWrap/>
            <w:vAlign w:val="center"/>
            <w:hideMark/>
          </w:tcPr>
          <w:p w14:paraId="31B7A8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Challenges in parsing status out of electronic data (ELR, eCR, or other)</w:t>
            </w:r>
          </w:p>
        </w:tc>
        <w:tc>
          <w:tcPr>
            <w:tcW w:w="818" w:type="dxa"/>
            <w:tcBorders>
              <w:top w:val="nil"/>
              <w:left w:val="nil"/>
              <w:bottom w:val="nil"/>
              <w:right w:val="nil"/>
            </w:tcBorders>
            <w:shd w:val="clear" w:color="auto" w:fill="auto"/>
            <w:noWrap/>
            <w:vAlign w:val="center"/>
            <w:hideMark/>
          </w:tcPr>
          <w:p w14:paraId="6DBA5F1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4E06E7A1" w14:textId="77777777" w:rsidTr="006D6DF2">
        <w:trPr>
          <w:trHeight w:val="290"/>
        </w:trPr>
        <w:tc>
          <w:tcPr>
            <w:tcW w:w="8542" w:type="dxa"/>
            <w:tcBorders>
              <w:top w:val="nil"/>
              <w:left w:val="nil"/>
              <w:bottom w:val="nil"/>
              <w:right w:val="nil"/>
            </w:tcBorders>
            <w:shd w:val="clear" w:color="auto" w:fill="auto"/>
            <w:noWrap/>
            <w:vAlign w:val="center"/>
            <w:hideMark/>
          </w:tcPr>
          <w:p w14:paraId="269E552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Inability to extract pregnancy status from EMR (electronic medical record)</w:t>
            </w:r>
          </w:p>
        </w:tc>
        <w:tc>
          <w:tcPr>
            <w:tcW w:w="818" w:type="dxa"/>
            <w:tcBorders>
              <w:top w:val="nil"/>
              <w:left w:val="nil"/>
              <w:bottom w:val="nil"/>
              <w:right w:val="nil"/>
            </w:tcBorders>
            <w:shd w:val="clear" w:color="auto" w:fill="auto"/>
            <w:noWrap/>
            <w:vAlign w:val="center"/>
            <w:hideMark/>
          </w:tcPr>
          <w:p w14:paraId="233547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6BC7F4D3" w14:textId="77777777" w:rsidTr="006D6DF2">
        <w:trPr>
          <w:trHeight w:val="290"/>
        </w:trPr>
        <w:tc>
          <w:tcPr>
            <w:tcW w:w="8542" w:type="dxa"/>
            <w:tcBorders>
              <w:top w:val="nil"/>
              <w:left w:val="nil"/>
              <w:bottom w:val="nil"/>
              <w:right w:val="nil"/>
            </w:tcBorders>
            <w:shd w:val="clear" w:color="auto" w:fill="auto"/>
            <w:noWrap/>
            <w:vAlign w:val="center"/>
            <w:hideMark/>
          </w:tcPr>
          <w:p w14:paraId="79F0EB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 please describe.</w:t>
            </w:r>
          </w:p>
        </w:tc>
        <w:tc>
          <w:tcPr>
            <w:tcW w:w="818" w:type="dxa"/>
            <w:tcBorders>
              <w:top w:val="nil"/>
              <w:left w:val="nil"/>
              <w:bottom w:val="nil"/>
              <w:right w:val="nil"/>
            </w:tcBorders>
            <w:shd w:val="clear" w:color="auto" w:fill="auto"/>
            <w:noWrap/>
            <w:vAlign w:val="center"/>
            <w:hideMark/>
          </w:tcPr>
          <w:p w14:paraId="2A892E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14</w:t>
            </w:r>
          </w:p>
        </w:tc>
      </w:tr>
      <w:tr w:rsidR="00FA3F51" w:rsidRPr="000C47F5" w14:paraId="5955F548" w14:textId="77777777" w:rsidTr="006D6DF2">
        <w:trPr>
          <w:trHeight w:val="290"/>
        </w:trPr>
        <w:tc>
          <w:tcPr>
            <w:tcW w:w="8542" w:type="dxa"/>
            <w:tcBorders>
              <w:top w:val="nil"/>
              <w:left w:val="nil"/>
              <w:bottom w:val="nil"/>
              <w:right w:val="nil"/>
            </w:tcBorders>
            <w:shd w:val="clear" w:color="auto" w:fill="auto"/>
            <w:noWrap/>
            <w:vAlign w:val="center"/>
            <w:hideMark/>
          </w:tcPr>
          <w:p w14:paraId="710836F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fields to capture pregnancy in EMR (electronic medical record)</w:t>
            </w:r>
          </w:p>
        </w:tc>
        <w:tc>
          <w:tcPr>
            <w:tcW w:w="818" w:type="dxa"/>
            <w:tcBorders>
              <w:top w:val="nil"/>
              <w:left w:val="nil"/>
              <w:bottom w:val="nil"/>
              <w:right w:val="nil"/>
            </w:tcBorders>
            <w:shd w:val="clear" w:color="auto" w:fill="auto"/>
            <w:noWrap/>
            <w:vAlign w:val="center"/>
            <w:hideMark/>
          </w:tcPr>
          <w:p w14:paraId="633091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2ABD6FD5" w14:textId="77777777" w:rsidTr="006D6DF2">
        <w:trPr>
          <w:trHeight w:val="290"/>
        </w:trPr>
        <w:tc>
          <w:tcPr>
            <w:tcW w:w="8542" w:type="dxa"/>
            <w:tcBorders>
              <w:top w:val="nil"/>
              <w:left w:val="nil"/>
              <w:bottom w:val="nil"/>
              <w:right w:val="nil"/>
            </w:tcBorders>
            <w:shd w:val="clear" w:color="auto" w:fill="auto"/>
            <w:noWrap/>
            <w:vAlign w:val="center"/>
          </w:tcPr>
          <w:p w14:paraId="51AFB1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Inconsistencies in coding</w:t>
            </w:r>
          </w:p>
        </w:tc>
        <w:tc>
          <w:tcPr>
            <w:tcW w:w="818" w:type="dxa"/>
            <w:tcBorders>
              <w:top w:val="nil"/>
              <w:left w:val="nil"/>
              <w:bottom w:val="nil"/>
              <w:right w:val="nil"/>
            </w:tcBorders>
            <w:shd w:val="clear" w:color="auto" w:fill="auto"/>
            <w:noWrap/>
            <w:vAlign w:val="center"/>
          </w:tcPr>
          <w:p w14:paraId="5C39A6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192A9E75" w14:textId="77777777" w:rsidTr="006D6DF2">
        <w:trPr>
          <w:trHeight w:val="290"/>
        </w:trPr>
        <w:tc>
          <w:tcPr>
            <w:tcW w:w="8542" w:type="dxa"/>
            <w:tcBorders>
              <w:top w:val="nil"/>
              <w:left w:val="nil"/>
              <w:bottom w:val="nil"/>
              <w:right w:val="nil"/>
            </w:tcBorders>
            <w:shd w:val="clear" w:color="auto" w:fill="auto"/>
            <w:noWrap/>
            <w:vAlign w:val="center"/>
            <w:hideMark/>
          </w:tcPr>
          <w:p w14:paraId="4077FE7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we do not encounter barriers to pregnancy reporting or do not solicit pregnancy reporting.</w:t>
            </w:r>
          </w:p>
        </w:tc>
        <w:tc>
          <w:tcPr>
            <w:tcW w:w="818" w:type="dxa"/>
            <w:tcBorders>
              <w:top w:val="nil"/>
              <w:left w:val="nil"/>
              <w:bottom w:val="nil"/>
              <w:right w:val="nil"/>
            </w:tcBorders>
            <w:shd w:val="clear" w:color="auto" w:fill="auto"/>
            <w:noWrap/>
            <w:vAlign w:val="center"/>
            <w:hideMark/>
          </w:tcPr>
          <w:p w14:paraId="56691A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2F99909" w14:textId="77777777" w:rsidTr="006D6DF2">
        <w:trPr>
          <w:trHeight w:val="290"/>
        </w:trPr>
        <w:tc>
          <w:tcPr>
            <w:tcW w:w="8542" w:type="dxa"/>
            <w:tcBorders>
              <w:top w:val="nil"/>
              <w:left w:val="nil"/>
              <w:bottom w:val="nil"/>
              <w:right w:val="nil"/>
            </w:tcBorders>
            <w:shd w:val="clear" w:color="auto" w:fill="auto"/>
            <w:noWrap/>
            <w:vAlign w:val="center"/>
            <w:hideMark/>
          </w:tcPr>
          <w:p w14:paraId="130DAE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don't know</w:t>
            </w:r>
          </w:p>
        </w:tc>
        <w:tc>
          <w:tcPr>
            <w:tcW w:w="818" w:type="dxa"/>
            <w:tcBorders>
              <w:top w:val="nil"/>
              <w:left w:val="nil"/>
              <w:bottom w:val="nil"/>
              <w:right w:val="nil"/>
            </w:tcBorders>
            <w:shd w:val="clear" w:color="auto" w:fill="auto"/>
            <w:vAlign w:val="center"/>
          </w:tcPr>
          <w:p w14:paraId="0EFD35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4A47531" w14:textId="77777777" w:rsidTr="006D6DF2">
        <w:trPr>
          <w:trHeight w:val="290"/>
        </w:trPr>
        <w:tc>
          <w:tcPr>
            <w:tcW w:w="8542" w:type="dxa"/>
            <w:tcBorders>
              <w:top w:val="nil"/>
              <w:left w:val="nil"/>
              <w:bottom w:val="nil"/>
              <w:right w:val="nil"/>
            </w:tcBorders>
            <w:shd w:val="clear" w:color="auto" w:fill="auto"/>
            <w:noWrap/>
            <w:vAlign w:val="center"/>
            <w:hideMark/>
          </w:tcPr>
          <w:p w14:paraId="5C70B094"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A33147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922C7B2"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7430A4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Which of the following approaches has your agency taken to increase reporting of pregnancy status for any disease/condition? </w:t>
            </w:r>
          </w:p>
        </w:tc>
      </w:tr>
      <w:tr w:rsidR="00FA3F51" w:rsidRPr="000C47F5" w14:paraId="23FD8BBE" w14:textId="77777777" w:rsidTr="006D6DF2">
        <w:trPr>
          <w:trHeight w:val="290"/>
        </w:trPr>
        <w:tc>
          <w:tcPr>
            <w:tcW w:w="8542" w:type="dxa"/>
            <w:tcBorders>
              <w:top w:val="nil"/>
              <w:left w:val="nil"/>
              <w:bottom w:val="nil"/>
              <w:right w:val="nil"/>
            </w:tcBorders>
            <w:shd w:val="clear" w:color="auto" w:fill="auto"/>
            <w:noWrap/>
            <w:vAlign w:val="center"/>
            <w:hideMark/>
          </w:tcPr>
          <w:p w14:paraId="1653B6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Education of providers</w:t>
            </w:r>
          </w:p>
        </w:tc>
        <w:tc>
          <w:tcPr>
            <w:tcW w:w="818" w:type="dxa"/>
            <w:tcBorders>
              <w:top w:val="nil"/>
              <w:left w:val="nil"/>
              <w:bottom w:val="nil"/>
              <w:right w:val="nil"/>
            </w:tcBorders>
            <w:shd w:val="clear" w:color="auto" w:fill="auto"/>
            <w:noWrap/>
            <w:vAlign w:val="center"/>
            <w:hideMark/>
          </w:tcPr>
          <w:p w14:paraId="248882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5CE3094C" w14:textId="77777777" w:rsidTr="006D6DF2">
        <w:trPr>
          <w:trHeight w:val="290"/>
        </w:trPr>
        <w:tc>
          <w:tcPr>
            <w:tcW w:w="8542" w:type="dxa"/>
            <w:tcBorders>
              <w:top w:val="nil"/>
              <w:left w:val="nil"/>
              <w:bottom w:val="nil"/>
              <w:right w:val="nil"/>
            </w:tcBorders>
            <w:shd w:val="clear" w:color="auto" w:fill="auto"/>
            <w:noWrap/>
            <w:vAlign w:val="center"/>
            <w:hideMark/>
          </w:tcPr>
          <w:p w14:paraId="50E6B1B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Use of electronic reporting (e.g., ELR fields)</w:t>
            </w:r>
          </w:p>
        </w:tc>
        <w:tc>
          <w:tcPr>
            <w:tcW w:w="818" w:type="dxa"/>
            <w:tcBorders>
              <w:top w:val="nil"/>
              <w:left w:val="nil"/>
              <w:bottom w:val="nil"/>
              <w:right w:val="nil"/>
            </w:tcBorders>
            <w:shd w:val="clear" w:color="auto" w:fill="auto"/>
            <w:noWrap/>
            <w:vAlign w:val="center"/>
            <w:hideMark/>
          </w:tcPr>
          <w:p w14:paraId="3D3CB4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33026BBE" w14:textId="77777777" w:rsidTr="006D6DF2">
        <w:trPr>
          <w:trHeight w:val="290"/>
        </w:trPr>
        <w:tc>
          <w:tcPr>
            <w:tcW w:w="8542" w:type="dxa"/>
            <w:tcBorders>
              <w:top w:val="nil"/>
              <w:left w:val="nil"/>
              <w:bottom w:val="nil"/>
              <w:right w:val="nil"/>
            </w:tcBorders>
            <w:shd w:val="clear" w:color="auto" w:fill="auto"/>
            <w:noWrap/>
            <w:vAlign w:val="center"/>
            <w:hideMark/>
          </w:tcPr>
          <w:p w14:paraId="0CE895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extracts</w:t>
            </w:r>
          </w:p>
        </w:tc>
        <w:tc>
          <w:tcPr>
            <w:tcW w:w="818" w:type="dxa"/>
            <w:tcBorders>
              <w:top w:val="nil"/>
              <w:left w:val="nil"/>
              <w:bottom w:val="nil"/>
              <w:right w:val="nil"/>
            </w:tcBorders>
            <w:shd w:val="clear" w:color="auto" w:fill="auto"/>
            <w:noWrap/>
            <w:vAlign w:val="center"/>
            <w:hideMark/>
          </w:tcPr>
          <w:p w14:paraId="51CCA5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756F2137" w14:textId="77777777" w:rsidTr="006D6DF2">
        <w:trPr>
          <w:trHeight w:val="290"/>
        </w:trPr>
        <w:tc>
          <w:tcPr>
            <w:tcW w:w="8542" w:type="dxa"/>
            <w:tcBorders>
              <w:top w:val="nil"/>
              <w:left w:val="nil"/>
              <w:bottom w:val="nil"/>
              <w:right w:val="nil"/>
            </w:tcBorders>
            <w:shd w:val="clear" w:color="auto" w:fill="auto"/>
            <w:noWrap/>
            <w:vAlign w:val="center"/>
            <w:hideMark/>
          </w:tcPr>
          <w:p w14:paraId="7EEC14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Collaboration/education with laboratories</w:t>
            </w:r>
          </w:p>
        </w:tc>
        <w:tc>
          <w:tcPr>
            <w:tcW w:w="818" w:type="dxa"/>
            <w:tcBorders>
              <w:top w:val="nil"/>
              <w:left w:val="nil"/>
              <w:bottom w:val="nil"/>
              <w:right w:val="nil"/>
            </w:tcBorders>
            <w:shd w:val="clear" w:color="auto" w:fill="auto"/>
            <w:noWrap/>
            <w:vAlign w:val="center"/>
            <w:hideMark/>
          </w:tcPr>
          <w:p w14:paraId="41DDCF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42FC4A21" w14:textId="77777777" w:rsidTr="006D6DF2">
        <w:trPr>
          <w:trHeight w:val="290"/>
        </w:trPr>
        <w:tc>
          <w:tcPr>
            <w:tcW w:w="8542" w:type="dxa"/>
            <w:tcBorders>
              <w:top w:val="nil"/>
              <w:left w:val="nil"/>
              <w:bottom w:val="nil"/>
              <w:right w:val="nil"/>
            </w:tcBorders>
            <w:shd w:val="clear" w:color="auto" w:fill="auto"/>
            <w:noWrap/>
            <w:vAlign w:val="center"/>
            <w:hideMark/>
          </w:tcPr>
          <w:p w14:paraId="435A3D8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agency has not tried to improve pregnancy reporting</w:t>
            </w:r>
          </w:p>
        </w:tc>
        <w:tc>
          <w:tcPr>
            <w:tcW w:w="818" w:type="dxa"/>
            <w:tcBorders>
              <w:top w:val="nil"/>
              <w:left w:val="nil"/>
              <w:bottom w:val="nil"/>
              <w:right w:val="nil"/>
            </w:tcBorders>
            <w:shd w:val="clear" w:color="auto" w:fill="auto"/>
            <w:noWrap/>
            <w:vAlign w:val="center"/>
            <w:hideMark/>
          </w:tcPr>
          <w:p w14:paraId="77F667E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27DE022" w14:textId="77777777" w:rsidTr="006D6DF2">
        <w:trPr>
          <w:trHeight w:val="290"/>
        </w:trPr>
        <w:tc>
          <w:tcPr>
            <w:tcW w:w="8542" w:type="dxa"/>
            <w:tcBorders>
              <w:top w:val="nil"/>
              <w:left w:val="nil"/>
              <w:bottom w:val="nil"/>
              <w:right w:val="nil"/>
            </w:tcBorders>
            <w:shd w:val="clear" w:color="auto" w:fill="auto"/>
            <w:noWrap/>
            <w:vAlign w:val="center"/>
            <w:hideMark/>
          </w:tcPr>
          <w:p w14:paraId="63B4A5B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Other</w:t>
            </w:r>
          </w:p>
        </w:tc>
        <w:tc>
          <w:tcPr>
            <w:tcW w:w="818" w:type="dxa"/>
            <w:tcBorders>
              <w:top w:val="nil"/>
              <w:left w:val="nil"/>
              <w:bottom w:val="nil"/>
              <w:right w:val="nil"/>
            </w:tcBorders>
            <w:shd w:val="clear" w:color="auto" w:fill="auto"/>
            <w:noWrap/>
            <w:vAlign w:val="center"/>
            <w:hideMark/>
          </w:tcPr>
          <w:p w14:paraId="2446FD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4A3C5860" w14:textId="77777777" w:rsidTr="006D6DF2">
        <w:trPr>
          <w:trHeight w:val="290"/>
        </w:trPr>
        <w:tc>
          <w:tcPr>
            <w:tcW w:w="8542" w:type="dxa"/>
            <w:tcBorders>
              <w:top w:val="nil"/>
              <w:left w:val="nil"/>
              <w:bottom w:val="nil"/>
              <w:right w:val="nil"/>
            </w:tcBorders>
            <w:shd w:val="clear" w:color="auto" w:fill="auto"/>
            <w:noWrap/>
            <w:vAlign w:val="center"/>
            <w:hideMark/>
          </w:tcPr>
          <w:p w14:paraId="420C6A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Administrative code/law requirement (please provide the URL to the requirement language if possible)</w:t>
            </w:r>
          </w:p>
        </w:tc>
        <w:tc>
          <w:tcPr>
            <w:tcW w:w="818" w:type="dxa"/>
            <w:tcBorders>
              <w:top w:val="nil"/>
              <w:left w:val="nil"/>
              <w:bottom w:val="nil"/>
              <w:right w:val="nil"/>
            </w:tcBorders>
            <w:shd w:val="clear" w:color="auto" w:fill="auto"/>
            <w:noWrap/>
            <w:vAlign w:val="center"/>
            <w:hideMark/>
          </w:tcPr>
          <w:p w14:paraId="716BA8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4566D85E" w14:textId="77777777" w:rsidTr="006D6DF2">
        <w:trPr>
          <w:trHeight w:val="290"/>
        </w:trPr>
        <w:tc>
          <w:tcPr>
            <w:tcW w:w="8542" w:type="dxa"/>
            <w:tcBorders>
              <w:top w:val="nil"/>
              <w:left w:val="nil"/>
              <w:bottom w:val="nil"/>
              <w:right w:val="nil"/>
            </w:tcBorders>
            <w:shd w:val="clear" w:color="auto" w:fill="auto"/>
            <w:noWrap/>
            <w:vAlign w:val="center"/>
            <w:hideMark/>
          </w:tcPr>
          <w:p w14:paraId="0817316C"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7CCFA7D7"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0839D4BD"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158772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pregnancy status were to become a required data element for laboratory reporting, which lab order field(s) should be used to capture pregnancy status?</w:t>
            </w:r>
          </w:p>
        </w:tc>
      </w:tr>
      <w:tr w:rsidR="00FA3F51" w:rsidRPr="000C47F5" w14:paraId="63BA2785"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2DA310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how burdensome is pregnancy status reporting for COVID-19 for laboratories?</w:t>
            </w:r>
          </w:p>
        </w:tc>
      </w:tr>
      <w:tr w:rsidR="00FA3F51" w:rsidRPr="000C47F5" w14:paraId="462A5545" w14:textId="77777777" w:rsidTr="006D6DF2">
        <w:trPr>
          <w:trHeight w:val="290"/>
        </w:trPr>
        <w:tc>
          <w:tcPr>
            <w:tcW w:w="8542" w:type="dxa"/>
            <w:tcBorders>
              <w:top w:val="nil"/>
              <w:left w:val="nil"/>
              <w:bottom w:val="nil"/>
              <w:right w:val="nil"/>
            </w:tcBorders>
            <w:shd w:val="clear" w:color="auto" w:fill="auto"/>
            <w:noWrap/>
            <w:vAlign w:val="center"/>
            <w:hideMark/>
          </w:tcPr>
          <w:p w14:paraId="778B18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or very little burden</w:t>
            </w:r>
          </w:p>
        </w:tc>
        <w:tc>
          <w:tcPr>
            <w:tcW w:w="818" w:type="dxa"/>
            <w:tcBorders>
              <w:top w:val="nil"/>
              <w:left w:val="nil"/>
              <w:bottom w:val="nil"/>
              <w:right w:val="nil"/>
            </w:tcBorders>
            <w:shd w:val="clear" w:color="auto" w:fill="auto"/>
            <w:noWrap/>
            <w:vAlign w:val="center"/>
            <w:hideMark/>
          </w:tcPr>
          <w:p w14:paraId="2E2B17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5.67</w:t>
            </w:r>
          </w:p>
        </w:tc>
      </w:tr>
      <w:tr w:rsidR="00FA3F51" w:rsidRPr="000C47F5" w14:paraId="36158CD2" w14:textId="77777777" w:rsidTr="006D6DF2">
        <w:trPr>
          <w:trHeight w:val="290"/>
        </w:trPr>
        <w:tc>
          <w:tcPr>
            <w:tcW w:w="8542" w:type="dxa"/>
            <w:tcBorders>
              <w:top w:val="nil"/>
              <w:left w:val="nil"/>
              <w:bottom w:val="nil"/>
              <w:right w:val="nil"/>
            </w:tcBorders>
            <w:shd w:val="clear" w:color="auto" w:fill="auto"/>
            <w:noWrap/>
            <w:vAlign w:val="center"/>
            <w:hideMark/>
          </w:tcPr>
          <w:p w14:paraId="6115FF8C"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F982A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5D9F27B3"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73C813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Would requiring laboratories to report into a central exchange (i.e., AIMS - APHL Informatics Messaging System) improve your ability to capture pregnancy status?</w:t>
            </w:r>
          </w:p>
        </w:tc>
      </w:tr>
      <w:tr w:rsidR="00FA3F51" w:rsidRPr="000C47F5" w14:paraId="42D2930F" w14:textId="77777777" w:rsidTr="006D6DF2">
        <w:trPr>
          <w:trHeight w:val="290"/>
        </w:trPr>
        <w:tc>
          <w:tcPr>
            <w:tcW w:w="8542" w:type="dxa"/>
            <w:tcBorders>
              <w:top w:val="nil"/>
              <w:left w:val="nil"/>
              <w:bottom w:val="nil"/>
              <w:right w:val="nil"/>
            </w:tcBorders>
            <w:shd w:val="clear" w:color="auto" w:fill="auto"/>
            <w:noWrap/>
            <w:vAlign w:val="center"/>
            <w:hideMark/>
          </w:tcPr>
          <w:p w14:paraId="3DC2E0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Maybe</w:t>
            </w:r>
          </w:p>
        </w:tc>
        <w:tc>
          <w:tcPr>
            <w:tcW w:w="818" w:type="dxa"/>
            <w:tcBorders>
              <w:top w:val="nil"/>
              <w:left w:val="nil"/>
              <w:bottom w:val="nil"/>
              <w:right w:val="nil"/>
            </w:tcBorders>
            <w:shd w:val="clear" w:color="auto" w:fill="auto"/>
            <w:noWrap/>
            <w:vAlign w:val="center"/>
            <w:hideMark/>
          </w:tcPr>
          <w:p w14:paraId="783921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24</w:t>
            </w:r>
          </w:p>
        </w:tc>
      </w:tr>
      <w:tr w:rsidR="00FA3F51" w:rsidRPr="000C47F5" w14:paraId="165E9C32" w14:textId="77777777" w:rsidTr="006D6DF2">
        <w:trPr>
          <w:trHeight w:val="290"/>
        </w:trPr>
        <w:tc>
          <w:tcPr>
            <w:tcW w:w="8542" w:type="dxa"/>
            <w:tcBorders>
              <w:top w:val="nil"/>
              <w:left w:val="nil"/>
              <w:bottom w:val="nil"/>
              <w:right w:val="nil"/>
            </w:tcBorders>
            <w:shd w:val="clear" w:color="auto" w:fill="auto"/>
            <w:noWrap/>
            <w:vAlign w:val="center"/>
            <w:hideMark/>
          </w:tcPr>
          <w:p w14:paraId="23607B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8" w:type="dxa"/>
            <w:tcBorders>
              <w:top w:val="nil"/>
              <w:left w:val="nil"/>
              <w:bottom w:val="nil"/>
              <w:right w:val="nil"/>
            </w:tcBorders>
            <w:shd w:val="clear" w:color="auto" w:fill="auto"/>
            <w:noWrap/>
            <w:vAlign w:val="center"/>
            <w:hideMark/>
          </w:tcPr>
          <w:p w14:paraId="4768B1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4DD7D1B0" w14:textId="77777777" w:rsidTr="006D6DF2">
        <w:trPr>
          <w:trHeight w:val="290"/>
        </w:trPr>
        <w:tc>
          <w:tcPr>
            <w:tcW w:w="8542" w:type="dxa"/>
            <w:tcBorders>
              <w:top w:val="nil"/>
              <w:left w:val="nil"/>
              <w:bottom w:val="nil"/>
              <w:right w:val="nil"/>
            </w:tcBorders>
            <w:shd w:val="clear" w:color="auto" w:fill="auto"/>
            <w:noWrap/>
            <w:vAlign w:val="center"/>
            <w:hideMark/>
          </w:tcPr>
          <w:p w14:paraId="469ADF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8" w:type="dxa"/>
            <w:tcBorders>
              <w:top w:val="nil"/>
              <w:left w:val="nil"/>
              <w:bottom w:val="nil"/>
              <w:right w:val="nil"/>
            </w:tcBorders>
            <w:shd w:val="clear" w:color="auto" w:fill="auto"/>
            <w:noWrap/>
            <w:vAlign w:val="center"/>
            <w:hideMark/>
          </w:tcPr>
          <w:p w14:paraId="3E834AC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61C0A474" w14:textId="77777777" w:rsidTr="006D6DF2">
        <w:trPr>
          <w:trHeight w:val="290"/>
        </w:trPr>
        <w:tc>
          <w:tcPr>
            <w:tcW w:w="8542" w:type="dxa"/>
            <w:tcBorders>
              <w:top w:val="nil"/>
              <w:left w:val="nil"/>
              <w:bottom w:val="nil"/>
              <w:right w:val="nil"/>
            </w:tcBorders>
            <w:shd w:val="clear" w:color="auto" w:fill="auto"/>
            <w:noWrap/>
            <w:vAlign w:val="center"/>
            <w:hideMark/>
          </w:tcPr>
          <w:p w14:paraId="6B942547"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D66F48E"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C3E0890"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3671F1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Which categories of diseases/conditions does your agency currently receive through eCR (electronic case reporting)? </w:t>
            </w:r>
          </w:p>
        </w:tc>
      </w:tr>
      <w:tr w:rsidR="00FA3F51" w:rsidRPr="000C47F5" w14:paraId="5B21C815" w14:textId="77777777" w:rsidTr="006D6DF2">
        <w:trPr>
          <w:trHeight w:val="290"/>
        </w:trPr>
        <w:tc>
          <w:tcPr>
            <w:tcW w:w="8542" w:type="dxa"/>
            <w:tcBorders>
              <w:top w:val="nil"/>
              <w:left w:val="nil"/>
              <w:bottom w:val="nil"/>
              <w:right w:val="nil"/>
            </w:tcBorders>
            <w:shd w:val="clear" w:color="auto" w:fill="auto"/>
            <w:noWrap/>
            <w:vAlign w:val="center"/>
            <w:hideMark/>
          </w:tcPr>
          <w:p w14:paraId="02DB65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 ONLY</w:t>
            </w:r>
          </w:p>
        </w:tc>
        <w:tc>
          <w:tcPr>
            <w:tcW w:w="818" w:type="dxa"/>
            <w:tcBorders>
              <w:top w:val="nil"/>
              <w:left w:val="nil"/>
              <w:bottom w:val="nil"/>
              <w:right w:val="nil"/>
            </w:tcBorders>
            <w:shd w:val="clear" w:color="auto" w:fill="auto"/>
            <w:noWrap/>
            <w:vAlign w:val="center"/>
            <w:hideMark/>
          </w:tcPr>
          <w:p w14:paraId="35D22D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24</w:t>
            </w:r>
          </w:p>
        </w:tc>
      </w:tr>
      <w:tr w:rsidR="00FA3F51" w:rsidRPr="000C47F5" w14:paraId="4385EB5D" w14:textId="77777777" w:rsidTr="006D6DF2">
        <w:trPr>
          <w:trHeight w:val="290"/>
        </w:trPr>
        <w:tc>
          <w:tcPr>
            <w:tcW w:w="8542" w:type="dxa"/>
            <w:tcBorders>
              <w:top w:val="nil"/>
              <w:left w:val="nil"/>
              <w:bottom w:val="nil"/>
              <w:right w:val="nil"/>
            </w:tcBorders>
            <w:shd w:val="clear" w:color="auto" w:fill="auto"/>
            <w:noWrap/>
            <w:vAlign w:val="center"/>
            <w:hideMark/>
          </w:tcPr>
          <w:p w14:paraId="3A05B2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Our agency is NOT receiving eCR (electronic case reports)</w:t>
            </w:r>
          </w:p>
        </w:tc>
        <w:tc>
          <w:tcPr>
            <w:tcW w:w="818" w:type="dxa"/>
            <w:tcBorders>
              <w:top w:val="nil"/>
              <w:left w:val="nil"/>
              <w:bottom w:val="nil"/>
              <w:right w:val="nil"/>
            </w:tcBorders>
            <w:shd w:val="clear" w:color="auto" w:fill="auto"/>
            <w:noWrap/>
            <w:vAlign w:val="center"/>
            <w:hideMark/>
          </w:tcPr>
          <w:p w14:paraId="07AE44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4C421BC9" w14:textId="77777777" w:rsidTr="006D6DF2">
        <w:trPr>
          <w:trHeight w:val="290"/>
        </w:trPr>
        <w:tc>
          <w:tcPr>
            <w:tcW w:w="8542" w:type="dxa"/>
            <w:tcBorders>
              <w:top w:val="nil"/>
              <w:left w:val="nil"/>
              <w:bottom w:val="nil"/>
              <w:right w:val="nil"/>
            </w:tcBorders>
            <w:shd w:val="clear" w:color="auto" w:fill="auto"/>
            <w:noWrap/>
            <w:vAlign w:val="center"/>
            <w:hideMark/>
          </w:tcPr>
          <w:p w14:paraId="03A32F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267407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0123ADF7" w14:textId="77777777" w:rsidTr="006D6DF2">
        <w:trPr>
          <w:trHeight w:val="290"/>
        </w:trPr>
        <w:tc>
          <w:tcPr>
            <w:tcW w:w="8542" w:type="dxa"/>
            <w:tcBorders>
              <w:top w:val="nil"/>
              <w:left w:val="nil"/>
              <w:bottom w:val="nil"/>
              <w:right w:val="nil"/>
            </w:tcBorders>
            <w:shd w:val="clear" w:color="auto" w:fill="auto"/>
            <w:noWrap/>
            <w:vAlign w:val="center"/>
            <w:hideMark/>
          </w:tcPr>
          <w:p w14:paraId="1F30BA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2B734B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51E54B4" w14:textId="77777777" w:rsidTr="006D6DF2">
        <w:trPr>
          <w:trHeight w:val="290"/>
        </w:trPr>
        <w:tc>
          <w:tcPr>
            <w:tcW w:w="8542" w:type="dxa"/>
            <w:tcBorders>
              <w:top w:val="nil"/>
              <w:left w:val="nil"/>
              <w:bottom w:val="nil"/>
              <w:right w:val="nil"/>
            </w:tcBorders>
            <w:shd w:val="clear" w:color="auto" w:fill="auto"/>
            <w:noWrap/>
            <w:vAlign w:val="center"/>
            <w:hideMark/>
          </w:tcPr>
          <w:p w14:paraId="50D58F0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2BDC14F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74372297" w14:textId="77777777" w:rsidTr="006D6DF2">
        <w:trPr>
          <w:trHeight w:val="290"/>
        </w:trPr>
        <w:tc>
          <w:tcPr>
            <w:tcW w:w="8542" w:type="dxa"/>
            <w:tcBorders>
              <w:top w:val="nil"/>
              <w:left w:val="nil"/>
              <w:bottom w:val="nil"/>
              <w:right w:val="nil"/>
            </w:tcBorders>
            <w:shd w:val="clear" w:color="auto" w:fill="auto"/>
            <w:noWrap/>
            <w:vAlign w:val="center"/>
            <w:hideMark/>
          </w:tcPr>
          <w:p w14:paraId="67A43D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22DC305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0D12685F" w14:textId="77777777" w:rsidTr="006D6DF2">
        <w:trPr>
          <w:trHeight w:val="290"/>
        </w:trPr>
        <w:tc>
          <w:tcPr>
            <w:tcW w:w="8542" w:type="dxa"/>
            <w:tcBorders>
              <w:top w:val="nil"/>
              <w:left w:val="nil"/>
              <w:bottom w:val="nil"/>
              <w:right w:val="nil"/>
            </w:tcBorders>
            <w:shd w:val="clear" w:color="auto" w:fill="auto"/>
            <w:noWrap/>
            <w:vAlign w:val="center"/>
            <w:hideMark/>
          </w:tcPr>
          <w:p w14:paraId="0236E2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0E988A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E1A14D7" w14:textId="77777777" w:rsidTr="006D6DF2">
        <w:trPr>
          <w:trHeight w:val="290"/>
        </w:trPr>
        <w:tc>
          <w:tcPr>
            <w:tcW w:w="8542" w:type="dxa"/>
            <w:tcBorders>
              <w:top w:val="nil"/>
              <w:left w:val="nil"/>
              <w:bottom w:val="nil"/>
              <w:right w:val="nil"/>
            </w:tcBorders>
            <w:shd w:val="clear" w:color="auto" w:fill="auto"/>
            <w:noWrap/>
            <w:vAlign w:val="center"/>
            <w:hideMark/>
          </w:tcPr>
          <w:p w14:paraId="163AB2F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64F09F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690B735D" w14:textId="77777777" w:rsidTr="006D6DF2">
        <w:trPr>
          <w:trHeight w:val="290"/>
        </w:trPr>
        <w:tc>
          <w:tcPr>
            <w:tcW w:w="8542" w:type="dxa"/>
            <w:tcBorders>
              <w:top w:val="nil"/>
              <w:left w:val="nil"/>
              <w:bottom w:val="nil"/>
              <w:right w:val="nil"/>
            </w:tcBorders>
            <w:shd w:val="clear" w:color="auto" w:fill="auto"/>
            <w:noWrap/>
            <w:vAlign w:val="center"/>
            <w:hideMark/>
          </w:tcPr>
          <w:p w14:paraId="499E7D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6052F1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47BA59A" w14:textId="77777777" w:rsidTr="006D6DF2">
        <w:trPr>
          <w:trHeight w:val="290"/>
        </w:trPr>
        <w:tc>
          <w:tcPr>
            <w:tcW w:w="8542" w:type="dxa"/>
            <w:tcBorders>
              <w:top w:val="nil"/>
              <w:left w:val="nil"/>
              <w:bottom w:val="nil"/>
              <w:right w:val="nil"/>
            </w:tcBorders>
            <w:shd w:val="clear" w:color="auto" w:fill="auto"/>
            <w:noWrap/>
            <w:vAlign w:val="center"/>
            <w:hideMark/>
          </w:tcPr>
          <w:p w14:paraId="7755AF7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Healthcare- Associated Events</w:t>
            </w:r>
          </w:p>
        </w:tc>
        <w:tc>
          <w:tcPr>
            <w:tcW w:w="818" w:type="dxa"/>
            <w:tcBorders>
              <w:top w:val="nil"/>
              <w:left w:val="nil"/>
              <w:bottom w:val="nil"/>
              <w:right w:val="nil"/>
            </w:tcBorders>
            <w:shd w:val="clear" w:color="auto" w:fill="auto"/>
            <w:noWrap/>
            <w:vAlign w:val="center"/>
            <w:hideMark/>
          </w:tcPr>
          <w:p w14:paraId="2D3A66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25B4A6FE" w14:textId="77777777" w:rsidTr="006D6DF2">
        <w:trPr>
          <w:trHeight w:val="290"/>
        </w:trPr>
        <w:tc>
          <w:tcPr>
            <w:tcW w:w="8542" w:type="dxa"/>
            <w:tcBorders>
              <w:top w:val="nil"/>
              <w:left w:val="nil"/>
              <w:bottom w:val="nil"/>
              <w:right w:val="nil"/>
            </w:tcBorders>
            <w:shd w:val="clear" w:color="auto" w:fill="auto"/>
            <w:noWrap/>
            <w:vAlign w:val="center"/>
            <w:hideMark/>
          </w:tcPr>
          <w:p w14:paraId="068CE2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65C7312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002D0E11" w14:textId="77777777" w:rsidTr="006D6DF2">
        <w:trPr>
          <w:trHeight w:val="290"/>
        </w:trPr>
        <w:tc>
          <w:tcPr>
            <w:tcW w:w="8542" w:type="dxa"/>
            <w:tcBorders>
              <w:top w:val="nil"/>
              <w:left w:val="nil"/>
              <w:bottom w:val="nil"/>
              <w:right w:val="nil"/>
            </w:tcBorders>
            <w:shd w:val="clear" w:color="auto" w:fill="auto"/>
            <w:noWrap/>
            <w:vAlign w:val="center"/>
            <w:hideMark/>
          </w:tcPr>
          <w:p w14:paraId="1E7716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599D3C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4B182087" w14:textId="77777777" w:rsidTr="006D6DF2">
        <w:trPr>
          <w:trHeight w:val="290"/>
        </w:trPr>
        <w:tc>
          <w:tcPr>
            <w:tcW w:w="8542" w:type="dxa"/>
            <w:tcBorders>
              <w:top w:val="nil"/>
              <w:left w:val="nil"/>
              <w:bottom w:val="nil"/>
              <w:right w:val="nil"/>
            </w:tcBorders>
            <w:shd w:val="clear" w:color="auto" w:fill="auto"/>
            <w:noWrap/>
            <w:vAlign w:val="center"/>
            <w:hideMark/>
          </w:tcPr>
          <w:p w14:paraId="5B8160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0D6086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8A8F0FA" w14:textId="77777777" w:rsidTr="006D6DF2">
        <w:trPr>
          <w:trHeight w:val="290"/>
        </w:trPr>
        <w:tc>
          <w:tcPr>
            <w:tcW w:w="8542" w:type="dxa"/>
            <w:tcBorders>
              <w:top w:val="nil"/>
              <w:left w:val="nil"/>
              <w:bottom w:val="nil"/>
              <w:right w:val="nil"/>
            </w:tcBorders>
            <w:shd w:val="clear" w:color="auto" w:fill="auto"/>
            <w:noWrap/>
            <w:vAlign w:val="center"/>
            <w:hideMark/>
          </w:tcPr>
          <w:p w14:paraId="77A4B46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04AAD4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6E3D0DE" w14:textId="77777777" w:rsidTr="006D6DF2">
        <w:trPr>
          <w:trHeight w:val="290"/>
        </w:trPr>
        <w:tc>
          <w:tcPr>
            <w:tcW w:w="8542" w:type="dxa"/>
            <w:tcBorders>
              <w:top w:val="nil"/>
              <w:left w:val="nil"/>
              <w:bottom w:val="nil"/>
              <w:right w:val="nil"/>
            </w:tcBorders>
            <w:shd w:val="clear" w:color="auto" w:fill="auto"/>
            <w:noWrap/>
            <w:vAlign w:val="center"/>
            <w:hideMark/>
          </w:tcPr>
          <w:p w14:paraId="743172C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80DDCF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6F023F9" w14:textId="77777777" w:rsidTr="006D6DF2">
        <w:trPr>
          <w:trHeight w:val="290"/>
        </w:trPr>
        <w:tc>
          <w:tcPr>
            <w:tcW w:w="8542" w:type="dxa"/>
            <w:tcBorders>
              <w:top w:val="nil"/>
              <w:left w:val="nil"/>
              <w:bottom w:val="nil"/>
              <w:right w:val="nil"/>
            </w:tcBorders>
            <w:shd w:val="clear" w:color="auto" w:fill="auto"/>
            <w:noWrap/>
            <w:vAlign w:val="center"/>
            <w:hideMark/>
          </w:tcPr>
          <w:p w14:paraId="5CD0B14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4D2D1E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76EF644" w14:textId="77777777" w:rsidTr="006D6DF2">
        <w:trPr>
          <w:trHeight w:val="290"/>
        </w:trPr>
        <w:tc>
          <w:tcPr>
            <w:tcW w:w="8542" w:type="dxa"/>
            <w:tcBorders>
              <w:top w:val="nil"/>
              <w:left w:val="nil"/>
              <w:bottom w:val="nil"/>
              <w:right w:val="nil"/>
            </w:tcBorders>
            <w:shd w:val="clear" w:color="auto" w:fill="auto"/>
            <w:noWrap/>
            <w:vAlign w:val="center"/>
            <w:hideMark/>
          </w:tcPr>
          <w:p w14:paraId="55A0E3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18462E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2642F8F" w14:textId="77777777" w:rsidTr="006D6DF2">
        <w:trPr>
          <w:trHeight w:val="290"/>
        </w:trPr>
        <w:tc>
          <w:tcPr>
            <w:tcW w:w="8542" w:type="dxa"/>
            <w:tcBorders>
              <w:top w:val="nil"/>
              <w:left w:val="nil"/>
              <w:bottom w:val="nil"/>
              <w:right w:val="nil"/>
            </w:tcBorders>
            <w:shd w:val="clear" w:color="auto" w:fill="auto"/>
            <w:noWrap/>
            <w:vAlign w:val="center"/>
            <w:hideMark/>
          </w:tcPr>
          <w:p w14:paraId="56EA68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79AB0ED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89F8327" w14:textId="77777777" w:rsidTr="006D6DF2">
        <w:trPr>
          <w:trHeight w:val="290"/>
        </w:trPr>
        <w:tc>
          <w:tcPr>
            <w:tcW w:w="8542" w:type="dxa"/>
            <w:tcBorders>
              <w:top w:val="nil"/>
              <w:left w:val="nil"/>
              <w:bottom w:val="nil"/>
              <w:right w:val="nil"/>
            </w:tcBorders>
            <w:shd w:val="clear" w:color="auto" w:fill="auto"/>
            <w:noWrap/>
            <w:vAlign w:val="center"/>
            <w:hideMark/>
          </w:tcPr>
          <w:p w14:paraId="48814D4D"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7F6056"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629F453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A776D0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If your agency is working to expand eCR (electronic case reporting), which categories of diseases/conditions is your agency prioritizing? </w:t>
            </w:r>
          </w:p>
        </w:tc>
      </w:tr>
      <w:tr w:rsidR="00FA3F51" w:rsidRPr="000C47F5" w14:paraId="2F8B5FD2" w14:textId="77777777" w:rsidTr="006D6DF2">
        <w:trPr>
          <w:trHeight w:val="290"/>
        </w:trPr>
        <w:tc>
          <w:tcPr>
            <w:tcW w:w="8542" w:type="dxa"/>
            <w:tcBorders>
              <w:top w:val="nil"/>
              <w:left w:val="nil"/>
              <w:bottom w:val="nil"/>
              <w:right w:val="nil"/>
            </w:tcBorders>
            <w:shd w:val="clear" w:color="auto" w:fill="auto"/>
            <w:noWrap/>
            <w:vAlign w:val="center"/>
            <w:hideMark/>
          </w:tcPr>
          <w:p w14:paraId="132E4E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Enteric Diseases</w:t>
            </w:r>
          </w:p>
        </w:tc>
        <w:tc>
          <w:tcPr>
            <w:tcW w:w="818" w:type="dxa"/>
            <w:tcBorders>
              <w:top w:val="nil"/>
              <w:left w:val="nil"/>
              <w:bottom w:val="nil"/>
              <w:right w:val="nil"/>
            </w:tcBorders>
            <w:shd w:val="clear" w:color="auto" w:fill="auto"/>
            <w:noWrap/>
            <w:vAlign w:val="center"/>
            <w:hideMark/>
          </w:tcPr>
          <w:p w14:paraId="7293EA2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23</w:t>
            </w:r>
          </w:p>
        </w:tc>
      </w:tr>
      <w:tr w:rsidR="00FA3F51" w:rsidRPr="000C47F5" w14:paraId="20B4B096" w14:textId="77777777" w:rsidTr="006D6DF2">
        <w:trPr>
          <w:trHeight w:val="290"/>
        </w:trPr>
        <w:tc>
          <w:tcPr>
            <w:tcW w:w="8542" w:type="dxa"/>
            <w:tcBorders>
              <w:top w:val="nil"/>
              <w:left w:val="nil"/>
              <w:bottom w:val="nil"/>
              <w:right w:val="nil"/>
            </w:tcBorders>
            <w:shd w:val="clear" w:color="auto" w:fill="auto"/>
            <w:noWrap/>
            <w:vAlign w:val="center"/>
            <w:hideMark/>
          </w:tcPr>
          <w:p w14:paraId="10E7B9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(infectious)</w:t>
            </w:r>
          </w:p>
        </w:tc>
        <w:tc>
          <w:tcPr>
            <w:tcW w:w="818" w:type="dxa"/>
            <w:tcBorders>
              <w:top w:val="nil"/>
              <w:left w:val="nil"/>
              <w:bottom w:val="nil"/>
              <w:right w:val="nil"/>
            </w:tcBorders>
            <w:shd w:val="clear" w:color="auto" w:fill="auto"/>
            <w:noWrap/>
            <w:vAlign w:val="center"/>
            <w:hideMark/>
          </w:tcPr>
          <w:p w14:paraId="24D1D3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10875E9D" w14:textId="77777777" w:rsidTr="006D6DF2">
        <w:trPr>
          <w:trHeight w:val="290"/>
        </w:trPr>
        <w:tc>
          <w:tcPr>
            <w:tcW w:w="8542" w:type="dxa"/>
            <w:tcBorders>
              <w:top w:val="nil"/>
              <w:left w:val="nil"/>
              <w:bottom w:val="nil"/>
              <w:right w:val="nil"/>
            </w:tcBorders>
            <w:shd w:val="clear" w:color="auto" w:fill="auto"/>
            <w:noWrap/>
            <w:vAlign w:val="center"/>
            <w:hideMark/>
          </w:tcPr>
          <w:p w14:paraId="4EE723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Sexually Transmitted Diseases</w:t>
            </w:r>
          </w:p>
        </w:tc>
        <w:tc>
          <w:tcPr>
            <w:tcW w:w="818" w:type="dxa"/>
            <w:tcBorders>
              <w:top w:val="nil"/>
              <w:left w:val="nil"/>
              <w:bottom w:val="nil"/>
              <w:right w:val="nil"/>
            </w:tcBorders>
            <w:shd w:val="clear" w:color="auto" w:fill="auto"/>
            <w:noWrap/>
            <w:vAlign w:val="center"/>
            <w:hideMark/>
          </w:tcPr>
          <w:p w14:paraId="14475B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1F0DE7C5" w14:textId="77777777" w:rsidTr="006D6DF2">
        <w:trPr>
          <w:trHeight w:val="290"/>
        </w:trPr>
        <w:tc>
          <w:tcPr>
            <w:tcW w:w="8542" w:type="dxa"/>
            <w:tcBorders>
              <w:top w:val="nil"/>
              <w:left w:val="nil"/>
              <w:bottom w:val="nil"/>
              <w:right w:val="nil"/>
            </w:tcBorders>
            <w:shd w:val="clear" w:color="auto" w:fill="auto"/>
            <w:noWrap/>
            <w:vAlign w:val="center"/>
            <w:hideMark/>
          </w:tcPr>
          <w:p w14:paraId="3445703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Vaccine Preventable Diseases</w:t>
            </w:r>
          </w:p>
        </w:tc>
        <w:tc>
          <w:tcPr>
            <w:tcW w:w="818" w:type="dxa"/>
            <w:tcBorders>
              <w:top w:val="nil"/>
              <w:left w:val="nil"/>
              <w:bottom w:val="nil"/>
              <w:right w:val="nil"/>
            </w:tcBorders>
            <w:shd w:val="clear" w:color="auto" w:fill="auto"/>
            <w:noWrap/>
            <w:vAlign w:val="center"/>
            <w:hideMark/>
          </w:tcPr>
          <w:p w14:paraId="66EFF8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746364B5" w14:textId="77777777" w:rsidTr="006D6DF2">
        <w:trPr>
          <w:trHeight w:val="290"/>
        </w:trPr>
        <w:tc>
          <w:tcPr>
            <w:tcW w:w="8542" w:type="dxa"/>
            <w:tcBorders>
              <w:top w:val="nil"/>
              <w:left w:val="nil"/>
              <w:bottom w:val="nil"/>
              <w:right w:val="nil"/>
            </w:tcBorders>
            <w:shd w:val="clear" w:color="auto" w:fill="auto"/>
            <w:noWrap/>
            <w:vAlign w:val="center"/>
            <w:hideMark/>
          </w:tcPr>
          <w:p w14:paraId="738140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Vectorborne Diseases</w:t>
            </w:r>
          </w:p>
        </w:tc>
        <w:tc>
          <w:tcPr>
            <w:tcW w:w="818" w:type="dxa"/>
            <w:tcBorders>
              <w:top w:val="nil"/>
              <w:left w:val="nil"/>
              <w:bottom w:val="nil"/>
              <w:right w:val="nil"/>
            </w:tcBorders>
            <w:shd w:val="clear" w:color="auto" w:fill="auto"/>
            <w:noWrap/>
            <w:vAlign w:val="center"/>
            <w:hideMark/>
          </w:tcPr>
          <w:p w14:paraId="409D7A2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4126D08F" w14:textId="77777777" w:rsidTr="006D6DF2">
        <w:trPr>
          <w:trHeight w:val="290"/>
        </w:trPr>
        <w:tc>
          <w:tcPr>
            <w:tcW w:w="8542" w:type="dxa"/>
            <w:tcBorders>
              <w:top w:val="nil"/>
              <w:left w:val="nil"/>
              <w:bottom w:val="nil"/>
              <w:right w:val="nil"/>
            </w:tcBorders>
            <w:shd w:val="clear" w:color="auto" w:fill="auto"/>
            <w:noWrap/>
            <w:vAlign w:val="center"/>
            <w:hideMark/>
          </w:tcPr>
          <w:p w14:paraId="241B65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Zoonotic Diseases</w:t>
            </w:r>
          </w:p>
        </w:tc>
        <w:tc>
          <w:tcPr>
            <w:tcW w:w="818" w:type="dxa"/>
            <w:tcBorders>
              <w:top w:val="nil"/>
              <w:left w:val="nil"/>
              <w:bottom w:val="nil"/>
              <w:right w:val="nil"/>
            </w:tcBorders>
            <w:shd w:val="clear" w:color="auto" w:fill="auto"/>
            <w:noWrap/>
            <w:vAlign w:val="center"/>
            <w:hideMark/>
          </w:tcPr>
          <w:p w14:paraId="4A0BC8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19</w:t>
            </w:r>
          </w:p>
        </w:tc>
      </w:tr>
      <w:tr w:rsidR="00FA3F51" w:rsidRPr="000C47F5" w14:paraId="538F4410" w14:textId="77777777" w:rsidTr="006D6DF2">
        <w:trPr>
          <w:trHeight w:val="290"/>
        </w:trPr>
        <w:tc>
          <w:tcPr>
            <w:tcW w:w="8542" w:type="dxa"/>
            <w:tcBorders>
              <w:top w:val="nil"/>
              <w:left w:val="nil"/>
              <w:bottom w:val="nil"/>
              <w:right w:val="nil"/>
            </w:tcBorders>
            <w:shd w:val="clear" w:color="auto" w:fill="auto"/>
            <w:noWrap/>
            <w:vAlign w:val="center"/>
            <w:hideMark/>
          </w:tcPr>
          <w:p w14:paraId="091BCFD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Streptococcal Diseases</w:t>
            </w:r>
          </w:p>
        </w:tc>
        <w:tc>
          <w:tcPr>
            <w:tcW w:w="818" w:type="dxa"/>
            <w:tcBorders>
              <w:top w:val="nil"/>
              <w:left w:val="nil"/>
              <w:bottom w:val="nil"/>
              <w:right w:val="nil"/>
            </w:tcBorders>
            <w:shd w:val="clear" w:color="auto" w:fill="auto"/>
            <w:noWrap/>
            <w:vAlign w:val="center"/>
            <w:hideMark/>
          </w:tcPr>
          <w:p w14:paraId="0B017F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17</w:t>
            </w:r>
          </w:p>
        </w:tc>
      </w:tr>
      <w:tr w:rsidR="00FA3F51" w:rsidRPr="000C47F5" w14:paraId="398F5EEE" w14:textId="77777777" w:rsidTr="006D6DF2">
        <w:trPr>
          <w:trHeight w:val="290"/>
        </w:trPr>
        <w:tc>
          <w:tcPr>
            <w:tcW w:w="8542" w:type="dxa"/>
            <w:tcBorders>
              <w:top w:val="nil"/>
              <w:left w:val="nil"/>
              <w:bottom w:val="nil"/>
              <w:right w:val="nil"/>
            </w:tcBorders>
            <w:shd w:val="clear" w:color="auto" w:fill="auto"/>
            <w:noWrap/>
            <w:vAlign w:val="center"/>
            <w:hideMark/>
          </w:tcPr>
          <w:p w14:paraId="3A330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Bloodborne Diseases</w:t>
            </w:r>
          </w:p>
        </w:tc>
        <w:tc>
          <w:tcPr>
            <w:tcW w:w="818" w:type="dxa"/>
            <w:tcBorders>
              <w:top w:val="nil"/>
              <w:left w:val="nil"/>
              <w:bottom w:val="nil"/>
              <w:right w:val="nil"/>
            </w:tcBorders>
            <w:shd w:val="clear" w:color="auto" w:fill="auto"/>
            <w:noWrap/>
            <w:vAlign w:val="center"/>
            <w:hideMark/>
          </w:tcPr>
          <w:p w14:paraId="5388937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0B62C3E6" w14:textId="77777777" w:rsidTr="006D6DF2">
        <w:trPr>
          <w:trHeight w:val="290"/>
        </w:trPr>
        <w:tc>
          <w:tcPr>
            <w:tcW w:w="8542" w:type="dxa"/>
            <w:tcBorders>
              <w:top w:val="nil"/>
              <w:left w:val="nil"/>
              <w:bottom w:val="nil"/>
              <w:right w:val="nil"/>
            </w:tcBorders>
            <w:shd w:val="clear" w:color="auto" w:fill="auto"/>
            <w:noWrap/>
            <w:vAlign w:val="center"/>
            <w:hideMark/>
          </w:tcPr>
          <w:p w14:paraId="4C39AA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Healthcare- Associated Events</w:t>
            </w:r>
          </w:p>
        </w:tc>
        <w:tc>
          <w:tcPr>
            <w:tcW w:w="818" w:type="dxa"/>
            <w:tcBorders>
              <w:top w:val="nil"/>
              <w:left w:val="nil"/>
              <w:bottom w:val="nil"/>
              <w:right w:val="nil"/>
            </w:tcBorders>
            <w:shd w:val="clear" w:color="auto" w:fill="auto"/>
            <w:noWrap/>
            <w:vAlign w:val="center"/>
            <w:hideMark/>
          </w:tcPr>
          <w:p w14:paraId="5B529D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16</w:t>
            </w:r>
          </w:p>
        </w:tc>
      </w:tr>
      <w:tr w:rsidR="00FA3F51" w:rsidRPr="000C47F5" w14:paraId="36BE35EB" w14:textId="77777777" w:rsidTr="006D6DF2">
        <w:trPr>
          <w:trHeight w:val="290"/>
        </w:trPr>
        <w:tc>
          <w:tcPr>
            <w:tcW w:w="8542" w:type="dxa"/>
            <w:tcBorders>
              <w:top w:val="nil"/>
              <w:left w:val="nil"/>
              <w:bottom w:val="nil"/>
              <w:right w:val="nil"/>
            </w:tcBorders>
            <w:shd w:val="clear" w:color="auto" w:fill="auto"/>
            <w:noWrap/>
            <w:vAlign w:val="center"/>
            <w:hideMark/>
          </w:tcPr>
          <w:p w14:paraId="6701F7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Waterborne (not enteric)</w:t>
            </w:r>
          </w:p>
        </w:tc>
        <w:tc>
          <w:tcPr>
            <w:tcW w:w="818" w:type="dxa"/>
            <w:tcBorders>
              <w:top w:val="nil"/>
              <w:left w:val="nil"/>
              <w:bottom w:val="nil"/>
              <w:right w:val="nil"/>
            </w:tcBorders>
            <w:shd w:val="clear" w:color="auto" w:fill="auto"/>
            <w:noWrap/>
            <w:vAlign w:val="center"/>
            <w:hideMark/>
          </w:tcPr>
          <w:p w14:paraId="5190B0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6F386E0A" w14:textId="77777777" w:rsidTr="006D6DF2">
        <w:trPr>
          <w:trHeight w:val="290"/>
        </w:trPr>
        <w:tc>
          <w:tcPr>
            <w:tcW w:w="8542" w:type="dxa"/>
            <w:tcBorders>
              <w:top w:val="nil"/>
              <w:left w:val="nil"/>
              <w:bottom w:val="nil"/>
              <w:right w:val="nil"/>
            </w:tcBorders>
            <w:shd w:val="clear" w:color="auto" w:fill="auto"/>
            <w:noWrap/>
            <w:vAlign w:val="center"/>
            <w:hideMark/>
          </w:tcPr>
          <w:p w14:paraId="3A273A6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Systemic Conditions</w:t>
            </w:r>
          </w:p>
        </w:tc>
        <w:tc>
          <w:tcPr>
            <w:tcW w:w="818" w:type="dxa"/>
            <w:tcBorders>
              <w:top w:val="nil"/>
              <w:left w:val="nil"/>
              <w:bottom w:val="nil"/>
              <w:right w:val="nil"/>
            </w:tcBorders>
            <w:shd w:val="clear" w:color="auto" w:fill="auto"/>
            <w:noWrap/>
            <w:vAlign w:val="center"/>
            <w:hideMark/>
          </w:tcPr>
          <w:p w14:paraId="0DF79C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3BD55C7E" w14:textId="77777777" w:rsidTr="006D6DF2">
        <w:trPr>
          <w:trHeight w:val="290"/>
        </w:trPr>
        <w:tc>
          <w:tcPr>
            <w:tcW w:w="8542" w:type="dxa"/>
            <w:tcBorders>
              <w:top w:val="nil"/>
              <w:left w:val="nil"/>
              <w:bottom w:val="nil"/>
              <w:right w:val="nil"/>
            </w:tcBorders>
            <w:shd w:val="clear" w:color="auto" w:fill="auto"/>
            <w:noWrap/>
            <w:vAlign w:val="center"/>
            <w:hideMark/>
          </w:tcPr>
          <w:p w14:paraId="62E266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Neurological Diseases</w:t>
            </w:r>
          </w:p>
        </w:tc>
        <w:tc>
          <w:tcPr>
            <w:tcW w:w="818" w:type="dxa"/>
            <w:tcBorders>
              <w:top w:val="nil"/>
              <w:left w:val="nil"/>
              <w:bottom w:val="nil"/>
              <w:right w:val="nil"/>
            </w:tcBorders>
            <w:shd w:val="clear" w:color="auto" w:fill="auto"/>
            <w:noWrap/>
            <w:vAlign w:val="center"/>
            <w:hideMark/>
          </w:tcPr>
          <w:p w14:paraId="22769F9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16C5436B" w14:textId="77777777" w:rsidTr="006D6DF2">
        <w:trPr>
          <w:trHeight w:val="290"/>
        </w:trPr>
        <w:tc>
          <w:tcPr>
            <w:tcW w:w="8542" w:type="dxa"/>
            <w:tcBorders>
              <w:top w:val="nil"/>
              <w:left w:val="nil"/>
              <w:bottom w:val="nil"/>
              <w:right w:val="nil"/>
            </w:tcBorders>
            <w:shd w:val="clear" w:color="auto" w:fill="auto"/>
            <w:noWrap/>
            <w:vAlign w:val="center"/>
            <w:hideMark/>
          </w:tcPr>
          <w:p w14:paraId="034A12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Toxic Effect of Non-Medicinal Substances</w:t>
            </w:r>
          </w:p>
        </w:tc>
        <w:tc>
          <w:tcPr>
            <w:tcW w:w="818" w:type="dxa"/>
            <w:tcBorders>
              <w:top w:val="nil"/>
              <w:left w:val="nil"/>
              <w:bottom w:val="nil"/>
              <w:right w:val="nil"/>
            </w:tcBorders>
            <w:shd w:val="clear" w:color="auto" w:fill="auto"/>
            <w:noWrap/>
            <w:vAlign w:val="center"/>
            <w:hideMark/>
          </w:tcPr>
          <w:p w14:paraId="4BA868B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04022A8C" w14:textId="77777777" w:rsidTr="006D6DF2">
        <w:trPr>
          <w:trHeight w:val="290"/>
        </w:trPr>
        <w:tc>
          <w:tcPr>
            <w:tcW w:w="8542" w:type="dxa"/>
            <w:tcBorders>
              <w:top w:val="nil"/>
              <w:left w:val="nil"/>
              <w:bottom w:val="nil"/>
              <w:right w:val="nil"/>
            </w:tcBorders>
            <w:shd w:val="clear" w:color="auto" w:fill="auto"/>
            <w:noWrap/>
            <w:vAlign w:val="center"/>
            <w:hideMark/>
          </w:tcPr>
          <w:p w14:paraId="28B826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Cancer</w:t>
            </w:r>
          </w:p>
        </w:tc>
        <w:tc>
          <w:tcPr>
            <w:tcW w:w="818" w:type="dxa"/>
            <w:tcBorders>
              <w:top w:val="nil"/>
              <w:left w:val="nil"/>
              <w:bottom w:val="nil"/>
              <w:right w:val="nil"/>
            </w:tcBorders>
            <w:shd w:val="clear" w:color="auto" w:fill="auto"/>
            <w:noWrap/>
            <w:vAlign w:val="center"/>
            <w:hideMark/>
          </w:tcPr>
          <w:p w14:paraId="3BB0AD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7488A842" w14:textId="77777777" w:rsidTr="006D6DF2">
        <w:trPr>
          <w:trHeight w:val="290"/>
        </w:trPr>
        <w:tc>
          <w:tcPr>
            <w:tcW w:w="8542" w:type="dxa"/>
            <w:tcBorders>
              <w:top w:val="nil"/>
              <w:left w:val="nil"/>
              <w:bottom w:val="nil"/>
              <w:right w:val="nil"/>
            </w:tcBorders>
            <w:shd w:val="clear" w:color="auto" w:fill="auto"/>
            <w:noWrap/>
            <w:vAlign w:val="center"/>
            <w:hideMark/>
          </w:tcPr>
          <w:p w14:paraId="6226F8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Respiratory Conditions (non-infectious)</w:t>
            </w:r>
          </w:p>
        </w:tc>
        <w:tc>
          <w:tcPr>
            <w:tcW w:w="818" w:type="dxa"/>
            <w:tcBorders>
              <w:top w:val="nil"/>
              <w:left w:val="nil"/>
              <w:bottom w:val="nil"/>
              <w:right w:val="nil"/>
            </w:tcBorders>
            <w:shd w:val="clear" w:color="auto" w:fill="auto"/>
            <w:noWrap/>
            <w:vAlign w:val="center"/>
            <w:hideMark/>
          </w:tcPr>
          <w:p w14:paraId="0C1DF6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68B57F1B" w14:textId="77777777" w:rsidTr="006D6DF2">
        <w:trPr>
          <w:trHeight w:val="290"/>
        </w:trPr>
        <w:tc>
          <w:tcPr>
            <w:tcW w:w="8542" w:type="dxa"/>
            <w:tcBorders>
              <w:top w:val="nil"/>
              <w:left w:val="nil"/>
              <w:bottom w:val="nil"/>
              <w:right w:val="nil"/>
            </w:tcBorders>
            <w:shd w:val="clear" w:color="auto" w:fill="auto"/>
            <w:noWrap/>
            <w:vAlign w:val="center"/>
            <w:hideMark/>
          </w:tcPr>
          <w:p w14:paraId="39ABE3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Injuries</w:t>
            </w:r>
          </w:p>
        </w:tc>
        <w:tc>
          <w:tcPr>
            <w:tcW w:w="818" w:type="dxa"/>
            <w:tcBorders>
              <w:top w:val="nil"/>
              <w:left w:val="nil"/>
              <w:bottom w:val="nil"/>
              <w:right w:val="nil"/>
            </w:tcBorders>
            <w:shd w:val="clear" w:color="auto" w:fill="auto"/>
            <w:noWrap/>
            <w:vAlign w:val="center"/>
            <w:hideMark/>
          </w:tcPr>
          <w:p w14:paraId="124E80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121EF571" w14:textId="77777777" w:rsidTr="006D6DF2">
        <w:trPr>
          <w:trHeight w:val="290"/>
        </w:trPr>
        <w:tc>
          <w:tcPr>
            <w:tcW w:w="8542" w:type="dxa"/>
            <w:tcBorders>
              <w:top w:val="nil"/>
              <w:left w:val="nil"/>
              <w:bottom w:val="nil"/>
              <w:right w:val="nil"/>
            </w:tcBorders>
            <w:shd w:val="clear" w:color="auto" w:fill="auto"/>
            <w:noWrap/>
            <w:vAlign w:val="center"/>
            <w:hideMark/>
          </w:tcPr>
          <w:p w14:paraId="15DA1BAF"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B64B920"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3C28B7D1"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8BAAA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your agency is planning to expand eCR (electronic case reporting) in the future, what is your agency's timeline?</w:t>
            </w:r>
          </w:p>
        </w:tc>
      </w:tr>
      <w:tr w:rsidR="00FA3F51" w:rsidRPr="000C47F5" w14:paraId="56AC86DC" w14:textId="77777777" w:rsidTr="006D6DF2">
        <w:trPr>
          <w:trHeight w:val="290"/>
        </w:trPr>
        <w:tc>
          <w:tcPr>
            <w:tcW w:w="8542" w:type="dxa"/>
            <w:tcBorders>
              <w:top w:val="nil"/>
              <w:left w:val="nil"/>
              <w:bottom w:val="nil"/>
              <w:right w:val="nil"/>
            </w:tcBorders>
            <w:shd w:val="clear" w:color="auto" w:fill="auto"/>
            <w:noWrap/>
            <w:vAlign w:val="center"/>
            <w:hideMark/>
          </w:tcPr>
          <w:p w14:paraId="0120AAD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1 year</w:t>
            </w:r>
          </w:p>
        </w:tc>
        <w:tc>
          <w:tcPr>
            <w:tcW w:w="818" w:type="dxa"/>
            <w:tcBorders>
              <w:top w:val="nil"/>
              <w:left w:val="nil"/>
              <w:bottom w:val="nil"/>
              <w:right w:val="nil"/>
            </w:tcBorders>
            <w:shd w:val="clear" w:color="auto" w:fill="auto"/>
            <w:noWrap/>
            <w:vAlign w:val="center"/>
            <w:hideMark/>
          </w:tcPr>
          <w:p w14:paraId="5D45B7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2DEDAEAE" w14:textId="77777777" w:rsidTr="006D6DF2">
        <w:trPr>
          <w:trHeight w:val="290"/>
        </w:trPr>
        <w:tc>
          <w:tcPr>
            <w:tcW w:w="8542" w:type="dxa"/>
            <w:tcBorders>
              <w:top w:val="nil"/>
              <w:left w:val="nil"/>
              <w:bottom w:val="nil"/>
              <w:right w:val="nil"/>
            </w:tcBorders>
            <w:shd w:val="clear" w:color="auto" w:fill="auto"/>
            <w:noWrap/>
            <w:vAlign w:val="center"/>
            <w:hideMark/>
          </w:tcPr>
          <w:p w14:paraId="33BE93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313A8A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4F237B75" w14:textId="77777777" w:rsidTr="006D6DF2">
        <w:trPr>
          <w:trHeight w:val="290"/>
        </w:trPr>
        <w:tc>
          <w:tcPr>
            <w:tcW w:w="8542" w:type="dxa"/>
            <w:tcBorders>
              <w:top w:val="nil"/>
              <w:left w:val="nil"/>
              <w:bottom w:val="nil"/>
              <w:right w:val="nil"/>
            </w:tcBorders>
            <w:shd w:val="clear" w:color="auto" w:fill="auto"/>
            <w:noWrap/>
            <w:vAlign w:val="center"/>
            <w:hideMark/>
          </w:tcPr>
          <w:p w14:paraId="125308C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3-5 years</w:t>
            </w:r>
          </w:p>
        </w:tc>
        <w:tc>
          <w:tcPr>
            <w:tcW w:w="818" w:type="dxa"/>
            <w:tcBorders>
              <w:top w:val="nil"/>
              <w:left w:val="nil"/>
              <w:bottom w:val="nil"/>
              <w:right w:val="nil"/>
            </w:tcBorders>
            <w:shd w:val="clear" w:color="auto" w:fill="auto"/>
            <w:noWrap/>
            <w:vAlign w:val="center"/>
            <w:hideMark/>
          </w:tcPr>
          <w:p w14:paraId="168388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DB137E1" w14:textId="77777777" w:rsidTr="006D6DF2">
        <w:trPr>
          <w:trHeight w:val="290"/>
        </w:trPr>
        <w:tc>
          <w:tcPr>
            <w:tcW w:w="8542" w:type="dxa"/>
            <w:tcBorders>
              <w:top w:val="nil"/>
              <w:left w:val="nil"/>
              <w:bottom w:val="nil"/>
              <w:right w:val="nil"/>
            </w:tcBorders>
            <w:shd w:val="clear" w:color="auto" w:fill="auto"/>
            <w:noWrap/>
            <w:vAlign w:val="center"/>
          </w:tcPr>
          <w:p w14:paraId="1F441BA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 don't know</w:t>
            </w:r>
          </w:p>
        </w:tc>
        <w:tc>
          <w:tcPr>
            <w:tcW w:w="818" w:type="dxa"/>
            <w:tcBorders>
              <w:top w:val="nil"/>
              <w:left w:val="nil"/>
              <w:bottom w:val="nil"/>
              <w:right w:val="nil"/>
            </w:tcBorders>
            <w:shd w:val="clear" w:color="auto" w:fill="auto"/>
            <w:noWrap/>
            <w:vAlign w:val="center"/>
          </w:tcPr>
          <w:p w14:paraId="12E6DCC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750CB48F" w14:textId="77777777" w:rsidTr="006D6DF2">
        <w:trPr>
          <w:trHeight w:val="290"/>
        </w:trPr>
        <w:tc>
          <w:tcPr>
            <w:tcW w:w="8542" w:type="dxa"/>
            <w:tcBorders>
              <w:top w:val="nil"/>
              <w:left w:val="nil"/>
              <w:bottom w:val="nil"/>
              <w:right w:val="nil"/>
            </w:tcBorders>
            <w:shd w:val="clear" w:color="auto" w:fill="auto"/>
            <w:noWrap/>
            <w:vAlign w:val="center"/>
            <w:hideMark/>
          </w:tcPr>
          <w:p w14:paraId="52B98E4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are not able to expand eCR (electronic case reporting) receipt, ingestion, or use right now</w:t>
            </w:r>
          </w:p>
        </w:tc>
        <w:tc>
          <w:tcPr>
            <w:tcW w:w="818" w:type="dxa"/>
            <w:tcBorders>
              <w:top w:val="nil"/>
              <w:left w:val="nil"/>
              <w:bottom w:val="nil"/>
              <w:right w:val="nil"/>
            </w:tcBorders>
            <w:shd w:val="clear" w:color="auto" w:fill="auto"/>
            <w:noWrap/>
            <w:vAlign w:val="center"/>
            <w:hideMark/>
          </w:tcPr>
          <w:p w14:paraId="3394F87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582AACBD" w14:textId="77777777" w:rsidTr="006D6DF2">
        <w:trPr>
          <w:trHeight w:val="290"/>
        </w:trPr>
        <w:tc>
          <w:tcPr>
            <w:tcW w:w="8542" w:type="dxa"/>
            <w:tcBorders>
              <w:top w:val="nil"/>
              <w:left w:val="nil"/>
              <w:bottom w:val="nil"/>
              <w:right w:val="nil"/>
            </w:tcBorders>
            <w:shd w:val="clear" w:color="auto" w:fill="auto"/>
            <w:noWrap/>
            <w:vAlign w:val="center"/>
            <w:hideMark/>
          </w:tcPr>
          <w:p w14:paraId="0377CF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within 5+ years</w:t>
            </w:r>
          </w:p>
        </w:tc>
        <w:tc>
          <w:tcPr>
            <w:tcW w:w="818" w:type="dxa"/>
            <w:tcBorders>
              <w:top w:val="nil"/>
              <w:left w:val="nil"/>
              <w:bottom w:val="nil"/>
              <w:right w:val="nil"/>
            </w:tcBorders>
            <w:shd w:val="clear" w:color="auto" w:fill="auto"/>
            <w:noWrap/>
            <w:vAlign w:val="center"/>
            <w:hideMark/>
          </w:tcPr>
          <w:p w14:paraId="2652F91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53F3AFC" w14:textId="77777777" w:rsidTr="006D6DF2">
        <w:trPr>
          <w:trHeight w:val="290"/>
        </w:trPr>
        <w:tc>
          <w:tcPr>
            <w:tcW w:w="9360" w:type="dxa"/>
            <w:gridSpan w:val="2"/>
            <w:tcBorders>
              <w:top w:val="nil"/>
              <w:left w:val="nil"/>
              <w:bottom w:val="nil"/>
              <w:right w:val="nil"/>
            </w:tcBorders>
            <w:shd w:val="clear" w:color="auto" w:fill="auto"/>
            <w:noWrap/>
            <w:vAlign w:val="center"/>
            <w:hideMark/>
          </w:tcPr>
          <w:p w14:paraId="7831B02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CB17AC9"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5C68A3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If your agency experienced difficulty in implementing eCR (electronic case reporting) for any notifiable disease, select all that apply.</w:t>
            </w:r>
          </w:p>
        </w:tc>
      </w:tr>
      <w:tr w:rsidR="00FA3F51" w:rsidRPr="000C47F5" w14:paraId="56590C80" w14:textId="77777777" w:rsidTr="006D6DF2">
        <w:trPr>
          <w:trHeight w:val="290"/>
        </w:trPr>
        <w:tc>
          <w:tcPr>
            <w:tcW w:w="8542" w:type="dxa"/>
            <w:tcBorders>
              <w:top w:val="nil"/>
              <w:left w:val="nil"/>
              <w:bottom w:val="nil"/>
              <w:right w:val="nil"/>
            </w:tcBorders>
            <w:shd w:val="clear" w:color="auto" w:fill="auto"/>
            <w:noWrap/>
            <w:vAlign w:val="center"/>
            <w:hideMark/>
          </w:tcPr>
          <w:p w14:paraId="2FC02E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8" w:type="dxa"/>
            <w:tcBorders>
              <w:top w:val="nil"/>
              <w:left w:val="nil"/>
              <w:bottom w:val="nil"/>
              <w:right w:val="nil"/>
            </w:tcBorders>
            <w:shd w:val="clear" w:color="auto" w:fill="auto"/>
            <w:noWrap/>
            <w:vAlign w:val="center"/>
            <w:hideMark/>
          </w:tcPr>
          <w:p w14:paraId="7AD19BF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20</w:t>
            </w:r>
          </w:p>
        </w:tc>
      </w:tr>
      <w:tr w:rsidR="00FA3F51" w:rsidRPr="000C47F5" w14:paraId="2FC37D8F" w14:textId="77777777" w:rsidTr="006D6DF2">
        <w:trPr>
          <w:trHeight w:val="290"/>
        </w:trPr>
        <w:tc>
          <w:tcPr>
            <w:tcW w:w="8542" w:type="dxa"/>
            <w:tcBorders>
              <w:top w:val="nil"/>
              <w:left w:val="nil"/>
              <w:bottom w:val="nil"/>
              <w:right w:val="nil"/>
            </w:tcBorders>
            <w:shd w:val="clear" w:color="auto" w:fill="auto"/>
            <w:noWrap/>
            <w:vAlign w:val="center"/>
            <w:hideMark/>
          </w:tcPr>
          <w:p w14:paraId="3141662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In-house staff/specific expertise</w:t>
            </w:r>
          </w:p>
        </w:tc>
        <w:tc>
          <w:tcPr>
            <w:tcW w:w="818" w:type="dxa"/>
            <w:tcBorders>
              <w:top w:val="nil"/>
              <w:left w:val="nil"/>
              <w:bottom w:val="nil"/>
              <w:right w:val="nil"/>
            </w:tcBorders>
            <w:shd w:val="clear" w:color="auto" w:fill="auto"/>
            <w:noWrap/>
            <w:vAlign w:val="center"/>
            <w:hideMark/>
          </w:tcPr>
          <w:p w14:paraId="34F82C2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104E0361" w14:textId="77777777" w:rsidTr="006D6DF2">
        <w:trPr>
          <w:trHeight w:val="290"/>
        </w:trPr>
        <w:tc>
          <w:tcPr>
            <w:tcW w:w="8542" w:type="dxa"/>
            <w:tcBorders>
              <w:top w:val="nil"/>
              <w:left w:val="nil"/>
              <w:bottom w:val="nil"/>
              <w:right w:val="nil"/>
            </w:tcBorders>
            <w:shd w:val="clear" w:color="auto" w:fill="auto"/>
            <w:noWrap/>
            <w:vAlign w:val="center"/>
            <w:hideMark/>
          </w:tcPr>
          <w:p w14:paraId="79B4AE2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Retention of in-house staff/specific expertise</w:t>
            </w:r>
          </w:p>
        </w:tc>
        <w:tc>
          <w:tcPr>
            <w:tcW w:w="818" w:type="dxa"/>
            <w:tcBorders>
              <w:top w:val="nil"/>
              <w:left w:val="nil"/>
              <w:bottom w:val="nil"/>
              <w:right w:val="nil"/>
            </w:tcBorders>
            <w:shd w:val="clear" w:color="auto" w:fill="auto"/>
            <w:noWrap/>
            <w:vAlign w:val="center"/>
            <w:hideMark/>
          </w:tcPr>
          <w:p w14:paraId="238A6B9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4C15227D" w14:textId="77777777" w:rsidTr="006D6DF2">
        <w:trPr>
          <w:trHeight w:val="290"/>
        </w:trPr>
        <w:tc>
          <w:tcPr>
            <w:tcW w:w="8542" w:type="dxa"/>
            <w:tcBorders>
              <w:top w:val="nil"/>
              <w:left w:val="nil"/>
              <w:bottom w:val="nil"/>
              <w:right w:val="nil"/>
            </w:tcBorders>
            <w:shd w:val="clear" w:color="auto" w:fill="auto"/>
            <w:noWrap/>
            <w:vAlign w:val="center"/>
            <w:hideMark/>
          </w:tcPr>
          <w:p w14:paraId="1BE468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External technical assistance </w:t>
            </w:r>
          </w:p>
        </w:tc>
        <w:tc>
          <w:tcPr>
            <w:tcW w:w="818" w:type="dxa"/>
            <w:tcBorders>
              <w:top w:val="nil"/>
              <w:left w:val="nil"/>
              <w:bottom w:val="nil"/>
              <w:right w:val="nil"/>
            </w:tcBorders>
            <w:shd w:val="clear" w:color="auto" w:fill="auto"/>
            <w:noWrap/>
            <w:vAlign w:val="center"/>
            <w:hideMark/>
          </w:tcPr>
          <w:p w14:paraId="2482E1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14</w:t>
            </w:r>
          </w:p>
        </w:tc>
      </w:tr>
      <w:tr w:rsidR="00FA3F51" w:rsidRPr="000C47F5" w14:paraId="0073B8B3" w14:textId="77777777" w:rsidTr="006D6DF2">
        <w:trPr>
          <w:trHeight w:val="290"/>
        </w:trPr>
        <w:tc>
          <w:tcPr>
            <w:tcW w:w="8542" w:type="dxa"/>
            <w:tcBorders>
              <w:top w:val="nil"/>
              <w:left w:val="nil"/>
              <w:bottom w:val="nil"/>
              <w:right w:val="nil"/>
            </w:tcBorders>
            <w:shd w:val="clear" w:color="auto" w:fill="auto"/>
            <w:noWrap/>
            <w:vAlign w:val="center"/>
            <w:hideMark/>
          </w:tcPr>
          <w:p w14:paraId="61D8FDE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Insufficient technology infrastructure (e.g., agency ability to receive messages)</w:t>
            </w:r>
          </w:p>
        </w:tc>
        <w:tc>
          <w:tcPr>
            <w:tcW w:w="818" w:type="dxa"/>
            <w:tcBorders>
              <w:top w:val="nil"/>
              <w:left w:val="nil"/>
              <w:bottom w:val="nil"/>
              <w:right w:val="nil"/>
            </w:tcBorders>
            <w:shd w:val="clear" w:color="auto" w:fill="auto"/>
            <w:noWrap/>
            <w:vAlign w:val="center"/>
            <w:hideMark/>
          </w:tcPr>
          <w:p w14:paraId="5C92A2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r w:rsidR="00FA3F51" w:rsidRPr="000C47F5" w14:paraId="0EAFB889" w14:textId="77777777" w:rsidTr="006D6DF2">
        <w:trPr>
          <w:trHeight w:val="290"/>
        </w:trPr>
        <w:tc>
          <w:tcPr>
            <w:tcW w:w="8542" w:type="dxa"/>
            <w:tcBorders>
              <w:top w:val="nil"/>
              <w:left w:val="nil"/>
              <w:bottom w:val="nil"/>
              <w:right w:val="nil"/>
            </w:tcBorders>
            <w:shd w:val="clear" w:color="auto" w:fill="auto"/>
            <w:noWrap/>
            <w:vAlign w:val="center"/>
            <w:hideMark/>
          </w:tcPr>
          <w:p w14:paraId="72814F9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provider/health system/laboratory awareness or willingness</w:t>
            </w:r>
          </w:p>
        </w:tc>
        <w:tc>
          <w:tcPr>
            <w:tcW w:w="818" w:type="dxa"/>
            <w:tcBorders>
              <w:top w:val="nil"/>
              <w:left w:val="nil"/>
              <w:bottom w:val="nil"/>
              <w:right w:val="nil"/>
            </w:tcBorders>
            <w:shd w:val="clear" w:color="auto" w:fill="auto"/>
            <w:noWrap/>
            <w:vAlign w:val="center"/>
            <w:hideMark/>
          </w:tcPr>
          <w:p w14:paraId="65D746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12</w:t>
            </w:r>
          </w:p>
        </w:tc>
      </w:tr>
      <w:tr w:rsidR="00FA3F51" w:rsidRPr="000C47F5" w14:paraId="14EBBB7B" w14:textId="77777777" w:rsidTr="006D6DF2">
        <w:trPr>
          <w:trHeight w:val="290"/>
        </w:trPr>
        <w:tc>
          <w:tcPr>
            <w:tcW w:w="8542" w:type="dxa"/>
            <w:tcBorders>
              <w:top w:val="nil"/>
              <w:left w:val="nil"/>
              <w:bottom w:val="nil"/>
              <w:right w:val="nil"/>
            </w:tcBorders>
            <w:shd w:val="clear" w:color="auto" w:fill="auto"/>
            <w:noWrap/>
            <w:vAlign w:val="center"/>
            <w:hideMark/>
          </w:tcPr>
          <w:p w14:paraId="06470FB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Lack of EMR vendor willingness</w:t>
            </w:r>
          </w:p>
        </w:tc>
        <w:tc>
          <w:tcPr>
            <w:tcW w:w="818" w:type="dxa"/>
            <w:tcBorders>
              <w:top w:val="nil"/>
              <w:left w:val="nil"/>
              <w:bottom w:val="nil"/>
              <w:right w:val="nil"/>
            </w:tcBorders>
            <w:shd w:val="clear" w:color="auto" w:fill="auto"/>
            <w:noWrap/>
            <w:vAlign w:val="center"/>
            <w:hideMark/>
          </w:tcPr>
          <w:p w14:paraId="6F330F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04E39583" w14:textId="77777777" w:rsidTr="006D6DF2">
        <w:trPr>
          <w:trHeight w:val="290"/>
        </w:trPr>
        <w:tc>
          <w:tcPr>
            <w:tcW w:w="8542" w:type="dxa"/>
            <w:tcBorders>
              <w:top w:val="nil"/>
              <w:left w:val="nil"/>
              <w:bottom w:val="nil"/>
              <w:right w:val="nil"/>
            </w:tcBorders>
            <w:shd w:val="clear" w:color="auto" w:fill="auto"/>
            <w:noWrap/>
            <w:vAlign w:val="center"/>
            <w:hideMark/>
          </w:tcPr>
          <w:p w14:paraId="32841A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Weaknesses in notifiable disease surveillance system</w:t>
            </w:r>
          </w:p>
        </w:tc>
        <w:tc>
          <w:tcPr>
            <w:tcW w:w="818" w:type="dxa"/>
            <w:tcBorders>
              <w:top w:val="nil"/>
              <w:left w:val="nil"/>
              <w:bottom w:val="nil"/>
              <w:right w:val="nil"/>
            </w:tcBorders>
            <w:shd w:val="clear" w:color="auto" w:fill="auto"/>
            <w:noWrap/>
            <w:vAlign w:val="center"/>
            <w:hideMark/>
          </w:tcPr>
          <w:p w14:paraId="10F793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42A05C5C" w14:textId="77777777" w:rsidTr="006D6DF2">
        <w:trPr>
          <w:trHeight w:val="290"/>
        </w:trPr>
        <w:tc>
          <w:tcPr>
            <w:tcW w:w="8542" w:type="dxa"/>
            <w:tcBorders>
              <w:top w:val="nil"/>
              <w:left w:val="nil"/>
              <w:bottom w:val="nil"/>
              <w:right w:val="nil"/>
            </w:tcBorders>
            <w:shd w:val="clear" w:color="auto" w:fill="auto"/>
            <w:noWrap/>
            <w:vAlign w:val="center"/>
            <w:hideMark/>
          </w:tcPr>
          <w:p w14:paraId="29EB728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Project control is not with business users (i.e., controlled by centralized state IT department)</w:t>
            </w:r>
          </w:p>
        </w:tc>
        <w:tc>
          <w:tcPr>
            <w:tcW w:w="818" w:type="dxa"/>
            <w:tcBorders>
              <w:top w:val="nil"/>
              <w:left w:val="nil"/>
              <w:bottom w:val="nil"/>
              <w:right w:val="nil"/>
            </w:tcBorders>
            <w:shd w:val="clear" w:color="auto" w:fill="auto"/>
            <w:noWrap/>
            <w:vAlign w:val="center"/>
            <w:hideMark/>
          </w:tcPr>
          <w:p w14:paraId="489621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w:t>
            </w:r>
          </w:p>
        </w:tc>
      </w:tr>
      <w:tr w:rsidR="00FA3F51" w:rsidRPr="000C47F5" w14:paraId="5CD47624" w14:textId="77777777" w:rsidTr="006D6DF2">
        <w:trPr>
          <w:trHeight w:val="290"/>
        </w:trPr>
        <w:tc>
          <w:tcPr>
            <w:tcW w:w="8542" w:type="dxa"/>
            <w:tcBorders>
              <w:top w:val="nil"/>
              <w:left w:val="nil"/>
              <w:bottom w:val="nil"/>
              <w:right w:val="nil"/>
            </w:tcBorders>
            <w:shd w:val="clear" w:color="auto" w:fill="auto"/>
            <w:noWrap/>
            <w:vAlign w:val="center"/>
            <w:hideMark/>
          </w:tcPr>
          <w:p w14:paraId="1D0418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 the implementation process is easy for our agency</w:t>
            </w:r>
          </w:p>
        </w:tc>
        <w:tc>
          <w:tcPr>
            <w:tcW w:w="818" w:type="dxa"/>
            <w:tcBorders>
              <w:top w:val="nil"/>
              <w:left w:val="nil"/>
              <w:bottom w:val="nil"/>
              <w:right w:val="nil"/>
            </w:tcBorders>
            <w:shd w:val="clear" w:color="auto" w:fill="auto"/>
            <w:noWrap/>
            <w:vAlign w:val="center"/>
            <w:hideMark/>
          </w:tcPr>
          <w:p w14:paraId="4128FF3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8992C9F" w14:textId="77777777" w:rsidTr="006D6DF2">
        <w:trPr>
          <w:trHeight w:val="290"/>
        </w:trPr>
        <w:tc>
          <w:tcPr>
            <w:tcW w:w="8542" w:type="dxa"/>
            <w:tcBorders>
              <w:top w:val="nil"/>
              <w:left w:val="nil"/>
              <w:bottom w:val="nil"/>
              <w:right w:val="nil"/>
            </w:tcBorders>
            <w:shd w:val="clear" w:color="auto" w:fill="auto"/>
            <w:noWrap/>
            <w:vAlign w:val="center"/>
            <w:hideMark/>
          </w:tcPr>
          <w:p w14:paraId="5DC518A5"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6D4F5C69"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DF38386"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475188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 your opinion, what is the most reliable, timely, and complete method to receive pregnancy status for notifiable conditions long-term (drag and drop to rank in order of preference)?</w:t>
            </w:r>
          </w:p>
        </w:tc>
      </w:tr>
      <w:tr w:rsidR="00FA3F51" w:rsidRPr="000C47F5" w14:paraId="5E0A0264"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220968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w:t>
            </w:r>
          </w:p>
        </w:tc>
      </w:tr>
      <w:tr w:rsidR="00FA3F51" w:rsidRPr="000C47F5" w14:paraId="45F17453" w14:textId="77777777" w:rsidTr="006D6DF2">
        <w:trPr>
          <w:trHeight w:val="290"/>
        </w:trPr>
        <w:tc>
          <w:tcPr>
            <w:tcW w:w="8542" w:type="dxa"/>
            <w:tcBorders>
              <w:top w:val="nil"/>
              <w:left w:val="nil"/>
              <w:bottom w:val="nil"/>
              <w:right w:val="nil"/>
            </w:tcBorders>
            <w:shd w:val="clear" w:color="auto" w:fill="auto"/>
            <w:noWrap/>
            <w:vAlign w:val="center"/>
            <w:hideMark/>
          </w:tcPr>
          <w:p w14:paraId="410A911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(yes, no, possible, unknown)</w:t>
            </w:r>
          </w:p>
        </w:tc>
        <w:tc>
          <w:tcPr>
            <w:tcW w:w="818" w:type="dxa"/>
            <w:tcBorders>
              <w:top w:val="nil"/>
              <w:left w:val="nil"/>
              <w:bottom w:val="nil"/>
              <w:right w:val="nil"/>
            </w:tcBorders>
            <w:shd w:val="clear" w:color="auto" w:fill="auto"/>
            <w:noWrap/>
            <w:vAlign w:val="center"/>
            <w:hideMark/>
          </w:tcPr>
          <w:p w14:paraId="4D6C11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41</w:t>
            </w:r>
          </w:p>
        </w:tc>
      </w:tr>
      <w:tr w:rsidR="00FA3F51" w:rsidRPr="000C47F5" w14:paraId="230823B1" w14:textId="77777777" w:rsidTr="006D6DF2">
        <w:trPr>
          <w:trHeight w:val="290"/>
        </w:trPr>
        <w:tc>
          <w:tcPr>
            <w:tcW w:w="8542" w:type="dxa"/>
            <w:tcBorders>
              <w:top w:val="nil"/>
              <w:left w:val="nil"/>
              <w:bottom w:val="nil"/>
              <w:right w:val="nil"/>
            </w:tcBorders>
            <w:shd w:val="clear" w:color="auto" w:fill="auto"/>
            <w:noWrap/>
            <w:vAlign w:val="center"/>
            <w:hideMark/>
          </w:tcPr>
          <w:p w14:paraId="5B0866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8" w:type="dxa"/>
            <w:tcBorders>
              <w:top w:val="nil"/>
              <w:left w:val="nil"/>
              <w:bottom w:val="nil"/>
              <w:right w:val="nil"/>
            </w:tcBorders>
            <w:shd w:val="clear" w:color="auto" w:fill="auto"/>
            <w:noWrap/>
            <w:vAlign w:val="center"/>
            <w:hideMark/>
          </w:tcPr>
          <w:p w14:paraId="6C5F673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30</w:t>
            </w:r>
          </w:p>
        </w:tc>
      </w:tr>
      <w:tr w:rsidR="00FA3F51" w:rsidRPr="000C47F5" w14:paraId="142E50D3" w14:textId="77777777" w:rsidTr="006D6DF2">
        <w:trPr>
          <w:trHeight w:val="290"/>
        </w:trPr>
        <w:tc>
          <w:tcPr>
            <w:tcW w:w="8542" w:type="dxa"/>
            <w:tcBorders>
              <w:top w:val="nil"/>
              <w:left w:val="nil"/>
              <w:bottom w:val="nil"/>
              <w:right w:val="nil"/>
            </w:tcBorders>
            <w:shd w:val="clear" w:color="auto" w:fill="auto"/>
            <w:noWrap/>
            <w:vAlign w:val="center"/>
            <w:hideMark/>
          </w:tcPr>
          <w:p w14:paraId="0A4E0E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8" w:type="dxa"/>
            <w:tcBorders>
              <w:top w:val="nil"/>
              <w:left w:val="nil"/>
              <w:bottom w:val="nil"/>
              <w:right w:val="nil"/>
            </w:tcBorders>
            <w:shd w:val="clear" w:color="auto" w:fill="auto"/>
            <w:noWrap/>
            <w:vAlign w:val="center"/>
            <w:hideMark/>
          </w:tcPr>
          <w:p w14:paraId="6F8D20C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29</w:t>
            </w:r>
          </w:p>
        </w:tc>
      </w:tr>
      <w:tr w:rsidR="00FA3F51" w:rsidRPr="000C47F5" w14:paraId="3F0DEA14" w14:textId="77777777" w:rsidTr="006D6DF2">
        <w:trPr>
          <w:trHeight w:val="290"/>
        </w:trPr>
        <w:tc>
          <w:tcPr>
            <w:tcW w:w="8542" w:type="dxa"/>
            <w:tcBorders>
              <w:top w:val="nil"/>
              <w:left w:val="nil"/>
              <w:bottom w:val="nil"/>
              <w:right w:val="nil"/>
            </w:tcBorders>
            <w:shd w:val="clear" w:color="auto" w:fill="auto"/>
            <w:noWrap/>
            <w:vAlign w:val="center"/>
            <w:hideMark/>
          </w:tcPr>
          <w:p w14:paraId="4FDF77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Recently delivered/postpartum (within the past three months)</w:t>
            </w:r>
          </w:p>
        </w:tc>
        <w:tc>
          <w:tcPr>
            <w:tcW w:w="818" w:type="dxa"/>
            <w:tcBorders>
              <w:top w:val="nil"/>
              <w:left w:val="nil"/>
              <w:bottom w:val="nil"/>
              <w:right w:val="nil"/>
            </w:tcBorders>
            <w:shd w:val="clear" w:color="auto" w:fill="auto"/>
            <w:noWrap/>
            <w:vAlign w:val="center"/>
            <w:hideMark/>
          </w:tcPr>
          <w:p w14:paraId="4B05F82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27</w:t>
            </w:r>
          </w:p>
        </w:tc>
      </w:tr>
      <w:tr w:rsidR="00FA3F51" w:rsidRPr="000C47F5" w14:paraId="727FD46C" w14:textId="77777777" w:rsidTr="006D6DF2">
        <w:trPr>
          <w:trHeight w:val="290"/>
        </w:trPr>
        <w:tc>
          <w:tcPr>
            <w:tcW w:w="8542" w:type="dxa"/>
            <w:tcBorders>
              <w:top w:val="nil"/>
              <w:left w:val="nil"/>
              <w:bottom w:val="nil"/>
              <w:right w:val="nil"/>
            </w:tcBorders>
            <w:shd w:val="clear" w:color="auto" w:fill="auto"/>
            <w:noWrap/>
            <w:vAlign w:val="center"/>
            <w:hideMark/>
          </w:tcPr>
          <w:p w14:paraId="13D9C9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Delivery date</w:t>
            </w:r>
          </w:p>
        </w:tc>
        <w:tc>
          <w:tcPr>
            <w:tcW w:w="818" w:type="dxa"/>
            <w:tcBorders>
              <w:top w:val="nil"/>
              <w:left w:val="nil"/>
              <w:bottom w:val="nil"/>
              <w:right w:val="nil"/>
            </w:tcBorders>
            <w:shd w:val="clear" w:color="auto" w:fill="auto"/>
            <w:noWrap/>
            <w:vAlign w:val="center"/>
            <w:hideMark/>
          </w:tcPr>
          <w:p w14:paraId="2502ABA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26</w:t>
            </w:r>
          </w:p>
        </w:tc>
      </w:tr>
      <w:tr w:rsidR="00FA3F51" w:rsidRPr="000C47F5" w14:paraId="5A0B846B" w14:textId="77777777" w:rsidTr="006D6DF2">
        <w:trPr>
          <w:trHeight w:val="290"/>
        </w:trPr>
        <w:tc>
          <w:tcPr>
            <w:tcW w:w="8542" w:type="dxa"/>
            <w:tcBorders>
              <w:top w:val="nil"/>
              <w:left w:val="nil"/>
              <w:bottom w:val="nil"/>
              <w:right w:val="nil"/>
            </w:tcBorders>
            <w:shd w:val="clear" w:color="auto" w:fill="auto"/>
            <w:noWrap/>
            <w:vAlign w:val="center"/>
            <w:hideMark/>
          </w:tcPr>
          <w:p w14:paraId="2D051A4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8" w:type="dxa"/>
            <w:tcBorders>
              <w:top w:val="nil"/>
              <w:left w:val="nil"/>
              <w:bottom w:val="nil"/>
              <w:right w:val="nil"/>
            </w:tcBorders>
            <w:shd w:val="clear" w:color="auto" w:fill="auto"/>
            <w:noWrap/>
            <w:vAlign w:val="center"/>
            <w:hideMark/>
          </w:tcPr>
          <w:p w14:paraId="37CD4CE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25</w:t>
            </w:r>
          </w:p>
        </w:tc>
      </w:tr>
      <w:tr w:rsidR="00FA3F51" w:rsidRPr="000C47F5" w14:paraId="437BDA7F" w14:textId="77777777" w:rsidTr="006D6DF2">
        <w:trPr>
          <w:trHeight w:val="290"/>
        </w:trPr>
        <w:tc>
          <w:tcPr>
            <w:tcW w:w="8542" w:type="dxa"/>
            <w:tcBorders>
              <w:top w:val="nil"/>
              <w:left w:val="nil"/>
              <w:bottom w:val="nil"/>
              <w:right w:val="nil"/>
            </w:tcBorders>
            <w:shd w:val="clear" w:color="auto" w:fill="auto"/>
            <w:noWrap/>
            <w:vAlign w:val="center"/>
            <w:hideMark/>
          </w:tcPr>
          <w:p w14:paraId="06E3E28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Gestational Age</w:t>
            </w:r>
          </w:p>
        </w:tc>
        <w:tc>
          <w:tcPr>
            <w:tcW w:w="818" w:type="dxa"/>
            <w:tcBorders>
              <w:top w:val="nil"/>
              <w:left w:val="nil"/>
              <w:bottom w:val="nil"/>
              <w:right w:val="nil"/>
            </w:tcBorders>
            <w:shd w:val="clear" w:color="auto" w:fill="auto"/>
            <w:noWrap/>
            <w:vAlign w:val="center"/>
            <w:hideMark/>
          </w:tcPr>
          <w:p w14:paraId="6F7701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21</w:t>
            </w:r>
          </w:p>
        </w:tc>
      </w:tr>
      <w:tr w:rsidR="00FA3F51" w:rsidRPr="000C47F5" w14:paraId="530F189B" w14:textId="77777777" w:rsidTr="006D6DF2">
        <w:trPr>
          <w:trHeight w:val="290"/>
        </w:trPr>
        <w:tc>
          <w:tcPr>
            <w:tcW w:w="8542" w:type="dxa"/>
            <w:tcBorders>
              <w:top w:val="nil"/>
              <w:left w:val="nil"/>
              <w:bottom w:val="nil"/>
              <w:right w:val="nil"/>
            </w:tcBorders>
            <w:shd w:val="clear" w:color="auto" w:fill="auto"/>
            <w:noWrap/>
            <w:vAlign w:val="center"/>
            <w:hideMark/>
          </w:tcPr>
          <w:p w14:paraId="017A1D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8" w:type="dxa"/>
            <w:tcBorders>
              <w:top w:val="nil"/>
              <w:left w:val="nil"/>
              <w:bottom w:val="nil"/>
              <w:right w:val="nil"/>
            </w:tcBorders>
            <w:shd w:val="clear" w:color="auto" w:fill="auto"/>
            <w:noWrap/>
            <w:vAlign w:val="center"/>
            <w:hideMark/>
          </w:tcPr>
          <w:p w14:paraId="44C19F7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18</w:t>
            </w:r>
          </w:p>
        </w:tc>
      </w:tr>
      <w:tr w:rsidR="00FA3F51" w:rsidRPr="000C47F5" w14:paraId="6995BD1E" w14:textId="77777777" w:rsidTr="006D6DF2">
        <w:trPr>
          <w:trHeight w:val="290"/>
        </w:trPr>
        <w:tc>
          <w:tcPr>
            <w:tcW w:w="8542" w:type="dxa"/>
            <w:tcBorders>
              <w:top w:val="nil"/>
              <w:left w:val="nil"/>
              <w:bottom w:val="nil"/>
              <w:right w:val="nil"/>
            </w:tcBorders>
            <w:shd w:val="clear" w:color="auto" w:fill="auto"/>
            <w:noWrap/>
            <w:vAlign w:val="center"/>
            <w:hideMark/>
          </w:tcPr>
          <w:p w14:paraId="052FD4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Evidence-based pregnancy status (i.e., LMP, ultrasound, lab test evidence)</w:t>
            </w:r>
          </w:p>
        </w:tc>
        <w:tc>
          <w:tcPr>
            <w:tcW w:w="818" w:type="dxa"/>
            <w:tcBorders>
              <w:top w:val="nil"/>
              <w:left w:val="nil"/>
              <w:bottom w:val="nil"/>
              <w:right w:val="nil"/>
            </w:tcBorders>
            <w:shd w:val="clear" w:color="auto" w:fill="auto"/>
            <w:noWrap/>
            <w:vAlign w:val="center"/>
            <w:hideMark/>
          </w:tcPr>
          <w:p w14:paraId="16E851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15</w:t>
            </w:r>
          </w:p>
        </w:tc>
      </w:tr>
      <w:tr w:rsidR="00FA3F51" w:rsidRPr="000C47F5" w14:paraId="26B39045" w14:textId="77777777" w:rsidTr="006D6DF2">
        <w:trPr>
          <w:trHeight w:val="290"/>
        </w:trPr>
        <w:tc>
          <w:tcPr>
            <w:tcW w:w="8542" w:type="dxa"/>
            <w:tcBorders>
              <w:top w:val="nil"/>
              <w:left w:val="nil"/>
              <w:bottom w:val="nil"/>
              <w:right w:val="nil"/>
            </w:tcBorders>
            <w:shd w:val="clear" w:color="auto" w:fill="auto"/>
            <w:noWrap/>
            <w:vAlign w:val="center"/>
            <w:hideMark/>
          </w:tcPr>
          <w:p w14:paraId="30851D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Number of children born</w:t>
            </w:r>
          </w:p>
        </w:tc>
        <w:tc>
          <w:tcPr>
            <w:tcW w:w="818" w:type="dxa"/>
            <w:tcBorders>
              <w:top w:val="nil"/>
              <w:left w:val="nil"/>
              <w:bottom w:val="nil"/>
              <w:right w:val="nil"/>
            </w:tcBorders>
            <w:shd w:val="clear" w:color="auto" w:fill="auto"/>
            <w:noWrap/>
            <w:vAlign w:val="center"/>
            <w:hideMark/>
          </w:tcPr>
          <w:p w14:paraId="7DD670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11</w:t>
            </w:r>
          </w:p>
        </w:tc>
      </w:tr>
      <w:tr w:rsidR="00FA3F51" w:rsidRPr="000C47F5" w14:paraId="2F075EE5" w14:textId="77777777" w:rsidTr="006D6DF2">
        <w:trPr>
          <w:trHeight w:val="290"/>
        </w:trPr>
        <w:tc>
          <w:tcPr>
            <w:tcW w:w="8542" w:type="dxa"/>
            <w:tcBorders>
              <w:top w:val="nil"/>
              <w:left w:val="nil"/>
              <w:bottom w:val="nil"/>
              <w:right w:val="nil"/>
            </w:tcBorders>
            <w:shd w:val="clear" w:color="auto" w:fill="auto"/>
            <w:noWrap/>
            <w:vAlign w:val="center"/>
            <w:hideMark/>
          </w:tcPr>
          <w:p w14:paraId="51B2685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Postpartum status</w:t>
            </w:r>
          </w:p>
        </w:tc>
        <w:tc>
          <w:tcPr>
            <w:tcW w:w="818" w:type="dxa"/>
            <w:tcBorders>
              <w:top w:val="nil"/>
              <w:left w:val="nil"/>
              <w:bottom w:val="nil"/>
              <w:right w:val="nil"/>
            </w:tcBorders>
            <w:shd w:val="clear" w:color="auto" w:fill="auto"/>
            <w:noWrap/>
            <w:vAlign w:val="center"/>
            <w:hideMark/>
          </w:tcPr>
          <w:p w14:paraId="4459405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10</w:t>
            </w:r>
          </w:p>
        </w:tc>
      </w:tr>
      <w:tr w:rsidR="00FA3F51" w:rsidRPr="000C47F5" w14:paraId="58F1F279" w14:textId="77777777" w:rsidTr="006D6DF2">
        <w:trPr>
          <w:trHeight w:val="290"/>
        </w:trPr>
        <w:tc>
          <w:tcPr>
            <w:tcW w:w="8542" w:type="dxa"/>
            <w:tcBorders>
              <w:top w:val="nil"/>
              <w:left w:val="nil"/>
              <w:bottom w:val="nil"/>
              <w:right w:val="nil"/>
            </w:tcBorders>
            <w:shd w:val="clear" w:color="auto" w:fill="auto"/>
            <w:noWrap/>
            <w:vAlign w:val="center"/>
            <w:hideMark/>
          </w:tcPr>
          <w:p w14:paraId="48D03D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8" w:type="dxa"/>
            <w:tcBorders>
              <w:top w:val="nil"/>
              <w:left w:val="nil"/>
              <w:bottom w:val="nil"/>
              <w:right w:val="nil"/>
            </w:tcBorders>
            <w:shd w:val="clear" w:color="auto" w:fill="auto"/>
            <w:noWrap/>
            <w:vAlign w:val="center"/>
            <w:hideMark/>
          </w:tcPr>
          <w:p w14:paraId="77D8F3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7A3FFC6C" w14:textId="77777777" w:rsidTr="006D6DF2">
        <w:trPr>
          <w:trHeight w:val="290"/>
        </w:trPr>
        <w:tc>
          <w:tcPr>
            <w:tcW w:w="8542" w:type="dxa"/>
            <w:tcBorders>
              <w:top w:val="nil"/>
              <w:left w:val="nil"/>
              <w:bottom w:val="nil"/>
              <w:right w:val="nil"/>
            </w:tcBorders>
            <w:shd w:val="clear" w:color="auto" w:fill="auto"/>
            <w:noWrap/>
            <w:vAlign w:val="center"/>
            <w:hideMark/>
          </w:tcPr>
          <w:p w14:paraId="54EFEC6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8" w:type="dxa"/>
            <w:tcBorders>
              <w:top w:val="nil"/>
              <w:left w:val="nil"/>
              <w:bottom w:val="nil"/>
              <w:right w:val="nil"/>
            </w:tcBorders>
            <w:shd w:val="clear" w:color="auto" w:fill="auto"/>
            <w:noWrap/>
            <w:vAlign w:val="center"/>
            <w:hideMark/>
          </w:tcPr>
          <w:p w14:paraId="134C89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0C0482A2" w14:textId="77777777" w:rsidTr="006D6DF2">
        <w:trPr>
          <w:trHeight w:val="290"/>
        </w:trPr>
        <w:tc>
          <w:tcPr>
            <w:tcW w:w="8542" w:type="dxa"/>
            <w:tcBorders>
              <w:top w:val="nil"/>
              <w:left w:val="nil"/>
              <w:bottom w:val="nil"/>
              <w:right w:val="nil"/>
            </w:tcBorders>
            <w:shd w:val="clear" w:color="auto" w:fill="auto"/>
            <w:noWrap/>
            <w:vAlign w:val="center"/>
            <w:hideMark/>
          </w:tcPr>
          <w:p w14:paraId="03C3AA6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of the above</w:t>
            </w:r>
          </w:p>
        </w:tc>
        <w:tc>
          <w:tcPr>
            <w:tcW w:w="818" w:type="dxa"/>
            <w:tcBorders>
              <w:top w:val="nil"/>
              <w:left w:val="nil"/>
              <w:bottom w:val="nil"/>
              <w:right w:val="nil"/>
            </w:tcBorders>
            <w:shd w:val="clear" w:color="auto" w:fill="auto"/>
            <w:noWrap/>
            <w:vAlign w:val="center"/>
            <w:hideMark/>
          </w:tcPr>
          <w:p w14:paraId="046E06B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6</w:t>
            </w:r>
          </w:p>
        </w:tc>
      </w:tr>
      <w:tr w:rsidR="00FA3F51" w:rsidRPr="000C47F5" w14:paraId="3AA967EE" w14:textId="77777777" w:rsidTr="006D6DF2">
        <w:trPr>
          <w:trHeight w:val="290"/>
        </w:trPr>
        <w:tc>
          <w:tcPr>
            <w:tcW w:w="8542" w:type="dxa"/>
            <w:tcBorders>
              <w:top w:val="nil"/>
              <w:left w:val="nil"/>
              <w:bottom w:val="nil"/>
              <w:right w:val="nil"/>
            </w:tcBorders>
            <w:shd w:val="clear" w:color="auto" w:fill="auto"/>
            <w:noWrap/>
            <w:vAlign w:val="center"/>
            <w:hideMark/>
          </w:tcPr>
          <w:p w14:paraId="241446C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Method of Gestational Age determination</w:t>
            </w:r>
          </w:p>
        </w:tc>
        <w:tc>
          <w:tcPr>
            <w:tcW w:w="818" w:type="dxa"/>
            <w:tcBorders>
              <w:top w:val="nil"/>
              <w:left w:val="nil"/>
              <w:bottom w:val="nil"/>
              <w:right w:val="nil"/>
            </w:tcBorders>
            <w:shd w:val="clear" w:color="auto" w:fill="auto"/>
            <w:noWrap/>
            <w:vAlign w:val="center"/>
            <w:hideMark/>
          </w:tcPr>
          <w:p w14:paraId="38EB6C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5</w:t>
            </w:r>
          </w:p>
        </w:tc>
      </w:tr>
      <w:tr w:rsidR="00FA3F51" w:rsidRPr="000C47F5" w14:paraId="11DA61C2" w14:textId="77777777" w:rsidTr="006D6DF2">
        <w:trPr>
          <w:trHeight w:val="290"/>
        </w:trPr>
        <w:tc>
          <w:tcPr>
            <w:tcW w:w="8542" w:type="dxa"/>
            <w:tcBorders>
              <w:top w:val="nil"/>
              <w:left w:val="nil"/>
              <w:bottom w:val="nil"/>
              <w:right w:val="nil"/>
            </w:tcBorders>
            <w:shd w:val="clear" w:color="auto" w:fill="auto"/>
            <w:noWrap/>
            <w:vAlign w:val="center"/>
            <w:hideMark/>
          </w:tcPr>
          <w:p w14:paraId="1004F32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8" w:type="dxa"/>
            <w:tcBorders>
              <w:top w:val="nil"/>
              <w:left w:val="nil"/>
              <w:bottom w:val="nil"/>
              <w:right w:val="nil"/>
            </w:tcBorders>
            <w:shd w:val="clear" w:color="auto" w:fill="auto"/>
            <w:noWrap/>
            <w:vAlign w:val="center"/>
            <w:hideMark/>
          </w:tcPr>
          <w:p w14:paraId="28EFC80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4</w:t>
            </w:r>
          </w:p>
        </w:tc>
      </w:tr>
      <w:tr w:rsidR="00FA3F51" w:rsidRPr="000C47F5" w14:paraId="715F5F85" w14:textId="77777777" w:rsidTr="006D6DF2">
        <w:trPr>
          <w:trHeight w:val="290"/>
        </w:trPr>
        <w:tc>
          <w:tcPr>
            <w:tcW w:w="8542" w:type="dxa"/>
            <w:tcBorders>
              <w:top w:val="nil"/>
              <w:left w:val="nil"/>
              <w:bottom w:val="nil"/>
              <w:right w:val="nil"/>
            </w:tcBorders>
            <w:shd w:val="clear" w:color="auto" w:fill="auto"/>
            <w:noWrap/>
            <w:vAlign w:val="center"/>
            <w:hideMark/>
          </w:tcPr>
          <w:p w14:paraId="01E50A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Date Gestational Age determined</w:t>
            </w:r>
          </w:p>
        </w:tc>
        <w:tc>
          <w:tcPr>
            <w:tcW w:w="818" w:type="dxa"/>
            <w:tcBorders>
              <w:top w:val="nil"/>
              <w:left w:val="nil"/>
              <w:bottom w:val="nil"/>
              <w:right w:val="nil"/>
            </w:tcBorders>
            <w:shd w:val="clear" w:color="auto" w:fill="auto"/>
            <w:noWrap/>
            <w:vAlign w:val="center"/>
            <w:hideMark/>
          </w:tcPr>
          <w:p w14:paraId="4ACE8F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48C8DFEB" w14:textId="77777777" w:rsidTr="006D6DF2">
        <w:trPr>
          <w:trHeight w:val="290"/>
        </w:trPr>
        <w:tc>
          <w:tcPr>
            <w:tcW w:w="8542" w:type="dxa"/>
            <w:tcBorders>
              <w:top w:val="nil"/>
              <w:left w:val="nil"/>
              <w:bottom w:val="nil"/>
              <w:right w:val="nil"/>
            </w:tcBorders>
            <w:shd w:val="clear" w:color="auto" w:fill="auto"/>
            <w:noWrap/>
            <w:vAlign w:val="center"/>
            <w:hideMark/>
          </w:tcPr>
          <w:p w14:paraId="72E055A5"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23427D2D"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237441B"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5D43198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For each of the following, indicate the level of importance for collecting pregnancy status in the future:</w:t>
            </w:r>
          </w:p>
        </w:tc>
      </w:tr>
      <w:tr w:rsidR="00FA3F51" w:rsidRPr="000C47F5" w14:paraId="499543FB" w14:textId="77777777" w:rsidTr="006D6DF2">
        <w:trPr>
          <w:trHeight w:val="290"/>
        </w:trPr>
        <w:tc>
          <w:tcPr>
            <w:tcW w:w="8542" w:type="dxa"/>
            <w:tcBorders>
              <w:top w:val="nil"/>
              <w:left w:val="nil"/>
              <w:bottom w:val="nil"/>
              <w:right w:val="nil"/>
            </w:tcBorders>
            <w:shd w:val="clear" w:color="auto" w:fill="auto"/>
            <w:noWrap/>
            <w:vAlign w:val="center"/>
            <w:hideMark/>
          </w:tcPr>
          <w:p w14:paraId="4D3CA7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Notifiable diseases limited to conditions where the health or the mother or infant are impacted (e.g., hepatitis B, syphilis)</w:t>
            </w:r>
          </w:p>
        </w:tc>
        <w:tc>
          <w:tcPr>
            <w:tcW w:w="818" w:type="dxa"/>
            <w:tcBorders>
              <w:top w:val="nil"/>
              <w:left w:val="nil"/>
              <w:bottom w:val="nil"/>
              <w:right w:val="nil"/>
            </w:tcBorders>
            <w:shd w:val="clear" w:color="auto" w:fill="auto"/>
            <w:noWrap/>
            <w:vAlign w:val="center"/>
            <w:hideMark/>
          </w:tcPr>
          <w:p w14:paraId="2AF30F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9.77</w:t>
            </w:r>
          </w:p>
        </w:tc>
      </w:tr>
      <w:tr w:rsidR="00FA3F51" w:rsidRPr="000C47F5" w14:paraId="46067560" w14:textId="77777777" w:rsidTr="006D6DF2">
        <w:trPr>
          <w:trHeight w:val="290"/>
        </w:trPr>
        <w:tc>
          <w:tcPr>
            <w:tcW w:w="8542" w:type="dxa"/>
            <w:tcBorders>
              <w:top w:val="nil"/>
              <w:left w:val="nil"/>
              <w:bottom w:val="nil"/>
              <w:right w:val="nil"/>
            </w:tcBorders>
            <w:shd w:val="clear" w:color="auto" w:fill="auto"/>
            <w:noWrap/>
            <w:vAlign w:val="center"/>
            <w:hideMark/>
          </w:tcPr>
          <w:p w14:paraId="7E5DE1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 or emerging diseases where the impact to mothers or infants is unknown (e.g., Zika)</w:t>
            </w:r>
          </w:p>
        </w:tc>
        <w:tc>
          <w:tcPr>
            <w:tcW w:w="818" w:type="dxa"/>
            <w:tcBorders>
              <w:top w:val="nil"/>
              <w:left w:val="nil"/>
              <w:bottom w:val="nil"/>
              <w:right w:val="nil"/>
            </w:tcBorders>
            <w:shd w:val="clear" w:color="auto" w:fill="auto"/>
            <w:noWrap/>
            <w:vAlign w:val="center"/>
            <w:hideMark/>
          </w:tcPr>
          <w:p w14:paraId="729B2C7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9.23</w:t>
            </w:r>
          </w:p>
        </w:tc>
      </w:tr>
      <w:tr w:rsidR="00FA3F51" w:rsidRPr="000C47F5" w14:paraId="30E9F050" w14:textId="77777777" w:rsidTr="006D6DF2">
        <w:trPr>
          <w:trHeight w:val="290"/>
        </w:trPr>
        <w:tc>
          <w:tcPr>
            <w:tcW w:w="8542" w:type="dxa"/>
            <w:tcBorders>
              <w:top w:val="nil"/>
              <w:left w:val="nil"/>
              <w:bottom w:val="nil"/>
              <w:right w:val="nil"/>
            </w:tcBorders>
            <w:shd w:val="clear" w:color="auto" w:fill="auto"/>
            <w:noWrap/>
            <w:vAlign w:val="center"/>
            <w:hideMark/>
          </w:tcPr>
          <w:p w14:paraId="00D1C61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818" w:type="dxa"/>
            <w:tcBorders>
              <w:top w:val="nil"/>
              <w:left w:val="nil"/>
              <w:bottom w:val="nil"/>
              <w:right w:val="nil"/>
            </w:tcBorders>
            <w:shd w:val="clear" w:color="auto" w:fill="auto"/>
            <w:noWrap/>
            <w:vAlign w:val="center"/>
            <w:hideMark/>
          </w:tcPr>
          <w:p w14:paraId="0AA9D8A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8.19</w:t>
            </w:r>
          </w:p>
        </w:tc>
      </w:tr>
      <w:tr w:rsidR="00FA3F51" w:rsidRPr="000C47F5" w14:paraId="5C32BF29" w14:textId="77777777" w:rsidTr="006D6DF2">
        <w:trPr>
          <w:trHeight w:val="290"/>
        </w:trPr>
        <w:tc>
          <w:tcPr>
            <w:tcW w:w="8542" w:type="dxa"/>
            <w:tcBorders>
              <w:top w:val="nil"/>
              <w:left w:val="nil"/>
              <w:bottom w:val="nil"/>
              <w:right w:val="nil"/>
            </w:tcBorders>
            <w:shd w:val="clear" w:color="auto" w:fill="auto"/>
            <w:noWrap/>
            <w:vAlign w:val="center"/>
            <w:hideMark/>
          </w:tcPr>
          <w:p w14:paraId="19B50A6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notifiable diseases/conditions</w:t>
            </w:r>
          </w:p>
        </w:tc>
        <w:tc>
          <w:tcPr>
            <w:tcW w:w="818" w:type="dxa"/>
            <w:tcBorders>
              <w:top w:val="nil"/>
              <w:left w:val="nil"/>
              <w:bottom w:val="nil"/>
              <w:right w:val="nil"/>
            </w:tcBorders>
            <w:shd w:val="clear" w:color="auto" w:fill="auto"/>
            <w:noWrap/>
            <w:vAlign w:val="center"/>
            <w:hideMark/>
          </w:tcPr>
          <w:p w14:paraId="515C479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7.28</w:t>
            </w:r>
          </w:p>
        </w:tc>
      </w:tr>
      <w:tr w:rsidR="00FA3F51" w:rsidRPr="000C47F5" w14:paraId="6276EF10" w14:textId="77777777" w:rsidTr="006D6DF2">
        <w:trPr>
          <w:trHeight w:val="290"/>
        </w:trPr>
        <w:tc>
          <w:tcPr>
            <w:tcW w:w="8542" w:type="dxa"/>
            <w:tcBorders>
              <w:top w:val="nil"/>
              <w:left w:val="nil"/>
              <w:bottom w:val="nil"/>
              <w:right w:val="nil"/>
            </w:tcBorders>
            <w:shd w:val="clear" w:color="auto" w:fill="auto"/>
            <w:noWrap/>
            <w:vAlign w:val="center"/>
            <w:hideMark/>
          </w:tcPr>
          <w:p w14:paraId="21DC6781" w14:textId="77777777" w:rsidR="00FA3F51" w:rsidRPr="000C47F5" w:rsidRDefault="00FA3F51" w:rsidP="006D6DF2">
            <w:pPr>
              <w:spacing w:after="0" w:line="240" w:lineRule="auto"/>
              <w:rPr>
                <w:rFonts w:eastAsia="Times New Roman" w:cs="Calibri"/>
                <w:color w:val="000000"/>
                <w:sz w:val="20"/>
                <w:szCs w:val="20"/>
              </w:rPr>
            </w:pPr>
          </w:p>
        </w:tc>
        <w:tc>
          <w:tcPr>
            <w:tcW w:w="818" w:type="dxa"/>
            <w:tcBorders>
              <w:top w:val="nil"/>
              <w:left w:val="nil"/>
              <w:bottom w:val="nil"/>
              <w:right w:val="nil"/>
            </w:tcBorders>
            <w:shd w:val="clear" w:color="auto" w:fill="auto"/>
            <w:noWrap/>
            <w:vAlign w:val="center"/>
            <w:hideMark/>
          </w:tcPr>
          <w:p w14:paraId="1F7B9103"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4738499" w14:textId="77777777" w:rsidTr="006D6DF2">
        <w:trPr>
          <w:trHeight w:val="290"/>
        </w:trPr>
        <w:tc>
          <w:tcPr>
            <w:tcW w:w="9360" w:type="dxa"/>
            <w:gridSpan w:val="2"/>
            <w:tcBorders>
              <w:top w:val="nil"/>
              <w:left w:val="nil"/>
              <w:bottom w:val="nil"/>
              <w:right w:val="nil"/>
            </w:tcBorders>
            <w:shd w:val="clear" w:color="auto" w:fill="E7E6E6" w:themeFill="background2"/>
            <w:noWrap/>
            <w:vAlign w:val="center"/>
            <w:hideMark/>
          </w:tcPr>
          <w:p w14:paraId="07BE23E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Are you willing to be contacted for a brief follow-up interview?</w:t>
            </w:r>
          </w:p>
        </w:tc>
      </w:tr>
      <w:tr w:rsidR="00FA3F51" w:rsidRPr="000C47F5" w14:paraId="30E4390F" w14:textId="77777777" w:rsidTr="006D6DF2">
        <w:trPr>
          <w:trHeight w:val="290"/>
        </w:trPr>
        <w:tc>
          <w:tcPr>
            <w:tcW w:w="8542" w:type="dxa"/>
            <w:tcBorders>
              <w:top w:val="nil"/>
              <w:left w:val="nil"/>
              <w:bottom w:val="nil"/>
              <w:right w:val="nil"/>
            </w:tcBorders>
            <w:shd w:val="clear" w:color="auto" w:fill="auto"/>
            <w:noWrap/>
            <w:vAlign w:val="center"/>
            <w:hideMark/>
          </w:tcPr>
          <w:p w14:paraId="7EB29F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8" w:type="dxa"/>
            <w:tcBorders>
              <w:top w:val="nil"/>
              <w:left w:val="nil"/>
              <w:bottom w:val="nil"/>
              <w:right w:val="nil"/>
            </w:tcBorders>
            <w:shd w:val="clear" w:color="auto" w:fill="auto"/>
            <w:noWrap/>
            <w:vAlign w:val="center"/>
            <w:hideMark/>
          </w:tcPr>
          <w:p w14:paraId="25AB1F8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32</w:t>
            </w:r>
          </w:p>
        </w:tc>
      </w:tr>
      <w:tr w:rsidR="00FA3F51" w:rsidRPr="000C47F5" w14:paraId="2D773AD3" w14:textId="77777777" w:rsidTr="006D6DF2">
        <w:trPr>
          <w:trHeight w:val="290"/>
        </w:trPr>
        <w:tc>
          <w:tcPr>
            <w:tcW w:w="8542" w:type="dxa"/>
            <w:tcBorders>
              <w:top w:val="nil"/>
              <w:left w:val="nil"/>
              <w:bottom w:val="nil"/>
              <w:right w:val="nil"/>
            </w:tcBorders>
            <w:shd w:val="clear" w:color="auto" w:fill="auto"/>
            <w:noWrap/>
            <w:vAlign w:val="center"/>
            <w:hideMark/>
          </w:tcPr>
          <w:p w14:paraId="3E6DB9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8" w:type="dxa"/>
            <w:tcBorders>
              <w:top w:val="nil"/>
              <w:left w:val="nil"/>
              <w:bottom w:val="nil"/>
              <w:right w:val="nil"/>
            </w:tcBorders>
            <w:shd w:val="clear" w:color="auto" w:fill="auto"/>
            <w:noWrap/>
            <w:vAlign w:val="center"/>
            <w:hideMark/>
          </w:tcPr>
          <w:p w14:paraId="127F01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13</w:t>
            </w:r>
          </w:p>
        </w:tc>
      </w:tr>
    </w:tbl>
    <w:p w14:paraId="52188BB0" w14:textId="77777777" w:rsidR="00FA3F51" w:rsidRDefault="00FA3F51" w:rsidP="00FA3F51">
      <w:pPr>
        <w:pStyle w:val="Heading3"/>
      </w:pPr>
      <w:bookmarkStart w:id="193" w:name="_Toc118029283"/>
    </w:p>
    <w:p w14:paraId="12B3D361" w14:textId="77777777" w:rsidR="00FA3F51" w:rsidRPr="000C47F5" w:rsidRDefault="00FA3F51" w:rsidP="00FA3F51">
      <w:pPr>
        <w:pStyle w:val="Heading3"/>
      </w:pPr>
      <w:bookmarkStart w:id="194" w:name="_Toc128081120"/>
      <w:r w:rsidRPr="000C47F5">
        <w:t>Federal Agency Assessment Summary</w:t>
      </w:r>
      <w:bookmarkEnd w:id="193"/>
      <w:bookmarkEnd w:id="194"/>
    </w:p>
    <w:tbl>
      <w:tblPr>
        <w:tblW w:w="9360" w:type="dxa"/>
        <w:tblLook w:val="04A0" w:firstRow="1" w:lastRow="0" w:firstColumn="1" w:lastColumn="0" w:noHBand="0" w:noVBand="1"/>
      </w:tblPr>
      <w:tblGrid>
        <w:gridCol w:w="8550"/>
        <w:gridCol w:w="810"/>
      </w:tblGrid>
      <w:tr w:rsidR="00FA3F51" w:rsidRPr="000C47F5" w14:paraId="4EE38778" w14:textId="77777777" w:rsidTr="006D6DF2">
        <w:trPr>
          <w:trHeight w:val="144"/>
        </w:trPr>
        <w:tc>
          <w:tcPr>
            <w:tcW w:w="8550" w:type="dxa"/>
            <w:tcBorders>
              <w:top w:val="nil"/>
              <w:left w:val="nil"/>
              <w:bottom w:val="nil"/>
              <w:right w:val="nil"/>
            </w:tcBorders>
            <w:shd w:val="clear" w:color="auto" w:fill="E7E6E6" w:themeFill="background2"/>
            <w:noWrap/>
            <w:vAlign w:val="center"/>
            <w:hideMark/>
          </w:tcPr>
          <w:p w14:paraId="17C0EE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COVID-19</w:t>
            </w:r>
          </w:p>
        </w:tc>
        <w:tc>
          <w:tcPr>
            <w:tcW w:w="810" w:type="dxa"/>
            <w:tcBorders>
              <w:top w:val="nil"/>
              <w:left w:val="nil"/>
              <w:bottom w:val="nil"/>
              <w:right w:val="nil"/>
            </w:tcBorders>
            <w:shd w:val="clear" w:color="auto" w:fill="E7E6E6" w:themeFill="background2"/>
            <w:vAlign w:val="center"/>
          </w:tcPr>
          <w:p w14:paraId="5F79634E" w14:textId="77777777" w:rsidR="00FA3F51" w:rsidRPr="000C47F5" w:rsidRDefault="00FA3F51" w:rsidP="006D6DF2">
            <w:pPr>
              <w:spacing w:after="0" w:line="240" w:lineRule="auto"/>
              <w:rPr>
                <w:rFonts w:eastAsia="Times New Roman" w:cs="Calibri"/>
                <w:color w:val="000000"/>
                <w:sz w:val="20"/>
                <w:szCs w:val="20"/>
              </w:rPr>
            </w:pPr>
            <w:r>
              <w:rPr>
                <w:rFonts w:eastAsia="Times New Roman" w:cs="Calibri"/>
                <w:color w:val="000000"/>
                <w:sz w:val="20"/>
                <w:szCs w:val="20"/>
              </w:rPr>
              <w:t>Count</w:t>
            </w:r>
          </w:p>
        </w:tc>
      </w:tr>
      <w:tr w:rsidR="00FA3F51" w:rsidRPr="000C47F5" w14:paraId="46AB3A83" w14:textId="77777777" w:rsidTr="006D6DF2">
        <w:trPr>
          <w:trHeight w:val="144"/>
        </w:trPr>
        <w:tc>
          <w:tcPr>
            <w:tcW w:w="8550" w:type="dxa"/>
            <w:tcBorders>
              <w:top w:val="nil"/>
              <w:left w:val="nil"/>
              <w:bottom w:val="nil"/>
              <w:right w:val="nil"/>
            </w:tcBorders>
            <w:shd w:val="clear" w:color="auto" w:fill="auto"/>
            <w:noWrap/>
            <w:vAlign w:val="center"/>
            <w:hideMark/>
          </w:tcPr>
          <w:p w14:paraId="09D0E22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2D80F1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42F429E" w14:textId="77777777" w:rsidTr="006D6DF2">
        <w:trPr>
          <w:trHeight w:val="144"/>
        </w:trPr>
        <w:tc>
          <w:tcPr>
            <w:tcW w:w="8550" w:type="dxa"/>
            <w:tcBorders>
              <w:top w:val="nil"/>
              <w:left w:val="nil"/>
              <w:bottom w:val="nil"/>
              <w:right w:val="nil"/>
            </w:tcBorders>
            <w:shd w:val="clear" w:color="auto" w:fill="auto"/>
            <w:noWrap/>
            <w:vAlign w:val="center"/>
            <w:hideMark/>
          </w:tcPr>
          <w:p w14:paraId="31F08A6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73FB8BC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DFBA179" w14:textId="77777777" w:rsidTr="006D6DF2">
        <w:trPr>
          <w:trHeight w:val="144"/>
        </w:trPr>
        <w:tc>
          <w:tcPr>
            <w:tcW w:w="8550" w:type="dxa"/>
            <w:tcBorders>
              <w:top w:val="nil"/>
              <w:left w:val="nil"/>
              <w:bottom w:val="nil"/>
              <w:right w:val="nil"/>
            </w:tcBorders>
            <w:shd w:val="clear" w:color="auto" w:fill="auto"/>
            <w:noWrap/>
            <w:vAlign w:val="center"/>
            <w:hideMark/>
          </w:tcPr>
          <w:p w14:paraId="741B66B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5A4040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4CEA157" w14:textId="77777777" w:rsidTr="006D6DF2">
        <w:trPr>
          <w:trHeight w:val="144"/>
        </w:trPr>
        <w:tc>
          <w:tcPr>
            <w:tcW w:w="8550" w:type="dxa"/>
            <w:tcBorders>
              <w:top w:val="nil"/>
              <w:left w:val="nil"/>
              <w:bottom w:val="nil"/>
              <w:right w:val="nil"/>
            </w:tcBorders>
            <w:shd w:val="clear" w:color="auto" w:fill="auto"/>
            <w:noWrap/>
            <w:vAlign w:val="center"/>
            <w:hideMark/>
          </w:tcPr>
          <w:p w14:paraId="696E82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4F7E8C0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6636E18" w14:textId="77777777" w:rsidTr="006D6DF2">
        <w:trPr>
          <w:trHeight w:val="144"/>
        </w:trPr>
        <w:tc>
          <w:tcPr>
            <w:tcW w:w="8550" w:type="dxa"/>
            <w:tcBorders>
              <w:top w:val="nil"/>
              <w:left w:val="nil"/>
              <w:bottom w:val="nil"/>
              <w:right w:val="nil"/>
            </w:tcBorders>
            <w:shd w:val="clear" w:color="auto" w:fill="auto"/>
            <w:noWrap/>
            <w:vAlign w:val="center"/>
            <w:hideMark/>
          </w:tcPr>
          <w:p w14:paraId="4610544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7B7F1C0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5E650997" w14:textId="77777777" w:rsidTr="006D6DF2">
        <w:trPr>
          <w:trHeight w:val="144"/>
        </w:trPr>
        <w:tc>
          <w:tcPr>
            <w:tcW w:w="8550" w:type="dxa"/>
            <w:tcBorders>
              <w:top w:val="nil"/>
              <w:left w:val="nil"/>
              <w:bottom w:val="nil"/>
              <w:right w:val="nil"/>
            </w:tcBorders>
            <w:shd w:val="clear" w:color="auto" w:fill="auto"/>
            <w:noWrap/>
            <w:vAlign w:val="center"/>
            <w:hideMark/>
          </w:tcPr>
          <w:p w14:paraId="3F836D0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2FFB7FD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2F673C8" w14:textId="77777777" w:rsidTr="006D6DF2">
        <w:trPr>
          <w:trHeight w:val="144"/>
        </w:trPr>
        <w:tc>
          <w:tcPr>
            <w:tcW w:w="8550" w:type="dxa"/>
            <w:tcBorders>
              <w:top w:val="nil"/>
              <w:left w:val="nil"/>
              <w:bottom w:val="nil"/>
              <w:right w:val="nil"/>
            </w:tcBorders>
            <w:shd w:val="clear" w:color="auto" w:fill="auto"/>
            <w:noWrap/>
            <w:vAlign w:val="center"/>
            <w:hideMark/>
          </w:tcPr>
          <w:p w14:paraId="652DCA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28C0AE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065213C" w14:textId="77777777" w:rsidTr="006D6DF2">
        <w:trPr>
          <w:trHeight w:val="144"/>
        </w:trPr>
        <w:tc>
          <w:tcPr>
            <w:tcW w:w="8550" w:type="dxa"/>
            <w:tcBorders>
              <w:top w:val="nil"/>
              <w:left w:val="nil"/>
              <w:bottom w:val="nil"/>
              <w:right w:val="nil"/>
            </w:tcBorders>
            <w:shd w:val="clear" w:color="auto" w:fill="auto"/>
            <w:noWrap/>
            <w:vAlign w:val="center"/>
            <w:hideMark/>
          </w:tcPr>
          <w:p w14:paraId="43C477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6328698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D92DA4E" w14:textId="77777777" w:rsidTr="006D6DF2">
        <w:trPr>
          <w:trHeight w:val="144"/>
        </w:trPr>
        <w:tc>
          <w:tcPr>
            <w:tcW w:w="8550" w:type="dxa"/>
            <w:tcBorders>
              <w:top w:val="nil"/>
              <w:left w:val="nil"/>
              <w:bottom w:val="nil"/>
              <w:right w:val="nil"/>
            </w:tcBorders>
            <w:shd w:val="clear" w:color="auto" w:fill="auto"/>
            <w:noWrap/>
            <w:vAlign w:val="center"/>
            <w:hideMark/>
          </w:tcPr>
          <w:p w14:paraId="62B8AF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622AC34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17C5C81" w14:textId="77777777" w:rsidTr="006D6DF2">
        <w:trPr>
          <w:trHeight w:val="144"/>
        </w:trPr>
        <w:tc>
          <w:tcPr>
            <w:tcW w:w="8550" w:type="dxa"/>
            <w:tcBorders>
              <w:top w:val="nil"/>
              <w:left w:val="nil"/>
              <w:bottom w:val="nil"/>
              <w:right w:val="nil"/>
            </w:tcBorders>
            <w:shd w:val="clear" w:color="auto" w:fill="auto"/>
            <w:noWrap/>
            <w:vAlign w:val="center"/>
            <w:hideMark/>
          </w:tcPr>
          <w:p w14:paraId="25CDB5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810" w:type="dxa"/>
            <w:tcBorders>
              <w:top w:val="nil"/>
              <w:left w:val="nil"/>
              <w:bottom w:val="nil"/>
              <w:right w:val="nil"/>
            </w:tcBorders>
            <w:shd w:val="clear" w:color="auto" w:fill="auto"/>
            <w:noWrap/>
            <w:vAlign w:val="center"/>
            <w:hideMark/>
          </w:tcPr>
          <w:p w14:paraId="5FC4870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CA5FFC5" w14:textId="77777777" w:rsidTr="006D6DF2">
        <w:trPr>
          <w:trHeight w:val="144"/>
        </w:trPr>
        <w:tc>
          <w:tcPr>
            <w:tcW w:w="8550" w:type="dxa"/>
            <w:tcBorders>
              <w:top w:val="nil"/>
              <w:left w:val="nil"/>
              <w:bottom w:val="nil"/>
              <w:right w:val="nil"/>
            </w:tcBorders>
            <w:shd w:val="clear" w:color="auto" w:fill="auto"/>
            <w:noWrap/>
            <w:vAlign w:val="center"/>
            <w:hideMark/>
          </w:tcPr>
          <w:p w14:paraId="6AF56F3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64B988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9996851" w14:textId="77777777" w:rsidTr="006D6DF2">
        <w:trPr>
          <w:trHeight w:val="144"/>
        </w:trPr>
        <w:tc>
          <w:tcPr>
            <w:tcW w:w="8550" w:type="dxa"/>
            <w:tcBorders>
              <w:top w:val="nil"/>
              <w:left w:val="nil"/>
              <w:bottom w:val="nil"/>
              <w:right w:val="nil"/>
            </w:tcBorders>
            <w:shd w:val="clear" w:color="auto" w:fill="auto"/>
            <w:noWrap/>
            <w:vAlign w:val="center"/>
            <w:hideMark/>
          </w:tcPr>
          <w:p w14:paraId="4751EB4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2CBAE96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54DCD32" w14:textId="77777777" w:rsidTr="006D6DF2">
        <w:trPr>
          <w:trHeight w:val="144"/>
        </w:trPr>
        <w:tc>
          <w:tcPr>
            <w:tcW w:w="8550" w:type="dxa"/>
            <w:tcBorders>
              <w:top w:val="nil"/>
              <w:left w:val="nil"/>
              <w:bottom w:val="nil"/>
              <w:right w:val="nil"/>
            </w:tcBorders>
            <w:shd w:val="clear" w:color="auto" w:fill="auto"/>
            <w:noWrap/>
            <w:vAlign w:val="center"/>
            <w:hideMark/>
          </w:tcPr>
          <w:p w14:paraId="2D43B8F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1A1C28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0ACA84E" w14:textId="77777777" w:rsidTr="006D6DF2">
        <w:trPr>
          <w:trHeight w:val="144"/>
        </w:trPr>
        <w:tc>
          <w:tcPr>
            <w:tcW w:w="8550" w:type="dxa"/>
            <w:tcBorders>
              <w:top w:val="nil"/>
              <w:left w:val="nil"/>
              <w:bottom w:val="nil"/>
              <w:right w:val="nil"/>
            </w:tcBorders>
            <w:shd w:val="clear" w:color="auto" w:fill="auto"/>
            <w:noWrap/>
            <w:vAlign w:val="center"/>
            <w:hideMark/>
          </w:tcPr>
          <w:p w14:paraId="54C5D4A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447CBEB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93C08E2" w14:textId="77777777" w:rsidTr="006D6DF2">
        <w:trPr>
          <w:trHeight w:val="144"/>
        </w:trPr>
        <w:tc>
          <w:tcPr>
            <w:tcW w:w="8550" w:type="dxa"/>
            <w:tcBorders>
              <w:top w:val="nil"/>
              <w:left w:val="nil"/>
              <w:bottom w:val="nil"/>
              <w:right w:val="nil"/>
            </w:tcBorders>
            <w:shd w:val="clear" w:color="auto" w:fill="auto"/>
            <w:noWrap/>
            <w:vAlign w:val="center"/>
            <w:hideMark/>
          </w:tcPr>
          <w:p w14:paraId="7AC1728D"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6A549098"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37856DE2"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F2DB4F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Other notifiable diseases (excluding COVID-19)</w:t>
            </w:r>
          </w:p>
        </w:tc>
      </w:tr>
      <w:tr w:rsidR="00FA3F51" w:rsidRPr="000C47F5" w14:paraId="451A4024" w14:textId="77777777" w:rsidTr="006D6DF2">
        <w:trPr>
          <w:trHeight w:val="144"/>
        </w:trPr>
        <w:tc>
          <w:tcPr>
            <w:tcW w:w="8550" w:type="dxa"/>
            <w:tcBorders>
              <w:top w:val="nil"/>
              <w:left w:val="nil"/>
              <w:bottom w:val="nil"/>
              <w:right w:val="nil"/>
            </w:tcBorders>
            <w:shd w:val="clear" w:color="auto" w:fill="auto"/>
            <w:noWrap/>
            <w:vAlign w:val="center"/>
            <w:hideMark/>
          </w:tcPr>
          <w:p w14:paraId="14D5496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556CAC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2BE7A91" w14:textId="77777777" w:rsidTr="006D6DF2">
        <w:trPr>
          <w:trHeight w:val="144"/>
        </w:trPr>
        <w:tc>
          <w:tcPr>
            <w:tcW w:w="8550" w:type="dxa"/>
            <w:tcBorders>
              <w:top w:val="nil"/>
              <w:left w:val="nil"/>
              <w:bottom w:val="nil"/>
              <w:right w:val="nil"/>
            </w:tcBorders>
            <w:shd w:val="clear" w:color="auto" w:fill="auto"/>
            <w:noWrap/>
            <w:vAlign w:val="center"/>
            <w:hideMark/>
          </w:tcPr>
          <w:p w14:paraId="1B1B7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073762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AA05A69" w14:textId="77777777" w:rsidTr="006D6DF2">
        <w:trPr>
          <w:trHeight w:val="144"/>
        </w:trPr>
        <w:tc>
          <w:tcPr>
            <w:tcW w:w="8550" w:type="dxa"/>
            <w:tcBorders>
              <w:top w:val="nil"/>
              <w:left w:val="nil"/>
              <w:bottom w:val="nil"/>
              <w:right w:val="nil"/>
            </w:tcBorders>
            <w:shd w:val="clear" w:color="auto" w:fill="auto"/>
            <w:noWrap/>
            <w:vAlign w:val="center"/>
            <w:hideMark/>
          </w:tcPr>
          <w:p w14:paraId="1070F02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57BAF6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C6A0424" w14:textId="77777777" w:rsidTr="006D6DF2">
        <w:trPr>
          <w:trHeight w:val="144"/>
        </w:trPr>
        <w:tc>
          <w:tcPr>
            <w:tcW w:w="8550" w:type="dxa"/>
            <w:tcBorders>
              <w:top w:val="nil"/>
              <w:left w:val="nil"/>
              <w:bottom w:val="nil"/>
              <w:right w:val="nil"/>
            </w:tcBorders>
            <w:shd w:val="clear" w:color="auto" w:fill="auto"/>
            <w:noWrap/>
            <w:vAlign w:val="center"/>
            <w:hideMark/>
          </w:tcPr>
          <w:p w14:paraId="34B9465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42CC231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E3EE96F" w14:textId="77777777" w:rsidTr="006D6DF2">
        <w:trPr>
          <w:trHeight w:val="144"/>
        </w:trPr>
        <w:tc>
          <w:tcPr>
            <w:tcW w:w="8550" w:type="dxa"/>
            <w:tcBorders>
              <w:top w:val="nil"/>
              <w:left w:val="nil"/>
              <w:bottom w:val="nil"/>
              <w:right w:val="nil"/>
            </w:tcBorders>
            <w:shd w:val="clear" w:color="auto" w:fill="auto"/>
            <w:noWrap/>
            <w:vAlign w:val="center"/>
            <w:hideMark/>
          </w:tcPr>
          <w:p w14:paraId="7A2D9F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433BF55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13A3AA2" w14:textId="77777777" w:rsidTr="006D6DF2">
        <w:trPr>
          <w:trHeight w:val="144"/>
        </w:trPr>
        <w:tc>
          <w:tcPr>
            <w:tcW w:w="8550" w:type="dxa"/>
            <w:tcBorders>
              <w:top w:val="nil"/>
              <w:left w:val="nil"/>
              <w:bottom w:val="nil"/>
              <w:right w:val="nil"/>
            </w:tcBorders>
            <w:shd w:val="clear" w:color="auto" w:fill="auto"/>
            <w:noWrap/>
            <w:vAlign w:val="center"/>
            <w:hideMark/>
          </w:tcPr>
          <w:p w14:paraId="7E8E2C5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2F4766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2A8C226" w14:textId="77777777" w:rsidTr="006D6DF2">
        <w:trPr>
          <w:trHeight w:val="144"/>
        </w:trPr>
        <w:tc>
          <w:tcPr>
            <w:tcW w:w="8550" w:type="dxa"/>
            <w:tcBorders>
              <w:top w:val="nil"/>
              <w:left w:val="nil"/>
              <w:bottom w:val="nil"/>
              <w:right w:val="nil"/>
            </w:tcBorders>
            <w:shd w:val="clear" w:color="auto" w:fill="auto"/>
            <w:noWrap/>
            <w:vAlign w:val="center"/>
            <w:hideMark/>
          </w:tcPr>
          <w:p w14:paraId="11E83F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15D90BD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8298FDF" w14:textId="77777777" w:rsidTr="006D6DF2">
        <w:trPr>
          <w:trHeight w:val="144"/>
        </w:trPr>
        <w:tc>
          <w:tcPr>
            <w:tcW w:w="8550" w:type="dxa"/>
            <w:tcBorders>
              <w:top w:val="nil"/>
              <w:left w:val="nil"/>
              <w:bottom w:val="nil"/>
              <w:right w:val="nil"/>
            </w:tcBorders>
            <w:shd w:val="clear" w:color="auto" w:fill="auto"/>
            <w:noWrap/>
            <w:vAlign w:val="center"/>
            <w:hideMark/>
          </w:tcPr>
          <w:p w14:paraId="5F2D13B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5F5AC4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06E7D2B" w14:textId="77777777" w:rsidTr="006D6DF2">
        <w:trPr>
          <w:trHeight w:val="144"/>
        </w:trPr>
        <w:tc>
          <w:tcPr>
            <w:tcW w:w="8550" w:type="dxa"/>
            <w:tcBorders>
              <w:top w:val="nil"/>
              <w:left w:val="nil"/>
              <w:bottom w:val="nil"/>
              <w:right w:val="nil"/>
            </w:tcBorders>
            <w:shd w:val="clear" w:color="auto" w:fill="auto"/>
            <w:noWrap/>
            <w:vAlign w:val="center"/>
            <w:hideMark/>
          </w:tcPr>
          <w:p w14:paraId="2D8125F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4E9976C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BB72B0F" w14:textId="77777777" w:rsidTr="006D6DF2">
        <w:trPr>
          <w:trHeight w:val="144"/>
        </w:trPr>
        <w:tc>
          <w:tcPr>
            <w:tcW w:w="8550" w:type="dxa"/>
            <w:tcBorders>
              <w:top w:val="nil"/>
              <w:left w:val="nil"/>
              <w:bottom w:val="nil"/>
              <w:right w:val="nil"/>
            </w:tcBorders>
            <w:shd w:val="clear" w:color="auto" w:fill="auto"/>
            <w:noWrap/>
            <w:vAlign w:val="center"/>
            <w:hideMark/>
          </w:tcPr>
          <w:p w14:paraId="59C4C26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Not sure</w:t>
            </w:r>
          </w:p>
        </w:tc>
        <w:tc>
          <w:tcPr>
            <w:tcW w:w="810" w:type="dxa"/>
            <w:tcBorders>
              <w:top w:val="nil"/>
              <w:left w:val="nil"/>
              <w:bottom w:val="nil"/>
              <w:right w:val="nil"/>
            </w:tcBorders>
            <w:shd w:val="clear" w:color="auto" w:fill="auto"/>
            <w:noWrap/>
            <w:vAlign w:val="center"/>
            <w:hideMark/>
          </w:tcPr>
          <w:p w14:paraId="6C628C8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C1F2237" w14:textId="77777777" w:rsidTr="006D6DF2">
        <w:trPr>
          <w:trHeight w:val="144"/>
        </w:trPr>
        <w:tc>
          <w:tcPr>
            <w:tcW w:w="8550" w:type="dxa"/>
            <w:tcBorders>
              <w:top w:val="nil"/>
              <w:left w:val="nil"/>
              <w:bottom w:val="nil"/>
              <w:right w:val="nil"/>
            </w:tcBorders>
            <w:shd w:val="clear" w:color="auto" w:fill="auto"/>
            <w:noWrap/>
            <w:vAlign w:val="center"/>
            <w:hideMark/>
          </w:tcPr>
          <w:p w14:paraId="5CFBA18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3C6FE7D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09875F4" w14:textId="77777777" w:rsidTr="006D6DF2">
        <w:trPr>
          <w:trHeight w:val="144"/>
        </w:trPr>
        <w:tc>
          <w:tcPr>
            <w:tcW w:w="8550" w:type="dxa"/>
            <w:tcBorders>
              <w:top w:val="nil"/>
              <w:left w:val="nil"/>
              <w:bottom w:val="nil"/>
              <w:right w:val="nil"/>
            </w:tcBorders>
            <w:shd w:val="clear" w:color="auto" w:fill="auto"/>
            <w:noWrap/>
            <w:vAlign w:val="center"/>
            <w:hideMark/>
          </w:tcPr>
          <w:p w14:paraId="4170676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103BC8F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541386C" w14:textId="77777777" w:rsidTr="006D6DF2">
        <w:trPr>
          <w:trHeight w:val="144"/>
        </w:trPr>
        <w:tc>
          <w:tcPr>
            <w:tcW w:w="8550" w:type="dxa"/>
            <w:tcBorders>
              <w:top w:val="nil"/>
              <w:left w:val="nil"/>
              <w:bottom w:val="nil"/>
              <w:right w:val="nil"/>
            </w:tcBorders>
            <w:shd w:val="clear" w:color="auto" w:fill="auto"/>
            <w:noWrap/>
            <w:vAlign w:val="center"/>
            <w:hideMark/>
          </w:tcPr>
          <w:p w14:paraId="53F1F8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04D7C8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B5CC399" w14:textId="77777777" w:rsidTr="006D6DF2">
        <w:trPr>
          <w:trHeight w:val="144"/>
        </w:trPr>
        <w:tc>
          <w:tcPr>
            <w:tcW w:w="8550" w:type="dxa"/>
            <w:tcBorders>
              <w:top w:val="nil"/>
              <w:left w:val="nil"/>
              <w:bottom w:val="nil"/>
              <w:right w:val="nil"/>
            </w:tcBorders>
            <w:shd w:val="clear" w:color="auto" w:fill="auto"/>
            <w:noWrap/>
            <w:vAlign w:val="center"/>
            <w:hideMark/>
          </w:tcPr>
          <w:p w14:paraId="121E704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34C66D5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9C6D5C1" w14:textId="77777777" w:rsidTr="006D6DF2">
        <w:trPr>
          <w:trHeight w:val="144"/>
        </w:trPr>
        <w:tc>
          <w:tcPr>
            <w:tcW w:w="8550" w:type="dxa"/>
            <w:tcBorders>
              <w:top w:val="nil"/>
              <w:left w:val="nil"/>
              <w:bottom w:val="nil"/>
              <w:right w:val="nil"/>
            </w:tcBorders>
            <w:shd w:val="clear" w:color="auto" w:fill="auto"/>
            <w:noWrap/>
            <w:vAlign w:val="center"/>
            <w:hideMark/>
          </w:tcPr>
          <w:p w14:paraId="70C8922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599AFC1D"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CDDF423"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4C03123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Please indicate how your agency receives pregnancy status for COVID-19 and other categories of disease/condition (select all that apply).: Non-notifiable conditions of public health importance (e.g., cancer)</w:t>
            </w:r>
          </w:p>
        </w:tc>
      </w:tr>
      <w:tr w:rsidR="00FA3F51" w:rsidRPr="000C47F5" w14:paraId="000A3EB2" w14:textId="77777777" w:rsidTr="006D6DF2">
        <w:trPr>
          <w:trHeight w:val="144"/>
        </w:trPr>
        <w:tc>
          <w:tcPr>
            <w:tcW w:w="8550" w:type="dxa"/>
            <w:tcBorders>
              <w:top w:val="nil"/>
              <w:left w:val="nil"/>
              <w:bottom w:val="nil"/>
              <w:right w:val="nil"/>
            </w:tcBorders>
            <w:shd w:val="clear" w:color="auto" w:fill="auto"/>
            <w:noWrap/>
            <w:vAlign w:val="center"/>
            <w:hideMark/>
          </w:tcPr>
          <w:p w14:paraId="59EBB2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sure</w:t>
            </w:r>
          </w:p>
        </w:tc>
        <w:tc>
          <w:tcPr>
            <w:tcW w:w="810" w:type="dxa"/>
            <w:tcBorders>
              <w:top w:val="nil"/>
              <w:left w:val="nil"/>
              <w:bottom w:val="nil"/>
              <w:right w:val="nil"/>
            </w:tcBorders>
            <w:shd w:val="clear" w:color="auto" w:fill="auto"/>
            <w:noWrap/>
            <w:vAlign w:val="center"/>
            <w:hideMark/>
          </w:tcPr>
          <w:p w14:paraId="4234D63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5419D5B" w14:textId="77777777" w:rsidTr="006D6DF2">
        <w:trPr>
          <w:trHeight w:val="144"/>
        </w:trPr>
        <w:tc>
          <w:tcPr>
            <w:tcW w:w="8550" w:type="dxa"/>
            <w:tcBorders>
              <w:top w:val="nil"/>
              <w:left w:val="nil"/>
              <w:bottom w:val="nil"/>
              <w:right w:val="nil"/>
            </w:tcBorders>
            <w:shd w:val="clear" w:color="auto" w:fill="auto"/>
            <w:noWrap/>
            <w:vAlign w:val="center"/>
            <w:hideMark/>
          </w:tcPr>
          <w:p w14:paraId="2413CFD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Custom data mining</w:t>
            </w:r>
          </w:p>
        </w:tc>
        <w:tc>
          <w:tcPr>
            <w:tcW w:w="810" w:type="dxa"/>
            <w:tcBorders>
              <w:top w:val="nil"/>
              <w:left w:val="nil"/>
              <w:bottom w:val="nil"/>
              <w:right w:val="nil"/>
            </w:tcBorders>
            <w:shd w:val="clear" w:color="auto" w:fill="auto"/>
            <w:noWrap/>
            <w:vAlign w:val="center"/>
            <w:hideMark/>
          </w:tcPr>
          <w:p w14:paraId="27182B4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279971F" w14:textId="77777777" w:rsidTr="006D6DF2">
        <w:trPr>
          <w:trHeight w:val="144"/>
        </w:trPr>
        <w:tc>
          <w:tcPr>
            <w:tcW w:w="8550" w:type="dxa"/>
            <w:tcBorders>
              <w:top w:val="nil"/>
              <w:left w:val="nil"/>
              <w:bottom w:val="nil"/>
              <w:right w:val="nil"/>
            </w:tcBorders>
            <w:shd w:val="clear" w:color="auto" w:fill="auto"/>
            <w:noWrap/>
            <w:vAlign w:val="center"/>
            <w:hideMark/>
          </w:tcPr>
          <w:p w14:paraId="213EA65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eCR</w:t>
            </w:r>
          </w:p>
        </w:tc>
        <w:tc>
          <w:tcPr>
            <w:tcW w:w="810" w:type="dxa"/>
            <w:tcBorders>
              <w:top w:val="nil"/>
              <w:left w:val="nil"/>
              <w:bottom w:val="nil"/>
              <w:right w:val="nil"/>
            </w:tcBorders>
            <w:shd w:val="clear" w:color="auto" w:fill="auto"/>
            <w:noWrap/>
            <w:vAlign w:val="center"/>
            <w:hideMark/>
          </w:tcPr>
          <w:p w14:paraId="7B80423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86AE835" w14:textId="77777777" w:rsidTr="006D6DF2">
        <w:trPr>
          <w:trHeight w:val="144"/>
        </w:trPr>
        <w:tc>
          <w:tcPr>
            <w:tcW w:w="8550" w:type="dxa"/>
            <w:tcBorders>
              <w:top w:val="nil"/>
              <w:left w:val="nil"/>
              <w:bottom w:val="nil"/>
              <w:right w:val="nil"/>
            </w:tcBorders>
            <w:shd w:val="clear" w:color="auto" w:fill="auto"/>
            <w:noWrap/>
            <w:vAlign w:val="center"/>
            <w:hideMark/>
          </w:tcPr>
          <w:p w14:paraId="0DA7310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ELR</w:t>
            </w:r>
          </w:p>
        </w:tc>
        <w:tc>
          <w:tcPr>
            <w:tcW w:w="810" w:type="dxa"/>
            <w:tcBorders>
              <w:top w:val="nil"/>
              <w:left w:val="nil"/>
              <w:bottom w:val="nil"/>
              <w:right w:val="nil"/>
            </w:tcBorders>
            <w:shd w:val="clear" w:color="auto" w:fill="auto"/>
            <w:noWrap/>
            <w:vAlign w:val="center"/>
            <w:hideMark/>
          </w:tcPr>
          <w:p w14:paraId="62112F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38BE6C98" w14:textId="77777777" w:rsidTr="006D6DF2">
        <w:trPr>
          <w:trHeight w:val="144"/>
        </w:trPr>
        <w:tc>
          <w:tcPr>
            <w:tcW w:w="8550" w:type="dxa"/>
            <w:tcBorders>
              <w:top w:val="nil"/>
              <w:left w:val="nil"/>
              <w:bottom w:val="nil"/>
              <w:right w:val="nil"/>
            </w:tcBorders>
            <w:shd w:val="clear" w:color="auto" w:fill="auto"/>
            <w:noWrap/>
            <w:vAlign w:val="center"/>
            <w:hideMark/>
          </w:tcPr>
          <w:p w14:paraId="485B174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Extracted from electronic files (non-lab)</w:t>
            </w:r>
          </w:p>
        </w:tc>
        <w:tc>
          <w:tcPr>
            <w:tcW w:w="810" w:type="dxa"/>
            <w:tcBorders>
              <w:top w:val="nil"/>
              <w:left w:val="nil"/>
              <w:bottom w:val="nil"/>
              <w:right w:val="nil"/>
            </w:tcBorders>
            <w:shd w:val="clear" w:color="auto" w:fill="auto"/>
            <w:noWrap/>
            <w:vAlign w:val="center"/>
            <w:hideMark/>
          </w:tcPr>
          <w:p w14:paraId="69994A2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460E510" w14:textId="77777777" w:rsidTr="006D6DF2">
        <w:trPr>
          <w:trHeight w:val="144"/>
        </w:trPr>
        <w:tc>
          <w:tcPr>
            <w:tcW w:w="8550" w:type="dxa"/>
            <w:tcBorders>
              <w:top w:val="nil"/>
              <w:left w:val="nil"/>
              <w:bottom w:val="nil"/>
              <w:right w:val="nil"/>
            </w:tcBorders>
            <w:shd w:val="clear" w:color="auto" w:fill="auto"/>
            <w:noWrap/>
            <w:vAlign w:val="center"/>
            <w:hideMark/>
          </w:tcPr>
          <w:p w14:paraId="7C58E6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Hospital discharge data</w:t>
            </w:r>
          </w:p>
        </w:tc>
        <w:tc>
          <w:tcPr>
            <w:tcW w:w="810" w:type="dxa"/>
            <w:tcBorders>
              <w:top w:val="nil"/>
              <w:left w:val="nil"/>
              <w:bottom w:val="nil"/>
              <w:right w:val="nil"/>
            </w:tcBorders>
            <w:shd w:val="clear" w:color="auto" w:fill="auto"/>
            <w:noWrap/>
            <w:vAlign w:val="center"/>
            <w:hideMark/>
          </w:tcPr>
          <w:p w14:paraId="798CA9F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8AB054B" w14:textId="77777777" w:rsidTr="006D6DF2">
        <w:trPr>
          <w:trHeight w:val="144"/>
        </w:trPr>
        <w:tc>
          <w:tcPr>
            <w:tcW w:w="8550" w:type="dxa"/>
            <w:tcBorders>
              <w:top w:val="nil"/>
              <w:left w:val="nil"/>
              <w:bottom w:val="nil"/>
              <w:right w:val="nil"/>
            </w:tcBorders>
            <w:shd w:val="clear" w:color="auto" w:fill="auto"/>
            <w:noWrap/>
            <w:vAlign w:val="center"/>
            <w:hideMark/>
          </w:tcPr>
          <w:p w14:paraId="34404E3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Newborn metabolic screening</w:t>
            </w:r>
          </w:p>
        </w:tc>
        <w:tc>
          <w:tcPr>
            <w:tcW w:w="810" w:type="dxa"/>
            <w:tcBorders>
              <w:top w:val="nil"/>
              <w:left w:val="nil"/>
              <w:bottom w:val="nil"/>
              <w:right w:val="nil"/>
            </w:tcBorders>
            <w:shd w:val="clear" w:color="auto" w:fill="auto"/>
            <w:noWrap/>
            <w:vAlign w:val="center"/>
            <w:hideMark/>
          </w:tcPr>
          <w:p w14:paraId="22044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080AAB8" w14:textId="77777777" w:rsidTr="006D6DF2">
        <w:trPr>
          <w:trHeight w:val="144"/>
        </w:trPr>
        <w:tc>
          <w:tcPr>
            <w:tcW w:w="8550" w:type="dxa"/>
            <w:tcBorders>
              <w:top w:val="nil"/>
              <w:left w:val="nil"/>
              <w:bottom w:val="nil"/>
              <w:right w:val="nil"/>
            </w:tcBorders>
            <w:shd w:val="clear" w:color="auto" w:fill="auto"/>
            <w:noWrap/>
            <w:vAlign w:val="center"/>
            <w:hideMark/>
          </w:tcPr>
          <w:p w14:paraId="73F6C99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5DA07A4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912AA65" w14:textId="77777777" w:rsidTr="006D6DF2">
        <w:trPr>
          <w:trHeight w:val="144"/>
        </w:trPr>
        <w:tc>
          <w:tcPr>
            <w:tcW w:w="8550" w:type="dxa"/>
            <w:tcBorders>
              <w:top w:val="nil"/>
              <w:left w:val="nil"/>
              <w:bottom w:val="nil"/>
              <w:right w:val="nil"/>
            </w:tcBorders>
            <w:shd w:val="clear" w:color="auto" w:fill="auto"/>
            <w:noWrap/>
            <w:vAlign w:val="center"/>
            <w:hideMark/>
          </w:tcPr>
          <w:p w14:paraId="1322516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Patient Interview</w:t>
            </w:r>
          </w:p>
        </w:tc>
        <w:tc>
          <w:tcPr>
            <w:tcW w:w="810" w:type="dxa"/>
            <w:tcBorders>
              <w:top w:val="nil"/>
              <w:left w:val="nil"/>
              <w:bottom w:val="nil"/>
              <w:right w:val="nil"/>
            </w:tcBorders>
            <w:shd w:val="clear" w:color="auto" w:fill="auto"/>
            <w:noWrap/>
            <w:vAlign w:val="center"/>
            <w:hideMark/>
          </w:tcPr>
          <w:p w14:paraId="2698A58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670616F" w14:textId="77777777" w:rsidTr="006D6DF2">
        <w:trPr>
          <w:trHeight w:val="144"/>
        </w:trPr>
        <w:tc>
          <w:tcPr>
            <w:tcW w:w="8550" w:type="dxa"/>
            <w:tcBorders>
              <w:top w:val="nil"/>
              <w:left w:val="nil"/>
              <w:bottom w:val="nil"/>
              <w:right w:val="nil"/>
            </w:tcBorders>
            <w:shd w:val="clear" w:color="auto" w:fill="auto"/>
            <w:noWrap/>
            <w:vAlign w:val="center"/>
            <w:hideMark/>
          </w:tcPr>
          <w:p w14:paraId="6C1FBE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is NOT captured for this condition</w:t>
            </w:r>
          </w:p>
        </w:tc>
        <w:tc>
          <w:tcPr>
            <w:tcW w:w="810" w:type="dxa"/>
            <w:tcBorders>
              <w:top w:val="nil"/>
              <w:left w:val="nil"/>
              <w:bottom w:val="nil"/>
              <w:right w:val="nil"/>
            </w:tcBorders>
            <w:shd w:val="clear" w:color="auto" w:fill="auto"/>
            <w:noWrap/>
            <w:vAlign w:val="center"/>
            <w:hideMark/>
          </w:tcPr>
          <w:p w14:paraId="18E2F8D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5FE7BEB9" w14:textId="77777777" w:rsidTr="006D6DF2">
        <w:trPr>
          <w:trHeight w:val="144"/>
        </w:trPr>
        <w:tc>
          <w:tcPr>
            <w:tcW w:w="8550" w:type="dxa"/>
            <w:tcBorders>
              <w:top w:val="nil"/>
              <w:left w:val="nil"/>
              <w:bottom w:val="nil"/>
              <w:right w:val="nil"/>
            </w:tcBorders>
            <w:shd w:val="clear" w:color="auto" w:fill="auto"/>
            <w:noWrap/>
            <w:vAlign w:val="center"/>
            <w:hideMark/>
          </w:tcPr>
          <w:p w14:paraId="3056D4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Provider reporting or outreach</w:t>
            </w:r>
          </w:p>
        </w:tc>
        <w:tc>
          <w:tcPr>
            <w:tcW w:w="810" w:type="dxa"/>
            <w:tcBorders>
              <w:top w:val="nil"/>
              <w:left w:val="nil"/>
              <w:bottom w:val="nil"/>
              <w:right w:val="nil"/>
            </w:tcBorders>
            <w:shd w:val="clear" w:color="auto" w:fill="auto"/>
            <w:noWrap/>
            <w:vAlign w:val="center"/>
            <w:hideMark/>
          </w:tcPr>
          <w:p w14:paraId="0E2942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CC6238E" w14:textId="77777777" w:rsidTr="006D6DF2">
        <w:trPr>
          <w:trHeight w:val="144"/>
        </w:trPr>
        <w:tc>
          <w:tcPr>
            <w:tcW w:w="8550" w:type="dxa"/>
            <w:tcBorders>
              <w:top w:val="nil"/>
              <w:left w:val="nil"/>
              <w:bottom w:val="nil"/>
              <w:right w:val="nil"/>
            </w:tcBorders>
            <w:shd w:val="clear" w:color="auto" w:fill="auto"/>
            <w:noWrap/>
            <w:vAlign w:val="center"/>
            <w:hideMark/>
          </w:tcPr>
          <w:p w14:paraId="588CA3D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Regional health information notifications</w:t>
            </w:r>
          </w:p>
        </w:tc>
        <w:tc>
          <w:tcPr>
            <w:tcW w:w="810" w:type="dxa"/>
            <w:tcBorders>
              <w:top w:val="nil"/>
              <w:left w:val="nil"/>
              <w:bottom w:val="nil"/>
              <w:right w:val="nil"/>
            </w:tcBorders>
            <w:shd w:val="clear" w:color="auto" w:fill="auto"/>
            <w:noWrap/>
            <w:vAlign w:val="center"/>
            <w:hideMark/>
          </w:tcPr>
          <w:p w14:paraId="267620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39817B7" w14:textId="77777777" w:rsidTr="006D6DF2">
        <w:trPr>
          <w:trHeight w:val="144"/>
        </w:trPr>
        <w:tc>
          <w:tcPr>
            <w:tcW w:w="8550" w:type="dxa"/>
            <w:tcBorders>
              <w:top w:val="nil"/>
              <w:left w:val="nil"/>
              <w:bottom w:val="nil"/>
              <w:right w:val="nil"/>
            </w:tcBorders>
            <w:shd w:val="clear" w:color="auto" w:fill="auto"/>
            <w:noWrap/>
            <w:vAlign w:val="center"/>
            <w:hideMark/>
          </w:tcPr>
          <w:p w14:paraId="784EB60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STLT case report</w:t>
            </w:r>
          </w:p>
        </w:tc>
        <w:tc>
          <w:tcPr>
            <w:tcW w:w="810" w:type="dxa"/>
            <w:tcBorders>
              <w:top w:val="nil"/>
              <w:left w:val="nil"/>
              <w:bottom w:val="nil"/>
              <w:right w:val="nil"/>
            </w:tcBorders>
            <w:shd w:val="clear" w:color="auto" w:fill="auto"/>
            <w:noWrap/>
            <w:vAlign w:val="center"/>
            <w:hideMark/>
          </w:tcPr>
          <w:p w14:paraId="7EAA3A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E9921F5" w14:textId="77777777" w:rsidTr="006D6DF2">
        <w:trPr>
          <w:trHeight w:val="144"/>
        </w:trPr>
        <w:tc>
          <w:tcPr>
            <w:tcW w:w="8550" w:type="dxa"/>
            <w:tcBorders>
              <w:top w:val="nil"/>
              <w:left w:val="nil"/>
              <w:bottom w:val="nil"/>
              <w:right w:val="nil"/>
            </w:tcBorders>
            <w:shd w:val="clear" w:color="auto" w:fill="auto"/>
            <w:noWrap/>
            <w:vAlign w:val="center"/>
            <w:hideMark/>
          </w:tcPr>
          <w:p w14:paraId="5CD2B0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Vital statistics</w:t>
            </w:r>
          </w:p>
        </w:tc>
        <w:tc>
          <w:tcPr>
            <w:tcW w:w="810" w:type="dxa"/>
            <w:tcBorders>
              <w:top w:val="nil"/>
              <w:left w:val="nil"/>
              <w:bottom w:val="nil"/>
              <w:right w:val="nil"/>
            </w:tcBorders>
            <w:shd w:val="clear" w:color="auto" w:fill="auto"/>
            <w:noWrap/>
            <w:vAlign w:val="center"/>
            <w:hideMark/>
          </w:tcPr>
          <w:p w14:paraId="19CDFE1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40CD6D6" w14:textId="77777777" w:rsidTr="006D6DF2">
        <w:trPr>
          <w:trHeight w:val="144"/>
        </w:trPr>
        <w:tc>
          <w:tcPr>
            <w:tcW w:w="8550" w:type="dxa"/>
            <w:tcBorders>
              <w:top w:val="nil"/>
              <w:left w:val="nil"/>
              <w:bottom w:val="nil"/>
              <w:right w:val="nil"/>
            </w:tcBorders>
            <w:shd w:val="clear" w:color="auto" w:fill="auto"/>
            <w:noWrap/>
            <w:vAlign w:val="center"/>
            <w:hideMark/>
          </w:tcPr>
          <w:p w14:paraId="23B85B9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729D9FEA"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12834331"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B9A88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capture of pregnancy status for COVID-19 require manual effort by your program?</w:t>
            </w:r>
          </w:p>
        </w:tc>
      </w:tr>
      <w:tr w:rsidR="00FA3F51" w:rsidRPr="000C47F5" w14:paraId="0F04E777" w14:textId="77777777" w:rsidTr="006D6DF2">
        <w:trPr>
          <w:trHeight w:val="144"/>
        </w:trPr>
        <w:tc>
          <w:tcPr>
            <w:tcW w:w="8550" w:type="dxa"/>
            <w:tcBorders>
              <w:top w:val="nil"/>
              <w:left w:val="nil"/>
              <w:bottom w:val="nil"/>
              <w:right w:val="nil"/>
            </w:tcBorders>
            <w:shd w:val="clear" w:color="auto" w:fill="auto"/>
            <w:noWrap/>
            <w:vAlign w:val="center"/>
            <w:hideMark/>
          </w:tcPr>
          <w:p w14:paraId="50B55B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significant effort</w:t>
            </w:r>
          </w:p>
        </w:tc>
        <w:tc>
          <w:tcPr>
            <w:tcW w:w="810" w:type="dxa"/>
            <w:tcBorders>
              <w:top w:val="nil"/>
              <w:left w:val="nil"/>
              <w:bottom w:val="nil"/>
              <w:right w:val="nil"/>
            </w:tcBorders>
            <w:shd w:val="clear" w:color="auto" w:fill="auto"/>
            <w:noWrap/>
            <w:vAlign w:val="center"/>
            <w:hideMark/>
          </w:tcPr>
          <w:p w14:paraId="58855B1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28C28F28" w14:textId="77777777" w:rsidTr="006D6DF2">
        <w:trPr>
          <w:trHeight w:val="144"/>
        </w:trPr>
        <w:tc>
          <w:tcPr>
            <w:tcW w:w="8550" w:type="dxa"/>
            <w:tcBorders>
              <w:top w:val="nil"/>
              <w:left w:val="nil"/>
              <w:bottom w:val="nil"/>
              <w:right w:val="nil"/>
            </w:tcBorders>
            <w:shd w:val="clear" w:color="auto" w:fill="auto"/>
            <w:noWrap/>
            <w:vAlign w:val="center"/>
            <w:hideMark/>
          </w:tcPr>
          <w:p w14:paraId="4A306CB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some effort</w:t>
            </w:r>
          </w:p>
        </w:tc>
        <w:tc>
          <w:tcPr>
            <w:tcW w:w="810" w:type="dxa"/>
            <w:tcBorders>
              <w:top w:val="nil"/>
              <w:left w:val="nil"/>
              <w:bottom w:val="nil"/>
              <w:right w:val="nil"/>
            </w:tcBorders>
            <w:shd w:val="clear" w:color="auto" w:fill="auto"/>
            <w:noWrap/>
            <w:vAlign w:val="center"/>
            <w:hideMark/>
          </w:tcPr>
          <w:p w14:paraId="3EC8647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E0FB145" w14:textId="77777777" w:rsidTr="006D6DF2">
        <w:trPr>
          <w:trHeight w:val="144"/>
        </w:trPr>
        <w:tc>
          <w:tcPr>
            <w:tcW w:w="8550" w:type="dxa"/>
            <w:tcBorders>
              <w:top w:val="nil"/>
              <w:left w:val="nil"/>
              <w:bottom w:val="nil"/>
              <w:right w:val="nil"/>
            </w:tcBorders>
            <w:shd w:val="clear" w:color="auto" w:fill="auto"/>
            <w:noWrap/>
            <w:vAlign w:val="center"/>
            <w:hideMark/>
          </w:tcPr>
          <w:p w14:paraId="4AFAC34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do not actively solicit pregnancy status information</w:t>
            </w:r>
          </w:p>
        </w:tc>
        <w:tc>
          <w:tcPr>
            <w:tcW w:w="810" w:type="dxa"/>
            <w:tcBorders>
              <w:top w:val="nil"/>
              <w:left w:val="nil"/>
              <w:bottom w:val="nil"/>
              <w:right w:val="nil"/>
            </w:tcBorders>
            <w:shd w:val="clear" w:color="auto" w:fill="auto"/>
            <w:noWrap/>
            <w:vAlign w:val="center"/>
            <w:hideMark/>
          </w:tcPr>
          <w:p w14:paraId="11225B2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4351C622" w14:textId="77777777" w:rsidTr="006D6DF2">
        <w:trPr>
          <w:trHeight w:val="144"/>
        </w:trPr>
        <w:tc>
          <w:tcPr>
            <w:tcW w:w="8550" w:type="dxa"/>
            <w:tcBorders>
              <w:top w:val="nil"/>
              <w:left w:val="nil"/>
              <w:bottom w:val="nil"/>
              <w:right w:val="nil"/>
            </w:tcBorders>
            <w:shd w:val="clear" w:color="auto" w:fill="auto"/>
            <w:noWrap/>
            <w:vAlign w:val="center"/>
            <w:hideMark/>
          </w:tcPr>
          <w:p w14:paraId="6B10968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We only capture pregnancy status in a case investigation form</w:t>
            </w:r>
          </w:p>
        </w:tc>
        <w:tc>
          <w:tcPr>
            <w:tcW w:w="810" w:type="dxa"/>
            <w:tcBorders>
              <w:top w:val="nil"/>
              <w:left w:val="nil"/>
              <w:bottom w:val="nil"/>
              <w:right w:val="nil"/>
            </w:tcBorders>
            <w:shd w:val="clear" w:color="auto" w:fill="auto"/>
            <w:noWrap/>
            <w:vAlign w:val="center"/>
            <w:hideMark/>
          </w:tcPr>
          <w:p w14:paraId="766CB46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0C59B1A" w14:textId="77777777" w:rsidTr="006D6DF2">
        <w:trPr>
          <w:trHeight w:val="144"/>
        </w:trPr>
        <w:tc>
          <w:tcPr>
            <w:tcW w:w="8550" w:type="dxa"/>
            <w:tcBorders>
              <w:top w:val="nil"/>
              <w:left w:val="nil"/>
              <w:bottom w:val="nil"/>
              <w:right w:val="nil"/>
            </w:tcBorders>
            <w:shd w:val="clear" w:color="auto" w:fill="auto"/>
            <w:noWrap/>
            <w:vAlign w:val="center"/>
            <w:hideMark/>
          </w:tcPr>
          <w:p w14:paraId="332AE3C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minimal effort</w:t>
            </w:r>
          </w:p>
        </w:tc>
        <w:tc>
          <w:tcPr>
            <w:tcW w:w="810" w:type="dxa"/>
            <w:tcBorders>
              <w:top w:val="nil"/>
              <w:left w:val="nil"/>
              <w:bottom w:val="nil"/>
              <w:right w:val="nil"/>
            </w:tcBorders>
            <w:shd w:val="clear" w:color="auto" w:fill="auto"/>
            <w:noWrap/>
            <w:vAlign w:val="center"/>
            <w:hideMark/>
          </w:tcPr>
          <w:p w14:paraId="0F7183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E2C09E1" w14:textId="77777777" w:rsidTr="006D6DF2">
        <w:trPr>
          <w:trHeight w:val="144"/>
        </w:trPr>
        <w:tc>
          <w:tcPr>
            <w:tcW w:w="8550" w:type="dxa"/>
            <w:tcBorders>
              <w:top w:val="nil"/>
              <w:left w:val="nil"/>
              <w:bottom w:val="nil"/>
              <w:right w:val="nil"/>
            </w:tcBorders>
            <w:shd w:val="clear" w:color="auto" w:fill="auto"/>
            <w:noWrap/>
            <w:vAlign w:val="center"/>
            <w:hideMark/>
          </w:tcPr>
          <w:p w14:paraId="07DBEE4B"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1B516F6B"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C141CBC"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A83C47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Does your program provide technical assistance to states working to improve capture of pregnancy status?</w:t>
            </w:r>
          </w:p>
        </w:tc>
      </w:tr>
      <w:tr w:rsidR="00FA3F51" w:rsidRPr="000C47F5" w14:paraId="09C0723C" w14:textId="77777777" w:rsidTr="006D6DF2">
        <w:trPr>
          <w:trHeight w:val="144"/>
        </w:trPr>
        <w:tc>
          <w:tcPr>
            <w:tcW w:w="8550" w:type="dxa"/>
            <w:tcBorders>
              <w:top w:val="nil"/>
              <w:left w:val="nil"/>
              <w:bottom w:val="nil"/>
              <w:right w:val="nil"/>
            </w:tcBorders>
            <w:shd w:val="clear" w:color="auto" w:fill="auto"/>
            <w:noWrap/>
            <w:vAlign w:val="center"/>
            <w:hideMark/>
          </w:tcPr>
          <w:p w14:paraId="3A9F318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0" w:type="dxa"/>
            <w:tcBorders>
              <w:top w:val="nil"/>
              <w:left w:val="nil"/>
              <w:bottom w:val="nil"/>
              <w:right w:val="nil"/>
            </w:tcBorders>
            <w:shd w:val="clear" w:color="auto" w:fill="auto"/>
            <w:noWrap/>
            <w:vAlign w:val="center"/>
            <w:hideMark/>
          </w:tcPr>
          <w:p w14:paraId="083C3B6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3F26FC28" w14:textId="77777777" w:rsidTr="006D6DF2">
        <w:trPr>
          <w:trHeight w:val="144"/>
        </w:trPr>
        <w:tc>
          <w:tcPr>
            <w:tcW w:w="8550" w:type="dxa"/>
            <w:tcBorders>
              <w:top w:val="nil"/>
              <w:left w:val="nil"/>
              <w:bottom w:val="nil"/>
              <w:right w:val="nil"/>
            </w:tcBorders>
            <w:shd w:val="clear" w:color="auto" w:fill="auto"/>
            <w:noWrap/>
            <w:vAlign w:val="center"/>
            <w:hideMark/>
          </w:tcPr>
          <w:p w14:paraId="36EB0CA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 please describe.</w:t>
            </w:r>
          </w:p>
        </w:tc>
        <w:tc>
          <w:tcPr>
            <w:tcW w:w="810" w:type="dxa"/>
            <w:tcBorders>
              <w:top w:val="nil"/>
              <w:left w:val="nil"/>
              <w:bottom w:val="nil"/>
              <w:right w:val="nil"/>
            </w:tcBorders>
            <w:shd w:val="clear" w:color="auto" w:fill="auto"/>
            <w:noWrap/>
            <w:vAlign w:val="center"/>
            <w:hideMark/>
          </w:tcPr>
          <w:p w14:paraId="725197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34779D5" w14:textId="77777777" w:rsidTr="006D6DF2">
        <w:trPr>
          <w:trHeight w:val="144"/>
        </w:trPr>
        <w:tc>
          <w:tcPr>
            <w:tcW w:w="8550" w:type="dxa"/>
            <w:tcBorders>
              <w:top w:val="nil"/>
              <w:left w:val="nil"/>
              <w:bottom w:val="nil"/>
              <w:right w:val="nil"/>
            </w:tcBorders>
            <w:shd w:val="clear" w:color="auto" w:fill="auto"/>
            <w:noWrap/>
            <w:vAlign w:val="center"/>
            <w:hideMark/>
          </w:tcPr>
          <w:p w14:paraId="55A45C9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 sur</w:t>
            </w:r>
            <w:r>
              <w:rPr>
                <w:rFonts w:eastAsia="Times New Roman" w:cs="Calibri"/>
                <w:color w:val="000000"/>
                <w:sz w:val="20"/>
                <w:szCs w:val="20"/>
              </w:rPr>
              <w:t>e</w:t>
            </w:r>
          </w:p>
        </w:tc>
        <w:tc>
          <w:tcPr>
            <w:tcW w:w="810" w:type="dxa"/>
            <w:tcBorders>
              <w:top w:val="nil"/>
              <w:left w:val="nil"/>
              <w:bottom w:val="nil"/>
              <w:right w:val="nil"/>
            </w:tcBorders>
            <w:shd w:val="clear" w:color="auto" w:fill="auto"/>
            <w:noWrap/>
            <w:vAlign w:val="center"/>
            <w:hideMark/>
          </w:tcPr>
          <w:p w14:paraId="1D806F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21F4FAE2" w14:textId="77777777" w:rsidTr="006D6DF2">
        <w:trPr>
          <w:trHeight w:val="144"/>
        </w:trPr>
        <w:tc>
          <w:tcPr>
            <w:tcW w:w="9360" w:type="dxa"/>
            <w:gridSpan w:val="2"/>
            <w:tcBorders>
              <w:top w:val="nil"/>
              <w:left w:val="nil"/>
              <w:bottom w:val="nil"/>
              <w:right w:val="nil"/>
            </w:tcBorders>
            <w:shd w:val="clear" w:color="auto" w:fill="auto"/>
            <w:noWrap/>
            <w:vAlign w:val="center"/>
            <w:hideMark/>
          </w:tcPr>
          <w:p w14:paraId="4819D45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Limited. We have not been able to offer additional funding for what is a new item</w:t>
            </w:r>
          </w:p>
        </w:tc>
      </w:tr>
      <w:tr w:rsidR="00FA3F51" w:rsidRPr="000C47F5" w14:paraId="03877A33" w14:textId="77777777" w:rsidTr="006D6DF2">
        <w:trPr>
          <w:trHeight w:val="144"/>
        </w:trPr>
        <w:tc>
          <w:tcPr>
            <w:tcW w:w="8550" w:type="dxa"/>
            <w:tcBorders>
              <w:top w:val="nil"/>
              <w:left w:val="nil"/>
              <w:bottom w:val="nil"/>
              <w:right w:val="nil"/>
            </w:tcBorders>
            <w:shd w:val="clear" w:color="auto" w:fill="auto"/>
            <w:noWrap/>
            <w:vAlign w:val="center"/>
            <w:hideMark/>
          </w:tcPr>
          <w:p w14:paraId="4E4976AF"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735AF575"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4805AD9F"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7F67B13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w:t>
            </w:r>
          </w:p>
        </w:tc>
      </w:tr>
      <w:tr w:rsidR="00FA3F51" w:rsidRPr="000C47F5" w14:paraId="0ADA17B9" w14:textId="77777777" w:rsidTr="006D6DF2">
        <w:trPr>
          <w:trHeight w:val="144"/>
        </w:trPr>
        <w:tc>
          <w:tcPr>
            <w:tcW w:w="8550" w:type="dxa"/>
            <w:tcBorders>
              <w:top w:val="nil"/>
              <w:left w:val="nil"/>
              <w:bottom w:val="nil"/>
              <w:right w:val="nil"/>
            </w:tcBorders>
            <w:shd w:val="clear" w:color="auto" w:fill="auto"/>
            <w:noWrap/>
            <w:vAlign w:val="center"/>
            <w:hideMark/>
          </w:tcPr>
          <w:p w14:paraId="1CE27A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Delivery date</w:t>
            </w:r>
          </w:p>
        </w:tc>
        <w:tc>
          <w:tcPr>
            <w:tcW w:w="810" w:type="dxa"/>
            <w:tcBorders>
              <w:top w:val="nil"/>
              <w:left w:val="nil"/>
              <w:bottom w:val="nil"/>
              <w:right w:val="nil"/>
            </w:tcBorders>
            <w:shd w:val="clear" w:color="auto" w:fill="auto"/>
            <w:noWrap/>
            <w:vAlign w:val="center"/>
            <w:hideMark/>
          </w:tcPr>
          <w:p w14:paraId="377B28D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2B14CCFF" w14:textId="77777777" w:rsidTr="006D6DF2">
        <w:trPr>
          <w:trHeight w:val="144"/>
        </w:trPr>
        <w:tc>
          <w:tcPr>
            <w:tcW w:w="8550" w:type="dxa"/>
            <w:tcBorders>
              <w:top w:val="nil"/>
              <w:left w:val="nil"/>
              <w:bottom w:val="nil"/>
              <w:right w:val="nil"/>
            </w:tcBorders>
            <w:shd w:val="clear" w:color="auto" w:fill="auto"/>
            <w:noWrap/>
            <w:vAlign w:val="center"/>
            <w:hideMark/>
          </w:tcPr>
          <w:p w14:paraId="6BCCCB5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Gestational Age</w:t>
            </w:r>
          </w:p>
        </w:tc>
        <w:tc>
          <w:tcPr>
            <w:tcW w:w="810" w:type="dxa"/>
            <w:tcBorders>
              <w:top w:val="nil"/>
              <w:left w:val="nil"/>
              <w:bottom w:val="nil"/>
              <w:right w:val="nil"/>
            </w:tcBorders>
            <w:shd w:val="clear" w:color="auto" w:fill="auto"/>
            <w:noWrap/>
            <w:vAlign w:val="center"/>
            <w:hideMark/>
          </w:tcPr>
          <w:p w14:paraId="2AA22FE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36674A3" w14:textId="77777777" w:rsidTr="006D6DF2">
        <w:trPr>
          <w:trHeight w:val="144"/>
        </w:trPr>
        <w:tc>
          <w:tcPr>
            <w:tcW w:w="8550" w:type="dxa"/>
            <w:tcBorders>
              <w:top w:val="nil"/>
              <w:left w:val="nil"/>
              <w:bottom w:val="nil"/>
              <w:right w:val="nil"/>
            </w:tcBorders>
            <w:shd w:val="clear" w:color="auto" w:fill="auto"/>
            <w:noWrap/>
            <w:vAlign w:val="center"/>
            <w:hideMark/>
          </w:tcPr>
          <w:p w14:paraId="580913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0" w:type="dxa"/>
            <w:tcBorders>
              <w:top w:val="nil"/>
              <w:left w:val="nil"/>
              <w:bottom w:val="nil"/>
              <w:right w:val="nil"/>
            </w:tcBorders>
            <w:shd w:val="clear" w:color="auto" w:fill="auto"/>
            <w:noWrap/>
            <w:vAlign w:val="center"/>
            <w:hideMark/>
          </w:tcPr>
          <w:p w14:paraId="6F4A608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4403BDBB" w14:textId="77777777" w:rsidTr="006D6DF2">
        <w:trPr>
          <w:trHeight w:val="144"/>
        </w:trPr>
        <w:tc>
          <w:tcPr>
            <w:tcW w:w="8550" w:type="dxa"/>
            <w:tcBorders>
              <w:top w:val="nil"/>
              <w:left w:val="nil"/>
              <w:bottom w:val="nil"/>
              <w:right w:val="nil"/>
            </w:tcBorders>
            <w:shd w:val="clear" w:color="auto" w:fill="auto"/>
            <w:noWrap/>
            <w:vAlign w:val="center"/>
            <w:hideMark/>
          </w:tcPr>
          <w:p w14:paraId="5C95574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center"/>
            <w:hideMark/>
          </w:tcPr>
          <w:p w14:paraId="6841EB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765D59AA" w14:textId="77777777" w:rsidTr="006D6DF2">
        <w:trPr>
          <w:trHeight w:val="144"/>
        </w:trPr>
        <w:tc>
          <w:tcPr>
            <w:tcW w:w="8550" w:type="dxa"/>
            <w:tcBorders>
              <w:top w:val="nil"/>
              <w:left w:val="nil"/>
              <w:bottom w:val="nil"/>
              <w:right w:val="nil"/>
            </w:tcBorders>
            <w:shd w:val="clear" w:color="auto" w:fill="auto"/>
            <w:noWrap/>
            <w:vAlign w:val="center"/>
            <w:hideMark/>
          </w:tcPr>
          <w:p w14:paraId="5E928D5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(yes, no, possible, unknown)</w:t>
            </w:r>
          </w:p>
        </w:tc>
        <w:tc>
          <w:tcPr>
            <w:tcW w:w="810" w:type="dxa"/>
            <w:tcBorders>
              <w:top w:val="nil"/>
              <w:left w:val="nil"/>
              <w:bottom w:val="nil"/>
              <w:right w:val="nil"/>
            </w:tcBorders>
            <w:shd w:val="clear" w:color="auto" w:fill="auto"/>
            <w:noWrap/>
            <w:vAlign w:val="center"/>
            <w:hideMark/>
          </w:tcPr>
          <w:p w14:paraId="37453DB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46ACD8D" w14:textId="77777777" w:rsidTr="006D6DF2">
        <w:trPr>
          <w:trHeight w:val="144"/>
        </w:trPr>
        <w:tc>
          <w:tcPr>
            <w:tcW w:w="8550" w:type="dxa"/>
            <w:tcBorders>
              <w:top w:val="nil"/>
              <w:left w:val="nil"/>
              <w:bottom w:val="nil"/>
              <w:right w:val="nil"/>
            </w:tcBorders>
            <w:shd w:val="clear" w:color="auto" w:fill="auto"/>
            <w:noWrap/>
            <w:vAlign w:val="center"/>
            <w:hideMark/>
          </w:tcPr>
          <w:p w14:paraId="7645B3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0" w:type="dxa"/>
            <w:tcBorders>
              <w:top w:val="nil"/>
              <w:left w:val="nil"/>
              <w:bottom w:val="nil"/>
              <w:right w:val="nil"/>
            </w:tcBorders>
            <w:shd w:val="clear" w:color="auto" w:fill="auto"/>
            <w:noWrap/>
            <w:vAlign w:val="center"/>
            <w:hideMark/>
          </w:tcPr>
          <w:p w14:paraId="6B10F3E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8C62C14" w14:textId="77777777" w:rsidTr="006D6DF2">
        <w:trPr>
          <w:trHeight w:val="144"/>
        </w:trPr>
        <w:tc>
          <w:tcPr>
            <w:tcW w:w="8550" w:type="dxa"/>
            <w:tcBorders>
              <w:top w:val="nil"/>
              <w:left w:val="nil"/>
              <w:bottom w:val="nil"/>
              <w:right w:val="nil"/>
            </w:tcBorders>
            <w:shd w:val="clear" w:color="auto" w:fill="auto"/>
            <w:noWrap/>
            <w:vAlign w:val="center"/>
            <w:hideMark/>
          </w:tcPr>
          <w:p w14:paraId="105C56D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0" w:type="dxa"/>
            <w:tcBorders>
              <w:top w:val="nil"/>
              <w:left w:val="nil"/>
              <w:bottom w:val="nil"/>
              <w:right w:val="nil"/>
            </w:tcBorders>
            <w:shd w:val="clear" w:color="auto" w:fill="auto"/>
            <w:noWrap/>
            <w:vAlign w:val="center"/>
            <w:hideMark/>
          </w:tcPr>
          <w:p w14:paraId="417C4DE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0F453A4F" w14:textId="77777777" w:rsidTr="006D6DF2">
        <w:trPr>
          <w:trHeight w:val="144"/>
        </w:trPr>
        <w:tc>
          <w:tcPr>
            <w:tcW w:w="8550" w:type="dxa"/>
            <w:tcBorders>
              <w:top w:val="nil"/>
              <w:left w:val="nil"/>
              <w:bottom w:val="nil"/>
              <w:right w:val="nil"/>
            </w:tcBorders>
            <w:shd w:val="clear" w:color="auto" w:fill="auto"/>
            <w:noWrap/>
            <w:vAlign w:val="center"/>
            <w:hideMark/>
          </w:tcPr>
          <w:p w14:paraId="4595D0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Recently delivered/postpartum (within the past three months)</w:t>
            </w:r>
          </w:p>
        </w:tc>
        <w:tc>
          <w:tcPr>
            <w:tcW w:w="810" w:type="dxa"/>
            <w:tcBorders>
              <w:top w:val="nil"/>
              <w:left w:val="nil"/>
              <w:bottom w:val="nil"/>
              <w:right w:val="nil"/>
            </w:tcBorders>
            <w:shd w:val="clear" w:color="auto" w:fill="auto"/>
            <w:noWrap/>
            <w:vAlign w:val="center"/>
            <w:hideMark/>
          </w:tcPr>
          <w:p w14:paraId="1F7965D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6272D7B" w14:textId="77777777" w:rsidTr="006D6DF2">
        <w:trPr>
          <w:trHeight w:val="144"/>
        </w:trPr>
        <w:tc>
          <w:tcPr>
            <w:tcW w:w="8550" w:type="dxa"/>
            <w:tcBorders>
              <w:top w:val="nil"/>
              <w:left w:val="nil"/>
              <w:bottom w:val="nil"/>
              <w:right w:val="nil"/>
            </w:tcBorders>
            <w:shd w:val="clear" w:color="auto" w:fill="auto"/>
            <w:noWrap/>
            <w:vAlign w:val="center"/>
            <w:hideMark/>
          </w:tcPr>
          <w:p w14:paraId="6DDAA19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0" w:type="dxa"/>
            <w:tcBorders>
              <w:top w:val="nil"/>
              <w:left w:val="nil"/>
              <w:bottom w:val="nil"/>
              <w:right w:val="nil"/>
            </w:tcBorders>
            <w:shd w:val="clear" w:color="auto" w:fill="auto"/>
            <w:noWrap/>
            <w:vAlign w:val="center"/>
            <w:hideMark/>
          </w:tcPr>
          <w:p w14:paraId="777532B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0A7723B" w14:textId="77777777" w:rsidTr="006D6DF2">
        <w:trPr>
          <w:trHeight w:val="144"/>
        </w:trPr>
        <w:tc>
          <w:tcPr>
            <w:tcW w:w="8550" w:type="dxa"/>
            <w:tcBorders>
              <w:top w:val="nil"/>
              <w:left w:val="nil"/>
              <w:bottom w:val="nil"/>
              <w:right w:val="nil"/>
            </w:tcBorders>
            <w:shd w:val="clear" w:color="auto" w:fill="auto"/>
            <w:noWrap/>
            <w:vAlign w:val="center"/>
            <w:hideMark/>
          </w:tcPr>
          <w:p w14:paraId="0808BEE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0" w:type="dxa"/>
            <w:tcBorders>
              <w:top w:val="nil"/>
              <w:left w:val="nil"/>
              <w:bottom w:val="nil"/>
              <w:right w:val="nil"/>
            </w:tcBorders>
            <w:shd w:val="clear" w:color="auto" w:fill="auto"/>
            <w:noWrap/>
            <w:vAlign w:val="center"/>
            <w:hideMark/>
          </w:tcPr>
          <w:p w14:paraId="529030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4FA264E3" w14:textId="77777777" w:rsidTr="006D6DF2">
        <w:trPr>
          <w:trHeight w:val="144"/>
        </w:trPr>
        <w:tc>
          <w:tcPr>
            <w:tcW w:w="8550" w:type="dxa"/>
            <w:tcBorders>
              <w:top w:val="nil"/>
              <w:left w:val="nil"/>
              <w:bottom w:val="nil"/>
              <w:right w:val="nil"/>
            </w:tcBorders>
            <w:shd w:val="clear" w:color="auto" w:fill="auto"/>
            <w:noWrap/>
            <w:vAlign w:val="center"/>
            <w:hideMark/>
          </w:tcPr>
          <w:p w14:paraId="32D5E2B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Number of children born</w:t>
            </w:r>
          </w:p>
        </w:tc>
        <w:tc>
          <w:tcPr>
            <w:tcW w:w="810" w:type="dxa"/>
            <w:tcBorders>
              <w:top w:val="nil"/>
              <w:left w:val="nil"/>
              <w:bottom w:val="nil"/>
              <w:right w:val="nil"/>
            </w:tcBorders>
            <w:shd w:val="clear" w:color="auto" w:fill="auto"/>
            <w:noWrap/>
            <w:vAlign w:val="center"/>
            <w:hideMark/>
          </w:tcPr>
          <w:p w14:paraId="5266DFB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B62C9F" w14:textId="77777777" w:rsidTr="006D6DF2">
        <w:trPr>
          <w:trHeight w:val="144"/>
        </w:trPr>
        <w:tc>
          <w:tcPr>
            <w:tcW w:w="8550" w:type="dxa"/>
            <w:tcBorders>
              <w:top w:val="nil"/>
              <w:left w:val="nil"/>
              <w:bottom w:val="nil"/>
              <w:right w:val="nil"/>
            </w:tcBorders>
            <w:shd w:val="clear" w:color="auto" w:fill="auto"/>
            <w:noWrap/>
            <w:vAlign w:val="center"/>
            <w:hideMark/>
          </w:tcPr>
          <w:p w14:paraId="240526F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Postpartum status</w:t>
            </w:r>
          </w:p>
        </w:tc>
        <w:tc>
          <w:tcPr>
            <w:tcW w:w="810" w:type="dxa"/>
            <w:tcBorders>
              <w:top w:val="nil"/>
              <w:left w:val="nil"/>
              <w:bottom w:val="nil"/>
              <w:right w:val="nil"/>
            </w:tcBorders>
            <w:shd w:val="clear" w:color="auto" w:fill="auto"/>
            <w:noWrap/>
            <w:vAlign w:val="center"/>
            <w:hideMark/>
          </w:tcPr>
          <w:p w14:paraId="74B59F8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2E5F0BFF" w14:textId="77777777" w:rsidTr="006D6DF2">
        <w:trPr>
          <w:trHeight w:val="144"/>
        </w:trPr>
        <w:tc>
          <w:tcPr>
            <w:tcW w:w="8550" w:type="dxa"/>
            <w:tcBorders>
              <w:top w:val="nil"/>
              <w:left w:val="nil"/>
              <w:bottom w:val="nil"/>
              <w:right w:val="nil"/>
            </w:tcBorders>
            <w:shd w:val="clear" w:color="auto" w:fill="auto"/>
            <w:noWrap/>
            <w:vAlign w:val="center"/>
            <w:hideMark/>
          </w:tcPr>
          <w:p w14:paraId="45DAD8A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of the above</w:t>
            </w:r>
          </w:p>
        </w:tc>
        <w:tc>
          <w:tcPr>
            <w:tcW w:w="810" w:type="dxa"/>
            <w:tcBorders>
              <w:top w:val="nil"/>
              <w:left w:val="nil"/>
              <w:bottom w:val="nil"/>
              <w:right w:val="nil"/>
            </w:tcBorders>
            <w:shd w:val="clear" w:color="auto" w:fill="auto"/>
            <w:noWrap/>
            <w:vAlign w:val="center"/>
            <w:hideMark/>
          </w:tcPr>
          <w:p w14:paraId="77B6797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C0DDCF7" w14:textId="77777777" w:rsidTr="006D6DF2">
        <w:trPr>
          <w:trHeight w:val="144"/>
        </w:trPr>
        <w:tc>
          <w:tcPr>
            <w:tcW w:w="8550" w:type="dxa"/>
            <w:tcBorders>
              <w:top w:val="nil"/>
              <w:left w:val="nil"/>
              <w:bottom w:val="nil"/>
              <w:right w:val="nil"/>
            </w:tcBorders>
            <w:shd w:val="clear" w:color="auto" w:fill="auto"/>
            <w:noWrap/>
            <w:vAlign w:val="center"/>
            <w:hideMark/>
          </w:tcPr>
          <w:p w14:paraId="0F5C04F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lastRenderedPageBreak/>
              <w:t>Date Gestational Age determined</w:t>
            </w:r>
          </w:p>
        </w:tc>
        <w:tc>
          <w:tcPr>
            <w:tcW w:w="810" w:type="dxa"/>
            <w:tcBorders>
              <w:top w:val="nil"/>
              <w:left w:val="nil"/>
              <w:bottom w:val="nil"/>
              <w:right w:val="nil"/>
            </w:tcBorders>
            <w:shd w:val="clear" w:color="auto" w:fill="auto"/>
            <w:noWrap/>
            <w:vAlign w:val="center"/>
            <w:hideMark/>
          </w:tcPr>
          <w:p w14:paraId="58381F1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7F34A0D" w14:textId="77777777" w:rsidTr="006D6DF2">
        <w:trPr>
          <w:trHeight w:val="144"/>
        </w:trPr>
        <w:tc>
          <w:tcPr>
            <w:tcW w:w="8550" w:type="dxa"/>
            <w:tcBorders>
              <w:top w:val="nil"/>
              <w:left w:val="nil"/>
              <w:bottom w:val="nil"/>
              <w:right w:val="nil"/>
            </w:tcBorders>
            <w:shd w:val="clear" w:color="auto" w:fill="auto"/>
            <w:noWrap/>
            <w:vAlign w:val="center"/>
            <w:hideMark/>
          </w:tcPr>
          <w:p w14:paraId="3AE2FC9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0" w:type="dxa"/>
            <w:tcBorders>
              <w:top w:val="nil"/>
              <w:left w:val="nil"/>
              <w:bottom w:val="nil"/>
              <w:right w:val="nil"/>
            </w:tcBorders>
            <w:shd w:val="clear" w:color="auto" w:fill="auto"/>
            <w:noWrap/>
            <w:vAlign w:val="center"/>
            <w:hideMark/>
          </w:tcPr>
          <w:p w14:paraId="31013FA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89BC475" w14:textId="77777777" w:rsidTr="006D6DF2">
        <w:trPr>
          <w:trHeight w:val="144"/>
        </w:trPr>
        <w:tc>
          <w:tcPr>
            <w:tcW w:w="8550" w:type="dxa"/>
            <w:tcBorders>
              <w:top w:val="nil"/>
              <w:left w:val="nil"/>
              <w:bottom w:val="nil"/>
              <w:right w:val="nil"/>
            </w:tcBorders>
            <w:shd w:val="clear" w:color="auto" w:fill="auto"/>
            <w:noWrap/>
            <w:vAlign w:val="center"/>
            <w:hideMark/>
          </w:tcPr>
          <w:p w14:paraId="6B6C95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Evidence-based pregnancy status (i.e., LMP, ultrasound, lab test evidence)</w:t>
            </w:r>
          </w:p>
        </w:tc>
        <w:tc>
          <w:tcPr>
            <w:tcW w:w="810" w:type="dxa"/>
            <w:tcBorders>
              <w:top w:val="nil"/>
              <w:left w:val="nil"/>
              <w:bottom w:val="nil"/>
              <w:right w:val="nil"/>
            </w:tcBorders>
            <w:shd w:val="clear" w:color="auto" w:fill="auto"/>
            <w:noWrap/>
            <w:vAlign w:val="center"/>
            <w:hideMark/>
          </w:tcPr>
          <w:p w14:paraId="3FB187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1A00590" w14:textId="77777777" w:rsidTr="006D6DF2">
        <w:trPr>
          <w:trHeight w:val="144"/>
        </w:trPr>
        <w:tc>
          <w:tcPr>
            <w:tcW w:w="8550" w:type="dxa"/>
            <w:tcBorders>
              <w:top w:val="nil"/>
              <w:left w:val="nil"/>
              <w:bottom w:val="nil"/>
              <w:right w:val="nil"/>
            </w:tcBorders>
            <w:shd w:val="clear" w:color="auto" w:fill="auto"/>
            <w:noWrap/>
            <w:vAlign w:val="center"/>
            <w:hideMark/>
          </w:tcPr>
          <w:p w14:paraId="2ACC80B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Method of Gestational Age determination</w:t>
            </w:r>
          </w:p>
        </w:tc>
        <w:tc>
          <w:tcPr>
            <w:tcW w:w="810" w:type="dxa"/>
            <w:tcBorders>
              <w:top w:val="nil"/>
              <w:left w:val="nil"/>
              <w:bottom w:val="nil"/>
              <w:right w:val="nil"/>
            </w:tcBorders>
            <w:shd w:val="clear" w:color="auto" w:fill="auto"/>
            <w:noWrap/>
            <w:vAlign w:val="center"/>
            <w:hideMark/>
          </w:tcPr>
          <w:p w14:paraId="0271C50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AFCB4D0" w14:textId="77777777" w:rsidTr="006D6DF2">
        <w:trPr>
          <w:trHeight w:val="144"/>
        </w:trPr>
        <w:tc>
          <w:tcPr>
            <w:tcW w:w="8550" w:type="dxa"/>
            <w:tcBorders>
              <w:top w:val="nil"/>
              <w:left w:val="nil"/>
              <w:bottom w:val="nil"/>
              <w:right w:val="nil"/>
            </w:tcBorders>
            <w:shd w:val="clear" w:color="auto" w:fill="auto"/>
            <w:noWrap/>
            <w:vAlign w:val="center"/>
            <w:hideMark/>
          </w:tcPr>
          <w:p w14:paraId="530260B9"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1D4569E8"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AEFA218"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1BB146A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Select the most important data elements for capturing pregnancy status for reporting for COVID-19 or other notifiable diseases/conditions (select all that apply).</w:t>
            </w:r>
          </w:p>
        </w:tc>
      </w:tr>
      <w:tr w:rsidR="00FA3F51" w:rsidRPr="000C47F5" w14:paraId="22705172" w14:textId="77777777" w:rsidTr="006D6DF2">
        <w:trPr>
          <w:trHeight w:val="144"/>
        </w:trPr>
        <w:tc>
          <w:tcPr>
            <w:tcW w:w="8550" w:type="dxa"/>
            <w:tcBorders>
              <w:top w:val="nil"/>
              <w:left w:val="nil"/>
              <w:bottom w:val="nil"/>
              <w:right w:val="nil"/>
            </w:tcBorders>
            <w:shd w:val="clear" w:color="auto" w:fill="auto"/>
            <w:noWrap/>
            <w:vAlign w:val="center"/>
            <w:hideMark/>
          </w:tcPr>
          <w:p w14:paraId="562A6C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Gestational Age </w:t>
            </w:r>
          </w:p>
        </w:tc>
        <w:tc>
          <w:tcPr>
            <w:tcW w:w="810" w:type="dxa"/>
            <w:tcBorders>
              <w:top w:val="nil"/>
              <w:left w:val="nil"/>
              <w:bottom w:val="nil"/>
              <w:right w:val="nil"/>
            </w:tcBorders>
            <w:shd w:val="clear" w:color="auto" w:fill="auto"/>
            <w:noWrap/>
            <w:vAlign w:val="center"/>
            <w:hideMark/>
          </w:tcPr>
          <w:p w14:paraId="3490649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0BBC06E8" w14:textId="77777777" w:rsidTr="006D6DF2">
        <w:trPr>
          <w:trHeight w:val="144"/>
        </w:trPr>
        <w:tc>
          <w:tcPr>
            <w:tcW w:w="8550" w:type="dxa"/>
            <w:tcBorders>
              <w:top w:val="nil"/>
              <w:left w:val="nil"/>
              <w:bottom w:val="nil"/>
              <w:right w:val="nil"/>
            </w:tcBorders>
            <w:shd w:val="clear" w:color="auto" w:fill="auto"/>
            <w:noWrap/>
            <w:vAlign w:val="center"/>
            <w:hideMark/>
          </w:tcPr>
          <w:p w14:paraId="49F152A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w:t>
            </w:r>
          </w:p>
        </w:tc>
        <w:tc>
          <w:tcPr>
            <w:tcW w:w="810" w:type="dxa"/>
            <w:tcBorders>
              <w:top w:val="nil"/>
              <w:left w:val="nil"/>
              <w:bottom w:val="nil"/>
              <w:right w:val="nil"/>
            </w:tcBorders>
            <w:shd w:val="clear" w:color="auto" w:fill="auto"/>
            <w:noWrap/>
            <w:vAlign w:val="center"/>
            <w:hideMark/>
          </w:tcPr>
          <w:p w14:paraId="49FD0BD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3</w:t>
            </w:r>
          </w:p>
        </w:tc>
      </w:tr>
      <w:tr w:rsidR="00FA3F51" w:rsidRPr="000C47F5" w14:paraId="139AA529" w14:textId="77777777" w:rsidTr="006D6DF2">
        <w:trPr>
          <w:trHeight w:val="144"/>
        </w:trPr>
        <w:tc>
          <w:tcPr>
            <w:tcW w:w="8550" w:type="dxa"/>
            <w:tcBorders>
              <w:top w:val="nil"/>
              <w:left w:val="nil"/>
              <w:bottom w:val="nil"/>
              <w:right w:val="nil"/>
            </w:tcBorders>
            <w:shd w:val="clear" w:color="auto" w:fill="auto"/>
            <w:noWrap/>
            <w:vAlign w:val="center"/>
            <w:hideMark/>
          </w:tcPr>
          <w:p w14:paraId="4761B6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Estimated Delivery Date</w:t>
            </w:r>
          </w:p>
        </w:tc>
        <w:tc>
          <w:tcPr>
            <w:tcW w:w="810" w:type="dxa"/>
            <w:tcBorders>
              <w:top w:val="nil"/>
              <w:left w:val="nil"/>
              <w:bottom w:val="nil"/>
              <w:right w:val="nil"/>
            </w:tcBorders>
            <w:shd w:val="clear" w:color="auto" w:fill="auto"/>
            <w:noWrap/>
            <w:vAlign w:val="center"/>
            <w:hideMark/>
          </w:tcPr>
          <w:p w14:paraId="0AB3178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57D2BB2E" w14:textId="77777777" w:rsidTr="006D6DF2">
        <w:trPr>
          <w:trHeight w:val="144"/>
        </w:trPr>
        <w:tc>
          <w:tcPr>
            <w:tcW w:w="8550" w:type="dxa"/>
            <w:tcBorders>
              <w:top w:val="nil"/>
              <w:left w:val="nil"/>
              <w:bottom w:val="nil"/>
              <w:right w:val="nil"/>
            </w:tcBorders>
            <w:shd w:val="clear" w:color="auto" w:fill="auto"/>
            <w:noWrap/>
            <w:vAlign w:val="center"/>
            <w:hideMark/>
          </w:tcPr>
          <w:p w14:paraId="2EBEC6D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Last menstrual period</w:t>
            </w:r>
          </w:p>
        </w:tc>
        <w:tc>
          <w:tcPr>
            <w:tcW w:w="810" w:type="dxa"/>
            <w:tcBorders>
              <w:top w:val="nil"/>
              <w:left w:val="nil"/>
              <w:bottom w:val="nil"/>
              <w:right w:val="nil"/>
            </w:tcBorders>
            <w:shd w:val="clear" w:color="auto" w:fill="auto"/>
            <w:noWrap/>
            <w:vAlign w:val="center"/>
            <w:hideMark/>
          </w:tcPr>
          <w:p w14:paraId="67DE579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FDB4323" w14:textId="77777777" w:rsidTr="006D6DF2">
        <w:trPr>
          <w:trHeight w:val="144"/>
        </w:trPr>
        <w:tc>
          <w:tcPr>
            <w:tcW w:w="8550" w:type="dxa"/>
            <w:tcBorders>
              <w:top w:val="nil"/>
              <w:left w:val="nil"/>
              <w:bottom w:val="nil"/>
              <w:right w:val="nil"/>
            </w:tcBorders>
            <w:shd w:val="clear" w:color="auto" w:fill="auto"/>
            <w:noWrap/>
            <w:vAlign w:val="center"/>
            <w:hideMark/>
          </w:tcPr>
          <w:p w14:paraId="4A63BB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Pregnancy status (yes, no, possible, unknown) </w:t>
            </w:r>
          </w:p>
        </w:tc>
        <w:tc>
          <w:tcPr>
            <w:tcW w:w="810" w:type="dxa"/>
            <w:tcBorders>
              <w:top w:val="nil"/>
              <w:left w:val="nil"/>
              <w:bottom w:val="nil"/>
              <w:right w:val="nil"/>
            </w:tcBorders>
            <w:shd w:val="clear" w:color="auto" w:fill="auto"/>
            <w:noWrap/>
            <w:vAlign w:val="center"/>
            <w:hideMark/>
          </w:tcPr>
          <w:p w14:paraId="6F1F53B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4A00C0C" w14:textId="77777777" w:rsidTr="006D6DF2">
        <w:trPr>
          <w:trHeight w:val="144"/>
        </w:trPr>
        <w:tc>
          <w:tcPr>
            <w:tcW w:w="8550" w:type="dxa"/>
            <w:tcBorders>
              <w:top w:val="nil"/>
              <w:left w:val="nil"/>
              <w:bottom w:val="nil"/>
              <w:right w:val="nil"/>
            </w:tcBorders>
            <w:shd w:val="clear" w:color="auto" w:fill="auto"/>
            <w:noWrap/>
            <w:vAlign w:val="center"/>
            <w:hideMark/>
          </w:tcPr>
          <w:p w14:paraId="39AB5D4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status date recorded</w:t>
            </w:r>
          </w:p>
        </w:tc>
        <w:tc>
          <w:tcPr>
            <w:tcW w:w="810" w:type="dxa"/>
            <w:tcBorders>
              <w:top w:val="nil"/>
              <w:left w:val="nil"/>
              <w:bottom w:val="nil"/>
              <w:right w:val="nil"/>
            </w:tcBorders>
            <w:shd w:val="clear" w:color="auto" w:fill="auto"/>
            <w:noWrap/>
            <w:vAlign w:val="center"/>
            <w:hideMark/>
          </w:tcPr>
          <w:p w14:paraId="7E260BC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7451282F" w14:textId="77777777" w:rsidTr="006D6DF2">
        <w:trPr>
          <w:trHeight w:val="144"/>
        </w:trPr>
        <w:tc>
          <w:tcPr>
            <w:tcW w:w="8550" w:type="dxa"/>
            <w:tcBorders>
              <w:top w:val="nil"/>
              <w:left w:val="nil"/>
              <w:bottom w:val="nil"/>
              <w:right w:val="nil"/>
            </w:tcBorders>
            <w:shd w:val="clear" w:color="auto" w:fill="auto"/>
            <w:noWrap/>
            <w:vAlign w:val="center"/>
            <w:hideMark/>
          </w:tcPr>
          <w:p w14:paraId="5AFAE7F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Expected delivery facility name</w:t>
            </w:r>
          </w:p>
        </w:tc>
        <w:tc>
          <w:tcPr>
            <w:tcW w:w="810" w:type="dxa"/>
            <w:tcBorders>
              <w:top w:val="nil"/>
              <w:left w:val="nil"/>
              <w:bottom w:val="nil"/>
              <w:right w:val="nil"/>
            </w:tcBorders>
            <w:shd w:val="clear" w:color="auto" w:fill="auto"/>
            <w:noWrap/>
            <w:vAlign w:val="center"/>
            <w:hideMark/>
          </w:tcPr>
          <w:p w14:paraId="66A21D7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633AB8B4" w14:textId="77777777" w:rsidTr="006D6DF2">
        <w:trPr>
          <w:trHeight w:val="144"/>
        </w:trPr>
        <w:tc>
          <w:tcPr>
            <w:tcW w:w="8550" w:type="dxa"/>
            <w:tcBorders>
              <w:top w:val="nil"/>
              <w:left w:val="nil"/>
              <w:bottom w:val="nil"/>
              <w:right w:val="nil"/>
            </w:tcBorders>
            <w:shd w:val="clear" w:color="auto" w:fill="auto"/>
            <w:noWrap/>
            <w:vAlign w:val="center"/>
            <w:hideMark/>
          </w:tcPr>
          <w:p w14:paraId="687F77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Method of Gestational Age determination </w:t>
            </w:r>
          </w:p>
        </w:tc>
        <w:tc>
          <w:tcPr>
            <w:tcW w:w="810" w:type="dxa"/>
            <w:tcBorders>
              <w:top w:val="nil"/>
              <w:left w:val="nil"/>
              <w:bottom w:val="nil"/>
              <w:right w:val="nil"/>
            </w:tcBorders>
            <w:shd w:val="clear" w:color="auto" w:fill="auto"/>
            <w:noWrap/>
            <w:vAlign w:val="center"/>
            <w:hideMark/>
          </w:tcPr>
          <w:p w14:paraId="7D1D2C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B4983C6" w14:textId="77777777" w:rsidTr="006D6DF2">
        <w:trPr>
          <w:trHeight w:val="144"/>
        </w:trPr>
        <w:tc>
          <w:tcPr>
            <w:tcW w:w="8550" w:type="dxa"/>
            <w:tcBorders>
              <w:top w:val="nil"/>
              <w:left w:val="nil"/>
              <w:bottom w:val="nil"/>
              <w:right w:val="nil"/>
            </w:tcBorders>
            <w:shd w:val="clear" w:color="auto" w:fill="auto"/>
            <w:noWrap/>
            <w:vAlign w:val="center"/>
            <w:hideMark/>
          </w:tcPr>
          <w:p w14:paraId="5ECCCD1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Postpartum status</w:t>
            </w:r>
          </w:p>
        </w:tc>
        <w:tc>
          <w:tcPr>
            <w:tcW w:w="810" w:type="dxa"/>
            <w:tcBorders>
              <w:top w:val="nil"/>
              <w:left w:val="nil"/>
              <w:bottom w:val="nil"/>
              <w:right w:val="nil"/>
            </w:tcBorders>
            <w:shd w:val="clear" w:color="auto" w:fill="auto"/>
            <w:noWrap/>
            <w:vAlign w:val="center"/>
            <w:hideMark/>
          </w:tcPr>
          <w:p w14:paraId="71E50DA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E873A1A" w14:textId="77777777" w:rsidTr="006D6DF2">
        <w:trPr>
          <w:trHeight w:val="144"/>
        </w:trPr>
        <w:tc>
          <w:tcPr>
            <w:tcW w:w="8550" w:type="dxa"/>
            <w:tcBorders>
              <w:top w:val="nil"/>
              <w:left w:val="nil"/>
              <w:bottom w:val="nil"/>
              <w:right w:val="nil"/>
            </w:tcBorders>
            <w:shd w:val="clear" w:color="auto" w:fill="auto"/>
            <w:noWrap/>
            <w:vAlign w:val="center"/>
            <w:hideMark/>
          </w:tcPr>
          <w:p w14:paraId="4E51477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Pregnancy Outcome date (e.g., date of delivery, miscarriage)</w:t>
            </w:r>
          </w:p>
        </w:tc>
        <w:tc>
          <w:tcPr>
            <w:tcW w:w="810" w:type="dxa"/>
            <w:tcBorders>
              <w:top w:val="nil"/>
              <w:left w:val="nil"/>
              <w:bottom w:val="nil"/>
              <w:right w:val="nil"/>
            </w:tcBorders>
            <w:shd w:val="clear" w:color="auto" w:fill="auto"/>
            <w:noWrap/>
            <w:vAlign w:val="center"/>
            <w:hideMark/>
          </w:tcPr>
          <w:p w14:paraId="1F2FF99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CCC1393" w14:textId="77777777" w:rsidTr="006D6DF2">
        <w:trPr>
          <w:trHeight w:val="144"/>
        </w:trPr>
        <w:tc>
          <w:tcPr>
            <w:tcW w:w="8550" w:type="dxa"/>
            <w:tcBorders>
              <w:top w:val="nil"/>
              <w:left w:val="nil"/>
              <w:bottom w:val="nil"/>
              <w:right w:val="nil"/>
            </w:tcBorders>
            <w:shd w:val="clear" w:color="auto" w:fill="auto"/>
            <w:noWrap/>
            <w:vAlign w:val="center"/>
            <w:hideMark/>
          </w:tcPr>
          <w:p w14:paraId="74CCB0E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Certainty status of pregnancy (i.e., LMP, ultrasound, lab test evidence)</w:t>
            </w:r>
          </w:p>
        </w:tc>
        <w:tc>
          <w:tcPr>
            <w:tcW w:w="810" w:type="dxa"/>
            <w:tcBorders>
              <w:top w:val="nil"/>
              <w:left w:val="nil"/>
              <w:bottom w:val="nil"/>
              <w:right w:val="nil"/>
            </w:tcBorders>
            <w:shd w:val="clear" w:color="auto" w:fill="auto"/>
            <w:noWrap/>
            <w:vAlign w:val="center"/>
            <w:hideMark/>
          </w:tcPr>
          <w:p w14:paraId="6BABE70F"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9977472" w14:textId="77777777" w:rsidTr="006D6DF2">
        <w:trPr>
          <w:trHeight w:val="144"/>
        </w:trPr>
        <w:tc>
          <w:tcPr>
            <w:tcW w:w="8550" w:type="dxa"/>
            <w:tcBorders>
              <w:top w:val="nil"/>
              <w:left w:val="nil"/>
              <w:bottom w:val="nil"/>
              <w:right w:val="nil"/>
            </w:tcBorders>
            <w:shd w:val="clear" w:color="auto" w:fill="auto"/>
            <w:noWrap/>
            <w:vAlign w:val="center"/>
            <w:hideMark/>
          </w:tcPr>
          <w:p w14:paraId="7C17C23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 xml:space="preserve">Date Gestational Age determined </w:t>
            </w:r>
          </w:p>
        </w:tc>
        <w:tc>
          <w:tcPr>
            <w:tcW w:w="810" w:type="dxa"/>
            <w:tcBorders>
              <w:top w:val="nil"/>
              <w:left w:val="nil"/>
              <w:bottom w:val="nil"/>
              <w:right w:val="nil"/>
            </w:tcBorders>
            <w:shd w:val="clear" w:color="auto" w:fill="auto"/>
            <w:noWrap/>
            <w:vAlign w:val="center"/>
            <w:hideMark/>
          </w:tcPr>
          <w:p w14:paraId="3683CE8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753B5608" w14:textId="77777777" w:rsidTr="006D6DF2">
        <w:trPr>
          <w:trHeight w:val="144"/>
        </w:trPr>
        <w:tc>
          <w:tcPr>
            <w:tcW w:w="8550" w:type="dxa"/>
            <w:tcBorders>
              <w:top w:val="nil"/>
              <w:left w:val="nil"/>
              <w:bottom w:val="nil"/>
              <w:right w:val="nil"/>
            </w:tcBorders>
            <w:shd w:val="clear" w:color="auto" w:fill="auto"/>
            <w:noWrap/>
            <w:vAlign w:val="center"/>
            <w:hideMark/>
          </w:tcPr>
          <w:p w14:paraId="425B445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EDD determination method</w:t>
            </w:r>
          </w:p>
        </w:tc>
        <w:tc>
          <w:tcPr>
            <w:tcW w:w="810" w:type="dxa"/>
            <w:tcBorders>
              <w:top w:val="nil"/>
              <w:left w:val="nil"/>
              <w:bottom w:val="nil"/>
              <w:right w:val="nil"/>
            </w:tcBorders>
            <w:shd w:val="clear" w:color="auto" w:fill="auto"/>
            <w:noWrap/>
            <w:vAlign w:val="center"/>
            <w:hideMark/>
          </w:tcPr>
          <w:p w14:paraId="425941BA"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0FE84283" w14:textId="77777777" w:rsidTr="006D6DF2">
        <w:trPr>
          <w:trHeight w:val="144"/>
        </w:trPr>
        <w:tc>
          <w:tcPr>
            <w:tcW w:w="8550" w:type="dxa"/>
            <w:tcBorders>
              <w:top w:val="nil"/>
              <w:left w:val="nil"/>
              <w:bottom w:val="nil"/>
              <w:right w:val="nil"/>
            </w:tcBorders>
            <w:shd w:val="clear" w:color="auto" w:fill="auto"/>
            <w:noWrap/>
            <w:vAlign w:val="center"/>
            <w:hideMark/>
          </w:tcPr>
          <w:p w14:paraId="00606C78"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0E2DD8F1"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78924115"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5C4C5CD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Which initiatives do you believe would be most impactful in improving reporting of pregnancy status (select all that apply)?</w:t>
            </w:r>
          </w:p>
        </w:tc>
      </w:tr>
      <w:tr w:rsidR="00FA3F51" w:rsidRPr="000C47F5" w14:paraId="4E97C2F9" w14:textId="77777777" w:rsidTr="006D6DF2">
        <w:trPr>
          <w:trHeight w:val="144"/>
        </w:trPr>
        <w:tc>
          <w:tcPr>
            <w:tcW w:w="8550" w:type="dxa"/>
            <w:tcBorders>
              <w:top w:val="nil"/>
              <w:left w:val="nil"/>
              <w:bottom w:val="nil"/>
              <w:right w:val="nil"/>
            </w:tcBorders>
            <w:shd w:val="clear" w:color="auto" w:fill="auto"/>
            <w:noWrap/>
            <w:vAlign w:val="center"/>
            <w:hideMark/>
          </w:tcPr>
          <w:p w14:paraId="1DD7AFA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Expanded provider use of eCR</w:t>
            </w:r>
          </w:p>
        </w:tc>
        <w:tc>
          <w:tcPr>
            <w:tcW w:w="810" w:type="dxa"/>
            <w:tcBorders>
              <w:top w:val="nil"/>
              <w:left w:val="nil"/>
              <w:bottom w:val="nil"/>
              <w:right w:val="nil"/>
            </w:tcBorders>
            <w:shd w:val="clear" w:color="auto" w:fill="auto"/>
            <w:noWrap/>
            <w:vAlign w:val="center"/>
            <w:hideMark/>
          </w:tcPr>
          <w:p w14:paraId="767A583B"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6FE0834C" w14:textId="77777777" w:rsidTr="006D6DF2">
        <w:trPr>
          <w:trHeight w:val="144"/>
        </w:trPr>
        <w:tc>
          <w:tcPr>
            <w:tcW w:w="8550" w:type="dxa"/>
            <w:tcBorders>
              <w:top w:val="nil"/>
              <w:left w:val="nil"/>
              <w:bottom w:val="nil"/>
              <w:right w:val="nil"/>
            </w:tcBorders>
            <w:shd w:val="clear" w:color="auto" w:fill="auto"/>
            <w:noWrap/>
            <w:vAlign w:val="center"/>
            <w:hideMark/>
          </w:tcPr>
          <w:p w14:paraId="2F1FA7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Implementation of STLT reporting requirements for pregnancy status</w:t>
            </w:r>
          </w:p>
        </w:tc>
        <w:tc>
          <w:tcPr>
            <w:tcW w:w="810" w:type="dxa"/>
            <w:tcBorders>
              <w:top w:val="nil"/>
              <w:left w:val="nil"/>
              <w:bottom w:val="nil"/>
              <w:right w:val="nil"/>
            </w:tcBorders>
            <w:shd w:val="clear" w:color="auto" w:fill="auto"/>
            <w:noWrap/>
            <w:vAlign w:val="center"/>
            <w:hideMark/>
          </w:tcPr>
          <w:p w14:paraId="6C78C31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336CB4A3" w14:textId="77777777" w:rsidTr="006D6DF2">
        <w:trPr>
          <w:trHeight w:val="144"/>
        </w:trPr>
        <w:tc>
          <w:tcPr>
            <w:tcW w:w="8550" w:type="dxa"/>
            <w:tcBorders>
              <w:top w:val="nil"/>
              <w:left w:val="nil"/>
              <w:bottom w:val="nil"/>
              <w:right w:val="nil"/>
            </w:tcBorders>
            <w:shd w:val="clear" w:color="auto" w:fill="auto"/>
            <w:noWrap/>
            <w:vAlign w:val="center"/>
            <w:hideMark/>
          </w:tcPr>
          <w:p w14:paraId="1319DAE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Improved receipt, ingestion, and use of eCR by STLT</w:t>
            </w:r>
          </w:p>
        </w:tc>
        <w:tc>
          <w:tcPr>
            <w:tcW w:w="810" w:type="dxa"/>
            <w:tcBorders>
              <w:top w:val="nil"/>
              <w:left w:val="nil"/>
              <w:bottom w:val="nil"/>
              <w:right w:val="nil"/>
            </w:tcBorders>
            <w:shd w:val="clear" w:color="auto" w:fill="auto"/>
            <w:noWrap/>
            <w:vAlign w:val="center"/>
            <w:hideMark/>
          </w:tcPr>
          <w:p w14:paraId="61EF4666"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6F68F0" w14:textId="77777777" w:rsidTr="006D6DF2">
        <w:trPr>
          <w:trHeight w:val="144"/>
        </w:trPr>
        <w:tc>
          <w:tcPr>
            <w:tcW w:w="8550" w:type="dxa"/>
            <w:tcBorders>
              <w:top w:val="nil"/>
              <w:left w:val="nil"/>
              <w:bottom w:val="nil"/>
              <w:right w:val="nil"/>
            </w:tcBorders>
            <w:shd w:val="clear" w:color="auto" w:fill="auto"/>
            <w:noWrap/>
            <w:vAlign w:val="center"/>
            <w:hideMark/>
          </w:tcPr>
          <w:p w14:paraId="6C5A952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Incentives for providers to report pregnancy status for notifiable diseases/conditions</w:t>
            </w:r>
          </w:p>
        </w:tc>
        <w:tc>
          <w:tcPr>
            <w:tcW w:w="810" w:type="dxa"/>
            <w:tcBorders>
              <w:top w:val="nil"/>
              <w:left w:val="nil"/>
              <w:bottom w:val="nil"/>
              <w:right w:val="nil"/>
            </w:tcBorders>
            <w:shd w:val="clear" w:color="auto" w:fill="auto"/>
            <w:noWrap/>
            <w:vAlign w:val="center"/>
            <w:hideMark/>
          </w:tcPr>
          <w:p w14:paraId="6A19AF8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0668A870" w14:textId="77777777" w:rsidTr="006D6DF2">
        <w:trPr>
          <w:trHeight w:val="144"/>
        </w:trPr>
        <w:tc>
          <w:tcPr>
            <w:tcW w:w="8550" w:type="dxa"/>
            <w:tcBorders>
              <w:top w:val="nil"/>
              <w:left w:val="nil"/>
              <w:bottom w:val="nil"/>
              <w:right w:val="nil"/>
            </w:tcBorders>
            <w:shd w:val="clear" w:color="auto" w:fill="auto"/>
            <w:noWrap/>
            <w:vAlign w:val="center"/>
            <w:hideMark/>
          </w:tcPr>
          <w:p w14:paraId="2B19C76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Standardized/codified capture of pregnancy status by laboratories</w:t>
            </w:r>
          </w:p>
        </w:tc>
        <w:tc>
          <w:tcPr>
            <w:tcW w:w="810" w:type="dxa"/>
            <w:tcBorders>
              <w:top w:val="nil"/>
              <w:left w:val="nil"/>
              <w:bottom w:val="nil"/>
              <w:right w:val="nil"/>
            </w:tcBorders>
            <w:shd w:val="clear" w:color="auto" w:fill="auto"/>
            <w:noWrap/>
            <w:vAlign w:val="center"/>
            <w:hideMark/>
          </w:tcPr>
          <w:p w14:paraId="1703C351"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r w:rsidR="00FA3F51" w:rsidRPr="000C47F5" w14:paraId="76B73A4F" w14:textId="77777777" w:rsidTr="006D6DF2">
        <w:trPr>
          <w:trHeight w:val="144"/>
        </w:trPr>
        <w:tc>
          <w:tcPr>
            <w:tcW w:w="8550" w:type="dxa"/>
            <w:tcBorders>
              <w:top w:val="nil"/>
              <w:left w:val="nil"/>
              <w:bottom w:val="nil"/>
              <w:right w:val="nil"/>
            </w:tcBorders>
            <w:shd w:val="clear" w:color="auto" w:fill="auto"/>
            <w:noWrap/>
            <w:vAlign w:val="center"/>
            <w:hideMark/>
          </w:tcPr>
          <w:p w14:paraId="7812720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Other</w:t>
            </w:r>
          </w:p>
        </w:tc>
        <w:tc>
          <w:tcPr>
            <w:tcW w:w="810" w:type="dxa"/>
            <w:tcBorders>
              <w:top w:val="nil"/>
              <w:left w:val="nil"/>
              <w:bottom w:val="nil"/>
              <w:right w:val="nil"/>
            </w:tcBorders>
            <w:shd w:val="clear" w:color="auto" w:fill="auto"/>
            <w:noWrap/>
            <w:vAlign w:val="center"/>
            <w:hideMark/>
          </w:tcPr>
          <w:p w14:paraId="76AD703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1BB9325E" w14:textId="77777777" w:rsidTr="006D6DF2">
        <w:trPr>
          <w:trHeight w:val="144"/>
        </w:trPr>
        <w:tc>
          <w:tcPr>
            <w:tcW w:w="8550" w:type="dxa"/>
            <w:tcBorders>
              <w:top w:val="nil"/>
              <w:left w:val="nil"/>
              <w:bottom w:val="nil"/>
              <w:right w:val="nil"/>
            </w:tcBorders>
            <w:shd w:val="clear" w:color="auto" w:fill="auto"/>
            <w:noWrap/>
            <w:vAlign w:val="center"/>
            <w:hideMark/>
          </w:tcPr>
          <w:p w14:paraId="6E44CF6C"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USCDI 3 adoption with the inclusion of pregnancy data elements</w:t>
            </w:r>
          </w:p>
        </w:tc>
        <w:tc>
          <w:tcPr>
            <w:tcW w:w="810" w:type="dxa"/>
            <w:tcBorders>
              <w:top w:val="nil"/>
              <w:left w:val="nil"/>
              <w:bottom w:val="nil"/>
              <w:right w:val="nil"/>
            </w:tcBorders>
            <w:shd w:val="clear" w:color="auto" w:fill="auto"/>
            <w:noWrap/>
            <w:vAlign w:val="center"/>
            <w:hideMark/>
          </w:tcPr>
          <w:p w14:paraId="60D663A2"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0</w:t>
            </w:r>
          </w:p>
        </w:tc>
      </w:tr>
      <w:tr w:rsidR="00FA3F51" w:rsidRPr="000C47F5" w14:paraId="644F823D" w14:textId="77777777" w:rsidTr="006D6DF2">
        <w:trPr>
          <w:trHeight w:val="144"/>
        </w:trPr>
        <w:tc>
          <w:tcPr>
            <w:tcW w:w="8550" w:type="dxa"/>
            <w:tcBorders>
              <w:top w:val="nil"/>
              <w:left w:val="nil"/>
              <w:bottom w:val="nil"/>
              <w:right w:val="nil"/>
            </w:tcBorders>
            <w:shd w:val="clear" w:color="auto" w:fill="auto"/>
            <w:noWrap/>
            <w:vAlign w:val="center"/>
            <w:hideMark/>
          </w:tcPr>
          <w:p w14:paraId="2ACE04EF"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3CA014EC"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E9FEA90" w14:textId="77777777" w:rsidTr="006D6DF2">
        <w:trPr>
          <w:trHeight w:val="144"/>
        </w:trPr>
        <w:tc>
          <w:tcPr>
            <w:tcW w:w="9360" w:type="dxa"/>
            <w:gridSpan w:val="2"/>
            <w:tcBorders>
              <w:top w:val="nil"/>
              <w:left w:val="nil"/>
              <w:bottom w:val="nil"/>
              <w:right w:val="nil"/>
            </w:tcBorders>
            <w:shd w:val="clear" w:color="auto" w:fill="E7E6E6" w:themeFill="background2"/>
            <w:noWrap/>
            <w:vAlign w:val="center"/>
            <w:hideMark/>
          </w:tcPr>
          <w:p w14:paraId="59445C9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For each of the following, indicate the level of importance for collecting pregnancy status in the future:</w:t>
            </w:r>
            <w:r>
              <w:rPr>
                <w:rFonts w:eastAsia="Times New Roman" w:cs="Calibri"/>
                <w:color w:val="000000"/>
                <w:sz w:val="20"/>
                <w:szCs w:val="20"/>
              </w:rPr>
              <w:t xml:space="preserve"> </w:t>
            </w:r>
            <w:r>
              <w:rPr>
                <w:rFonts w:cs="Calibri"/>
                <w:color w:val="000000"/>
                <w:sz w:val="20"/>
                <w:szCs w:val="20"/>
              </w:rPr>
              <w:t>(1-10 scale)</w:t>
            </w:r>
          </w:p>
        </w:tc>
      </w:tr>
      <w:tr w:rsidR="00FA3F51" w:rsidRPr="000C47F5" w14:paraId="162892C5" w14:textId="77777777" w:rsidTr="006D6DF2">
        <w:trPr>
          <w:trHeight w:val="144"/>
        </w:trPr>
        <w:tc>
          <w:tcPr>
            <w:tcW w:w="8550" w:type="dxa"/>
            <w:tcBorders>
              <w:top w:val="nil"/>
              <w:left w:val="nil"/>
              <w:bottom w:val="nil"/>
              <w:right w:val="nil"/>
            </w:tcBorders>
            <w:shd w:val="clear" w:color="auto" w:fill="auto"/>
            <w:noWrap/>
            <w:vAlign w:val="center"/>
            <w:hideMark/>
          </w:tcPr>
          <w:p w14:paraId="47F65F8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Notifiable diseases limited to conditions where the health of the mother or infant are impacted (e.g., hepatitis B, syphilis)</w:t>
            </w:r>
          </w:p>
        </w:tc>
        <w:tc>
          <w:tcPr>
            <w:tcW w:w="810" w:type="dxa"/>
            <w:tcBorders>
              <w:top w:val="nil"/>
              <w:left w:val="nil"/>
              <w:bottom w:val="nil"/>
              <w:right w:val="nil"/>
            </w:tcBorders>
            <w:shd w:val="clear" w:color="auto" w:fill="auto"/>
            <w:noWrap/>
            <w:vAlign w:val="center"/>
            <w:hideMark/>
          </w:tcPr>
          <w:p w14:paraId="51BB368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9.5</w:t>
            </w:r>
          </w:p>
        </w:tc>
      </w:tr>
      <w:tr w:rsidR="00FA3F51" w:rsidRPr="000C47F5" w14:paraId="4FB267E1" w14:textId="77777777" w:rsidTr="006D6DF2">
        <w:trPr>
          <w:trHeight w:val="144"/>
        </w:trPr>
        <w:tc>
          <w:tcPr>
            <w:tcW w:w="8550" w:type="dxa"/>
            <w:tcBorders>
              <w:top w:val="nil"/>
              <w:left w:val="nil"/>
              <w:bottom w:val="nil"/>
              <w:right w:val="nil"/>
            </w:tcBorders>
            <w:shd w:val="clear" w:color="auto" w:fill="auto"/>
            <w:noWrap/>
            <w:vAlign w:val="center"/>
            <w:hideMark/>
          </w:tcPr>
          <w:p w14:paraId="2D935759"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New or emerging diseases where the impact to mothers or infants is unknown (e.g., Zika)</w:t>
            </w:r>
          </w:p>
        </w:tc>
        <w:tc>
          <w:tcPr>
            <w:tcW w:w="810" w:type="dxa"/>
            <w:tcBorders>
              <w:top w:val="nil"/>
              <w:left w:val="nil"/>
              <w:bottom w:val="nil"/>
              <w:right w:val="nil"/>
            </w:tcBorders>
            <w:shd w:val="clear" w:color="auto" w:fill="auto"/>
            <w:noWrap/>
            <w:vAlign w:val="center"/>
            <w:hideMark/>
          </w:tcPr>
          <w:p w14:paraId="088ACBA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9</w:t>
            </w:r>
          </w:p>
        </w:tc>
      </w:tr>
      <w:tr w:rsidR="00FA3F51" w:rsidRPr="000C47F5" w14:paraId="34A7EDD6" w14:textId="77777777" w:rsidTr="006D6DF2">
        <w:trPr>
          <w:trHeight w:val="144"/>
        </w:trPr>
        <w:tc>
          <w:tcPr>
            <w:tcW w:w="8550" w:type="dxa"/>
            <w:tcBorders>
              <w:top w:val="nil"/>
              <w:left w:val="nil"/>
              <w:bottom w:val="nil"/>
              <w:right w:val="nil"/>
            </w:tcBorders>
            <w:shd w:val="clear" w:color="auto" w:fill="auto"/>
            <w:noWrap/>
            <w:vAlign w:val="center"/>
            <w:hideMark/>
          </w:tcPr>
          <w:p w14:paraId="0A4809C5"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COVID-19</w:t>
            </w:r>
          </w:p>
        </w:tc>
        <w:tc>
          <w:tcPr>
            <w:tcW w:w="810" w:type="dxa"/>
            <w:tcBorders>
              <w:top w:val="nil"/>
              <w:left w:val="nil"/>
              <w:bottom w:val="nil"/>
              <w:right w:val="nil"/>
            </w:tcBorders>
            <w:shd w:val="clear" w:color="auto" w:fill="auto"/>
            <w:noWrap/>
            <w:vAlign w:val="center"/>
            <w:hideMark/>
          </w:tcPr>
          <w:p w14:paraId="08AB74A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8.33</w:t>
            </w:r>
          </w:p>
        </w:tc>
      </w:tr>
      <w:tr w:rsidR="00FA3F51" w:rsidRPr="000C47F5" w14:paraId="4663798E" w14:textId="77777777" w:rsidTr="006D6DF2">
        <w:trPr>
          <w:trHeight w:val="144"/>
        </w:trPr>
        <w:tc>
          <w:tcPr>
            <w:tcW w:w="8550" w:type="dxa"/>
            <w:tcBorders>
              <w:top w:val="nil"/>
              <w:left w:val="nil"/>
              <w:bottom w:val="nil"/>
              <w:right w:val="nil"/>
            </w:tcBorders>
            <w:shd w:val="clear" w:color="auto" w:fill="auto"/>
            <w:noWrap/>
            <w:vAlign w:val="center"/>
            <w:hideMark/>
          </w:tcPr>
          <w:p w14:paraId="295BEE2E"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All notifiable diseases/conditions</w:t>
            </w:r>
          </w:p>
        </w:tc>
        <w:tc>
          <w:tcPr>
            <w:tcW w:w="810" w:type="dxa"/>
            <w:tcBorders>
              <w:top w:val="nil"/>
              <w:left w:val="nil"/>
              <w:bottom w:val="nil"/>
              <w:right w:val="nil"/>
            </w:tcBorders>
            <w:shd w:val="clear" w:color="auto" w:fill="auto"/>
            <w:noWrap/>
            <w:vAlign w:val="center"/>
            <w:hideMark/>
          </w:tcPr>
          <w:p w14:paraId="46CD2078"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8</w:t>
            </w:r>
          </w:p>
        </w:tc>
      </w:tr>
      <w:tr w:rsidR="00FA3F51" w:rsidRPr="000C47F5" w14:paraId="1DBF79EC" w14:textId="77777777" w:rsidTr="006D6DF2">
        <w:trPr>
          <w:trHeight w:val="144"/>
        </w:trPr>
        <w:tc>
          <w:tcPr>
            <w:tcW w:w="8550" w:type="dxa"/>
            <w:tcBorders>
              <w:top w:val="nil"/>
              <w:left w:val="nil"/>
              <w:bottom w:val="nil"/>
              <w:right w:val="nil"/>
            </w:tcBorders>
            <w:shd w:val="clear" w:color="auto" w:fill="auto"/>
            <w:noWrap/>
            <w:vAlign w:val="center"/>
            <w:hideMark/>
          </w:tcPr>
          <w:p w14:paraId="713B0DE1" w14:textId="77777777" w:rsidR="00FA3F51" w:rsidRPr="000C47F5" w:rsidRDefault="00FA3F51" w:rsidP="006D6DF2">
            <w:pPr>
              <w:spacing w:after="0" w:line="240" w:lineRule="auto"/>
              <w:rPr>
                <w:rFonts w:eastAsia="Times New Roman" w:cs="Calibri"/>
                <w:color w:val="000000"/>
                <w:sz w:val="20"/>
                <w:szCs w:val="20"/>
              </w:rPr>
            </w:pPr>
          </w:p>
        </w:tc>
        <w:tc>
          <w:tcPr>
            <w:tcW w:w="810" w:type="dxa"/>
            <w:tcBorders>
              <w:top w:val="nil"/>
              <w:left w:val="nil"/>
              <w:bottom w:val="nil"/>
              <w:right w:val="nil"/>
            </w:tcBorders>
            <w:shd w:val="clear" w:color="auto" w:fill="auto"/>
            <w:noWrap/>
            <w:vAlign w:val="center"/>
            <w:hideMark/>
          </w:tcPr>
          <w:p w14:paraId="01907404" w14:textId="77777777" w:rsidR="00FA3F51" w:rsidRPr="000C47F5" w:rsidRDefault="00FA3F51" w:rsidP="006D6DF2">
            <w:pPr>
              <w:spacing w:after="0" w:line="240" w:lineRule="auto"/>
              <w:rPr>
                <w:rFonts w:eastAsia="Times New Roman" w:cs="Times New Roman"/>
                <w:sz w:val="20"/>
                <w:szCs w:val="20"/>
              </w:rPr>
            </w:pPr>
          </w:p>
        </w:tc>
      </w:tr>
      <w:tr w:rsidR="00FA3F51" w:rsidRPr="000C47F5" w14:paraId="20179C20" w14:textId="77777777" w:rsidTr="006D6DF2">
        <w:trPr>
          <w:trHeight w:val="144"/>
        </w:trPr>
        <w:tc>
          <w:tcPr>
            <w:tcW w:w="9360" w:type="dxa"/>
            <w:gridSpan w:val="2"/>
            <w:tcBorders>
              <w:top w:val="nil"/>
              <w:left w:val="nil"/>
              <w:bottom w:val="nil"/>
              <w:right w:val="nil"/>
            </w:tcBorders>
            <w:shd w:val="clear" w:color="auto" w:fill="auto"/>
            <w:noWrap/>
            <w:vAlign w:val="center"/>
            <w:hideMark/>
          </w:tcPr>
          <w:p w14:paraId="55B51C9D"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Are you willing to be contacted for a brief follow-up interview?</w:t>
            </w:r>
          </w:p>
        </w:tc>
      </w:tr>
      <w:tr w:rsidR="00FA3F51" w:rsidRPr="000C47F5" w14:paraId="0F9EF230" w14:textId="77777777" w:rsidTr="006D6DF2">
        <w:trPr>
          <w:trHeight w:val="144"/>
        </w:trPr>
        <w:tc>
          <w:tcPr>
            <w:tcW w:w="8550" w:type="dxa"/>
            <w:tcBorders>
              <w:top w:val="nil"/>
              <w:left w:val="nil"/>
              <w:bottom w:val="nil"/>
              <w:right w:val="nil"/>
            </w:tcBorders>
            <w:shd w:val="clear" w:color="auto" w:fill="auto"/>
            <w:noWrap/>
            <w:vAlign w:val="center"/>
            <w:hideMark/>
          </w:tcPr>
          <w:p w14:paraId="44CD34C4"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No</w:t>
            </w:r>
          </w:p>
        </w:tc>
        <w:tc>
          <w:tcPr>
            <w:tcW w:w="810" w:type="dxa"/>
            <w:tcBorders>
              <w:top w:val="nil"/>
              <w:left w:val="nil"/>
              <w:bottom w:val="nil"/>
              <w:right w:val="nil"/>
            </w:tcBorders>
            <w:shd w:val="clear" w:color="auto" w:fill="auto"/>
            <w:noWrap/>
            <w:vAlign w:val="center"/>
            <w:hideMark/>
          </w:tcPr>
          <w:p w14:paraId="0F6E2570"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2</w:t>
            </w:r>
          </w:p>
        </w:tc>
      </w:tr>
      <w:tr w:rsidR="00FA3F51" w:rsidRPr="000C47F5" w14:paraId="1C27AB02" w14:textId="77777777" w:rsidTr="006D6DF2">
        <w:trPr>
          <w:trHeight w:val="144"/>
        </w:trPr>
        <w:tc>
          <w:tcPr>
            <w:tcW w:w="8550" w:type="dxa"/>
            <w:tcBorders>
              <w:top w:val="nil"/>
              <w:left w:val="nil"/>
              <w:bottom w:val="nil"/>
              <w:right w:val="nil"/>
            </w:tcBorders>
            <w:shd w:val="clear" w:color="auto" w:fill="auto"/>
            <w:noWrap/>
            <w:vAlign w:val="center"/>
            <w:hideMark/>
          </w:tcPr>
          <w:p w14:paraId="5FBDCD43"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Yes</w:t>
            </w:r>
          </w:p>
        </w:tc>
        <w:tc>
          <w:tcPr>
            <w:tcW w:w="810" w:type="dxa"/>
            <w:tcBorders>
              <w:top w:val="nil"/>
              <w:left w:val="nil"/>
              <w:bottom w:val="nil"/>
              <w:right w:val="nil"/>
            </w:tcBorders>
            <w:shd w:val="clear" w:color="auto" w:fill="auto"/>
            <w:noWrap/>
            <w:vAlign w:val="center"/>
            <w:hideMark/>
          </w:tcPr>
          <w:p w14:paraId="0F787B87" w14:textId="77777777" w:rsidR="00FA3F51" w:rsidRPr="000C47F5" w:rsidRDefault="00FA3F51" w:rsidP="006D6DF2">
            <w:pPr>
              <w:spacing w:after="0" w:line="240" w:lineRule="auto"/>
              <w:rPr>
                <w:rFonts w:eastAsia="Times New Roman" w:cs="Calibri"/>
                <w:color w:val="000000"/>
                <w:sz w:val="20"/>
                <w:szCs w:val="20"/>
              </w:rPr>
            </w:pPr>
            <w:r w:rsidRPr="000C47F5">
              <w:rPr>
                <w:rFonts w:eastAsia="Times New Roman" w:cs="Calibri"/>
                <w:color w:val="000000"/>
                <w:sz w:val="20"/>
                <w:szCs w:val="20"/>
              </w:rPr>
              <w:t>1</w:t>
            </w:r>
          </w:p>
        </w:tc>
      </w:tr>
    </w:tbl>
    <w:p w14:paraId="38D831B6" w14:textId="77777777" w:rsidR="00FA3F51" w:rsidRPr="000C47F5" w:rsidRDefault="00FA3F51" w:rsidP="00FA3F51">
      <w:pPr>
        <w:spacing w:after="0" w:line="240" w:lineRule="auto"/>
        <w:rPr>
          <w:sz w:val="20"/>
          <w:szCs w:val="20"/>
        </w:rPr>
      </w:pPr>
    </w:p>
    <w:p w14:paraId="3AA1CEC3" w14:textId="77777777" w:rsidR="00C17FFE" w:rsidRDefault="00C17FFE" w:rsidP="00B10447"/>
    <w:p w14:paraId="317C7DB2" w14:textId="45E035E3" w:rsidR="00B10447" w:rsidRPr="00B10447" w:rsidRDefault="00B10447" w:rsidP="00B10447"/>
    <w:sectPr w:rsidR="00B10447" w:rsidRPr="00B10447" w:rsidSect="000E0B40">
      <w:headerReference w:type="even" r:id="rId99"/>
      <w:headerReference w:type="default" r:id="rId100"/>
      <w:footerReference w:type="even" r:id="rId101"/>
      <w:footerReference w:type="default" r:id="rId102"/>
      <w:headerReference w:type="first" r:id="rId103"/>
      <w:footerReference w:type="first" r:id="rId104"/>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6B882" w14:textId="77777777" w:rsidR="00343EE4" w:rsidRDefault="00343EE4">
      <w:pPr>
        <w:spacing w:after="0" w:line="240" w:lineRule="auto"/>
      </w:pPr>
      <w:r>
        <w:separator/>
      </w:r>
    </w:p>
  </w:endnote>
  <w:endnote w:type="continuationSeparator" w:id="0">
    <w:p w14:paraId="477D8C51" w14:textId="77777777" w:rsidR="00343EE4" w:rsidRDefault="00343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venir">
    <w:altName w:val="Calibri"/>
    <w:charset w:val="00"/>
    <w:family w:val="auto"/>
    <w:pitch w:val="default"/>
  </w:font>
  <w:font w:name="Avenir Next LT Pro">
    <w:altName w:val="Avenir Next LT Pro"/>
    <w:charset w:val="00"/>
    <w:family w:val="swiss"/>
    <w:pitch w:val="variable"/>
    <w:sig w:usb0="800000EF" w:usb1="5000204A"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venir Next LT Pro Light">
    <w:altName w:val="Calibri"/>
    <w:charset w:val="00"/>
    <w:family w:val="swiss"/>
    <w:pitch w:val="variable"/>
    <w:sig w:usb0="A00000EF" w:usb1="5000204B"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C02BE" w14:textId="77777777" w:rsidR="00786E5B" w:rsidRDefault="00786E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3" w14:textId="5906B7A6" w:rsidR="008366D8" w:rsidRPr="006D526E" w:rsidRDefault="007C6A2D">
    <w:pPr>
      <w:pBdr>
        <w:top w:val="nil"/>
        <w:left w:val="nil"/>
        <w:bottom w:val="nil"/>
        <w:right w:val="nil"/>
        <w:between w:val="nil"/>
      </w:pBdr>
      <w:tabs>
        <w:tab w:val="center" w:pos="4680"/>
        <w:tab w:val="right" w:pos="9360"/>
      </w:tabs>
      <w:spacing w:after="0" w:line="240" w:lineRule="auto"/>
      <w:rPr>
        <w:color w:val="000000"/>
      </w:rPr>
    </w:pPr>
    <w:r w:rsidRPr="006D526E">
      <w:rPr>
        <w:color w:val="000000"/>
        <w:sz w:val="20"/>
        <w:szCs w:val="20"/>
      </w:rPr>
      <w:fldChar w:fldCharType="begin"/>
    </w:r>
    <w:r w:rsidRPr="006D526E">
      <w:rPr>
        <w:color w:val="000000"/>
        <w:sz w:val="20"/>
        <w:szCs w:val="20"/>
      </w:rPr>
      <w:instrText>PAGE</w:instrText>
    </w:r>
    <w:r w:rsidRPr="006D526E">
      <w:rPr>
        <w:color w:val="000000"/>
        <w:sz w:val="20"/>
        <w:szCs w:val="20"/>
      </w:rPr>
      <w:fldChar w:fldCharType="separate"/>
    </w:r>
    <w:r w:rsidR="00860D67" w:rsidRPr="006D526E">
      <w:rPr>
        <w:noProof/>
        <w:color w:val="000000"/>
        <w:sz w:val="20"/>
        <w:szCs w:val="20"/>
      </w:rPr>
      <w:t>2</w:t>
    </w:r>
    <w:r w:rsidRPr="006D526E">
      <w:rPr>
        <w:color w:val="000000"/>
        <w:sz w:val="20"/>
        <w:szCs w:val="20"/>
      </w:rPr>
      <w:fldChar w:fldCharType="end"/>
    </w:r>
    <w:r w:rsidRPr="006D526E">
      <w:rPr>
        <w:color w:val="000000"/>
        <w:sz w:val="20"/>
        <w:szCs w:val="20"/>
      </w:rPr>
      <w:tab/>
    </w:r>
    <w:r w:rsidRPr="006D526E">
      <w:rPr>
        <w:color w:val="000000"/>
        <w:sz w:val="20"/>
        <w:szCs w:val="20"/>
      </w:rPr>
      <w:tab/>
    </w:r>
    <w:hyperlink w:anchor="_heading=h.gjdgxs">
      <w:r w:rsidRPr="006D526E">
        <w:rPr>
          <w:color w:val="0563C1"/>
          <w:sz w:val="20"/>
          <w:szCs w:val="20"/>
          <w:u w:val="single"/>
        </w:rPr>
        <w:t>Back to Contents</w:t>
      </w:r>
    </w:hyperlink>
  </w:p>
  <w:p w14:paraId="000002C4" w14:textId="77777777" w:rsidR="008366D8" w:rsidRDefault="008366D8">
    <w:pPr>
      <w:pBdr>
        <w:top w:val="nil"/>
        <w:left w:val="nil"/>
        <w:bottom w:val="nil"/>
        <w:right w:val="nil"/>
        <w:between w:val="nil"/>
      </w:pBdr>
      <w:tabs>
        <w:tab w:val="center" w:pos="4680"/>
        <w:tab w:val="right" w:pos="9360"/>
      </w:tabs>
      <w:spacing w:after="0" w:line="240" w:lineRule="auto"/>
      <w:rPr>
        <w:rFonts w:ascii="Avenir" w:hAnsi="Aveni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795F6" w14:textId="77777777" w:rsidR="00786E5B" w:rsidRDefault="00786E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3D1AB" w14:textId="77777777" w:rsidR="00343EE4" w:rsidRDefault="00343EE4">
      <w:pPr>
        <w:spacing w:after="0" w:line="240" w:lineRule="auto"/>
      </w:pPr>
      <w:r>
        <w:separator/>
      </w:r>
    </w:p>
  </w:footnote>
  <w:footnote w:type="continuationSeparator" w:id="0">
    <w:p w14:paraId="4CECE37D" w14:textId="77777777" w:rsidR="00343EE4" w:rsidRDefault="00343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16DF8" w14:textId="77777777" w:rsidR="00786E5B" w:rsidRDefault="00786E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C2" w14:textId="77777777" w:rsidR="008366D8" w:rsidRPr="00D722AB" w:rsidRDefault="007C6A2D">
    <w:pPr>
      <w:pBdr>
        <w:top w:val="nil"/>
        <w:left w:val="nil"/>
        <w:bottom w:val="nil"/>
        <w:right w:val="nil"/>
        <w:between w:val="nil"/>
      </w:pBdr>
      <w:tabs>
        <w:tab w:val="center" w:pos="4680"/>
        <w:tab w:val="right" w:pos="9360"/>
      </w:tabs>
      <w:spacing w:after="0" w:line="240" w:lineRule="auto"/>
      <w:jc w:val="right"/>
      <w:rPr>
        <w:color w:val="000000"/>
        <w:sz w:val="20"/>
        <w:szCs w:val="20"/>
      </w:rPr>
    </w:pPr>
    <w:r w:rsidRPr="00D722AB">
      <w:rPr>
        <w:color w:val="000000"/>
        <w:sz w:val="20"/>
        <w:szCs w:val="20"/>
      </w:rPr>
      <w:t>CSTE Covid-19 Pregnancy Status Reporting Workgroup (PSRW)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8D726D" w14:textId="77777777" w:rsidR="00786E5B" w:rsidRDefault="00786E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66BE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984261"/>
    <w:multiLevelType w:val="multilevel"/>
    <w:tmpl w:val="869C6F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7725ED"/>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D425213"/>
    <w:multiLevelType w:val="multilevel"/>
    <w:tmpl w:val="BDAAA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A4516F"/>
    <w:multiLevelType w:val="multilevel"/>
    <w:tmpl w:val="BD062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141B27"/>
    <w:multiLevelType w:val="multilevel"/>
    <w:tmpl w:val="9FE6C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221409B"/>
    <w:multiLevelType w:val="multilevel"/>
    <w:tmpl w:val="88CA4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845BE"/>
    <w:multiLevelType w:val="multilevel"/>
    <w:tmpl w:val="8DA475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760771D"/>
    <w:multiLevelType w:val="multilevel"/>
    <w:tmpl w:val="B9D83F6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15:restartNumberingAfterBreak="0">
    <w:nsid w:val="183B51B7"/>
    <w:multiLevelType w:val="multilevel"/>
    <w:tmpl w:val="5846D6E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6724D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18B028F"/>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6252296"/>
    <w:multiLevelType w:val="multilevel"/>
    <w:tmpl w:val="14CAE8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76926B5"/>
    <w:multiLevelType w:val="multilevel"/>
    <w:tmpl w:val="3048C9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87F4A3B"/>
    <w:multiLevelType w:val="multilevel"/>
    <w:tmpl w:val="12D25E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8B27A09"/>
    <w:multiLevelType w:val="multilevel"/>
    <w:tmpl w:val="1888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9D0B73"/>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17193D"/>
    <w:multiLevelType w:val="hybridMultilevel"/>
    <w:tmpl w:val="C6E4C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635F1"/>
    <w:multiLevelType w:val="multilevel"/>
    <w:tmpl w:val="40486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66770"/>
    <w:multiLevelType w:val="multilevel"/>
    <w:tmpl w:val="F200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1B65F18"/>
    <w:multiLevelType w:val="multilevel"/>
    <w:tmpl w:val="B8681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9A2DAE"/>
    <w:multiLevelType w:val="multilevel"/>
    <w:tmpl w:val="6452FCD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2" w15:restartNumberingAfterBreak="0">
    <w:nsid w:val="375F0790"/>
    <w:multiLevelType w:val="multilevel"/>
    <w:tmpl w:val="8DE61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1883F14"/>
    <w:multiLevelType w:val="multilevel"/>
    <w:tmpl w:val="4B882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3708D6"/>
    <w:multiLevelType w:val="multilevel"/>
    <w:tmpl w:val="4A366C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5BE26BE"/>
    <w:multiLevelType w:val="multilevel"/>
    <w:tmpl w:val="E500BE6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686CD9"/>
    <w:multiLevelType w:val="multilevel"/>
    <w:tmpl w:val="2962F6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78D02FD"/>
    <w:multiLevelType w:val="multilevel"/>
    <w:tmpl w:val="BD002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05074A"/>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A53662A"/>
    <w:multiLevelType w:val="multilevel"/>
    <w:tmpl w:val="18E8EC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EC910A3"/>
    <w:multiLevelType w:val="multilevel"/>
    <w:tmpl w:val="C6CAC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F952328"/>
    <w:multiLevelType w:val="multilevel"/>
    <w:tmpl w:val="02BAE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4915514"/>
    <w:multiLevelType w:val="hybridMultilevel"/>
    <w:tmpl w:val="36BE82CC"/>
    <w:lvl w:ilvl="0" w:tplc="332685DA">
      <w:start w:val="1"/>
      <w:numFmt w:val="bullet"/>
      <w:lvlText w:val="•"/>
      <w:lvlJc w:val="left"/>
      <w:pPr>
        <w:tabs>
          <w:tab w:val="num" w:pos="720"/>
        </w:tabs>
        <w:ind w:left="720" w:hanging="360"/>
      </w:pPr>
      <w:rPr>
        <w:rFonts w:ascii="Arial" w:hAnsi="Arial" w:hint="default"/>
      </w:rPr>
    </w:lvl>
    <w:lvl w:ilvl="1" w:tplc="7C181A74" w:tentative="1">
      <w:start w:val="1"/>
      <w:numFmt w:val="bullet"/>
      <w:lvlText w:val="•"/>
      <w:lvlJc w:val="left"/>
      <w:pPr>
        <w:tabs>
          <w:tab w:val="num" w:pos="1440"/>
        </w:tabs>
        <w:ind w:left="1440" w:hanging="360"/>
      </w:pPr>
      <w:rPr>
        <w:rFonts w:ascii="Arial" w:hAnsi="Arial" w:hint="default"/>
      </w:rPr>
    </w:lvl>
    <w:lvl w:ilvl="2" w:tplc="3E607212" w:tentative="1">
      <w:start w:val="1"/>
      <w:numFmt w:val="bullet"/>
      <w:lvlText w:val="•"/>
      <w:lvlJc w:val="left"/>
      <w:pPr>
        <w:tabs>
          <w:tab w:val="num" w:pos="2160"/>
        </w:tabs>
        <w:ind w:left="2160" w:hanging="360"/>
      </w:pPr>
      <w:rPr>
        <w:rFonts w:ascii="Arial" w:hAnsi="Arial" w:hint="default"/>
      </w:rPr>
    </w:lvl>
    <w:lvl w:ilvl="3" w:tplc="ACEA37C8" w:tentative="1">
      <w:start w:val="1"/>
      <w:numFmt w:val="bullet"/>
      <w:lvlText w:val="•"/>
      <w:lvlJc w:val="left"/>
      <w:pPr>
        <w:tabs>
          <w:tab w:val="num" w:pos="2880"/>
        </w:tabs>
        <w:ind w:left="2880" w:hanging="360"/>
      </w:pPr>
      <w:rPr>
        <w:rFonts w:ascii="Arial" w:hAnsi="Arial" w:hint="default"/>
      </w:rPr>
    </w:lvl>
    <w:lvl w:ilvl="4" w:tplc="6BEA4B5C" w:tentative="1">
      <w:start w:val="1"/>
      <w:numFmt w:val="bullet"/>
      <w:lvlText w:val="•"/>
      <w:lvlJc w:val="left"/>
      <w:pPr>
        <w:tabs>
          <w:tab w:val="num" w:pos="3600"/>
        </w:tabs>
        <w:ind w:left="3600" w:hanging="360"/>
      </w:pPr>
      <w:rPr>
        <w:rFonts w:ascii="Arial" w:hAnsi="Arial" w:hint="default"/>
      </w:rPr>
    </w:lvl>
    <w:lvl w:ilvl="5" w:tplc="68727356" w:tentative="1">
      <w:start w:val="1"/>
      <w:numFmt w:val="bullet"/>
      <w:lvlText w:val="•"/>
      <w:lvlJc w:val="left"/>
      <w:pPr>
        <w:tabs>
          <w:tab w:val="num" w:pos="4320"/>
        </w:tabs>
        <w:ind w:left="4320" w:hanging="360"/>
      </w:pPr>
      <w:rPr>
        <w:rFonts w:ascii="Arial" w:hAnsi="Arial" w:hint="default"/>
      </w:rPr>
    </w:lvl>
    <w:lvl w:ilvl="6" w:tplc="2E5254AA" w:tentative="1">
      <w:start w:val="1"/>
      <w:numFmt w:val="bullet"/>
      <w:lvlText w:val="•"/>
      <w:lvlJc w:val="left"/>
      <w:pPr>
        <w:tabs>
          <w:tab w:val="num" w:pos="5040"/>
        </w:tabs>
        <w:ind w:left="5040" w:hanging="360"/>
      </w:pPr>
      <w:rPr>
        <w:rFonts w:ascii="Arial" w:hAnsi="Arial" w:hint="default"/>
      </w:rPr>
    </w:lvl>
    <w:lvl w:ilvl="7" w:tplc="6E426E52" w:tentative="1">
      <w:start w:val="1"/>
      <w:numFmt w:val="bullet"/>
      <w:lvlText w:val="•"/>
      <w:lvlJc w:val="left"/>
      <w:pPr>
        <w:tabs>
          <w:tab w:val="num" w:pos="5760"/>
        </w:tabs>
        <w:ind w:left="5760" w:hanging="360"/>
      </w:pPr>
      <w:rPr>
        <w:rFonts w:ascii="Arial" w:hAnsi="Arial" w:hint="default"/>
      </w:rPr>
    </w:lvl>
    <w:lvl w:ilvl="8" w:tplc="E36A1CF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83B5D1E"/>
    <w:multiLevelType w:val="hybridMultilevel"/>
    <w:tmpl w:val="097EA59A"/>
    <w:lvl w:ilvl="0" w:tplc="7654D1A4">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F3FA6"/>
    <w:multiLevelType w:val="multilevel"/>
    <w:tmpl w:val="FAC277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3AB49AC"/>
    <w:multiLevelType w:val="multilevel"/>
    <w:tmpl w:val="05AE34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Noto Sans Symbols" w:eastAsia="Noto Sans Symbols" w:hAnsi="Noto Sans Symbols" w:cs="Noto Sans Symbol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5482C65"/>
    <w:multiLevelType w:val="multilevel"/>
    <w:tmpl w:val="CF0C8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486535"/>
    <w:multiLevelType w:val="multilevel"/>
    <w:tmpl w:val="DB8C38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A4458F6"/>
    <w:multiLevelType w:val="multilevel"/>
    <w:tmpl w:val="5A421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AD6308F"/>
    <w:multiLevelType w:val="multilevel"/>
    <w:tmpl w:val="26A4BD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ED46395"/>
    <w:multiLevelType w:val="multilevel"/>
    <w:tmpl w:val="1F685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732D0A"/>
    <w:multiLevelType w:val="multilevel"/>
    <w:tmpl w:val="35DA560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12096065">
    <w:abstractNumId w:val="8"/>
  </w:num>
  <w:num w:numId="2" w16cid:durableId="1536195377">
    <w:abstractNumId w:val="1"/>
  </w:num>
  <w:num w:numId="3" w16cid:durableId="124081779">
    <w:abstractNumId w:val="7"/>
  </w:num>
  <w:num w:numId="4" w16cid:durableId="2055694055">
    <w:abstractNumId w:val="5"/>
  </w:num>
  <w:num w:numId="5" w16cid:durableId="2050908219">
    <w:abstractNumId w:val="34"/>
  </w:num>
  <w:num w:numId="6" w16cid:durableId="748959830">
    <w:abstractNumId w:val="0"/>
  </w:num>
  <w:num w:numId="7" w16cid:durableId="828713445">
    <w:abstractNumId w:val="14"/>
  </w:num>
  <w:num w:numId="8" w16cid:durableId="1189872948">
    <w:abstractNumId w:val="38"/>
  </w:num>
  <w:num w:numId="9" w16cid:durableId="215552437">
    <w:abstractNumId w:val="9"/>
  </w:num>
  <w:num w:numId="10" w16cid:durableId="774442211">
    <w:abstractNumId w:val="29"/>
  </w:num>
  <w:num w:numId="11" w16cid:durableId="549461080">
    <w:abstractNumId w:val="2"/>
  </w:num>
  <w:num w:numId="12" w16cid:durableId="1915814835">
    <w:abstractNumId w:val="16"/>
  </w:num>
  <w:num w:numId="13" w16cid:durableId="1544632529">
    <w:abstractNumId w:val="28"/>
  </w:num>
  <w:num w:numId="14" w16cid:durableId="378476648">
    <w:abstractNumId w:val="32"/>
  </w:num>
  <w:num w:numId="15" w16cid:durableId="1552424501">
    <w:abstractNumId w:val="40"/>
  </w:num>
  <w:num w:numId="16" w16cid:durableId="483543705">
    <w:abstractNumId w:val="11"/>
  </w:num>
  <w:num w:numId="17" w16cid:durableId="1164902727">
    <w:abstractNumId w:val="33"/>
  </w:num>
  <w:num w:numId="18" w16cid:durableId="904922582">
    <w:abstractNumId w:val="23"/>
  </w:num>
  <w:num w:numId="19" w16cid:durableId="4095963">
    <w:abstractNumId w:val="20"/>
  </w:num>
  <w:num w:numId="20" w16cid:durableId="1456414218">
    <w:abstractNumId w:val="18"/>
  </w:num>
  <w:num w:numId="21" w16cid:durableId="2110544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363101">
    <w:abstractNumId w:val="3"/>
  </w:num>
  <w:num w:numId="23" w16cid:durableId="1072508968">
    <w:abstractNumId w:val="13"/>
  </w:num>
  <w:num w:numId="24" w16cid:durableId="941497590">
    <w:abstractNumId w:val="31"/>
  </w:num>
  <w:num w:numId="25" w16cid:durableId="865486730">
    <w:abstractNumId w:val="26"/>
  </w:num>
  <w:num w:numId="26" w16cid:durableId="910429490">
    <w:abstractNumId w:val="37"/>
  </w:num>
  <w:num w:numId="27" w16cid:durableId="1835679529">
    <w:abstractNumId w:val="6"/>
  </w:num>
  <w:num w:numId="28" w16cid:durableId="1506943688">
    <w:abstractNumId w:val="24"/>
  </w:num>
  <w:num w:numId="29" w16cid:durableId="144400468">
    <w:abstractNumId w:val="35"/>
  </w:num>
  <w:num w:numId="30" w16cid:durableId="993483612">
    <w:abstractNumId w:val="25"/>
  </w:num>
  <w:num w:numId="31" w16cid:durableId="549925563">
    <w:abstractNumId w:val="4"/>
  </w:num>
  <w:num w:numId="32" w16cid:durableId="1635794707">
    <w:abstractNumId w:val="21"/>
  </w:num>
  <w:num w:numId="33" w16cid:durableId="2059081835">
    <w:abstractNumId w:val="39"/>
  </w:num>
  <w:num w:numId="34" w16cid:durableId="2048918057">
    <w:abstractNumId w:val="12"/>
  </w:num>
  <w:num w:numId="35" w16cid:durableId="484660433">
    <w:abstractNumId w:val="30"/>
  </w:num>
  <w:num w:numId="36" w16cid:durableId="176769024">
    <w:abstractNumId w:val="41"/>
  </w:num>
  <w:num w:numId="37" w16cid:durableId="1869683865">
    <w:abstractNumId w:val="17"/>
  </w:num>
  <w:num w:numId="38" w16cid:durableId="1867058344">
    <w:abstractNumId w:val="36"/>
  </w:num>
  <w:num w:numId="39" w16cid:durableId="2110158434">
    <w:abstractNumId w:val="27"/>
  </w:num>
  <w:num w:numId="40" w16cid:durableId="1382246464">
    <w:abstractNumId w:val="19"/>
  </w:num>
  <w:num w:numId="41" w16cid:durableId="702219167">
    <w:abstractNumId w:val="22"/>
  </w:num>
  <w:num w:numId="42" w16cid:durableId="62974767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Avenir Next LT Pro&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paxase50fpte09ewfervd994p50p29vtse59&quot;&gt;My EndNote Library&lt;record-ids&gt;&lt;item&gt;2733&lt;/item&gt;&lt;item&gt;3280&lt;/item&gt;&lt;item&gt;3281&lt;/item&gt;&lt;item&gt;3284&lt;/item&gt;&lt;item&gt;3298&lt;/item&gt;&lt;item&gt;3304&lt;/item&gt;&lt;item&gt;3305&lt;/item&gt;&lt;item&gt;3307&lt;/item&gt;&lt;item&gt;3319&lt;/item&gt;&lt;item&gt;3320&lt;/item&gt;&lt;item&gt;3321&lt;/item&gt;&lt;item&gt;3323&lt;/item&gt;&lt;item&gt;3331&lt;/item&gt;&lt;item&gt;3332&lt;/item&gt;&lt;item&gt;3334&lt;/item&gt;&lt;item&gt;3336&lt;/item&gt;&lt;item&gt;3337&lt;/item&gt;&lt;item&gt;3339&lt;/item&gt;&lt;item&gt;3341&lt;/item&gt;&lt;item&gt;3342&lt;/item&gt;&lt;item&gt;3343&lt;/item&gt;&lt;item&gt;3344&lt;/item&gt;&lt;item&gt;3345&lt;/item&gt;&lt;item&gt;3347&lt;/item&gt;&lt;item&gt;3348&lt;/item&gt;&lt;item&gt;3350&lt;/item&gt;&lt;item&gt;3351&lt;/item&gt;&lt;item&gt;3352&lt;/item&gt;&lt;item&gt;3353&lt;/item&gt;&lt;item&gt;3354&lt;/item&gt;&lt;item&gt;3355&lt;/item&gt;&lt;item&gt;3356&lt;/item&gt;&lt;item&gt;3357&lt;/item&gt;&lt;item&gt;3358&lt;/item&gt;&lt;item&gt;3359&lt;/item&gt;&lt;item&gt;3360&lt;/item&gt;&lt;item&gt;3361&lt;/item&gt;&lt;item&gt;3362&lt;/item&gt;&lt;item&gt;3363&lt;/item&gt;&lt;item&gt;3364&lt;/item&gt;&lt;item&gt;3365&lt;/item&gt;&lt;item&gt;3366&lt;/item&gt;&lt;item&gt;3369&lt;/item&gt;&lt;item&gt;3370&lt;/item&gt;&lt;item&gt;3371&lt;/item&gt;&lt;item&gt;3372&lt;/item&gt;&lt;item&gt;3374&lt;/item&gt;&lt;item&gt;3375&lt;/item&gt;&lt;item&gt;3376&lt;/item&gt;&lt;item&gt;3377&lt;/item&gt;&lt;item&gt;3378&lt;/item&gt;&lt;item&gt;3379&lt;/item&gt;&lt;item&gt;3380&lt;/item&gt;&lt;item&gt;3381&lt;/item&gt;&lt;item&gt;3382&lt;/item&gt;&lt;item&gt;3383&lt;/item&gt;&lt;item&gt;3384&lt;/item&gt;&lt;item&gt;3387&lt;/item&gt;&lt;item&gt;3388&lt;/item&gt;&lt;item&gt;3389&lt;/item&gt;&lt;item&gt;3393&lt;/item&gt;&lt;item&gt;3394&lt;/item&gt;&lt;item&gt;3395&lt;/item&gt;&lt;item&gt;3396&lt;/item&gt;&lt;item&gt;3397&lt;/item&gt;&lt;item&gt;3398&lt;/item&gt;&lt;item&gt;3399&lt;/item&gt;&lt;item&gt;3400&lt;/item&gt;&lt;item&gt;3401&lt;/item&gt;&lt;item&gt;3403&lt;/item&gt;&lt;item&gt;3404&lt;/item&gt;&lt;item&gt;3407&lt;/item&gt;&lt;item&gt;3408&lt;/item&gt;&lt;item&gt;3409&lt;/item&gt;&lt;item&gt;3410&lt;/item&gt;&lt;item&gt;3415&lt;/item&gt;&lt;item&gt;3419&lt;/item&gt;&lt;item&gt;3421&lt;/item&gt;&lt;item&gt;3422&lt;/item&gt;&lt;item&gt;3424&lt;/item&gt;&lt;item&gt;3429&lt;/item&gt;&lt;item&gt;3430&lt;/item&gt;&lt;item&gt;3432&lt;/item&gt;&lt;item&gt;3433&lt;/item&gt;&lt;item&gt;3434&lt;/item&gt;&lt;/record-ids&gt;&lt;/item&gt;&lt;/Libraries&gt;"/>
  </w:docVars>
  <w:rsids>
    <w:rsidRoot w:val="008366D8"/>
    <w:rsid w:val="0000310D"/>
    <w:rsid w:val="00005C5D"/>
    <w:rsid w:val="0001049B"/>
    <w:rsid w:val="0001682A"/>
    <w:rsid w:val="000168E8"/>
    <w:rsid w:val="00025D7F"/>
    <w:rsid w:val="0003755C"/>
    <w:rsid w:val="000644DA"/>
    <w:rsid w:val="00064D6F"/>
    <w:rsid w:val="000702DB"/>
    <w:rsid w:val="00073D4D"/>
    <w:rsid w:val="00074D05"/>
    <w:rsid w:val="00086B14"/>
    <w:rsid w:val="000A44D5"/>
    <w:rsid w:val="000C0997"/>
    <w:rsid w:val="000C206C"/>
    <w:rsid w:val="000C242E"/>
    <w:rsid w:val="000C4264"/>
    <w:rsid w:val="000C435B"/>
    <w:rsid w:val="000D12D6"/>
    <w:rsid w:val="000D45EB"/>
    <w:rsid w:val="000D5771"/>
    <w:rsid w:val="000E0B40"/>
    <w:rsid w:val="000E1D02"/>
    <w:rsid w:val="000E2B2C"/>
    <w:rsid w:val="000E4770"/>
    <w:rsid w:val="000E77B1"/>
    <w:rsid w:val="00102812"/>
    <w:rsid w:val="00112CBC"/>
    <w:rsid w:val="001155C7"/>
    <w:rsid w:val="00124010"/>
    <w:rsid w:val="001259C0"/>
    <w:rsid w:val="00133545"/>
    <w:rsid w:val="001369AF"/>
    <w:rsid w:val="00137EF6"/>
    <w:rsid w:val="00153D8D"/>
    <w:rsid w:val="001556DC"/>
    <w:rsid w:val="00155C15"/>
    <w:rsid w:val="0016548E"/>
    <w:rsid w:val="00167FAF"/>
    <w:rsid w:val="00173750"/>
    <w:rsid w:val="00190CD2"/>
    <w:rsid w:val="00195C64"/>
    <w:rsid w:val="00195CF6"/>
    <w:rsid w:val="001A1ABE"/>
    <w:rsid w:val="001A5382"/>
    <w:rsid w:val="001B4F4E"/>
    <w:rsid w:val="001B7084"/>
    <w:rsid w:val="001C0161"/>
    <w:rsid w:val="001C079E"/>
    <w:rsid w:val="001C152D"/>
    <w:rsid w:val="001C197A"/>
    <w:rsid w:val="001D155E"/>
    <w:rsid w:val="001D1A80"/>
    <w:rsid w:val="001E053F"/>
    <w:rsid w:val="00201E15"/>
    <w:rsid w:val="00204940"/>
    <w:rsid w:val="00207F30"/>
    <w:rsid w:val="002126A2"/>
    <w:rsid w:val="00213D45"/>
    <w:rsid w:val="00214690"/>
    <w:rsid w:val="0022368A"/>
    <w:rsid w:val="002240B0"/>
    <w:rsid w:val="0022512B"/>
    <w:rsid w:val="002256B6"/>
    <w:rsid w:val="0025634D"/>
    <w:rsid w:val="00262A1E"/>
    <w:rsid w:val="00267105"/>
    <w:rsid w:val="00272FE2"/>
    <w:rsid w:val="00274E69"/>
    <w:rsid w:val="002772C0"/>
    <w:rsid w:val="00280F06"/>
    <w:rsid w:val="002827CD"/>
    <w:rsid w:val="002922A6"/>
    <w:rsid w:val="002A2FA5"/>
    <w:rsid w:val="002A6A83"/>
    <w:rsid w:val="002B5436"/>
    <w:rsid w:val="002B5E05"/>
    <w:rsid w:val="002C4D87"/>
    <w:rsid w:val="002D5284"/>
    <w:rsid w:val="002D52A4"/>
    <w:rsid w:val="002D63BA"/>
    <w:rsid w:val="002E38DF"/>
    <w:rsid w:val="003017F7"/>
    <w:rsid w:val="0030333B"/>
    <w:rsid w:val="00327913"/>
    <w:rsid w:val="00327E58"/>
    <w:rsid w:val="00330BC2"/>
    <w:rsid w:val="003320ED"/>
    <w:rsid w:val="0033609D"/>
    <w:rsid w:val="00343EE4"/>
    <w:rsid w:val="003445C4"/>
    <w:rsid w:val="00344F6F"/>
    <w:rsid w:val="0035087E"/>
    <w:rsid w:val="00371DE6"/>
    <w:rsid w:val="00377CC9"/>
    <w:rsid w:val="003879E4"/>
    <w:rsid w:val="00390F03"/>
    <w:rsid w:val="0039353F"/>
    <w:rsid w:val="00393977"/>
    <w:rsid w:val="00393E25"/>
    <w:rsid w:val="003A5AD0"/>
    <w:rsid w:val="003A6482"/>
    <w:rsid w:val="003B156E"/>
    <w:rsid w:val="003E72A3"/>
    <w:rsid w:val="00404701"/>
    <w:rsid w:val="004113F3"/>
    <w:rsid w:val="0042444E"/>
    <w:rsid w:val="0042556E"/>
    <w:rsid w:val="0042643E"/>
    <w:rsid w:val="0042649E"/>
    <w:rsid w:val="00430C31"/>
    <w:rsid w:val="0043119A"/>
    <w:rsid w:val="004343ED"/>
    <w:rsid w:val="00436718"/>
    <w:rsid w:val="0044030B"/>
    <w:rsid w:val="00441E91"/>
    <w:rsid w:val="00444559"/>
    <w:rsid w:val="00444A61"/>
    <w:rsid w:val="00446BD1"/>
    <w:rsid w:val="00470E74"/>
    <w:rsid w:val="004729E3"/>
    <w:rsid w:val="00473DCE"/>
    <w:rsid w:val="004765A3"/>
    <w:rsid w:val="00484709"/>
    <w:rsid w:val="00485DD4"/>
    <w:rsid w:val="004A0657"/>
    <w:rsid w:val="004B1532"/>
    <w:rsid w:val="004B1CBF"/>
    <w:rsid w:val="004B5996"/>
    <w:rsid w:val="004B5A50"/>
    <w:rsid w:val="004C35E7"/>
    <w:rsid w:val="004D27A2"/>
    <w:rsid w:val="004D4621"/>
    <w:rsid w:val="004E406F"/>
    <w:rsid w:val="004E5E1D"/>
    <w:rsid w:val="004E723D"/>
    <w:rsid w:val="004F13A3"/>
    <w:rsid w:val="004F3328"/>
    <w:rsid w:val="004F7126"/>
    <w:rsid w:val="00500E32"/>
    <w:rsid w:val="0051230E"/>
    <w:rsid w:val="00517F02"/>
    <w:rsid w:val="005207B8"/>
    <w:rsid w:val="005329FE"/>
    <w:rsid w:val="005478E8"/>
    <w:rsid w:val="00547FD7"/>
    <w:rsid w:val="005518C5"/>
    <w:rsid w:val="00555222"/>
    <w:rsid w:val="0055798B"/>
    <w:rsid w:val="0056328A"/>
    <w:rsid w:val="005644D5"/>
    <w:rsid w:val="00565A66"/>
    <w:rsid w:val="005756FC"/>
    <w:rsid w:val="00576126"/>
    <w:rsid w:val="00576C88"/>
    <w:rsid w:val="0058019C"/>
    <w:rsid w:val="00582CB7"/>
    <w:rsid w:val="005945C7"/>
    <w:rsid w:val="00595D88"/>
    <w:rsid w:val="005A285F"/>
    <w:rsid w:val="005B4F55"/>
    <w:rsid w:val="005B7F69"/>
    <w:rsid w:val="005C79CA"/>
    <w:rsid w:val="005D2F34"/>
    <w:rsid w:val="005D5519"/>
    <w:rsid w:val="005D5BB5"/>
    <w:rsid w:val="006011FC"/>
    <w:rsid w:val="0061257A"/>
    <w:rsid w:val="00615A33"/>
    <w:rsid w:val="00624808"/>
    <w:rsid w:val="00643482"/>
    <w:rsid w:val="0065343B"/>
    <w:rsid w:val="00675793"/>
    <w:rsid w:val="0068560B"/>
    <w:rsid w:val="006876E2"/>
    <w:rsid w:val="00690EF1"/>
    <w:rsid w:val="006A24CF"/>
    <w:rsid w:val="006A43AB"/>
    <w:rsid w:val="006A48F6"/>
    <w:rsid w:val="006A5493"/>
    <w:rsid w:val="006A7A2F"/>
    <w:rsid w:val="006B0113"/>
    <w:rsid w:val="006B1365"/>
    <w:rsid w:val="006C2257"/>
    <w:rsid w:val="006C4331"/>
    <w:rsid w:val="006C5D3E"/>
    <w:rsid w:val="006D4254"/>
    <w:rsid w:val="006D526E"/>
    <w:rsid w:val="006D6D62"/>
    <w:rsid w:val="006D6DF2"/>
    <w:rsid w:val="006E1CC6"/>
    <w:rsid w:val="006F34FD"/>
    <w:rsid w:val="007122FE"/>
    <w:rsid w:val="00717E34"/>
    <w:rsid w:val="00727E13"/>
    <w:rsid w:val="007316F9"/>
    <w:rsid w:val="00742B20"/>
    <w:rsid w:val="00760043"/>
    <w:rsid w:val="0076232C"/>
    <w:rsid w:val="00764F01"/>
    <w:rsid w:val="00781102"/>
    <w:rsid w:val="00786E5B"/>
    <w:rsid w:val="00795B9D"/>
    <w:rsid w:val="00795D2B"/>
    <w:rsid w:val="007A22B0"/>
    <w:rsid w:val="007A251E"/>
    <w:rsid w:val="007B0F87"/>
    <w:rsid w:val="007B314F"/>
    <w:rsid w:val="007B55CE"/>
    <w:rsid w:val="007C6A2D"/>
    <w:rsid w:val="007D0F93"/>
    <w:rsid w:val="007D33A7"/>
    <w:rsid w:val="007E13BE"/>
    <w:rsid w:val="007E1EF3"/>
    <w:rsid w:val="007E213B"/>
    <w:rsid w:val="007E4BB9"/>
    <w:rsid w:val="007E7175"/>
    <w:rsid w:val="007F17C5"/>
    <w:rsid w:val="007F76A4"/>
    <w:rsid w:val="00812A3F"/>
    <w:rsid w:val="00816EEC"/>
    <w:rsid w:val="00821C2E"/>
    <w:rsid w:val="00821F8A"/>
    <w:rsid w:val="00826509"/>
    <w:rsid w:val="00831B91"/>
    <w:rsid w:val="00833C21"/>
    <w:rsid w:val="008366D8"/>
    <w:rsid w:val="0084458D"/>
    <w:rsid w:val="00846940"/>
    <w:rsid w:val="008604E9"/>
    <w:rsid w:val="00860A7B"/>
    <w:rsid w:val="00860D67"/>
    <w:rsid w:val="0086570B"/>
    <w:rsid w:val="00866102"/>
    <w:rsid w:val="00867CA1"/>
    <w:rsid w:val="00885A5F"/>
    <w:rsid w:val="00897E6D"/>
    <w:rsid w:val="008A0DD6"/>
    <w:rsid w:val="008A1CA5"/>
    <w:rsid w:val="008A6524"/>
    <w:rsid w:val="008B1598"/>
    <w:rsid w:val="008B2B40"/>
    <w:rsid w:val="008B5956"/>
    <w:rsid w:val="008C01AF"/>
    <w:rsid w:val="008C60B8"/>
    <w:rsid w:val="008D051C"/>
    <w:rsid w:val="008D1E79"/>
    <w:rsid w:val="008E4BE0"/>
    <w:rsid w:val="008F1DE7"/>
    <w:rsid w:val="009001A0"/>
    <w:rsid w:val="0090100D"/>
    <w:rsid w:val="009016FE"/>
    <w:rsid w:val="00904201"/>
    <w:rsid w:val="00905CF0"/>
    <w:rsid w:val="0091373A"/>
    <w:rsid w:val="00914B48"/>
    <w:rsid w:val="00916896"/>
    <w:rsid w:val="00916C4D"/>
    <w:rsid w:val="009258BE"/>
    <w:rsid w:val="00935AB4"/>
    <w:rsid w:val="00941F4D"/>
    <w:rsid w:val="009539B1"/>
    <w:rsid w:val="00954A9E"/>
    <w:rsid w:val="00955019"/>
    <w:rsid w:val="00961EF3"/>
    <w:rsid w:val="0098081C"/>
    <w:rsid w:val="00985EA5"/>
    <w:rsid w:val="009945C4"/>
    <w:rsid w:val="009C06FA"/>
    <w:rsid w:val="009C353F"/>
    <w:rsid w:val="009C5BEF"/>
    <w:rsid w:val="009D1E98"/>
    <w:rsid w:val="009D2C40"/>
    <w:rsid w:val="009F06D1"/>
    <w:rsid w:val="009F13D3"/>
    <w:rsid w:val="009F3F2B"/>
    <w:rsid w:val="009F5FEC"/>
    <w:rsid w:val="009F69C7"/>
    <w:rsid w:val="009F7E57"/>
    <w:rsid w:val="00A00F50"/>
    <w:rsid w:val="00A0727D"/>
    <w:rsid w:val="00A214F7"/>
    <w:rsid w:val="00A21656"/>
    <w:rsid w:val="00A2746D"/>
    <w:rsid w:val="00A30E59"/>
    <w:rsid w:val="00A35692"/>
    <w:rsid w:val="00A37E2F"/>
    <w:rsid w:val="00A430A5"/>
    <w:rsid w:val="00A47BA7"/>
    <w:rsid w:val="00A5172C"/>
    <w:rsid w:val="00A51F3B"/>
    <w:rsid w:val="00A65ADC"/>
    <w:rsid w:val="00A75ABE"/>
    <w:rsid w:val="00A80835"/>
    <w:rsid w:val="00A835CE"/>
    <w:rsid w:val="00A86C56"/>
    <w:rsid w:val="00A87EA6"/>
    <w:rsid w:val="00A906BE"/>
    <w:rsid w:val="00A909A2"/>
    <w:rsid w:val="00A935ED"/>
    <w:rsid w:val="00A954E9"/>
    <w:rsid w:val="00A97174"/>
    <w:rsid w:val="00AA149B"/>
    <w:rsid w:val="00AA302C"/>
    <w:rsid w:val="00AA7A56"/>
    <w:rsid w:val="00AB2993"/>
    <w:rsid w:val="00AB3C34"/>
    <w:rsid w:val="00AB4557"/>
    <w:rsid w:val="00AC093D"/>
    <w:rsid w:val="00AC1C68"/>
    <w:rsid w:val="00AC3EC6"/>
    <w:rsid w:val="00AD3AD6"/>
    <w:rsid w:val="00AE2340"/>
    <w:rsid w:val="00AF212F"/>
    <w:rsid w:val="00AF62B4"/>
    <w:rsid w:val="00AF632E"/>
    <w:rsid w:val="00AF7063"/>
    <w:rsid w:val="00B03A8A"/>
    <w:rsid w:val="00B10447"/>
    <w:rsid w:val="00B16EE9"/>
    <w:rsid w:val="00B22B0E"/>
    <w:rsid w:val="00B23832"/>
    <w:rsid w:val="00B252B7"/>
    <w:rsid w:val="00B3037B"/>
    <w:rsid w:val="00B308EF"/>
    <w:rsid w:val="00B34A58"/>
    <w:rsid w:val="00B5000B"/>
    <w:rsid w:val="00B52F5E"/>
    <w:rsid w:val="00B5392B"/>
    <w:rsid w:val="00B5555E"/>
    <w:rsid w:val="00B60679"/>
    <w:rsid w:val="00B617B4"/>
    <w:rsid w:val="00B617C6"/>
    <w:rsid w:val="00B66B92"/>
    <w:rsid w:val="00B7153C"/>
    <w:rsid w:val="00B77D21"/>
    <w:rsid w:val="00B81C38"/>
    <w:rsid w:val="00B917D3"/>
    <w:rsid w:val="00BA062B"/>
    <w:rsid w:val="00BA5C9E"/>
    <w:rsid w:val="00BB258E"/>
    <w:rsid w:val="00BC01C5"/>
    <w:rsid w:val="00BC379B"/>
    <w:rsid w:val="00BC48C5"/>
    <w:rsid w:val="00BC4CBC"/>
    <w:rsid w:val="00BC4FF4"/>
    <w:rsid w:val="00BC50BA"/>
    <w:rsid w:val="00BC750D"/>
    <w:rsid w:val="00BD1D00"/>
    <w:rsid w:val="00BD1FEF"/>
    <w:rsid w:val="00BD3580"/>
    <w:rsid w:val="00BD40DC"/>
    <w:rsid w:val="00BF3423"/>
    <w:rsid w:val="00BF4804"/>
    <w:rsid w:val="00C17FFE"/>
    <w:rsid w:val="00C237B3"/>
    <w:rsid w:val="00C241DD"/>
    <w:rsid w:val="00C26C0F"/>
    <w:rsid w:val="00C31907"/>
    <w:rsid w:val="00C375B0"/>
    <w:rsid w:val="00C4055A"/>
    <w:rsid w:val="00C56517"/>
    <w:rsid w:val="00C57709"/>
    <w:rsid w:val="00C57A63"/>
    <w:rsid w:val="00C62269"/>
    <w:rsid w:val="00C66642"/>
    <w:rsid w:val="00C765E8"/>
    <w:rsid w:val="00C7686C"/>
    <w:rsid w:val="00C76B90"/>
    <w:rsid w:val="00C7791C"/>
    <w:rsid w:val="00C8626A"/>
    <w:rsid w:val="00C877D9"/>
    <w:rsid w:val="00C95DEE"/>
    <w:rsid w:val="00CA36DE"/>
    <w:rsid w:val="00CA4C1E"/>
    <w:rsid w:val="00CB3D4D"/>
    <w:rsid w:val="00CB66FC"/>
    <w:rsid w:val="00CC1C02"/>
    <w:rsid w:val="00CE0C14"/>
    <w:rsid w:val="00CE1772"/>
    <w:rsid w:val="00CF6001"/>
    <w:rsid w:val="00D154C2"/>
    <w:rsid w:val="00D23594"/>
    <w:rsid w:val="00D318DC"/>
    <w:rsid w:val="00D574A9"/>
    <w:rsid w:val="00D6614A"/>
    <w:rsid w:val="00D70414"/>
    <w:rsid w:val="00D722AB"/>
    <w:rsid w:val="00D7572E"/>
    <w:rsid w:val="00D8012E"/>
    <w:rsid w:val="00D92FAA"/>
    <w:rsid w:val="00D93C88"/>
    <w:rsid w:val="00DA247E"/>
    <w:rsid w:val="00DA323D"/>
    <w:rsid w:val="00DA5F02"/>
    <w:rsid w:val="00DB7695"/>
    <w:rsid w:val="00DD3AA0"/>
    <w:rsid w:val="00DD5ED9"/>
    <w:rsid w:val="00DF12D6"/>
    <w:rsid w:val="00DF51A3"/>
    <w:rsid w:val="00DF5EBE"/>
    <w:rsid w:val="00E20F68"/>
    <w:rsid w:val="00E261C7"/>
    <w:rsid w:val="00E32B03"/>
    <w:rsid w:val="00E35C4D"/>
    <w:rsid w:val="00E42BC9"/>
    <w:rsid w:val="00E469B1"/>
    <w:rsid w:val="00E61B9D"/>
    <w:rsid w:val="00E643AF"/>
    <w:rsid w:val="00E730E5"/>
    <w:rsid w:val="00E738AD"/>
    <w:rsid w:val="00E7707A"/>
    <w:rsid w:val="00E83E87"/>
    <w:rsid w:val="00E86AD3"/>
    <w:rsid w:val="00E934EC"/>
    <w:rsid w:val="00E94785"/>
    <w:rsid w:val="00E94AC8"/>
    <w:rsid w:val="00EB1125"/>
    <w:rsid w:val="00EC113D"/>
    <w:rsid w:val="00EC344F"/>
    <w:rsid w:val="00EC6BC6"/>
    <w:rsid w:val="00ED6C9F"/>
    <w:rsid w:val="00EE50AD"/>
    <w:rsid w:val="00EF48D1"/>
    <w:rsid w:val="00F04AF7"/>
    <w:rsid w:val="00F054AF"/>
    <w:rsid w:val="00F1430B"/>
    <w:rsid w:val="00F159C1"/>
    <w:rsid w:val="00F209F0"/>
    <w:rsid w:val="00F21E9B"/>
    <w:rsid w:val="00F24DC6"/>
    <w:rsid w:val="00F30066"/>
    <w:rsid w:val="00F31848"/>
    <w:rsid w:val="00F40F98"/>
    <w:rsid w:val="00F42775"/>
    <w:rsid w:val="00F62EDD"/>
    <w:rsid w:val="00F63BF0"/>
    <w:rsid w:val="00F64ED9"/>
    <w:rsid w:val="00F7133A"/>
    <w:rsid w:val="00F715B8"/>
    <w:rsid w:val="00F71846"/>
    <w:rsid w:val="00F807A4"/>
    <w:rsid w:val="00F82409"/>
    <w:rsid w:val="00F85F5E"/>
    <w:rsid w:val="00F86054"/>
    <w:rsid w:val="00F939A8"/>
    <w:rsid w:val="00F93F57"/>
    <w:rsid w:val="00F96420"/>
    <w:rsid w:val="00F97DF0"/>
    <w:rsid w:val="00FA05F5"/>
    <w:rsid w:val="00FA10EC"/>
    <w:rsid w:val="00FA1D52"/>
    <w:rsid w:val="00FA3F51"/>
    <w:rsid w:val="00FB2927"/>
    <w:rsid w:val="00FB2A22"/>
    <w:rsid w:val="00FB4CAF"/>
    <w:rsid w:val="00FB6AFA"/>
    <w:rsid w:val="00FC4FC0"/>
    <w:rsid w:val="00FE019D"/>
    <w:rsid w:val="00FE33CC"/>
    <w:rsid w:val="00FE64B6"/>
    <w:rsid w:val="00FF3503"/>
    <w:rsid w:val="00FF6D11"/>
    <w:rsid w:val="170A6B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A0ABE"/>
  <w15:docId w15:val="{C064670D-34A6-4624-94D4-76BF08F1C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C55"/>
    <w:rPr>
      <w:rFonts w:ascii="Avenir Next LT Pro" w:hAnsi="Avenir Next LT Pro"/>
    </w:rPr>
  </w:style>
  <w:style w:type="paragraph" w:styleId="Heading1">
    <w:name w:val="heading 1"/>
    <w:basedOn w:val="Normal"/>
    <w:next w:val="Normal"/>
    <w:link w:val="Heading1Char"/>
    <w:uiPriority w:val="9"/>
    <w:qFormat/>
    <w:rsid w:val="00B70C55"/>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0C55"/>
    <w:pPr>
      <w:keepNext/>
      <w:keepLines/>
      <w:spacing w:before="40" w:after="0"/>
      <w:outlineLvl w:val="1"/>
    </w:pPr>
    <w:rPr>
      <w:rFonts w:ascii="Avenir Next LT Pro Light" w:eastAsiaTheme="majorEastAsia" w:hAnsi="Avenir Next LT Pro Light"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70C55"/>
    <w:pPr>
      <w:keepNext/>
      <w:keepLines/>
      <w:spacing w:before="40" w:after="0"/>
      <w:outlineLvl w:val="2"/>
    </w:pPr>
    <w:rPr>
      <w:rFonts w:ascii="Avenir Next LT Pro Light" w:eastAsiaTheme="majorEastAsia" w:hAnsi="Avenir Next LT Pro Light"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70C55"/>
    <w:pPr>
      <w:keepNext/>
      <w:keepLines/>
      <w:spacing w:before="40" w:after="0"/>
      <w:outlineLvl w:val="3"/>
    </w:pPr>
    <w:rPr>
      <w:rFonts w:ascii="Avenir Next LT Pro Light" w:eastAsiaTheme="majorEastAsia" w:hAnsi="Avenir Next LT Pro Light" w:cstheme="majorBidi"/>
      <w:i/>
      <w:iCs/>
      <w:color w:val="2F5496" w:themeColor="accent1" w:themeShade="BF"/>
    </w:rPr>
  </w:style>
  <w:style w:type="paragraph" w:styleId="Heading5">
    <w:name w:val="heading 5"/>
    <w:basedOn w:val="Normal"/>
    <w:next w:val="Normal"/>
    <w:link w:val="Heading5Char"/>
    <w:uiPriority w:val="9"/>
    <w:unhideWhenUsed/>
    <w:qFormat/>
    <w:rsid w:val="00B70C55"/>
    <w:pPr>
      <w:keepNext/>
      <w:keepLines/>
      <w:spacing w:before="40" w:after="0"/>
      <w:outlineLvl w:val="4"/>
    </w:pPr>
    <w:rPr>
      <w:rFonts w:ascii="Avenir Next LT Pro Light" w:eastAsiaTheme="majorEastAsia" w:hAnsi="Avenir Next LT Pro Light" w:cstheme="majorBidi"/>
      <w:color w:val="2F5496" w:themeColor="accent1" w:themeShade="BF"/>
    </w:rPr>
  </w:style>
  <w:style w:type="paragraph" w:styleId="Heading6">
    <w:name w:val="heading 6"/>
    <w:basedOn w:val="Normal"/>
    <w:next w:val="Normal"/>
    <w:link w:val="Heading6Char"/>
    <w:uiPriority w:val="9"/>
    <w:semiHidden/>
    <w:unhideWhenUsed/>
    <w:qFormat/>
    <w:rsid w:val="00B70C55"/>
    <w:pPr>
      <w:keepNext/>
      <w:keepLines/>
      <w:spacing w:before="40" w:after="0"/>
      <w:outlineLvl w:val="5"/>
    </w:pPr>
    <w:rPr>
      <w:rFonts w:ascii="Avenir Next LT Pro Light" w:eastAsiaTheme="majorEastAsia" w:hAnsi="Avenir Next LT Pro Light"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STE">
    <w:name w:val="CSTE"/>
    <w:basedOn w:val="Normal"/>
    <w:link w:val="CSTEChar"/>
    <w:rsid w:val="00B70C55"/>
  </w:style>
  <w:style w:type="paragraph" w:styleId="ListParagraph">
    <w:name w:val="List Paragraph"/>
    <w:basedOn w:val="Normal"/>
    <w:uiPriority w:val="34"/>
    <w:qFormat/>
    <w:rsid w:val="00B70C55"/>
    <w:pPr>
      <w:ind w:left="720"/>
      <w:contextualSpacing/>
    </w:pPr>
  </w:style>
  <w:style w:type="character" w:customStyle="1" w:styleId="CSTEChar">
    <w:name w:val="CSTE Char"/>
    <w:basedOn w:val="DefaultParagraphFont"/>
    <w:link w:val="CSTE"/>
    <w:rsid w:val="00B70C55"/>
    <w:rPr>
      <w:rFonts w:ascii="Avenir Next LT Pro" w:hAnsi="Avenir Next LT Pro"/>
    </w:rPr>
  </w:style>
  <w:style w:type="paragraph" w:styleId="NoSpacing">
    <w:name w:val="No Spacing"/>
    <w:uiPriority w:val="1"/>
    <w:qFormat/>
    <w:rsid w:val="00B70C55"/>
    <w:pPr>
      <w:spacing w:after="0" w:line="240" w:lineRule="auto"/>
    </w:pPr>
    <w:rPr>
      <w:rFonts w:ascii="Avenir Next LT Pro" w:hAnsi="Avenir Next LT Pro"/>
    </w:rPr>
  </w:style>
  <w:style w:type="character" w:customStyle="1" w:styleId="Heading1Char">
    <w:name w:val="Heading 1 Char"/>
    <w:basedOn w:val="DefaultParagraphFont"/>
    <w:link w:val="Heading1"/>
    <w:uiPriority w:val="9"/>
    <w:rsid w:val="00B70C55"/>
    <w:rPr>
      <w:rFonts w:ascii="Avenir Next LT Pro" w:eastAsiaTheme="majorEastAsia" w:hAnsi="Avenir Next LT Pro" w:cstheme="majorBidi"/>
      <w:color w:val="2F5496" w:themeColor="accent1" w:themeShade="BF"/>
      <w:sz w:val="32"/>
      <w:szCs w:val="32"/>
    </w:rPr>
  </w:style>
  <w:style w:type="character" w:customStyle="1" w:styleId="Heading2Char">
    <w:name w:val="Heading 2 Char"/>
    <w:basedOn w:val="DefaultParagraphFont"/>
    <w:link w:val="Heading2"/>
    <w:uiPriority w:val="9"/>
    <w:rsid w:val="00B70C55"/>
    <w:rPr>
      <w:rFonts w:ascii="Avenir Next LT Pro Light" w:eastAsiaTheme="majorEastAsia" w:hAnsi="Avenir Next LT Pro Light" w:cstheme="majorBidi"/>
      <w:color w:val="2F5496" w:themeColor="accent1" w:themeShade="BF"/>
      <w:sz w:val="26"/>
      <w:szCs w:val="26"/>
    </w:rPr>
  </w:style>
  <w:style w:type="character" w:customStyle="1" w:styleId="Heading3Char">
    <w:name w:val="Heading 3 Char"/>
    <w:basedOn w:val="DefaultParagraphFont"/>
    <w:link w:val="Heading3"/>
    <w:uiPriority w:val="9"/>
    <w:rsid w:val="00B70C55"/>
    <w:rPr>
      <w:rFonts w:ascii="Avenir Next LT Pro Light" w:eastAsiaTheme="majorEastAsia" w:hAnsi="Avenir Next LT Pro Light" w:cstheme="majorBidi"/>
      <w:color w:val="1F3763" w:themeColor="accent1" w:themeShade="7F"/>
      <w:sz w:val="24"/>
      <w:szCs w:val="24"/>
    </w:rPr>
  </w:style>
  <w:style w:type="character" w:customStyle="1" w:styleId="Heading4Char">
    <w:name w:val="Heading 4 Char"/>
    <w:basedOn w:val="DefaultParagraphFont"/>
    <w:link w:val="Heading4"/>
    <w:uiPriority w:val="9"/>
    <w:rsid w:val="00B70C55"/>
    <w:rPr>
      <w:rFonts w:ascii="Avenir Next LT Pro Light" w:eastAsiaTheme="majorEastAsia" w:hAnsi="Avenir Next LT Pro Light" w:cstheme="majorBidi"/>
      <w:i/>
      <w:iCs/>
      <w:color w:val="2F5496" w:themeColor="accent1" w:themeShade="BF"/>
    </w:rPr>
  </w:style>
  <w:style w:type="character" w:customStyle="1" w:styleId="Heading5Char">
    <w:name w:val="Heading 5 Char"/>
    <w:basedOn w:val="DefaultParagraphFont"/>
    <w:link w:val="Heading5"/>
    <w:uiPriority w:val="9"/>
    <w:rsid w:val="00B70C55"/>
    <w:rPr>
      <w:rFonts w:ascii="Avenir Next LT Pro Light" w:eastAsiaTheme="majorEastAsia" w:hAnsi="Avenir Next LT Pro Light" w:cstheme="majorBidi"/>
      <w:color w:val="2F5496" w:themeColor="accent1" w:themeShade="BF"/>
    </w:rPr>
  </w:style>
  <w:style w:type="character" w:customStyle="1" w:styleId="Heading6Char">
    <w:name w:val="Heading 6 Char"/>
    <w:basedOn w:val="DefaultParagraphFont"/>
    <w:link w:val="Heading6"/>
    <w:uiPriority w:val="9"/>
    <w:rsid w:val="00B70C55"/>
    <w:rPr>
      <w:rFonts w:ascii="Avenir Next LT Pro Light" w:eastAsiaTheme="majorEastAsia" w:hAnsi="Avenir Next LT Pro Light" w:cstheme="majorBidi"/>
      <w:color w:val="1F3763" w:themeColor="accent1" w:themeShade="7F"/>
    </w:rPr>
  </w:style>
  <w:style w:type="character" w:styleId="CommentReference">
    <w:name w:val="annotation reference"/>
    <w:basedOn w:val="DefaultParagraphFont"/>
    <w:uiPriority w:val="99"/>
    <w:semiHidden/>
    <w:unhideWhenUsed/>
    <w:rsid w:val="003E01CA"/>
    <w:rPr>
      <w:sz w:val="16"/>
      <w:szCs w:val="16"/>
    </w:rPr>
  </w:style>
  <w:style w:type="paragraph" w:styleId="CommentText">
    <w:name w:val="annotation text"/>
    <w:basedOn w:val="Normal"/>
    <w:link w:val="CommentTextChar"/>
    <w:uiPriority w:val="99"/>
    <w:unhideWhenUsed/>
    <w:rsid w:val="003E01CA"/>
    <w:pPr>
      <w:spacing w:line="240" w:lineRule="auto"/>
    </w:pPr>
    <w:rPr>
      <w:sz w:val="20"/>
      <w:szCs w:val="20"/>
    </w:rPr>
  </w:style>
  <w:style w:type="character" w:customStyle="1" w:styleId="CommentTextChar">
    <w:name w:val="Comment Text Char"/>
    <w:basedOn w:val="DefaultParagraphFont"/>
    <w:link w:val="CommentText"/>
    <w:uiPriority w:val="99"/>
    <w:rsid w:val="003E01CA"/>
    <w:rPr>
      <w:rFonts w:ascii="Avenir Next LT Pro" w:hAnsi="Avenir Next LT Pro"/>
      <w:sz w:val="20"/>
      <w:szCs w:val="20"/>
    </w:rPr>
  </w:style>
  <w:style w:type="paragraph" w:styleId="CommentSubject">
    <w:name w:val="annotation subject"/>
    <w:basedOn w:val="CommentText"/>
    <w:next w:val="CommentText"/>
    <w:link w:val="CommentSubjectChar"/>
    <w:uiPriority w:val="99"/>
    <w:semiHidden/>
    <w:unhideWhenUsed/>
    <w:rsid w:val="003E01CA"/>
    <w:rPr>
      <w:b/>
      <w:bCs/>
    </w:rPr>
  </w:style>
  <w:style w:type="character" w:customStyle="1" w:styleId="CommentSubjectChar">
    <w:name w:val="Comment Subject Char"/>
    <w:basedOn w:val="CommentTextChar"/>
    <w:link w:val="CommentSubject"/>
    <w:uiPriority w:val="99"/>
    <w:semiHidden/>
    <w:rsid w:val="003E01CA"/>
    <w:rPr>
      <w:rFonts w:ascii="Avenir Next LT Pro" w:hAnsi="Avenir Next LT Pro"/>
      <w:b/>
      <w:bCs/>
      <w:sz w:val="20"/>
      <w:szCs w:val="20"/>
    </w:rPr>
  </w:style>
  <w:style w:type="paragraph" w:customStyle="1" w:styleId="paragraph">
    <w:name w:val="paragraph"/>
    <w:basedOn w:val="Normal"/>
    <w:rsid w:val="007A6F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A6FC6"/>
  </w:style>
  <w:style w:type="character" w:customStyle="1" w:styleId="eop">
    <w:name w:val="eop"/>
    <w:basedOn w:val="DefaultParagraphFont"/>
    <w:rsid w:val="007A6FC6"/>
  </w:style>
  <w:style w:type="character" w:customStyle="1" w:styleId="spellingerror">
    <w:name w:val="spellingerror"/>
    <w:basedOn w:val="DefaultParagraphFont"/>
    <w:rsid w:val="007A6FC6"/>
  </w:style>
  <w:style w:type="paragraph" w:styleId="TOCHeading">
    <w:name w:val="TOC Heading"/>
    <w:basedOn w:val="Heading1"/>
    <w:next w:val="Normal"/>
    <w:uiPriority w:val="39"/>
    <w:unhideWhenUsed/>
    <w:qFormat/>
    <w:rsid w:val="001E3724"/>
    <w:pPr>
      <w:outlineLvl w:val="9"/>
    </w:pPr>
    <w:rPr>
      <w:rFonts w:asciiTheme="majorHAnsi" w:hAnsiTheme="majorHAnsi"/>
    </w:rPr>
  </w:style>
  <w:style w:type="paragraph" w:styleId="TOC1">
    <w:name w:val="toc 1"/>
    <w:basedOn w:val="Normal"/>
    <w:next w:val="Normal"/>
    <w:autoRedefine/>
    <w:uiPriority w:val="39"/>
    <w:unhideWhenUsed/>
    <w:rsid w:val="00FA3F51"/>
    <w:pPr>
      <w:tabs>
        <w:tab w:val="right" w:leader="dot" w:pos="9350"/>
      </w:tabs>
      <w:spacing w:after="100"/>
    </w:pPr>
  </w:style>
  <w:style w:type="paragraph" w:styleId="TOC2">
    <w:name w:val="toc 2"/>
    <w:basedOn w:val="Normal"/>
    <w:next w:val="Normal"/>
    <w:autoRedefine/>
    <w:uiPriority w:val="39"/>
    <w:unhideWhenUsed/>
    <w:rsid w:val="0098081C"/>
    <w:pPr>
      <w:tabs>
        <w:tab w:val="left" w:pos="880"/>
        <w:tab w:val="right" w:leader="dot" w:pos="9350"/>
      </w:tabs>
      <w:spacing w:after="100"/>
    </w:pPr>
  </w:style>
  <w:style w:type="character" w:styleId="Hyperlink">
    <w:name w:val="Hyperlink"/>
    <w:basedOn w:val="DefaultParagraphFont"/>
    <w:uiPriority w:val="99"/>
    <w:unhideWhenUsed/>
    <w:rsid w:val="001E3724"/>
    <w:rPr>
      <w:color w:val="0563C1" w:themeColor="hyperlink"/>
      <w:u w:val="single"/>
    </w:rPr>
  </w:style>
  <w:style w:type="table" w:styleId="GridTable2-Accent1">
    <w:name w:val="Grid Table 2 Accent 1"/>
    <w:basedOn w:val="TableNormal"/>
    <w:uiPriority w:val="47"/>
    <w:rsid w:val="00295D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NormalWeb">
    <w:name w:val="Normal (Web)"/>
    <w:basedOn w:val="Normal"/>
    <w:uiPriority w:val="99"/>
    <w:unhideWhenUsed/>
    <w:rsid w:val="005C47F8"/>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470863"/>
    <w:pPr>
      <w:spacing w:after="0" w:line="240" w:lineRule="auto"/>
    </w:pPr>
    <w:rPr>
      <w:rFonts w:ascii="Calibri" w:eastAsiaTheme="minorEastAsia" w:hAnsi="Calibri" w:cs="Calibri"/>
      <w:sz w:val="20"/>
      <w:szCs w:val="20"/>
    </w:rPr>
  </w:style>
  <w:style w:type="character" w:customStyle="1" w:styleId="EndnoteTextChar">
    <w:name w:val="Endnote Text Char"/>
    <w:basedOn w:val="DefaultParagraphFont"/>
    <w:link w:val="EndnoteText"/>
    <w:uiPriority w:val="99"/>
    <w:semiHidden/>
    <w:rsid w:val="00470863"/>
    <w:rPr>
      <w:rFonts w:ascii="Calibri" w:eastAsiaTheme="minorEastAsia" w:hAnsi="Calibri" w:cs="Calibri"/>
      <w:sz w:val="20"/>
      <w:szCs w:val="20"/>
    </w:rPr>
  </w:style>
  <w:style w:type="character" w:styleId="EndnoteReference">
    <w:name w:val="endnote reference"/>
    <w:basedOn w:val="DefaultParagraphFont"/>
    <w:uiPriority w:val="99"/>
    <w:semiHidden/>
    <w:unhideWhenUsed/>
    <w:rsid w:val="00470863"/>
    <w:rPr>
      <w:vertAlign w:val="superscript"/>
    </w:rPr>
  </w:style>
  <w:style w:type="table" w:styleId="TableGrid">
    <w:name w:val="Table Grid"/>
    <w:basedOn w:val="TableNormal"/>
    <w:uiPriority w:val="39"/>
    <w:rsid w:val="00C55D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55DCA"/>
    <w:rPr>
      <w:color w:val="605E5C"/>
      <w:shd w:val="clear" w:color="auto" w:fill="E1DFDD"/>
    </w:rPr>
  </w:style>
  <w:style w:type="character" w:styleId="FollowedHyperlink">
    <w:name w:val="FollowedHyperlink"/>
    <w:basedOn w:val="DefaultParagraphFont"/>
    <w:uiPriority w:val="99"/>
    <w:semiHidden/>
    <w:unhideWhenUsed/>
    <w:rsid w:val="00850BEA"/>
    <w:rPr>
      <w:color w:val="954F72" w:themeColor="followedHyperlink"/>
      <w:u w:val="single"/>
    </w:rPr>
  </w:style>
  <w:style w:type="paragraph" w:customStyle="1" w:styleId="auto-cursor-target">
    <w:name w:val="auto-cursor-target"/>
    <w:basedOn w:val="Normal"/>
    <w:rsid w:val="0048240F"/>
    <w:pPr>
      <w:spacing w:before="100" w:beforeAutospacing="1" w:after="100" w:afterAutospacing="1" w:line="240" w:lineRule="auto"/>
    </w:pPr>
    <w:rPr>
      <w:rFonts w:ascii="Times New Roman" w:eastAsia="Times New Roman" w:hAnsi="Times New Roman" w:cs="Times New Roman"/>
      <w:sz w:val="24"/>
      <w:szCs w:val="24"/>
    </w:rPr>
  </w:style>
  <w:style w:type="paragraph" w:styleId="TOC3">
    <w:name w:val="toc 3"/>
    <w:basedOn w:val="Normal"/>
    <w:next w:val="Normal"/>
    <w:autoRedefine/>
    <w:uiPriority w:val="39"/>
    <w:unhideWhenUsed/>
    <w:rsid w:val="00DC3F33"/>
    <w:pPr>
      <w:spacing w:after="100"/>
      <w:ind w:left="440"/>
    </w:pPr>
  </w:style>
  <w:style w:type="character" w:styleId="Emphasis">
    <w:name w:val="Emphasis"/>
    <w:basedOn w:val="DefaultParagraphFont"/>
    <w:uiPriority w:val="20"/>
    <w:qFormat/>
    <w:rsid w:val="00867E91"/>
    <w:rPr>
      <w:i/>
      <w:iCs/>
    </w:rPr>
  </w:style>
  <w:style w:type="table" w:styleId="GridTable3-Accent1">
    <w:name w:val="Grid Table 3 Accent 1"/>
    <w:basedOn w:val="TableNormal"/>
    <w:uiPriority w:val="48"/>
    <w:rsid w:val="009E0BF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
    <w:name w:val="Grid Table 3"/>
    <w:basedOn w:val="TableNormal"/>
    <w:uiPriority w:val="48"/>
    <w:rsid w:val="006710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styleId="Caption">
    <w:name w:val="caption"/>
    <w:basedOn w:val="Normal"/>
    <w:next w:val="Normal"/>
    <w:uiPriority w:val="35"/>
    <w:unhideWhenUsed/>
    <w:qFormat/>
    <w:rsid w:val="00456F34"/>
    <w:pPr>
      <w:spacing w:after="200" w:line="240" w:lineRule="auto"/>
    </w:pPr>
    <w:rPr>
      <w:i/>
      <w:iCs/>
      <w:color w:val="44546A" w:themeColor="text2"/>
      <w:sz w:val="18"/>
      <w:szCs w:val="18"/>
    </w:rPr>
  </w:style>
  <w:style w:type="character" w:styleId="HTMLCite">
    <w:name w:val="HTML Cite"/>
    <w:basedOn w:val="DefaultParagraphFont"/>
    <w:uiPriority w:val="99"/>
    <w:semiHidden/>
    <w:unhideWhenUsed/>
    <w:rsid w:val="002B3A6F"/>
    <w:rPr>
      <w:i/>
      <w:iCs/>
    </w:rPr>
  </w:style>
  <w:style w:type="character" w:customStyle="1" w:styleId="sr-only">
    <w:name w:val="sr-only"/>
    <w:basedOn w:val="DefaultParagraphFont"/>
    <w:rsid w:val="002B3A6F"/>
  </w:style>
  <w:style w:type="paragraph" w:styleId="Bibliography">
    <w:name w:val="Bibliography"/>
    <w:basedOn w:val="Normal"/>
    <w:next w:val="Normal"/>
    <w:uiPriority w:val="37"/>
    <w:unhideWhenUsed/>
    <w:rsid w:val="00AE317C"/>
    <w:pPr>
      <w:tabs>
        <w:tab w:val="left" w:pos="384"/>
      </w:tabs>
      <w:spacing w:after="240" w:line="240" w:lineRule="auto"/>
      <w:ind w:left="384" w:hanging="384"/>
    </w:pPr>
  </w:style>
  <w:style w:type="paragraph" w:styleId="Header">
    <w:name w:val="header"/>
    <w:basedOn w:val="Normal"/>
    <w:link w:val="HeaderChar"/>
    <w:uiPriority w:val="99"/>
    <w:unhideWhenUsed/>
    <w:rsid w:val="000E4B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B7B"/>
    <w:rPr>
      <w:rFonts w:ascii="Avenir Next LT Pro" w:hAnsi="Avenir Next LT Pro"/>
    </w:rPr>
  </w:style>
  <w:style w:type="paragraph" w:styleId="Footer">
    <w:name w:val="footer"/>
    <w:basedOn w:val="Normal"/>
    <w:link w:val="FooterChar"/>
    <w:uiPriority w:val="99"/>
    <w:unhideWhenUsed/>
    <w:rsid w:val="000E4B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B7B"/>
    <w:rPr>
      <w:rFonts w:ascii="Avenir Next LT Pro" w:hAnsi="Avenir Next LT Pro"/>
    </w:rPr>
  </w:style>
  <w:style w:type="paragraph" w:styleId="TOC4">
    <w:name w:val="toc 4"/>
    <w:basedOn w:val="Normal"/>
    <w:next w:val="Normal"/>
    <w:autoRedefine/>
    <w:uiPriority w:val="39"/>
    <w:unhideWhenUsed/>
    <w:rsid w:val="0050346B"/>
    <w:pPr>
      <w:spacing w:after="100"/>
      <w:ind w:left="66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7">
    <w:name w:val="7"/>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6">
    <w:name w:val="6"/>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5">
    <w:name w:val="5"/>
    <w:basedOn w:val="TableNormal"/>
    <w:pPr>
      <w:spacing w:after="0" w:line="240" w:lineRule="auto"/>
    </w:pPr>
    <w:tblPr>
      <w:tblStyleRowBandSize w:val="1"/>
      <w:tblStyleColBandSize w:val="1"/>
    </w:tblPr>
    <w:tblStylePr w:type="firstRow">
      <w:rPr>
        <w:b/>
      </w:rPr>
      <w:tblPr/>
      <w:tcPr>
        <w:tcBorders>
          <w:top w:val="nil"/>
          <w:left w:val="nil"/>
          <w:right w:val="nil"/>
          <w:insideH w:val="nil"/>
          <w:insideV w:val="nil"/>
        </w:tcBorders>
        <w:shd w:val="clear" w:color="auto" w:fill="FFFFFF"/>
      </w:tcPr>
    </w:tblStylePr>
    <w:tblStylePr w:type="lastRow">
      <w:rPr>
        <w:b/>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4">
    <w:name w:val="4"/>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3">
    <w:name w:val="3"/>
    <w:basedOn w:val="TableNormal"/>
    <w:pPr>
      <w:spacing w:after="0" w:line="240" w:lineRule="auto"/>
    </w:pPr>
    <w:tblPr>
      <w:tblStyleRowBandSize w:val="1"/>
      <w:tblStyleColBandSize w:val="1"/>
    </w:tblPr>
    <w:tblStylePr w:type="firstRow">
      <w:rPr>
        <w:b/>
      </w:rPr>
      <w:tblPr/>
      <w:tcPr>
        <w:tcBorders>
          <w:top w:val="nil"/>
          <w:bottom w:val="single" w:sz="12" w:space="0" w:color="8EAADB"/>
          <w:insideH w:val="nil"/>
          <w:insideV w:val="nil"/>
        </w:tcBorders>
        <w:shd w:val="clear" w:color="auto" w:fill="FFFFFF"/>
      </w:tcPr>
    </w:tblStylePr>
    <w:tblStylePr w:type="lastRow">
      <w:rPr>
        <w:b/>
      </w:rPr>
      <w:tblPr/>
      <w:tcPr>
        <w:tcBorders>
          <w:top w:val="single" w:sz="4" w:space="0" w:color="8EAADB"/>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D9E2F3"/>
      </w:tcPr>
    </w:tblStylePr>
    <w:tblStylePr w:type="band1Horz">
      <w:tblPr/>
      <w:tcPr>
        <w:shd w:val="clear" w:color="auto" w:fill="D9E2F3"/>
      </w:tcPr>
    </w:tblStyle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pPr>
      <w:spacing w:after="0" w:line="240" w:lineRule="auto"/>
    </w:pPr>
    <w:tblPr>
      <w:tblStyleRowBandSize w:val="1"/>
      <w:tblStyleColBandSize w:val="1"/>
    </w:tblPr>
  </w:style>
  <w:style w:type="character" w:styleId="PlaceholderText">
    <w:name w:val="Placeholder Text"/>
    <w:basedOn w:val="DefaultParagraphFont"/>
    <w:uiPriority w:val="99"/>
    <w:semiHidden/>
    <w:rsid w:val="0043119A"/>
    <w:rPr>
      <w:color w:val="808080"/>
    </w:rPr>
  </w:style>
  <w:style w:type="paragraph" w:styleId="TOC5">
    <w:name w:val="toc 5"/>
    <w:basedOn w:val="Normal"/>
    <w:next w:val="Normal"/>
    <w:autoRedefine/>
    <w:uiPriority w:val="39"/>
    <w:unhideWhenUsed/>
    <w:rsid w:val="006D526E"/>
    <w:pPr>
      <w:spacing w:after="100"/>
      <w:ind w:left="880"/>
    </w:pPr>
  </w:style>
  <w:style w:type="character" w:styleId="Strong">
    <w:name w:val="Strong"/>
    <w:basedOn w:val="DefaultParagraphFont"/>
    <w:uiPriority w:val="22"/>
    <w:qFormat/>
    <w:rsid w:val="00B60679"/>
    <w:rPr>
      <w:b/>
      <w:bCs/>
    </w:rPr>
  </w:style>
  <w:style w:type="character" w:customStyle="1" w:styleId="file-details">
    <w:name w:val="file-details"/>
    <w:basedOn w:val="DefaultParagraphFont"/>
    <w:rsid w:val="00B60679"/>
  </w:style>
  <w:style w:type="paragraph" w:styleId="Revision">
    <w:name w:val="Revision"/>
    <w:hidden/>
    <w:uiPriority w:val="99"/>
    <w:semiHidden/>
    <w:rsid w:val="00E730E5"/>
    <w:pPr>
      <w:spacing w:after="0" w:line="240" w:lineRule="auto"/>
    </w:pPr>
    <w:rPr>
      <w:rFonts w:ascii="Avenir Next LT Pro" w:hAnsi="Avenir Next LT Pro"/>
    </w:rPr>
  </w:style>
  <w:style w:type="paragraph" w:customStyle="1" w:styleId="Default">
    <w:name w:val="Default"/>
    <w:rsid w:val="00FA3F51"/>
    <w:pPr>
      <w:autoSpaceDE w:val="0"/>
      <w:autoSpaceDN w:val="0"/>
      <w:adjustRightInd w:val="0"/>
      <w:spacing w:after="0" w:line="240" w:lineRule="auto"/>
    </w:pPr>
    <w:rPr>
      <w:rFonts w:ascii="Bookman Old Style" w:hAnsi="Bookman Old Style" w:cs="Bookman Old Style"/>
      <w:color w:val="000000"/>
      <w:sz w:val="24"/>
      <w:szCs w:val="24"/>
    </w:rPr>
  </w:style>
  <w:style w:type="paragraph" w:customStyle="1" w:styleId="EndNoteBibliographyTitle">
    <w:name w:val="EndNote Bibliography Title"/>
    <w:basedOn w:val="Normal"/>
    <w:link w:val="EndNoteBibliographyTitleChar"/>
    <w:rsid w:val="00C17FFE"/>
    <w:pPr>
      <w:spacing w:after="0"/>
      <w:jc w:val="center"/>
    </w:pPr>
    <w:rPr>
      <w:noProof/>
    </w:rPr>
  </w:style>
  <w:style w:type="character" w:customStyle="1" w:styleId="EndNoteBibliographyTitleChar">
    <w:name w:val="EndNote Bibliography Title Char"/>
    <w:basedOn w:val="DefaultParagraphFont"/>
    <w:link w:val="EndNoteBibliographyTitle"/>
    <w:rsid w:val="00C17FFE"/>
    <w:rPr>
      <w:rFonts w:ascii="Avenir Next LT Pro" w:hAnsi="Avenir Next LT Pro"/>
      <w:noProof/>
    </w:rPr>
  </w:style>
  <w:style w:type="paragraph" w:customStyle="1" w:styleId="EndNoteBibliography">
    <w:name w:val="EndNote Bibliography"/>
    <w:basedOn w:val="Normal"/>
    <w:link w:val="EndNoteBibliographyChar"/>
    <w:rsid w:val="00C17FFE"/>
    <w:pPr>
      <w:spacing w:line="240" w:lineRule="auto"/>
    </w:pPr>
    <w:rPr>
      <w:noProof/>
    </w:rPr>
  </w:style>
  <w:style w:type="character" w:customStyle="1" w:styleId="EndNoteBibliographyChar">
    <w:name w:val="EndNote Bibliography Char"/>
    <w:basedOn w:val="DefaultParagraphFont"/>
    <w:link w:val="EndNoteBibliography"/>
    <w:rsid w:val="00C17FFE"/>
    <w:rPr>
      <w:rFonts w:ascii="Avenir Next LT Pro" w:hAnsi="Avenir Next LT Pro"/>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353856">
      <w:bodyDiv w:val="1"/>
      <w:marLeft w:val="0"/>
      <w:marRight w:val="0"/>
      <w:marTop w:val="0"/>
      <w:marBottom w:val="0"/>
      <w:divBdr>
        <w:top w:val="none" w:sz="0" w:space="0" w:color="auto"/>
        <w:left w:val="none" w:sz="0" w:space="0" w:color="auto"/>
        <w:bottom w:val="none" w:sz="0" w:space="0" w:color="auto"/>
        <w:right w:val="none" w:sz="0" w:space="0" w:color="auto"/>
      </w:divBdr>
    </w:div>
    <w:div w:id="207497230">
      <w:bodyDiv w:val="1"/>
      <w:marLeft w:val="0"/>
      <w:marRight w:val="0"/>
      <w:marTop w:val="0"/>
      <w:marBottom w:val="0"/>
      <w:divBdr>
        <w:top w:val="none" w:sz="0" w:space="0" w:color="auto"/>
        <w:left w:val="none" w:sz="0" w:space="0" w:color="auto"/>
        <w:bottom w:val="none" w:sz="0" w:space="0" w:color="auto"/>
        <w:right w:val="none" w:sz="0" w:space="0" w:color="auto"/>
      </w:divBdr>
    </w:div>
    <w:div w:id="209653163">
      <w:bodyDiv w:val="1"/>
      <w:marLeft w:val="0"/>
      <w:marRight w:val="0"/>
      <w:marTop w:val="0"/>
      <w:marBottom w:val="0"/>
      <w:divBdr>
        <w:top w:val="none" w:sz="0" w:space="0" w:color="auto"/>
        <w:left w:val="none" w:sz="0" w:space="0" w:color="auto"/>
        <w:bottom w:val="none" w:sz="0" w:space="0" w:color="auto"/>
        <w:right w:val="none" w:sz="0" w:space="0" w:color="auto"/>
      </w:divBdr>
    </w:div>
    <w:div w:id="571962273">
      <w:bodyDiv w:val="1"/>
      <w:marLeft w:val="0"/>
      <w:marRight w:val="0"/>
      <w:marTop w:val="0"/>
      <w:marBottom w:val="0"/>
      <w:divBdr>
        <w:top w:val="none" w:sz="0" w:space="0" w:color="auto"/>
        <w:left w:val="none" w:sz="0" w:space="0" w:color="auto"/>
        <w:bottom w:val="none" w:sz="0" w:space="0" w:color="auto"/>
        <w:right w:val="none" w:sz="0" w:space="0" w:color="auto"/>
      </w:divBdr>
    </w:div>
    <w:div w:id="792674648">
      <w:bodyDiv w:val="1"/>
      <w:marLeft w:val="0"/>
      <w:marRight w:val="0"/>
      <w:marTop w:val="0"/>
      <w:marBottom w:val="0"/>
      <w:divBdr>
        <w:top w:val="none" w:sz="0" w:space="0" w:color="auto"/>
        <w:left w:val="none" w:sz="0" w:space="0" w:color="auto"/>
        <w:bottom w:val="none" w:sz="0" w:space="0" w:color="auto"/>
        <w:right w:val="none" w:sz="0" w:space="0" w:color="auto"/>
      </w:divBdr>
    </w:div>
    <w:div w:id="947466167">
      <w:bodyDiv w:val="1"/>
      <w:marLeft w:val="0"/>
      <w:marRight w:val="0"/>
      <w:marTop w:val="0"/>
      <w:marBottom w:val="0"/>
      <w:divBdr>
        <w:top w:val="none" w:sz="0" w:space="0" w:color="auto"/>
        <w:left w:val="none" w:sz="0" w:space="0" w:color="auto"/>
        <w:bottom w:val="none" w:sz="0" w:space="0" w:color="auto"/>
        <w:right w:val="none" w:sz="0" w:space="0" w:color="auto"/>
      </w:divBdr>
      <w:divsChild>
        <w:div w:id="255022834">
          <w:marLeft w:val="-225"/>
          <w:marRight w:val="-225"/>
          <w:marTop w:val="0"/>
          <w:marBottom w:val="0"/>
          <w:divBdr>
            <w:top w:val="none" w:sz="0" w:space="0" w:color="auto"/>
            <w:left w:val="none" w:sz="0" w:space="0" w:color="auto"/>
            <w:bottom w:val="none" w:sz="0" w:space="0" w:color="auto"/>
            <w:right w:val="none" w:sz="0" w:space="0" w:color="auto"/>
          </w:divBdr>
          <w:divsChild>
            <w:div w:id="233053516">
              <w:marLeft w:val="0"/>
              <w:marRight w:val="0"/>
              <w:marTop w:val="0"/>
              <w:marBottom w:val="0"/>
              <w:divBdr>
                <w:top w:val="none" w:sz="0" w:space="0" w:color="auto"/>
                <w:left w:val="none" w:sz="0" w:space="0" w:color="auto"/>
                <w:bottom w:val="none" w:sz="0" w:space="0" w:color="auto"/>
                <w:right w:val="none" w:sz="0" w:space="0" w:color="auto"/>
              </w:divBdr>
              <w:divsChild>
                <w:div w:id="410854560">
                  <w:marLeft w:val="0"/>
                  <w:marRight w:val="0"/>
                  <w:marTop w:val="0"/>
                  <w:marBottom w:val="0"/>
                  <w:divBdr>
                    <w:top w:val="none" w:sz="0" w:space="0" w:color="E0E0E0"/>
                    <w:left w:val="none" w:sz="0" w:space="0" w:color="E0E0E0"/>
                    <w:bottom w:val="none" w:sz="0" w:space="0" w:color="E0E0E0"/>
                    <w:right w:val="none" w:sz="0" w:space="0" w:color="E0E0E0"/>
                  </w:divBdr>
                  <w:divsChild>
                    <w:div w:id="20206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393902">
          <w:marLeft w:val="-225"/>
          <w:marRight w:val="-225"/>
          <w:marTop w:val="0"/>
          <w:marBottom w:val="0"/>
          <w:divBdr>
            <w:top w:val="none" w:sz="0" w:space="0" w:color="auto"/>
            <w:left w:val="none" w:sz="0" w:space="0" w:color="auto"/>
            <w:bottom w:val="none" w:sz="0" w:space="0" w:color="auto"/>
            <w:right w:val="none" w:sz="0" w:space="0" w:color="auto"/>
          </w:divBdr>
          <w:divsChild>
            <w:div w:id="447090657">
              <w:marLeft w:val="0"/>
              <w:marRight w:val="0"/>
              <w:marTop w:val="0"/>
              <w:marBottom w:val="0"/>
              <w:divBdr>
                <w:top w:val="none" w:sz="0" w:space="0" w:color="auto"/>
                <w:left w:val="none" w:sz="0" w:space="0" w:color="auto"/>
                <w:bottom w:val="none" w:sz="0" w:space="0" w:color="auto"/>
                <w:right w:val="none" w:sz="0" w:space="0" w:color="auto"/>
              </w:divBdr>
            </w:div>
            <w:div w:id="1738892206">
              <w:marLeft w:val="0"/>
              <w:marRight w:val="0"/>
              <w:marTop w:val="0"/>
              <w:marBottom w:val="0"/>
              <w:divBdr>
                <w:top w:val="none" w:sz="0" w:space="0" w:color="auto"/>
                <w:left w:val="none" w:sz="0" w:space="0" w:color="auto"/>
                <w:bottom w:val="none" w:sz="0" w:space="0" w:color="auto"/>
                <w:right w:val="none" w:sz="0" w:space="0" w:color="auto"/>
              </w:divBdr>
              <w:divsChild>
                <w:div w:id="756248063">
                  <w:marLeft w:val="0"/>
                  <w:marRight w:val="0"/>
                  <w:marTop w:val="0"/>
                  <w:marBottom w:val="0"/>
                  <w:divBdr>
                    <w:top w:val="none" w:sz="0" w:space="0" w:color="auto"/>
                    <w:left w:val="none" w:sz="0" w:space="0" w:color="auto"/>
                    <w:bottom w:val="none" w:sz="0" w:space="0" w:color="auto"/>
                    <w:right w:val="none" w:sz="0" w:space="0" w:color="auto"/>
                  </w:divBdr>
                  <w:divsChild>
                    <w:div w:id="1612782735">
                      <w:marLeft w:val="0"/>
                      <w:marRight w:val="0"/>
                      <w:marTop w:val="0"/>
                      <w:marBottom w:val="0"/>
                      <w:divBdr>
                        <w:top w:val="single" w:sz="6" w:space="0" w:color="E0E0E0"/>
                        <w:left w:val="single" w:sz="6" w:space="0" w:color="E0E0E0"/>
                        <w:bottom w:val="single" w:sz="6" w:space="0" w:color="E0E0E0"/>
                        <w:right w:val="single" w:sz="6" w:space="0" w:color="E0E0E0"/>
                      </w:divBdr>
                      <w:divsChild>
                        <w:div w:id="77293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911560">
          <w:marLeft w:val="-225"/>
          <w:marRight w:val="-225"/>
          <w:marTop w:val="0"/>
          <w:marBottom w:val="0"/>
          <w:divBdr>
            <w:top w:val="none" w:sz="0" w:space="0" w:color="auto"/>
            <w:left w:val="none" w:sz="0" w:space="0" w:color="auto"/>
            <w:bottom w:val="none" w:sz="0" w:space="0" w:color="auto"/>
            <w:right w:val="none" w:sz="0" w:space="0" w:color="auto"/>
          </w:divBdr>
          <w:divsChild>
            <w:div w:id="1356492542">
              <w:marLeft w:val="0"/>
              <w:marRight w:val="0"/>
              <w:marTop w:val="0"/>
              <w:marBottom w:val="0"/>
              <w:divBdr>
                <w:top w:val="none" w:sz="0" w:space="0" w:color="auto"/>
                <w:left w:val="none" w:sz="0" w:space="0" w:color="auto"/>
                <w:bottom w:val="none" w:sz="0" w:space="0" w:color="auto"/>
                <w:right w:val="none" w:sz="0" w:space="0" w:color="auto"/>
              </w:divBdr>
              <w:divsChild>
                <w:div w:id="1781795943">
                  <w:marLeft w:val="0"/>
                  <w:marRight w:val="0"/>
                  <w:marTop w:val="0"/>
                  <w:marBottom w:val="0"/>
                  <w:divBdr>
                    <w:top w:val="none" w:sz="0" w:space="0" w:color="E0E0E0"/>
                    <w:left w:val="none" w:sz="0" w:space="0" w:color="E0E0E0"/>
                    <w:bottom w:val="none" w:sz="0" w:space="0" w:color="E0E0E0"/>
                    <w:right w:val="none" w:sz="0" w:space="0" w:color="E0E0E0"/>
                  </w:divBdr>
                  <w:divsChild>
                    <w:div w:id="589199231">
                      <w:marLeft w:val="0"/>
                      <w:marRight w:val="0"/>
                      <w:marTop w:val="0"/>
                      <w:marBottom w:val="0"/>
                      <w:divBdr>
                        <w:top w:val="none" w:sz="0" w:space="0" w:color="auto"/>
                        <w:left w:val="none" w:sz="0" w:space="0" w:color="auto"/>
                        <w:bottom w:val="none" w:sz="0" w:space="0" w:color="auto"/>
                        <w:right w:val="none" w:sz="0" w:space="0" w:color="auto"/>
                      </w:divBdr>
                      <w:divsChild>
                        <w:div w:id="1412385101">
                          <w:marLeft w:val="-225"/>
                          <w:marRight w:val="-225"/>
                          <w:marTop w:val="0"/>
                          <w:marBottom w:val="0"/>
                          <w:divBdr>
                            <w:top w:val="none" w:sz="0" w:space="0" w:color="auto"/>
                            <w:left w:val="none" w:sz="0" w:space="0" w:color="auto"/>
                            <w:bottom w:val="none" w:sz="0" w:space="0" w:color="auto"/>
                            <w:right w:val="none" w:sz="0" w:space="0" w:color="auto"/>
                          </w:divBdr>
                          <w:divsChild>
                            <w:div w:id="76310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301139">
          <w:marLeft w:val="-225"/>
          <w:marRight w:val="-225"/>
          <w:marTop w:val="0"/>
          <w:marBottom w:val="0"/>
          <w:divBdr>
            <w:top w:val="none" w:sz="0" w:space="0" w:color="auto"/>
            <w:left w:val="none" w:sz="0" w:space="0" w:color="auto"/>
            <w:bottom w:val="none" w:sz="0" w:space="0" w:color="auto"/>
            <w:right w:val="none" w:sz="0" w:space="0" w:color="auto"/>
          </w:divBdr>
          <w:divsChild>
            <w:div w:id="225726792">
              <w:marLeft w:val="0"/>
              <w:marRight w:val="0"/>
              <w:marTop w:val="0"/>
              <w:marBottom w:val="0"/>
              <w:divBdr>
                <w:top w:val="none" w:sz="0" w:space="0" w:color="auto"/>
                <w:left w:val="none" w:sz="0" w:space="0" w:color="auto"/>
                <w:bottom w:val="none" w:sz="0" w:space="0" w:color="auto"/>
                <w:right w:val="none" w:sz="0" w:space="0" w:color="auto"/>
              </w:divBdr>
            </w:div>
            <w:div w:id="349601419">
              <w:marLeft w:val="0"/>
              <w:marRight w:val="0"/>
              <w:marTop w:val="0"/>
              <w:marBottom w:val="0"/>
              <w:divBdr>
                <w:top w:val="none" w:sz="0" w:space="0" w:color="auto"/>
                <w:left w:val="none" w:sz="0" w:space="0" w:color="auto"/>
                <w:bottom w:val="none" w:sz="0" w:space="0" w:color="auto"/>
                <w:right w:val="none" w:sz="0" w:space="0" w:color="auto"/>
              </w:divBdr>
              <w:divsChild>
                <w:div w:id="935987701">
                  <w:marLeft w:val="0"/>
                  <w:marRight w:val="0"/>
                  <w:marTop w:val="0"/>
                  <w:marBottom w:val="0"/>
                  <w:divBdr>
                    <w:top w:val="none" w:sz="0" w:space="0" w:color="auto"/>
                    <w:left w:val="none" w:sz="0" w:space="0" w:color="auto"/>
                    <w:bottom w:val="none" w:sz="0" w:space="0" w:color="auto"/>
                    <w:right w:val="none" w:sz="0" w:space="0" w:color="auto"/>
                  </w:divBdr>
                  <w:divsChild>
                    <w:div w:id="1137062597">
                      <w:marLeft w:val="0"/>
                      <w:marRight w:val="0"/>
                      <w:marTop w:val="0"/>
                      <w:marBottom w:val="0"/>
                      <w:divBdr>
                        <w:top w:val="single" w:sz="6" w:space="0" w:color="E0E0E0"/>
                        <w:left w:val="single" w:sz="6" w:space="0" w:color="E0E0E0"/>
                        <w:bottom w:val="single" w:sz="6" w:space="0" w:color="E0E0E0"/>
                        <w:right w:val="single" w:sz="6" w:space="0" w:color="E0E0E0"/>
                      </w:divBdr>
                      <w:divsChild>
                        <w:div w:id="164122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971585">
          <w:marLeft w:val="-225"/>
          <w:marRight w:val="-225"/>
          <w:marTop w:val="0"/>
          <w:marBottom w:val="0"/>
          <w:divBdr>
            <w:top w:val="none" w:sz="0" w:space="0" w:color="auto"/>
            <w:left w:val="none" w:sz="0" w:space="0" w:color="auto"/>
            <w:bottom w:val="none" w:sz="0" w:space="0" w:color="auto"/>
            <w:right w:val="none" w:sz="0" w:space="0" w:color="auto"/>
          </w:divBdr>
          <w:divsChild>
            <w:div w:id="357700033">
              <w:marLeft w:val="0"/>
              <w:marRight w:val="0"/>
              <w:marTop w:val="0"/>
              <w:marBottom w:val="0"/>
              <w:divBdr>
                <w:top w:val="none" w:sz="0" w:space="0" w:color="auto"/>
                <w:left w:val="none" w:sz="0" w:space="0" w:color="auto"/>
                <w:bottom w:val="none" w:sz="0" w:space="0" w:color="auto"/>
                <w:right w:val="none" w:sz="0" w:space="0" w:color="auto"/>
              </w:divBdr>
            </w:div>
            <w:div w:id="749931700">
              <w:marLeft w:val="0"/>
              <w:marRight w:val="0"/>
              <w:marTop w:val="0"/>
              <w:marBottom w:val="0"/>
              <w:divBdr>
                <w:top w:val="none" w:sz="0" w:space="0" w:color="auto"/>
                <w:left w:val="none" w:sz="0" w:space="0" w:color="auto"/>
                <w:bottom w:val="none" w:sz="0" w:space="0" w:color="auto"/>
                <w:right w:val="none" w:sz="0" w:space="0" w:color="auto"/>
              </w:divBdr>
              <w:divsChild>
                <w:div w:id="1560365783">
                  <w:marLeft w:val="0"/>
                  <w:marRight w:val="0"/>
                  <w:marTop w:val="0"/>
                  <w:marBottom w:val="0"/>
                  <w:divBdr>
                    <w:top w:val="none" w:sz="0" w:space="0" w:color="auto"/>
                    <w:left w:val="none" w:sz="0" w:space="0" w:color="auto"/>
                    <w:bottom w:val="none" w:sz="0" w:space="0" w:color="auto"/>
                    <w:right w:val="none" w:sz="0" w:space="0" w:color="auto"/>
                  </w:divBdr>
                  <w:divsChild>
                    <w:div w:id="335428888">
                      <w:marLeft w:val="0"/>
                      <w:marRight w:val="0"/>
                      <w:marTop w:val="0"/>
                      <w:marBottom w:val="0"/>
                      <w:divBdr>
                        <w:top w:val="single" w:sz="6" w:space="0" w:color="E0E0E0"/>
                        <w:left w:val="single" w:sz="6" w:space="0" w:color="E0E0E0"/>
                        <w:bottom w:val="single" w:sz="6" w:space="0" w:color="E0E0E0"/>
                        <w:right w:val="single" w:sz="6" w:space="0" w:color="E0E0E0"/>
                      </w:divBdr>
                      <w:divsChild>
                        <w:div w:id="941375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5779070">
          <w:marLeft w:val="-225"/>
          <w:marRight w:val="-225"/>
          <w:marTop w:val="0"/>
          <w:marBottom w:val="0"/>
          <w:divBdr>
            <w:top w:val="none" w:sz="0" w:space="0" w:color="auto"/>
            <w:left w:val="none" w:sz="0" w:space="0" w:color="auto"/>
            <w:bottom w:val="none" w:sz="0" w:space="0" w:color="auto"/>
            <w:right w:val="none" w:sz="0" w:space="0" w:color="auto"/>
          </w:divBdr>
          <w:divsChild>
            <w:div w:id="493571873">
              <w:marLeft w:val="0"/>
              <w:marRight w:val="0"/>
              <w:marTop w:val="0"/>
              <w:marBottom w:val="0"/>
              <w:divBdr>
                <w:top w:val="none" w:sz="0" w:space="0" w:color="auto"/>
                <w:left w:val="none" w:sz="0" w:space="0" w:color="auto"/>
                <w:bottom w:val="none" w:sz="0" w:space="0" w:color="auto"/>
                <w:right w:val="none" w:sz="0" w:space="0" w:color="auto"/>
              </w:divBdr>
              <w:divsChild>
                <w:div w:id="1912542647">
                  <w:marLeft w:val="0"/>
                  <w:marRight w:val="0"/>
                  <w:marTop w:val="0"/>
                  <w:marBottom w:val="0"/>
                  <w:divBdr>
                    <w:top w:val="none" w:sz="0" w:space="0" w:color="auto"/>
                    <w:left w:val="none" w:sz="0" w:space="0" w:color="auto"/>
                    <w:bottom w:val="none" w:sz="0" w:space="0" w:color="auto"/>
                    <w:right w:val="none" w:sz="0" w:space="0" w:color="auto"/>
                  </w:divBdr>
                  <w:divsChild>
                    <w:div w:id="341780646">
                      <w:marLeft w:val="0"/>
                      <w:marRight w:val="0"/>
                      <w:marTop w:val="0"/>
                      <w:marBottom w:val="0"/>
                      <w:divBdr>
                        <w:top w:val="single" w:sz="6" w:space="0" w:color="E0E0E0"/>
                        <w:left w:val="single" w:sz="6" w:space="0" w:color="E0E0E0"/>
                        <w:bottom w:val="single" w:sz="6" w:space="0" w:color="E0E0E0"/>
                        <w:right w:val="single" w:sz="6" w:space="0" w:color="E0E0E0"/>
                      </w:divBdr>
                      <w:divsChild>
                        <w:div w:id="144893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76397">
              <w:marLeft w:val="0"/>
              <w:marRight w:val="0"/>
              <w:marTop w:val="0"/>
              <w:marBottom w:val="0"/>
              <w:divBdr>
                <w:top w:val="none" w:sz="0" w:space="0" w:color="auto"/>
                <w:left w:val="none" w:sz="0" w:space="0" w:color="auto"/>
                <w:bottom w:val="none" w:sz="0" w:space="0" w:color="auto"/>
                <w:right w:val="none" w:sz="0" w:space="0" w:color="auto"/>
              </w:divBdr>
            </w:div>
          </w:divsChild>
        </w:div>
        <w:div w:id="1535730652">
          <w:marLeft w:val="-225"/>
          <w:marRight w:val="-225"/>
          <w:marTop w:val="0"/>
          <w:marBottom w:val="0"/>
          <w:divBdr>
            <w:top w:val="none" w:sz="0" w:space="0" w:color="auto"/>
            <w:left w:val="none" w:sz="0" w:space="0" w:color="auto"/>
            <w:bottom w:val="none" w:sz="0" w:space="0" w:color="auto"/>
            <w:right w:val="none" w:sz="0" w:space="0" w:color="auto"/>
          </w:divBdr>
          <w:divsChild>
            <w:div w:id="1089234486">
              <w:marLeft w:val="0"/>
              <w:marRight w:val="0"/>
              <w:marTop w:val="0"/>
              <w:marBottom w:val="0"/>
              <w:divBdr>
                <w:top w:val="none" w:sz="0" w:space="0" w:color="auto"/>
                <w:left w:val="none" w:sz="0" w:space="0" w:color="auto"/>
                <w:bottom w:val="none" w:sz="0" w:space="0" w:color="auto"/>
                <w:right w:val="none" w:sz="0" w:space="0" w:color="auto"/>
              </w:divBdr>
              <w:divsChild>
                <w:div w:id="1223910105">
                  <w:marLeft w:val="0"/>
                  <w:marRight w:val="0"/>
                  <w:marTop w:val="0"/>
                  <w:marBottom w:val="0"/>
                  <w:divBdr>
                    <w:top w:val="none" w:sz="0" w:space="0" w:color="auto"/>
                    <w:left w:val="none" w:sz="0" w:space="0" w:color="auto"/>
                    <w:bottom w:val="none" w:sz="0" w:space="0" w:color="auto"/>
                    <w:right w:val="none" w:sz="0" w:space="0" w:color="auto"/>
                  </w:divBdr>
                  <w:divsChild>
                    <w:div w:id="336156757">
                      <w:marLeft w:val="0"/>
                      <w:marRight w:val="0"/>
                      <w:marTop w:val="0"/>
                      <w:marBottom w:val="0"/>
                      <w:divBdr>
                        <w:top w:val="single" w:sz="6" w:space="0" w:color="E0E0E0"/>
                        <w:left w:val="single" w:sz="6" w:space="0" w:color="E0E0E0"/>
                        <w:bottom w:val="single" w:sz="6" w:space="0" w:color="E0E0E0"/>
                        <w:right w:val="single" w:sz="6" w:space="0" w:color="E0E0E0"/>
                      </w:divBdr>
                      <w:divsChild>
                        <w:div w:id="95324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679317">
      <w:bodyDiv w:val="1"/>
      <w:marLeft w:val="0"/>
      <w:marRight w:val="0"/>
      <w:marTop w:val="0"/>
      <w:marBottom w:val="0"/>
      <w:divBdr>
        <w:top w:val="none" w:sz="0" w:space="0" w:color="auto"/>
        <w:left w:val="none" w:sz="0" w:space="0" w:color="auto"/>
        <w:bottom w:val="none" w:sz="0" w:space="0" w:color="auto"/>
        <w:right w:val="none" w:sz="0" w:space="0" w:color="auto"/>
      </w:divBdr>
      <w:divsChild>
        <w:div w:id="1081950281">
          <w:marLeft w:val="0"/>
          <w:marRight w:val="0"/>
          <w:marTop w:val="0"/>
          <w:marBottom w:val="0"/>
          <w:divBdr>
            <w:top w:val="none" w:sz="0" w:space="0" w:color="auto"/>
            <w:left w:val="none" w:sz="0" w:space="0" w:color="auto"/>
            <w:bottom w:val="none" w:sz="0" w:space="0" w:color="auto"/>
            <w:right w:val="none" w:sz="0" w:space="0" w:color="auto"/>
          </w:divBdr>
        </w:div>
      </w:divsChild>
    </w:div>
    <w:div w:id="1111245332">
      <w:bodyDiv w:val="1"/>
      <w:marLeft w:val="0"/>
      <w:marRight w:val="0"/>
      <w:marTop w:val="0"/>
      <w:marBottom w:val="0"/>
      <w:divBdr>
        <w:top w:val="none" w:sz="0" w:space="0" w:color="auto"/>
        <w:left w:val="none" w:sz="0" w:space="0" w:color="auto"/>
        <w:bottom w:val="none" w:sz="0" w:space="0" w:color="auto"/>
        <w:right w:val="none" w:sz="0" w:space="0" w:color="auto"/>
      </w:divBdr>
    </w:div>
    <w:div w:id="1255288414">
      <w:bodyDiv w:val="1"/>
      <w:marLeft w:val="0"/>
      <w:marRight w:val="0"/>
      <w:marTop w:val="0"/>
      <w:marBottom w:val="0"/>
      <w:divBdr>
        <w:top w:val="none" w:sz="0" w:space="0" w:color="auto"/>
        <w:left w:val="none" w:sz="0" w:space="0" w:color="auto"/>
        <w:bottom w:val="none" w:sz="0" w:space="0" w:color="auto"/>
        <w:right w:val="none" w:sz="0" w:space="0" w:color="auto"/>
      </w:divBdr>
      <w:divsChild>
        <w:div w:id="1651249761">
          <w:marLeft w:val="0"/>
          <w:marRight w:val="0"/>
          <w:marTop w:val="0"/>
          <w:marBottom w:val="0"/>
          <w:divBdr>
            <w:top w:val="single" w:sz="6" w:space="0" w:color="E0E0E0"/>
            <w:left w:val="single" w:sz="6" w:space="0" w:color="E0E0E0"/>
            <w:bottom w:val="single" w:sz="6" w:space="0" w:color="E0E0E0"/>
            <w:right w:val="single" w:sz="6" w:space="0" w:color="E0E0E0"/>
          </w:divBdr>
          <w:divsChild>
            <w:div w:id="575284691">
              <w:marLeft w:val="0"/>
              <w:marRight w:val="0"/>
              <w:marTop w:val="0"/>
              <w:marBottom w:val="0"/>
              <w:divBdr>
                <w:top w:val="none" w:sz="0" w:space="0" w:color="auto"/>
                <w:left w:val="none" w:sz="0" w:space="0" w:color="auto"/>
                <w:bottom w:val="none" w:sz="0" w:space="0" w:color="auto"/>
                <w:right w:val="none" w:sz="0" w:space="0" w:color="auto"/>
              </w:divBdr>
            </w:div>
            <w:div w:id="9578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927079">
      <w:bodyDiv w:val="1"/>
      <w:marLeft w:val="0"/>
      <w:marRight w:val="0"/>
      <w:marTop w:val="0"/>
      <w:marBottom w:val="0"/>
      <w:divBdr>
        <w:top w:val="none" w:sz="0" w:space="0" w:color="auto"/>
        <w:left w:val="none" w:sz="0" w:space="0" w:color="auto"/>
        <w:bottom w:val="none" w:sz="0" w:space="0" w:color="auto"/>
        <w:right w:val="none" w:sz="0" w:space="0" w:color="auto"/>
      </w:divBdr>
    </w:div>
    <w:div w:id="1998848855">
      <w:bodyDiv w:val="1"/>
      <w:marLeft w:val="0"/>
      <w:marRight w:val="0"/>
      <w:marTop w:val="0"/>
      <w:marBottom w:val="0"/>
      <w:divBdr>
        <w:top w:val="none" w:sz="0" w:space="0" w:color="auto"/>
        <w:left w:val="none" w:sz="0" w:space="0" w:color="auto"/>
        <w:bottom w:val="none" w:sz="0" w:space="0" w:color="auto"/>
        <w:right w:val="none" w:sz="0" w:space="0" w:color="auto"/>
      </w:divBdr>
      <w:divsChild>
        <w:div w:id="74209282">
          <w:marLeft w:val="0"/>
          <w:marRight w:val="0"/>
          <w:marTop w:val="0"/>
          <w:marBottom w:val="160"/>
          <w:divBdr>
            <w:top w:val="none" w:sz="0" w:space="0" w:color="auto"/>
            <w:left w:val="none" w:sz="0" w:space="0" w:color="auto"/>
            <w:bottom w:val="none" w:sz="0" w:space="0" w:color="auto"/>
            <w:right w:val="none" w:sz="0" w:space="0" w:color="auto"/>
          </w:divBdr>
        </w:div>
        <w:div w:id="859851246">
          <w:marLeft w:val="0"/>
          <w:marRight w:val="0"/>
          <w:marTop w:val="0"/>
          <w:marBottom w:val="160"/>
          <w:divBdr>
            <w:top w:val="none" w:sz="0" w:space="0" w:color="auto"/>
            <w:left w:val="none" w:sz="0" w:space="0" w:color="auto"/>
            <w:bottom w:val="none" w:sz="0" w:space="0" w:color="auto"/>
            <w:right w:val="none" w:sz="0" w:space="0" w:color="auto"/>
          </w:divBdr>
        </w:div>
      </w:divsChild>
    </w:div>
    <w:div w:id="2013602547">
      <w:bodyDiv w:val="1"/>
      <w:marLeft w:val="0"/>
      <w:marRight w:val="0"/>
      <w:marTop w:val="0"/>
      <w:marBottom w:val="0"/>
      <w:divBdr>
        <w:top w:val="none" w:sz="0" w:space="0" w:color="auto"/>
        <w:left w:val="none" w:sz="0" w:space="0" w:color="auto"/>
        <w:bottom w:val="none" w:sz="0" w:space="0" w:color="auto"/>
        <w:right w:val="none" w:sz="0" w:space="0" w:color="auto"/>
      </w:divBdr>
    </w:div>
    <w:div w:id="2052805421">
      <w:bodyDiv w:val="1"/>
      <w:marLeft w:val="0"/>
      <w:marRight w:val="0"/>
      <w:marTop w:val="0"/>
      <w:marBottom w:val="0"/>
      <w:divBdr>
        <w:top w:val="none" w:sz="0" w:space="0" w:color="auto"/>
        <w:left w:val="none" w:sz="0" w:space="0" w:color="auto"/>
        <w:bottom w:val="none" w:sz="0" w:space="0" w:color="auto"/>
        <w:right w:val="none" w:sz="0" w:space="0" w:color="auto"/>
      </w:divBdr>
    </w:div>
    <w:div w:id="2117827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ip.phila.gov/report-a-disease/" TargetMode="External"/><Relationship Id="rId21" Type="http://schemas.openxmlformats.org/officeDocument/2006/relationships/hyperlink" Target="https://www.kdhe.ks.gov/DocumentCenter/View/14247/Kansas-Notifiable-Diseases-List-PDF" TargetMode="External"/><Relationship Id="rId42" Type="http://schemas.openxmlformats.org/officeDocument/2006/relationships/hyperlink" Target="https://www.cdc.gov/mmwr/preview/mmwrhtml/mm6035a2.htm" TargetMode="External"/><Relationship Id="rId47" Type="http://schemas.openxmlformats.org/officeDocument/2006/relationships/hyperlink" Target="https://ecr.aimsplatform.org/ehr-implementers/" TargetMode="External"/><Relationship Id="rId63" Type="http://schemas.openxmlformats.org/officeDocument/2006/relationships/hyperlink" Target="https://www.law.cornell.edu/regulations/alaska/7-AAC-27.005" TargetMode="External"/><Relationship Id="rId68"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6-special-disease-surveillance-projects" TargetMode="External"/><Relationship Id="rId84" Type="http://schemas.openxmlformats.org/officeDocument/2006/relationships/hyperlink" Target="https://click.endnote.com/viewer?doi=10.1111%2Faji.12607&amp;token=WzM3MjY3OTksIjEwLjExMTEvYWppLjEyNjA3Il0.Wmk-XNKcbEVbkLqNwGptMwr47zQ" TargetMode="External"/><Relationship Id="rId89" Type="http://schemas.openxmlformats.org/officeDocument/2006/relationships/hyperlink" Target="https://www.cdc.gov/knowmorehepatitis/hcp/Test-For-HepC-During-Pregnancy.htm" TargetMode="External"/><Relationship Id="rId16" Type="http://schemas.openxmlformats.org/officeDocument/2006/relationships/hyperlink" Target="https://www1.nyc.gov/assets/doh/downloads/pdf/about/healthcode/health-code-article13.pdf" TargetMode="External"/><Relationship Id="rId11" Type="http://schemas.openxmlformats.org/officeDocument/2006/relationships/endnotes" Target="endnotes.xml"/><Relationship Id="rId32" Type="http://schemas.openxmlformats.org/officeDocument/2006/relationships/hyperlink" Target="https://casetext.com/regulation/new-hampshire-administrative-code/title-he-department-of-health-and-human-services/subtitle-he-p-former-division-of-public-health-services/chapter-he-p-300-diseases/part-he-p-301-communicable-diseases/section-he-p-30102-reportable-diseases" TargetMode="External"/><Relationship Id="rId37" Type="http://schemas.openxmlformats.org/officeDocument/2006/relationships/hyperlink" Target="http://browser.ihtsdotools.org/?perspective=full&amp;conceptId1=77386006" TargetMode="External"/><Relationship Id="rId53" Type="http://schemas.openxmlformats.org/officeDocument/2006/relationships/hyperlink" Target="https://www.himss.org/news/cares-act-provisions-healthcare-and-health-it" TargetMode="External"/><Relationship Id="rId58" Type="http://schemas.openxmlformats.org/officeDocument/2006/relationships/hyperlink" Target="https://www.healthit.gov/isa/united-states-core-data-interoperability-uscdi" TargetMode="External"/><Relationship Id="rId74" Type="http://schemas.openxmlformats.org/officeDocument/2006/relationships/hyperlink" Target="https://casetext.com/regulation/new-hampshire-administrative-code/title-he-department-of-health-and-human-services/subtitle-he-p-former-division-of-public-health-services/chapter-he-p-300-diseases/part-he-p-301-communicable-diseases/section-he-p-30102-reportable-diseases" TargetMode="External"/><Relationship Id="rId79" Type="http://schemas.openxmlformats.org/officeDocument/2006/relationships/hyperlink" Target="https://ecr.aimsplatform.org/general/ecr-now-fhir-app" TargetMode="External"/><Relationship Id="rId102" Type="http://schemas.openxmlformats.org/officeDocument/2006/relationships/footer" Target="footer2.xml"/><Relationship Id="rId5" Type="http://schemas.openxmlformats.org/officeDocument/2006/relationships/customXml" Target="../customXml/item5.xml"/><Relationship Id="rId90" Type="http://schemas.openxmlformats.org/officeDocument/2006/relationships/hyperlink" Target="https://www.cdc.gov/hepatitis/hcv/hcvfaq.htm" TargetMode="External"/><Relationship Id="rId95" Type="http://schemas.openxmlformats.org/officeDocument/2006/relationships/image" Target="media/image3.png"/><Relationship Id="rId22" Type="http://schemas.openxmlformats.org/officeDocument/2006/relationships/hyperlink" Target="https://www.legis.iowa.gov/docs/code/139A.3.pdf" TargetMode="External"/><Relationship Id="rId27" Type="http://schemas.openxmlformats.org/officeDocument/2006/relationships/hyperlink" Target="https://casetext.com/regulation/arkansas-administrative-code/agency-007-arkansas-department-of-health/division-15-health-maintenanceepidemiology/rule-0071500-003-rules-and-regulations-for-communicable-disease-control-prenatal-testing-of-pregnant-women-for-sexually-transmitted-diseases" TargetMode="External"/><Relationship Id="rId43" Type="http://schemas.openxmlformats.org/officeDocument/2006/relationships/hyperlink" Target="https://www.cdc.gov/std/syphilis/stdfact-congenital-syphilis.htm" TargetMode="External"/><Relationship Id="rId48" Type="http://schemas.openxmlformats.org/officeDocument/2006/relationships/hyperlink" Target="https://www.cdc.gov/nndss/about/index.html" TargetMode="External"/><Relationship Id="rId64" Type="http://schemas.openxmlformats.org/officeDocument/2006/relationships/hyperlink" Target="https://www.kdhe.ks.gov/DocumentCenter/View/14247/Kansas-Notifiable-Diseases-List-PDF" TargetMode="External"/><Relationship Id="rId69"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5-timeframe-methods-and-reportable-conditions" TargetMode="External"/><Relationship Id="rId80" Type="http://schemas.openxmlformats.org/officeDocument/2006/relationships/hyperlink" Target="https://www.cdc.gov/h1n1flu/pregnancy/antiviral_messages.htm" TargetMode="External"/><Relationship Id="rId85" Type="http://schemas.openxmlformats.org/officeDocument/2006/relationships/hyperlink" Target="https://www.cdc.gov/zika/reporting/index.html" TargetMode="External"/><Relationship Id="rId12" Type="http://schemas.openxmlformats.org/officeDocument/2006/relationships/hyperlink" Target="https://ndc.services.cdc.gov/" TargetMode="External"/><Relationship Id="rId17" Type="http://schemas.openxmlformats.org/officeDocument/2006/relationships/hyperlink" Target="https://www.nyc.gov/assets/doh/downloads/pdf/about/healthcode/health-code-article11.pdf" TargetMode="External"/><Relationship Id="rId33" Type="http://schemas.openxmlformats.org/officeDocument/2006/relationships/hyperlink" Target="https://coronavirus-download.utah.gov/Health-provider/R386-702-Communicable-Disease-Rule.pdf" TargetMode="External"/><Relationship Id="rId38" Type="http://schemas.openxmlformats.org/officeDocument/2006/relationships/hyperlink" Target="https://www.hl7.org/implement/standards/product_brief.cfm?product_id=413" TargetMode="External"/><Relationship Id="rId59" Type="http://schemas.openxmlformats.org/officeDocument/2006/relationships/hyperlink" Target="https://ecqi.healthit.gov/united-states-core-data-interoperability-version-2-published" TargetMode="External"/><Relationship Id="rId103" Type="http://schemas.openxmlformats.org/officeDocument/2006/relationships/header" Target="header3.xml"/><Relationship Id="rId20" Type="http://schemas.openxmlformats.org/officeDocument/2006/relationships/hyperlink" Target="https://sos.ks.gov/publications/pubs_kar_Regs.aspx?KAR=28-1-2" TargetMode="External"/><Relationship Id="rId41" Type="http://schemas.openxmlformats.org/officeDocument/2006/relationships/hyperlink" Target="https://click.endnote.com/viewer?doi=10.1111%2Ftmi.13522&amp;token=WzM3MjY3OTksIjEwLjExMTEvdG1pLjEzNTIyIl0.v9unG9feK1lUqWjyaEStYDd_Ujg" TargetMode="External"/><Relationship Id="rId54" Type="http://schemas.openxmlformats.org/officeDocument/2006/relationships/hyperlink" Target="https://www.cdc.gov/surveillance/data-modernization/index.html" TargetMode="External"/><Relationship Id="rId62" Type="http://schemas.openxmlformats.org/officeDocument/2006/relationships/hyperlink" Target="https://www.nebraska.gov/rules-and-regs/regsearch/Rules/Health_and_Human_Services_System/Title-173/Chapter-01.pdf" TargetMode="External"/><Relationship Id="rId70" Type="http://schemas.openxmlformats.org/officeDocument/2006/relationships/hyperlink" Target="https://hip.phila.gov/report-a-disease/" TargetMode="External"/><Relationship Id="rId75" Type="http://schemas.openxmlformats.org/officeDocument/2006/relationships/hyperlink" Target="https://coronavirus-download.utah.gov/Health-provider/R386-702-Communicable-Disease-Rule.pdf" TargetMode="External"/><Relationship Id="rId83" Type="http://schemas.openxmlformats.org/officeDocument/2006/relationships/hyperlink" Target="https://www.cdc.gov/zika/pregnancy/index.html" TargetMode="External"/><Relationship Id="rId88" Type="http://schemas.openxmlformats.org/officeDocument/2006/relationships/hyperlink" Target="https://www.cdc.gov/hepatitis/statistics/2019surveillance/perinatal-hepb-report.htm" TargetMode="External"/><Relationship Id="rId91" Type="http://schemas.openxmlformats.org/officeDocument/2006/relationships/hyperlink" Target="https://www.cdc.gov/std/statistics/2020/figures/CS-2.htm" TargetMode="External"/><Relationship Id="rId9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hyperlink" Target="https://www.revisor.mn.gov/rules/4605.7044/" TargetMode="External"/><Relationship Id="rId28" Type="http://schemas.openxmlformats.org/officeDocument/2006/relationships/hyperlink" Target="https://www.flrules.org/gateway/notice_Files.asp?ID=24836188" TargetMode="External"/><Relationship Id="rId36" Type="http://schemas.openxmlformats.org/officeDocument/2006/relationships/hyperlink" Target="http://browser.ihtsdotools.org/?perspective=full&amp;conceptId1=60001007" TargetMode="External"/><Relationship Id="rId49" Type="http://schemas.openxmlformats.org/officeDocument/2006/relationships/hyperlink" Target="https://ndc.services.cdc.gov/" TargetMode="External"/><Relationship Id="rId57" Type="http://schemas.openxmlformats.org/officeDocument/2006/relationships/hyperlink" Target="https://governmentciomedia.com/onc-releases-uscdi-v3-adds-new-data-classes-promote-health-equity" TargetMode="External"/><Relationship Id="rId106" Type="http://schemas.openxmlformats.org/officeDocument/2006/relationships/theme" Target="theme/theme1.xml"/><Relationship Id="rId10" Type="http://schemas.openxmlformats.org/officeDocument/2006/relationships/footnotes" Target="footnotes.xml"/><Relationship Id="rId31" Type="http://schemas.openxmlformats.org/officeDocument/2006/relationships/hyperlink" Target="https://health.mo.gov/living/healthcondiseases/communicable/communicabledisease/pdf/reportablediseaselist2.pdf" TargetMode="External"/><Relationship Id="rId44" Type="http://schemas.openxmlformats.org/officeDocument/2006/relationships/hyperlink" Target="https://www.cdc.gov/cmv/index.html" TargetMode="External"/><Relationship Id="rId52" Type="http://schemas.openxmlformats.org/officeDocument/2006/relationships/hyperlink" Target="https://www.naco.org/resources/featured/american-rescue-plan-act-funding-breakdown" TargetMode="External"/><Relationship Id="rId60" Type="http://schemas.openxmlformats.org/officeDocument/2006/relationships/hyperlink" Target="https://www.nyc.gov/assets/doh/downloads/pdf/about/healthcode/health-code-article11.pdf" TargetMode="External"/><Relationship Id="rId65" Type="http://schemas.openxmlformats.org/officeDocument/2006/relationships/hyperlink" Target="https://sos.ks.gov/publications/pubs_kar_Regs.aspx?KAR=28-1-2" TargetMode="External"/><Relationship Id="rId73" Type="http://schemas.openxmlformats.org/officeDocument/2006/relationships/hyperlink" Target="https://www.sos.ms.gov/adminsearch/ACCode/00000200c.pdf" TargetMode="External"/><Relationship Id="rId78" Type="http://schemas.openxmlformats.org/officeDocument/2006/relationships/hyperlink" Target="https://www.who.int/data/gho/indicator-metadata-registry/imr-details/women-of-reproductive-age-(15-49-years)-population-(thousands" TargetMode="External"/><Relationship Id="rId81" Type="http://schemas.openxmlformats.org/officeDocument/2006/relationships/hyperlink" Target="https://www.cdc.gov/h1n1flu/clinicians/clinician_forms_templates.htm" TargetMode="External"/><Relationship Id="rId86" Type="http://schemas.openxmlformats.org/officeDocument/2006/relationships/hyperlink" Target="https://www.cdc.gov/vaccines/programs/perinatal-hepb/index.html" TargetMode="External"/><Relationship Id="rId94" Type="http://schemas.openxmlformats.org/officeDocument/2006/relationships/hyperlink" Target="https://www.acog.org/en/clinical/clinical-guidance/committee-opinion/articles/2019/01/prepregnancy-counseling" TargetMode="External"/><Relationship Id="rId99" Type="http://schemas.openxmlformats.org/officeDocument/2006/relationships/header" Target="header1.xml"/><Relationship Id="rId10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ste.org/page/PositionStatements" TargetMode="External"/><Relationship Id="rId18" Type="http://schemas.openxmlformats.org/officeDocument/2006/relationships/hyperlink" Target="https://www.nebraska.gov/rules-and-regs/regsearch/Rules/Health_and_Human_Services_System/Title-173/Chapter-01.pdf" TargetMode="External"/><Relationship Id="rId39" Type="http://schemas.openxmlformats.org/officeDocument/2006/relationships/hyperlink" Target="https://www.cdc.gov/vaccines/pregnancy/hcp-toolkit/flu-vaccine-pregnancy.html" TargetMode="External"/><Relationship Id="rId34" Type="http://schemas.openxmlformats.org/officeDocument/2006/relationships/hyperlink" Target="https://www.hl7.org/implement/standards/product_brief.cfm?product_id=436" TargetMode="External"/><Relationship Id="rId50" Type="http://schemas.openxmlformats.org/officeDocument/2006/relationships/hyperlink" Target="https://www.cste.org/page/PositionStatements" TargetMode="External"/><Relationship Id="rId55" Type="http://schemas.openxmlformats.org/officeDocument/2006/relationships/hyperlink" Target="https://www.particlehealth.com/blog/understanding-uscdi" TargetMode="External"/><Relationship Id="rId76" Type="http://schemas.openxmlformats.org/officeDocument/2006/relationships/hyperlink" Target="https://www.healthit.gov/isa/representing-patient-pregnancy-status" TargetMode="External"/><Relationship Id="rId97" Type="http://schemas.openxmlformats.org/officeDocument/2006/relationships/image" Target="media/image5.png"/><Relationship Id="rId104"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casetext.com/regulation/arkansas-administrative-code/agency-007-arkansas-department-of-health/division-15-health-maintenanceepidemiology/rule-0071500-003-rules-and-regulations-for-communicable-disease-control-prenatal-testing-of-pregnant-women-for-sexually-transmitted-diseases" TargetMode="External"/><Relationship Id="rId92" Type="http://schemas.openxmlformats.org/officeDocument/2006/relationships/hyperlink" Target="https://www.cdc.gov/std/statistics/2020/overview.htm" TargetMode="External"/><Relationship Id="rId2" Type="http://schemas.openxmlformats.org/officeDocument/2006/relationships/customXml" Target="../customXml/item2.xml"/><Relationship Id="rId29" Type="http://schemas.openxmlformats.org/officeDocument/2006/relationships/hyperlink" Target="https://health.hawaii.gov/opppd/files/2015/06/11-156.pdf" TargetMode="External"/><Relationship Id="rId24"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5-timeframe-methods-and-reportable-conditions" TargetMode="External"/><Relationship Id="rId40" Type="http://schemas.openxmlformats.org/officeDocument/2006/relationships/hyperlink" Target="https://www.cdc.gov/hepatitis/hbv/pregstatuslabreporting.htm" TargetMode="External"/><Relationship Id="rId45" Type="http://schemas.openxmlformats.org/officeDocument/2006/relationships/hyperlink" Target="https://www.cdc.gov/hepatitis/hbv/perinatalxmtn.htm" TargetMode="External"/><Relationship Id="rId66" Type="http://schemas.openxmlformats.org/officeDocument/2006/relationships/hyperlink" Target="https://www.legis.iowa.gov/docs/code/139A.3.pdf" TargetMode="External"/><Relationship Id="rId87" Type="http://schemas.openxmlformats.org/officeDocument/2006/relationships/hyperlink" Target="http://hl7.org/fhir/us/ecr/STU1/StructureDefinition-pregnancy-status-observation.html" TargetMode="External"/><Relationship Id="rId61" Type="http://schemas.openxmlformats.org/officeDocument/2006/relationships/hyperlink" Target="https://www1.nyc.gov/assets/doh/downloads/pdf/about/healthcode/health-code-article13.pdf" TargetMode="External"/><Relationship Id="rId82" Type="http://schemas.openxmlformats.org/officeDocument/2006/relationships/hyperlink" Target="https://pubmed.ncbi.nlm.nih.gov/29267916/" TargetMode="External"/><Relationship Id="rId19" Type="http://schemas.openxmlformats.org/officeDocument/2006/relationships/hyperlink" Target="https://www.law.cornell.edu/regulations/alaska/7-AAC-27.005" TargetMode="External"/><Relationship Id="rId14" Type="http://schemas.openxmlformats.org/officeDocument/2006/relationships/image" Target="media/image1.png"/><Relationship Id="rId30" Type="http://schemas.openxmlformats.org/officeDocument/2006/relationships/hyperlink" Target="https://www.sos.ms.gov/adminsearch/ACCode/00000200c.pdf" TargetMode="External"/><Relationship Id="rId35" Type="http://schemas.openxmlformats.org/officeDocument/2006/relationships/hyperlink" Target="http://browser.ihtsdotools.org/?perspective=full&amp;conceptId1=102874004" TargetMode="External"/><Relationship Id="rId56" Type="http://schemas.openxmlformats.org/officeDocument/2006/relationships/hyperlink" Target="https://www.healthit.gov/isa/uscdi-data/sexual-orientation" TargetMode="External"/><Relationship Id="rId77" Type="http://schemas.openxmlformats.org/officeDocument/2006/relationships/hyperlink" Target="https://www.ncbi.nlm.nih.gov/pubmed/" TargetMode="External"/><Relationship Id="rId100" Type="http://schemas.openxmlformats.org/officeDocument/2006/relationships/header" Target="header2.xml"/><Relationship Id="rId105"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hhs.gov/hipaa/for-professionals/special-topics/public-health/index.html" TargetMode="External"/><Relationship Id="rId72" Type="http://schemas.openxmlformats.org/officeDocument/2006/relationships/hyperlink" Target="https://health.hawaii.gov/opppd/files/2015/06/11-156.pdf" TargetMode="External"/><Relationship Id="rId93" Type="http://schemas.openxmlformats.org/officeDocument/2006/relationships/hyperlink" Target="https://www.cdc.gov/vaccines/pubs/surv-manual/chpt15-crs.html" TargetMode="External"/><Relationship Id="rId98" Type="http://schemas.openxmlformats.org/officeDocument/2006/relationships/image" Target="media/image6.png"/><Relationship Id="rId3" Type="http://schemas.openxmlformats.org/officeDocument/2006/relationships/customXml" Target="../customXml/item3.xml"/><Relationship Id="rId25" Type="http://schemas.openxmlformats.org/officeDocument/2006/relationships/hyperlink" Target="https://casetext.com/regulation/rhode-island-administrative-code/title-216-department-of-health/chapter-30-infectious-diseases/subchapter-05-infectious-diseases/part-1-reporting-and-testing-of-infectious-environmental-and-occupational-diseases/section-216-ricr-30-05-16-special-disease-surveillance-projects" TargetMode="External"/><Relationship Id="rId46" Type="http://schemas.openxmlformats.org/officeDocument/2006/relationships/hyperlink" Target="https://www.cdc.gov/zika/prevention/protect-yourself-and-others.html" TargetMode="External"/><Relationship Id="rId67" Type="http://schemas.openxmlformats.org/officeDocument/2006/relationships/hyperlink" Target="https://www.revisor.mn.gov/rules/4605.704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hINmIQpq3yd6pr3VQo1XKaq2z7WA==">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C3572398C7CBB7479013F0E0AF4C83E0" ma:contentTypeVersion="14" ma:contentTypeDescription="Create a new document." ma:contentTypeScope="" ma:versionID="653adafd06bf54f1fbc6364a5f46cd38">
  <xsd:schema xmlns:xsd="http://www.w3.org/2001/XMLSchema" xmlns:xs="http://www.w3.org/2001/XMLSchema" xmlns:p="http://schemas.microsoft.com/office/2006/metadata/properties" xmlns:ns3="20a14fb1-278b-4a36-9b93-d121a78b19bd" xmlns:ns4="c1d58165-1ffa-4216-81fe-46d17ef461dd" targetNamespace="http://schemas.microsoft.com/office/2006/metadata/properties" ma:root="true" ma:fieldsID="f3af3b9835fbcdee15db2c422b43f869" ns3:_="" ns4:_="">
    <xsd:import namespace="20a14fb1-278b-4a36-9b93-d121a78b19bd"/>
    <xsd:import namespace="c1d58165-1ffa-4216-81fe-46d17ef461d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14fb1-278b-4a36-9b93-d121a78b1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d58165-1ffa-4216-81fe-46d17ef461d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70131-3443-4FE1-B8BC-931A4702C2D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0562BC3-1F89-4F8E-941E-C38A82286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14fb1-278b-4a36-9b93-d121a78b19bd"/>
    <ds:schemaRef ds:uri="c1d58165-1ffa-4216-81fe-46d17ef461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FE7E9C4-F3F0-411C-976F-90B877413E1D}">
  <ds:schemaRefs>
    <ds:schemaRef ds:uri="http://schemas.microsoft.com/sharepoint/v3/contenttype/forms"/>
  </ds:schemaRefs>
</ds:datastoreItem>
</file>

<file path=customXml/itemProps5.xml><?xml version="1.0" encoding="utf-8"?>
<ds:datastoreItem xmlns:ds="http://schemas.openxmlformats.org/officeDocument/2006/customXml" ds:itemID="{2E7B2428-5DEB-4587-862A-A184CA4F24E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56</Pages>
  <Words>35450</Words>
  <Characters>202068</Characters>
  <Application>Microsoft Office Word</Application>
  <DocSecurity>0</DocSecurity>
  <Lines>1683</Lines>
  <Paragraphs>474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Schaeffer</dc:creator>
  <cp:keywords/>
  <dc:description/>
  <cp:lastModifiedBy>Meghan Schaeffer</cp:lastModifiedBy>
  <cp:revision>6</cp:revision>
  <cp:lastPrinted>2023-02-24T04:02:00Z</cp:lastPrinted>
  <dcterms:created xsi:type="dcterms:W3CDTF">2023-04-30T16:35:00Z</dcterms:created>
  <dcterms:modified xsi:type="dcterms:W3CDTF">2023-04-30T16:42:00Z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zotero-version="6.0.22"&gt;&lt;session id="HqRSWhag"/&gt;&lt;style id="http://www.zotero.org/styles/american-medical-association" hasBibliography="1" bibliographyStyleHasBeenSet="1"/&gt;&lt;prefs&gt;&lt;pref name="fieldType" value="Field"/&gt;&lt;pref name="auto</vt:lpwstr>
  </property>
  <property fmtid="{D5CDD505-2E9C-101B-9397-08002B2CF9AE}" pid="3" name="ZOTERO_PREF_2">
    <vt:lpwstr>maticJournalAbbreviations" value="true"/&gt;&lt;/prefs&gt;&lt;/data&gt;</vt:lpwstr>
  </property>
  <property fmtid="{D5CDD505-2E9C-101B-9397-08002B2CF9AE}" pid="4" name="GrammarlyDocumentId">
    <vt:lpwstr>f81caaa76f6cfc6040ba8b6f3172444e6e06e6f7b3d5c5f7a469833ebfab340a</vt:lpwstr>
  </property>
  <property fmtid="{D5CDD505-2E9C-101B-9397-08002B2CF9AE}" pid="5" name="ContentTypeId">
    <vt:lpwstr>0x010100C3572398C7CBB7479013F0E0AF4C83E0</vt:lpwstr>
  </property>
  <property fmtid="{D5CDD505-2E9C-101B-9397-08002B2CF9AE}" pid="6" name="MSIP_Label_7b94a7b8-f06c-4dfe-bdcc-9b548fd58c31_Enabled">
    <vt:lpwstr>true</vt:lpwstr>
  </property>
  <property fmtid="{D5CDD505-2E9C-101B-9397-08002B2CF9AE}" pid="7" name="MSIP_Label_7b94a7b8-f06c-4dfe-bdcc-9b548fd58c31_SetDate">
    <vt:lpwstr>2023-04-26T19:07:41Z</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iteId">
    <vt:lpwstr>9ce70869-60db-44fd-abe8-d2767077fc8f</vt:lpwstr>
  </property>
  <property fmtid="{D5CDD505-2E9C-101B-9397-08002B2CF9AE}" pid="11" name="MSIP_Label_7b94a7b8-f06c-4dfe-bdcc-9b548fd58c31_ActionId">
    <vt:lpwstr>bbb1570b-1221-4cb3-ace4-1bb481899b31</vt:lpwstr>
  </property>
  <property fmtid="{D5CDD505-2E9C-101B-9397-08002B2CF9AE}" pid="12" name="MSIP_Label_7b94a7b8-f06c-4dfe-bdcc-9b548fd58c31_ContentBits">
    <vt:lpwstr>0</vt:lpwstr>
  </property>
</Properties>
</file>