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7E27" w:rsidRPr="00A37E27" w:rsidRDefault="00A37E27" w:rsidP="00A37E27">
      <w:pPr>
        <w:spacing w:before="100" w:beforeAutospacing="1" w:after="100" w:afterAutospacing="1" w:line="240" w:lineRule="auto"/>
        <w:textAlignment w:val="baseline"/>
        <w:outlineLvl w:val="0"/>
        <w:rPr>
          <w:rFonts w:ascii="Georgia" w:eastAsia="Times New Roman" w:hAnsi="Georgia" w:cs="Times New Roman"/>
          <w:b/>
          <w:bCs/>
          <w:i/>
          <w:iCs/>
          <w:color w:val="121212"/>
          <w:kern w:val="36"/>
          <w:sz w:val="48"/>
          <w:szCs w:val="48"/>
        </w:rPr>
      </w:pPr>
      <w:r w:rsidRPr="00A37E27">
        <w:rPr>
          <w:rFonts w:ascii="Georgia" w:eastAsia="Times New Roman" w:hAnsi="Georgia" w:cs="Times New Roman"/>
          <w:b/>
          <w:bCs/>
          <w:i/>
          <w:iCs/>
          <w:color w:val="121212"/>
          <w:kern w:val="36"/>
          <w:sz w:val="48"/>
          <w:szCs w:val="48"/>
        </w:rPr>
        <w:t xml:space="preserve">U.S. Will Pay $1.6 Billion to </w:t>
      </w:r>
      <w:proofErr w:type="spellStart"/>
      <w:r w:rsidRPr="00A37E27">
        <w:rPr>
          <w:rFonts w:ascii="Georgia" w:eastAsia="Times New Roman" w:hAnsi="Georgia" w:cs="Times New Roman"/>
          <w:b/>
          <w:bCs/>
          <w:i/>
          <w:iCs/>
          <w:color w:val="121212"/>
          <w:kern w:val="36"/>
          <w:sz w:val="48"/>
          <w:szCs w:val="48"/>
        </w:rPr>
        <w:t>Novavax</w:t>
      </w:r>
      <w:proofErr w:type="spellEnd"/>
      <w:r w:rsidRPr="00A37E27">
        <w:rPr>
          <w:rFonts w:ascii="Georgia" w:eastAsia="Times New Roman" w:hAnsi="Georgia" w:cs="Times New Roman"/>
          <w:b/>
          <w:bCs/>
          <w:i/>
          <w:iCs/>
          <w:color w:val="121212"/>
          <w:kern w:val="36"/>
          <w:sz w:val="48"/>
          <w:szCs w:val="48"/>
        </w:rPr>
        <w:t xml:space="preserve"> for Coronavirus Vaccine</w:t>
      </w:r>
    </w:p>
    <w:p w:rsidR="00A37E27" w:rsidRPr="00A37E27" w:rsidRDefault="00A37E27" w:rsidP="00A37E27">
      <w:pPr>
        <w:spacing w:before="100" w:beforeAutospacing="1" w:after="100" w:afterAutospacing="1" w:line="240" w:lineRule="auto"/>
        <w:textAlignment w:val="baseline"/>
        <w:rPr>
          <w:rFonts w:ascii="Georgia" w:eastAsia="Times New Roman" w:hAnsi="Georgia" w:cs="Times New Roman"/>
          <w:color w:val="333333"/>
          <w:sz w:val="24"/>
          <w:szCs w:val="24"/>
        </w:rPr>
      </w:pPr>
      <w:r w:rsidRPr="00A37E27">
        <w:rPr>
          <w:rFonts w:ascii="Georgia" w:eastAsia="Times New Roman" w:hAnsi="Georgia" w:cs="Times New Roman"/>
          <w:color w:val="333333"/>
          <w:sz w:val="24"/>
          <w:szCs w:val="24"/>
        </w:rPr>
        <w:t>The Maryland-based company, which has never brought a product to market before, just made the biggest deal to date with the Trump administration’s Operation Warp Speed.</w:t>
      </w:r>
    </w:p>
    <w:p w:rsidR="00A37E27" w:rsidRPr="00A37E27" w:rsidRDefault="00A37E27" w:rsidP="00A37E27">
      <w:pPr>
        <w:spacing w:after="0" w:line="240" w:lineRule="auto"/>
        <w:textAlignment w:val="baseline"/>
        <w:rPr>
          <w:rFonts w:ascii="Times New Roman" w:eastAsia="Times New Roman" w:hAnsi="Times New Roman" w:cs="Times New Roman"/>
          <w:sz w:val="24"/>
          <w:szCs w:val="24"/>
        </w:rPr>
      </w:pPr>
    </w:p>
    <w:p w:rsidR="00A37E27" w:rsidRPr="00A37E27" w:rsidRDefault="00A37E27" w:rsidP="00A37E27">
      <w:pPr>
        <w:spacing w:line="240" w:lineRule="auto"/>
        <w:textAlignment w:val="baseline"/>
        <w:rPr>
          <w:rFonts w:ascii="Helvetica" w:eastAsia="Times New Roman" w:hAnsi="Helvetica" w:cs="Helvetica"/>
          <w:b/>
          <w:bCs/>
          <w:color w:val="333333"/>
          <w:spacing w:val="5"/>
          <w:sz w:val="24"/>
          <w:szCs w:val="24"/>
        </w:rPr>
      </w:pPr>
      <w:r w:rsidRPr="00A37E27">
        <w:rPr>
          <w:rFonts w:ascii="Helvetica" w:eastAsia="Times New Roman" w:hAnsi="Helvetica" w:cs="Helvetica"/>
          <w:b/>
          <w:bCs/>
          <w:color w:val="333333"/>
          <w:spacing w:val="5"/>
          <w:sz w:val="24"/>
          <w:szCs w:val="24"/>
        </w:rPr>
        <w:t>By </w:t>
      </w:r>
      <w:hyperlink r:id="rId5" w:history="1">
        <w:r w:rsidRPr="00A37E27">
          <w:rPr>
            <w:rFonts w:ascii="Helvetica" w:eastAsia="Times New Roman" w:hAnsi="Helvetica" w:cs="Helvetica"/>
            <w:b/>
            <w:bCs/>
            <w:color w:val="333333"/>
            <w:spacing w:val="5"/>
            <w:sz w:val="24"/>
            <w:szCs w:val="24"/>
            <w:bdr w:val="none" w:sz="0" w:space="0" w:color="auto" w:frame="1"/>
          </w:rPr>
          <w:t>Katie Thomas</w:t>
        </w:r>
      </w:hyperlink>
    </w:p>
    <w:p w:rsidR="00A37E27" w:rsidRPr="00A37E27" w:rsidRDefault="00A37E27" w:rsidP="00A37E27">
      <w:pPr>
        <w:numPr>
          <w:ilvl w:val="0"/>
          <w:numId w:val="1"/>
        </w:numPr>
        <w:spacing w:after="0" w:line="240" w:lineRule="auto"/>
        <w:ind w:left="0"/>
        <w:textAlignment w:val="baseline"/>
        <w:rPr>
          <w:rFonts w:ascii="Times New Roman" w:eastAsia="Times New Roman" w:hAnsi="Times New Roman" w:cs="Times New Roman"/>
          <w:sz w:val="24"/>
          <w:szCs w:val="24"/>
        </w:rPr>
      </w:pPr>
      <w:r w:rsidRPr="00A37E27">
        <w:rPr>
          <w:rFonts w:ascii="Times New Roman" w:eastAsia="Times New Roman" w:hAnsi="Times New Roman" w:cs="Times New Roman"/>
          <w:sz w:val="24"/>
          <w:szCs w:val="24"/>
        </w:rPr>
        <w:t>July 7, 2020, </w:t>
      </w:r>
      <w:r w:rsidRPr="00A37E27">
        <w:rPr>
          <w:rFonts w:ascii="Times New Roman" w:eastAsia="Times New Roman" w:hAnsi="Times New Roman" w:cs="Times New Roman"/>
          <w:sz w:val="24"/>
          <w:szCs w:val="24"/>
          <w:bdr w:val="none" w:sz="0" w:space="0" w:color="auto" w:frame="1"/>
        </w:rPr>
        <w:t>6:00 a.m. ET</w:t>
      </w:r>
    </w:p>
    <w:p w:rsidR="00A37E27" w:rsidRPr="00A37E27" w:rsidRDefault="00A37E27" w:rsidP="00A37E27">
      <w:pPr>
        <w:shd w:val="clear" w:color="auto" w:fill="FFFFFF"/>
        <w:spacing w:before="100" w:beforeAutospacing="1" w:after="100" w:afterAutospacing="1" w:line="240" w:lineRule="auto"/>
        <w:textAlignment w:val="baseline"/>
        <w:rPr>
          <w:rFonts w:ascii="Georgia" w:eastAsia="Times New Roman" w:hAnsi="Georgia" w:cs="Times New Roman"/>
          <w:color w:val="333333"/>
          <w:sz w:val="24"/>
          <w:szCs w:val="24"/>
        </w:rPr>
      </w:pPr>
      <w:r w:rsidRPr="00A37E27">
        <w:rPr>
          <w:rFonts w:ascii="Georgia" w:eastAsia="Times New Roman" w:hAnsi="Georgia" w:cs="Times New Roman"/>
          <w:color w:val="333333"/>
          <w:sz w:val="24"/>
          <w:szCs w:val="24"/>
        </w:rPr>
        <w:t xml:space="preserve">The federal government will pay the vaccine maker </w:t>
      </w:r>
      <w:proofErr w:type="spellStart"/>
      <w:r w:rsidRPr="00A37E27">
        <w:rPr>
          <w:rFonts w:ascii="Georgia" w:eastAsia="Times New Roman" w:hAnsi="Georgia" w:cs="Times New Roman"/>
          <w:color w:val="333333"/>
          <w:sz w:val="24"/>
          <w:szCs w:val="24"/>
        </w:rPr>
        <w:t>Novavax</w:t>
      </w:r>
      <w:proofErr w:type="spellEnd"/>
      <w:r w:rsidRPr="00A37E27">
        <w:rPr>
          <w:rFonts w:ascii="Georgia" w:eastAsia="Times New Roman" w:hAnsi="Georgia" w:cs="Times New Roman"/>
          <w:color w:val="333333"/>
          <w:sz w:val="24"/>
          <w:szCs w:val="24"/>
        </w:rPr>
        <w:t xml:space="preserve"> $1.6 billion to expedite the development of 100 million doses of a coronavirus vaccine by the beginning of next year, the company said on Tuesday.</w:t>
      </w:r>
    </w:p>
    <w:p w:rsidR="00A37E27" w:rsidRPr="00A37E27" w:rsidRDefault="00A37E27" w:rsidP="00A37E27">
      <w:pPr>
        <w:shd w:val="clear" w:color="auto" w:fill="FFFFFF"/>
        <w:spacing w:before="100" w:beforeAutospacing="1" w:after="100" w:afterAutospacing="1" w:line="240" w:lineRule="auto"/>
        <w:textAlignment w:val="baseline"/>
        <w:rPr>
          <w:rFonts w:ascii="Georgia" w:eastAsia="Times New Roman" w:hAnsi="Georgia" w:cs="Times New Roman"/>
          <w:color w:val="333333"/>
          <w:sz w:val="24"/>
          <w:szCs w:val="24"/>
        </w:rPr>
      </w:pPr>
      <w:r w:rsidRPr="00A37E27">
        <w:rPr>
          <w:rFonts w:ascii="Georgia" w:eastAsia="Times New Roman" w:hAnsi="Georgia" w:cs="Times New Roman"/>
          <w:color w:val="333333"/>
          <w:sz w:val="24"/>
          <w:szCs w:val="24"/>
        </w:rPr>
        <w:t xml:space="preserve">The deal is the largest that the Trump administration has made so far with a company as part of Operation Warp Speed, the sprawling federal effort to make coronavirus vaccines and treatments available to the American public as quickly as possible. In doing so, the government has placed a significant bet on </w:t>
      </w:r>
      <w:proofErr w:type="spellStart"/>
      <w:r w:rsidRPr="00A37E27">
        <w:rPr>
          <w:rFonts w:ascii="Georgia" w:eastAsia="Times New Roman" w:hAnsi="Georgia" w:cs="Times New Roman"/>
          <w:color w:val="333333"/>
          <w:sz w:val="24"/>
          <w:szCs w:val="24"/>
        </w:rPr>
        <w:t>Novavax</w:t>
      </w:r>
      <w:proofErr w:type="spellEnd"/>
      <w:r w:rsidRPr="00A37E27">
        <w:rPr>
          <w:rFonts w:ascii="Georgia" w:eastAsia="Times New Roman" w:hAnsi="Georgia" w:cs="Times New Roman"/>
          <w:color w:val="333333"/>
          <w:sz w:val="24"/>
          <w:szCs w:val="24"/>
        </w:rPr>
        <w:t>, a company based in Maryland that has never brought a product to market.</w:t>
      </w:r>
    </w:p>
    <w:p w:rsidR="00A37E27" w:rsidRPr="00A37E27" w:rsidRDefault="00A37E27" w:rsidP="00A37E27">
      <w:pPr>
        <w:shd w:val="clear" w:color="auto" w:fill="FFFFFF"/>
        <w:spacing w:beforeAutospacing="1" w:after="0" w:afterAutospacing="1" w:line="240" w:lineRule="auto"/>
        <w:textAlignment w:val="baseline"/>
        <w:rPr>
          <w:rFonts w:ascii="Georgia" w:eastAsia="Times New Roman" w:hAnsi="Georgia" w:cs="Times New Roman"/>
          <w:color w:val="333333"/>
          <w:sz w:val="24"/>
          <w:szCs w:val="24"/>
        </w:rPr>
      </w:pPr>
      <w:r w:rsidRPr="00A37E27">
        <w:rPr>
          <w:rFonts w:ascii="Georgia" w:eastAsia="Times New Roman" w:hAnsi="Georgia" w:cs="Times New Roman"/>
          <w:color w:val="333333"/>
          <w:sz w:val="24"/>
          <w:szCs w:val="24"/>
        </w:rPr>
        <w:t>Operation Warp Speed is a multiagency effort that seeks to carry out President Trump’s pledge to make a coronavirus vaccine available by the end of the year, but the full extent of the project is still unclear. </w:t>
      </w:r>
      <w:hyperlink r:id="rId6" w:tgtFrame="_blank" w:history="1">
        <w:r w:rsidRPr="00A37E27">
          <w:rPr>
            <w:rFonts w:ascii="Georgia" w:eastAsia="Times New Roman" w:hAnsi="Georgia" w:cs="Times New Roman"/>
            <w:color w:val="326891"/>
            <w:sz w:val="24"/>
            <w:szCs w:val="24"/>
            <w:u w:val="single"/>
            <w:bdr w:val="none" w:sz="0" w:space="0" w:color="auto" w:frame="1"/>
          </w:rPr>
          <w:t>Officials have declined to list</w:t>
        </w:r>
      </w:hyperlink>
      <w:r w:rsidRPr="00A37E27">
        <w:rPr>
          <w:rFonts w:ascii="Georgia" w:eastAsia="Times New Roman" w:hAnsi="Georgia" w:cs="Times New Roman"/>
          <w:color w:val="333333"/>
          <w:sz w:val="24"/>
          <w:szCs w:val="24"/>
        </w:rPr>
        <w:t> which vaccines and treatments are part of Operation Warp Speed.</w:t>
      </w:r>
    </w:p>
    <w:p w:rsidR="00A37E27" w:rsidRPr="00A37E27" w:rsidRDefault="00A37E27" w:rsidP="00A37E27">
      <w:pPr>
        <w:shd w:val="clear" w:color="auto" w:fill="FFFFFF"/>
        <w:spacing w:after="0" w:line="240" w:lineRule="auto"/>
        <w:textAlignment w:val="baseline"/>
        <w:rPr>
          <w:rFonts w:ascii="Georgia" w:eastAsia="Times New Roman" w:hAnsi="Georgia" w:cs="Times New Roman"/>
          <w:color w:val="333333"/>
          <w:sz w:val="24"/>
          <w:szCs w:val="24"/>
        </w:rPr>
      </w:pPr>
      <w:r w:rsidRPr="00A37E27">
        <w:rPr>
          <w:rFonts w:ascii="Georgia" w:eastAsia="Times New Roman" w:hAnsi="Georgia" w:cs="Times New Roman"/>
          <w:color w:val="333333"/>
          <w:sz w:val="24"/>
          <w:szCs w:val="24"/>
        </w:rPr>
        <w:t xml:space="preserve">In an interview on Sunday, </w:t>
      </w:r>
      <w:proofErr w:type="spellStart"/>
      <w:r w:rsidRPr="00A37E27">
        <w:rPr>
          <w:rFonts w:ascii="Georgia" w:eastAsia="Times New Roman" w:hAnsi="Georgia" w:cs="Times New Roman"/>
          <w:color w:val="333333"/>
          <w:sz w:val="24"/>
          <w:szCs w:val="24"/>
        </w:rPr>
        <w:t>Novavax’s</w:t>
      </w:r>
      <w:proofErr w:type="spellEnd"/>
      <w:r w:rsidRPr="00A37E27">
        <w:rPr>
          <w:rFonts w:ascii="Georgia" w:eastAsia="Times New Roman" w:hAnsi="Georgia" w:cs="Times New Roman"/>
          <w:color w:val="333333"/>
          <w:sz w:val="24"/>
          <w:szCs w:val="24"/>
        </w:rPr>
        <w:t xml:space="preserve"> president and chief executive, Stanley C. </w:t>
      </w:r>
      <w:proofErr w:type="spellStart"/>
      <w:r w:rsidRPr="00A37E27">
        <w:rPr>
          <w:rFonts w:ascii="Georgia" w:eastAsia="Times New Roman" w:hAnsi="Georgia" w:cs="Times New Roman"/>
          <w:color w:val="333333"/>
          <w:sz w:val="24"/>
          <w:szCs w:val="24"/>
        </w:rPr>
        <w:t>Erck</w:t>
      </w:r>
      <w:proofErr w:type="spellEnd"/>
      <w:r w:rsidRPr="00A37E27">
        <w:rPr>
          <w:rFonts w:ascii="Georgia" w:eastAsia="Times New Roman" w:hAnsi="Georgia" w:cs="Times New Roman"/>
          <w:color w:val="333333"/>
          <w:sz w:val="24"/>
          <w:szCs w:val="24"/>
        </w:rPr>
        <w:t xml:space="preserve">, initially said he was not sure where in the government the $1.6 billion was coming from. A </w:t>
      </w:r>
      <w:proofErr w:type="spellStart"/>
      <w:r w:rsidRPr="00A37E27">
        <w:rPr>
          <w:rFonts w:ascii="Georgia" w:eastAsia="Times New Roman" w:hAnsi="Georgia" w:cs="Times New Roman"/>
          <w:color w:val="333333"/>
          <w:sz w:val="24"/>
          <w:szCs w:val="24"/>
        </w:rPr>
        <w:t>Novavax</w:t>
      </w:r>
      <w:proofErr w:type="spellEnd"/>
      <w:r w:rsidRPr="00A37E27">
        <w:rPr>
          <w:rFonts w:ascii="Georgia" w:eastAsia="Times New Roman" w:hAnsi="Georgia" w:cs="Times New Roman"/>
          <w:color w:val="333333"/>
          <w:sz w:val="24"/>
          <w:szCs w:val="24"/>
        </w:rPr>
        <w:t xml:space="preserve"> spokeswoman later said the money was coming from a “collaboration” between the Health and Human Services Department and the Defense Department.</w:t>
      </w:r>
    </w:p>
    <w:p w:rsidR="00A37E27" w:rsidRPr="00A37E27" w:rsidRDefault="00A37E27" w:rsidP="00A37E27">
      <w:pPr>
        <w:shd w:val="clear" w:color="auto" w:fill="FFFFFF"/>
        <w:spacing w:beforeAutospacing="1" w:after="0" w:afterAutospacing="1" w:line="240" w:lineRule="auto"/>
        <w:textAlignment w:val="baseline"/>
        <w:rPr>
          <w:rFonts w:ascii="Georgia" w:eastAsia="Times New Roman" w:hAnsi="Georgia" w:cs="Times New Roman"/>
          <w:color w:val="333333"/>
          <w:sz w:val="24"/>
          <w:szCs w:val="24"/>
        </w:rPr>
      </w:pPr>
      <w:r w:rsidRPr="00A37E27">
        <w:rPr>
          <w:rFonts w:ascii="Georgia" w:eastAsia="Times New Roman" w:hAnsi="Georgia" w:cs="Times New Roman"/>
          <w:color w:val="333333"/>
          <w:sz w:val="24"/>
          <w:szCs w:val="24"/>
        </w:rPr>
        <w:t>In May, </w:t>
      </w:r>
      <w:hyperlink r:id="rId7" w:tgtFrame="_blank" w:history="1">
        <w:r w:rsidRPr="00A37E27">
          <w:rPr>
            <w:rFonts w:ascii="Georgia" w:eastAsia="Times New Roman" w:hAnsi="Georgia" w:cs="Times New Roman"/>
            <w:color w:val="326891"/>
            <w:sz w:val="24"/>
            <w:szCs w:val="24"/>
            <w:u w:val="single"/>
            <w:bdr w:val="none" w:sz="0" w:space="0" w:color="auto" w:frame="1"/>
          </w:rPr>
          <w:t>the administration announced</w:t>
        </w:r>
      </w:hyperlink>
      <w:r w:rsidRPr="00A37E27">
        <w:rPr>
          <w:rFonts w:ascii="Georgia" w:eastAsia="Times New Roman" w:hAnsi="Georgia" w:cs="Times New Roman"/>
          <w:color w:val="333333"/>
          <w:sz w:val="24"/>
          <w:szCs w:val="24"/>
        </w:rPr>
        <w:t> it was </w:t>
      </w:r>
      <w:hyperlink r:id="rId8" w:history="1">
        <w:r w:rsidRPr="00A37E27">
          <w:rPr>
            <w:rFonts w:ascii="Georgia" w:eastAsia="Times New Roman" w:hAnsi="Georgia" w:cs="Times New Roman"/>
            <w:color w:val="326891"/>
            <w:sz w:val="24"/>
            <w:szCs w:val="24"/>
            <w:u w:val="single"/>
            <w:bdr w:val="none" w:sz="0" w:space="0" w:color="auto" w:frame="1"/>
          </w:rPr>
          <w:t>awarding up to $1.2 billion</w:t>
        </w:r>
      </w:hyperlink>
      <w:r w:rsidRPr="00A37E27">
        <w:rPr>
          <w:rFonts w:ascii="Georgia" w:eastAsia="Times New Roman" w:hAnsi="Georgia" w:cs="Times New Roman"/>
          <w:color w:val="333333"/>
          <w:sz w:val="24"/>
          <w:szCs w:val="24"/>
        </w:rPr>
        <w:t xml:space="preserve"> as part of Operation Warp Speed to the British </w:t>
      </w:r>
      <w:proofErr w:type="spellStart"/>
      <w:r w:rsidRPr="00A37E27">
        <w:rPr>
          <w:rFonts w:ascii="Georgia" w:eastAsia="Times New Roman" w:hAnsi="Georgia" w:cs="Times New Roman"/>
          <w:color w:val="333333"/>
          <w:sz w:val="24"/>
          <w:szCs w:val="24"/>
        </w:rPr>
        <w:t>drugmaker</w:t>
      </w:r>
      <w:proofErr w:type="spellEnd"/>
      <w:r w:rsidRPr="00A37E27">
        <w:rPr>
          <w:rFonts w:ascii="Georgia" w:eastAsia="Times New Roman" w:hAnsi="Georgia" w:cs="Times New Roman"/>
          <w:color w:val="333333"/>
          <w:sz w:val="24"/>
          <w:szCs w:val="24"/>
        </w:rPr>
        <w:t xml:space="preserve"> AstraZeneca, which has said that its vaccine could be available by October. Four other companies — </w:t>
      </w:r>
      <w:proofErr w:type="spellStart"/>
      <w:r w:rsidRPr="00A37E27">
        <w:rPr>
          <w:rFonts w:ascii="Georgia" w:eastAsia="Times New Roman" w:hAnsi="Georgia" w:cs="Times New Roman"/>
          <w:color w:val="333333"/>
          <w:sz w:val="24"/>
          <w:szCs w:val="24"/>
        </w:rPr>
        <w:t>Moderna</w:t>
      </w:r>
      <w:proofErr w:type="spellEnd"/>
      <w:r w:rsidRPr="00A37E27">
        <w:rPr>
          <w:rFonts w:ascii="Georgia" w:eastAsia="Times New Roman" w:hAnsi="Georgia" w:cs="Times New Roman"/>
          <w:color w:val="333333"/>
          <w:sz w:val="24"/>
          <w:szCs w:val="24"/>
        </w:rPr>
        <w:t xml:space="preserve"> Therapeutics, Johnson &amp; Johnson, Merck and Sanofi — have </w:t>
      </w:r>
      <w:hyperlink r:id="rId9" w:tgtFrame="_blank" w:history="1">
        <w:r w:rsidRPr="00A37E27">
          <w:rPr>
            <w:rFonts w:ascii="Georgia" w:eastAsia="Times New Roman" w:hAnsi="Georgia" w:cs="Times New Roman"/>
            <w:color w:val="326891"/>
            <w:sz w:val="24"/>
            <w:szCs w:val="24"/>
            <w:u w:val="single"/>
            <w:bdr w:val="none" w:sz="0" w:space="0" w:color="auto" w:frame="1"/>
          </w:rPr>
          <w:t>also received federal assistance</w:t>
        </w:r>
      </w:hyperlink>
      <w:r w:rsidRPr="00A37E27">
        <w:rPr>
          <w:rFonts w:ascii="Georgia" w:eastAsia="Times New Roman" w:hAnsi="Georgia" w:cs="Times New Roman"/>
          <w:color w:val="333333"/>
          <w:sz w:val="24"/>
          <w:szCs w:val="24"/>
        </w:rPr>
        <w:t> for their experimental coronavirus vaccines.</w:t>
      </w:r>
    </w:p>
    <w:p w:rsidR="00A37E27" w:rsidRPr="00A37E27" w:rsidRDefault="00A37E27" w:rsidP="00A37E27">
      <w:pPr>
        <w:shd w:val="clear" w:color="auto" w:fill="FFFFFF"/>
        <w:spacing w:before="100" w:beforeAutospacing="1" w:after="100" w:afterAutospacing="1" w:line="240" w:lineRule="auto"/>
        <w:textAlignment w:val="baseline"/>
        <w:rPr>
          <w:rFonts w:ascii="Georgia" w:eastAsia="Times New Roman" w:hAnsi="Georgia" w:cs="Times New Roman"/>
          <w:color w:val="333333"/>
          <w:sz w:val="24"/>
          <w:szCs w:val="24"/>
        </w:rPr>
      </w:pPr>
      <w:r w:rsidRPr="00A37E27">
        <w:rPr>
          <w:rFonts w:ascii="Georgia" w:eastAsia="Times New Roman" w:hAnsi="Georgia" w:cs="Times New Roman"/>
          <w:color w:val="333333"/>
          <w:sz w:val="24"/>
          <w:szCs w:val="24"/>
        </w:rPr>
        <w:t xml:space="preserve">“Adding </w:t>
      </w:r>
      <w:proofErr w:type="spellStart"/>
      <w:r w:rsidRPr="00A37E27">
        <w:rPr>
          <w:rFonts w:ascii="Georgia" w:eastAsia="Times New Roman" w:hAnsi="Georgia" w:cs="Times New Roman"/>
          <w:color w:val="333333"/>
          <w:sz w:val="24"/>
          <w:szCs w:val="24"/>
        </w:rPr>
        <w:t>Novavax’s</w:t>
      </w:r>
      <w:proofErr w:type="spellEnd"/>
      <w:r w:rsidRPr="00A37E27">
        <w:rPr>
          <w:rFonts w:ascii="Georgia" w:eastAsia="Times New Roman" w:hAnsi="Georgia" w:cs="Times New Roman"/>
          <w:color w:val="333333"/>
          <w:sz w:val="24"/>
          <w:szCs w:val="24"/>
        </w:rPr>
        <w:t xml:space="preserve"> candidate to Operation Warp Speed’s diverse portfolio of vaccines increases the odds that we will have a safe, effective vaccine as soon as the end of this year,” Alex M. Azar II, the health and human services secretary, said in a statement.</w:t>
      </w:r>
    </w:p>
    <w:p w:rsidR="00A37E27" w:rsidRPr="00A37E27" w:rsidRDefault="00A37E27" w:rsidP="00A37E27">
      <w:pPr>
        <w:shd w:val="clear" w:color="auto" w:fill="FFFFFF"/>
        <w:spacing w:beforeAutospacing="1" w:after="0" w:afterAutospacing="1" w:line="240" w:lineRule="auto"/>
        <w:textAlignment w:val="baseline"/>
        <w:rPr>
          <w:rFonts w:ascii="Georgia" w:eastAsia="Times New Roman" w:hAnsi="Georgia" w:cs="Times New Roman"/>
          <w:color w:val="333333"/>
          <w:sz w:val="24"/>
          <w:szCs w:val="24"/>
        </w:rPr>
      </w:pPr>
      <w:r w:rsidRPr="00A37E27">
        <w:rPr>
          <w:rFonts w:ascii="Georgia" w:eastAsia="Times New Roman" w:hAnsi="Georgia" w:cs="Times New Roman"/>
          <w:color w:val="333333"/>
          <w:sz w:val="24"/>
          <w:szCs w:val="24"/>
        </w:rPr>
        <w:t xml:space="preserve">Mr. </w:t>
      </w:r>
      <w:proofErr w:type="spellStart"/>
      <w:r w:rsidRPr="00A37E27">
        <w:rPr>
          <w:rFonts w:ascii="Georgia" w:eastAsia="Times New Roman" w:hAnsi="Georgia" w:cs="Times New Roman"/>
          <w:color w:val="333333"/>
          <w:sz w:val="24"/>
          <w:szCs w:val="24"/>
        </w:rPr>
        <w:t>Erck</w:t>
      </w:r>
      <w:proofErr w:type="spellEnd"/>
      <w:r w:rsidRPr="00A37E27">
        <w:rPr>
          <w:rFonts w:ascii="Georgia" w:eastAsia="Times New Roman" w:hAnsi="Georgia" w:cs="Times New Roman"/>
          <w:color w:val="333333"/>
          <w:sz w:val="24"/>
          <w:szCs w:val="24"/>
        </w:rPr>
        <w:t xml:space="preserve"> said </w:t>
      </w:r>
      <w:proofErr w:type="spellStart"/>
      <w:r w:rsidRPr="00A37E27">
        <w:rPr>
          <w:rFonts w:ascii="Georgia" w:eastAsia="Times New Roman" w:hAnsi="Georgia" w:cs="Times New Roman"/>
          <w:color w:val="333333"/>
          <w:sz w:val="24"/>
          <w:szCs w:val="24"/>
        </w:rPr>
        <w:t>Novavax’s</w:t>
      </w:r>
      <w:proofErr w:type="spellEnd"/>
      <w:r w:rsidRPr="00A37E27">
        <w:rPr>
          <w:rFonts w:ascii="Georgia" w:eastAsia="Times New Roman" w:hAnsi="Georgia" w:cs="Times New Roman"/>
          <w:color w:val="333333"/>
          <w:sz w:val="24"/>
          <w:szCs w:val="24"/>
        </w:rPr>
        <w:t xml:space="preserve"> coronavirus vaccine uses the same technology as its other experimental vaccines, such as one for the flu, </w:t>
      </w:r>
      <w:hyperlink r:id="rId10" w:tgtFrame="_blank" w:history="1">
        <w:r w:rsidRPr="00A37E27">
          <w:rPr>
            <w:rFonts w:ascii="Georgia" w:eastAsia="Times New Roman" w:hAnsi="Georgia" w:cs="Times New Roman"/>
            <w:color w:val="326891"/>
            <w:sz w:val="24"/>
            <w:szCs w:val="24"/>
            <w:u w:val="single"/>
            <w:bdr w:val="none" w:sz="0" w:space="0" w:color="auto" w:frame="1"/>
          </w:rPr>
          <w:t>that have been tested</w:t>
        </w:r>
      </w:hyperlink>
      <w:r w:rsidRPr="00A37E27">
        <w:rPr>
          <w:rFonts w:ascii="Georgia" w:eastAsia="Times New Roman" w:hAnsi="Georgia" w:cs="Times New Roman"/>
          <w:color w:val="333333"/>
          <w:sz w:val="24"/>
          <w:szCs w:val="24"/>
        </w:rPr>
        <w:t xml:space="preserve"> in late-stage clinical trials. </w:t>
      </w:r>
      <w:proofErr w:type="spellStart"/>
      <w:r w:rsidRPr="00A37E27">
        <w:rPr>
          <w:rFonts w:ascii="Georgia" w:eastAsia="Times New Roman" w:hAnsi="Georgia" w:cs="Times New Roman"/>
          <w:color w:val="333333"/>
          <w:sz w:val="24"/>
          <w:szCs w:val="24"/>
        </w:rPr>
        <w:t>Novavax</w:t>
      </w:r>
      <w:proofErr w:type="spellEnd"/>
      <w:r w:rsidRPr="00A37E27">
        <w:rPr>
          <w:rFonts w:ascii="Georgia" w:eastAsia="Times New Roman" w:hAnsi="Georgia" w:cs="Times New Roman"/>
          <w:color w:val="333333"/>
          <w:sz w:val="24"/>
          <w:szCs w:val="24"/>
        </w:rPr>
        <w:t xml:space="preserve"> has recently brought in senior executives from established manufacturers like AstraZeneca and GlaxoSmithKline, he said.</w:t>
      </w:r>
    </w:p>
    <w:p w:rsidR="00A37E27" w:rsidRPr="00A37E27" w:rsidRDefault="00A37E27" w:rsidP="00A37E27">
      <w:pPr>
        <w:shd w:val="clear" w:color="auto" w:fill="FFFFFF"/>
        <w:spacing w:before="100" w:beforeAutospacing="1" w:after="100" w:afterAutospacing="1" w:line="240" w:lineRule="auto"/>
        <w:textAlignment w:val="baseline"/>
        <w:rPr>
          <w:rFonts w:ascii="Georgia" w:eastAsia="Times New Roman" w:hAnsi="Georgia" w:cs="Times New Roman"/>
          <w:color w:val="333333"/>
          <w:sz w:val="24"/>
          <w:szCs w:val="24"/>
        </w:rPr>
      </w:pPr>
      <w:r w:rsidRPr="00A37E27">
        <w:rPr>
          <w:rFonts w:ascii="Georgia" w:eastAsia="Times New Roman" w:hAnsi="Georgia" w:cs="Times New Roman"/>
          <w:color w:val="333333"/>
          <w:sz w:val="24"/>
          <w:szCs w:val="24"/>
        </w:rPr>
        <w:lastRenderedPageBreak/>
        <w:t>“The risk they’re taking is that a company like ours — which doesn’t have a pipeline of already commercialized products — can we get to the big leagues and scale up?” he said. “And I think they’re placing the bet that we can.”</w:t>
      </w:r>
    </w:p>
    <w:p w:rsidR="00A37E27" w:rsidRPr="00A37E27" w:rsidRDefault="00A37E27" w:rsidP="00A37E27">
      <w:pPr>
        <w:shd w:val="clear" w:color="auto" w:fill="FFFFFF"/>
        <w:spacing w:after="0" w:line="240" w:lineRule="auto"/>
        <w:textAlignment w:val="baseline"/>
        <w:rPr>
          <w:rFonts w:ascii="Georgia" w:eastAsia="Times New Roman" w:hAnsi="Georgia" w:cs="Times New Roman"/>
          <w:color w:val="333333"/>
          <w:sz w:val="24"/>
          <w:szCs w:val="24"/>
        </w:rPr>
      </w:pPr>
      <w:r w:rsidRPr="00A37E27">
        <w:rPr>
          <w:rFonts w:ascii="Georgia" w:eastAsia="Times New Roman" w:hAnsi="Georgia" w:cs="Times New Roman"/>
          <w:color w:val="333333"/>
          <w:sz w:val="24"/>
          <w:szCs w:val="24"/>
        </w:rPr>
        <w:t>The U.S. investment comes after an international group, the Coalition for Epidemic Preparedness Innovations, </w:t>
      </w:r>
      <w:hyperlink r:id="rId11" w:tgtFrame="_blank" w:history="1">
        <w:r w:rsidRPr="00A37E27">
          <w:rPr>
            <w:rFonts w:ascii="Georgia" w:eastAsia="Times New Roman" w:hAnsi="Georgia" w:cs="Times New Roman"/>
            <w:color w:val="326891"/>
            <w:sz w:val="24"/>
            <w:szCs w:val="24"/>
            <w:u w:val="single"/>
            <w:bdr w:val="none" w:sz="0" w:space="0" w:color="auto" w:frame="1"/>
          </w:rPr>
          <w:t xml:space="preserve">awarded up to $388 million to </w:t>
        </w:r>
        <w:proofErr w:type="spellStart"/>
        <w:r w:rsidRPr="00A37E27">
          <w:rPr>
            <w:rFonts w:ascii="Georgia" w:eastAsia="Times New Roman" w:hAnsi="Georgia" w:cs="Times New Roman"/>
            <w:color w:val="326891"/>
            <w:sz w:val="24"/>
            <w:szCs w:val="24"/>
            <w:u w:val="single"/>
            <w:bdr w:val="none" w:sz="0" w:space="0" w:color="auto" w:frame="1"/>
          </w:rPr>
          <w:t>Novavax</w:t>
        </w:r>
        <w:proofErr w:type="spellEnd"/>
      </w:hyperlink>
      <w:r w:rsidRPr="00A37E27">
        <w:rPr>
          <w:rFonts w:ascii="Georgia" w:eastAsia="Times New Roman" w:hAnsi="Georgia" w:cs="Times New Roman"/>
          <w:color w:val="333333"/>
          <w:sz w:val="24"/>
          <w:szCs w:val="24"/>
        </w:rPr>
        <w:t> in May to make its coronavirus vaccine available globally.</w:t>
      </w:r>
    </w:p>
    <w:p w:rsidR="00A37E27" w:rsidRPr="00A37E27" w:rsidRDefault="00A37E27" w:rsidP="00A37E27">
      <w:pPr>
        <w:shd w:val="clear" w:color="auto" w:fill="FFFFFF"/>
        <w:spacing w:before="100" w:beforeAutospacing="1" w:after="100" w:afterAutospacing="1" w:line="240" w:lineRule="auto"/>
        <w:textAlignment w:val="baseline"/>
        <w:rPr>
          <w:rFonts w:ascii="Georgia" w:eastAsia="Times New Roman" w:hAnsi="Georgia" w:cs="Times New Roman"/>
          <w:color w:val="333333"/>
          <w:sz w:val="24"/>
          <w:szCs w:val="24"/>
        </w:rPr>
      </w:pPr>
      <w:r w:rsidRPr="00A37E27">
        <w:rPr>
          <w:rFonts w:ascii="Georgia" w:eastAsia="Times New Roman" w:hAnsi="Georgia" w:cs="Times New Roman"/>
          <w:color w:val="333333"/>
          <w:sz w:val="24"/>
          <w:szCs w:val="24"/>
        </w:rPr>
        <w:t xml:space="preserve">Several vaccine experts said </w:t>
      </w:r>
      <w:proofErr w:type="spellStart"/>
      <w:r w:rsidRPr="00A37E27">
        <w:rPr>
          <w:rFonts w:ascii="Georgia" w:eastAsia="Times New Roman" w:hAnsi="Georgia" w:cs="Times New Roman"/>
          <w:color w:val="333333"/>
          <w:sz w:val="24"/>
          <w:szCs w:val="24"/>
        </w:rPr>
        <w:t>Novavax’s</w:t>
      </w:r>
      <w:proofErr w:type="spellEnd"/>
      <w:r w:rsidRPr="00A37E27">
        <w:rPr>
          <w:rFonts w:ascii="Georgia" w:eastAsia="Times New Roman" w:hAnsi="Georgia" w:cs="Times New Roman"/>
          <w:color w:val="333333"/>
          <w:sz w:val="24"/>
          <w:szCs w:val="24"/>
        </w:rPr>
        <w:t xml:space="preserve"> vaccine would help diversify the federal portfolio by including another candidate that uses a protein-based vaccine that has worked against other pathogens, like hepatitis B. The </w:t>
      </w:r>
      <w:proofErr w:type="spellStart"/>
      <w:r w:rsidRPr="00A37E27">
        <w:rPr>
          <w:rFonts w:ascii="Georgia" w:eastAsia="Times New Roman" w:hAnsi="Georgia" w:cs="Times New Roman"/>
          <w:color w:val="333333"/>
          <w:sz w:val="24"/>
          <w:szCs w:val="24"/>
        </w:rPr>
        <w:t>Novavax</w:t>
      </w:r>
      <w:proofErr w:type="spellEnd"/>
      <w:r w:rsidRPr="00A37E27">
        <w:rPr>
          <w:rFonts w:ascii="Georgia" w:eastAsia="Times New Roman" w:hAnsi="Georgia" w:cs="Times New Roman"/>
          <w:color w:val="333333"/>
          <w:sz w:val="24"/>
          <w:szCs w:val="24"/>
        </w:rPr>
        <w:t xml:space="preserve"> vaccine uses microscopic particles that carry fragments of the coronavirus, prompting the body’s immune system to respond. Sanofi, which has received nearly $31 million in government funding, is also developing a vaccine that is based on viral proteins.</w:t>
      </w:r>
    </w:p>
    <w:p w:rsidR="00A37E27" w:rsidRPr="00A37E27" w:rsidRDefault="00A37E27" w:rsidP="00A37E27">
      <w:pPr>
        <w:shd w:val="clear" w:color="auto" w:fill="FFFFFF"/>
        <w:spacing w:beforeAutospacing="1" w:after="0" w:afterAutospacing="1" w:line="240" w:lineRule="auto"/>
        <w:textAlignment w:val="baseline"/>
        <w:rPr>
          <w:rFonts w:ascii="Georgia" w:eastAsia="Times New Roman" w:hAnsi="Georgia" w:cs="Times New Roman"/>
          <w:color w:val="333333"/>
          <w:sz w:val="24"/>
          <w:szCs w:val="24"/>
        </w:rPr>
      </w:pPr>
      <w:r w:rsidRPr="00A37E27">
        <w:rPr>
          <w:rFonts w:ascii="Georgia" w:eastAsia="Times New Roman" w:hAnsi="Georgia" w:cs="Times New Roman"/>
          <w:color w:val="333333"/>
          <w:sz w:val="24"/>
          <w:szCs w:val="24"/>
        </w:rPr>
        <w:t>Other </w:t>
      </w:r>
      <w:hyperlink r:id="rId12" w:history="1">
        <w:r w:rsidRPr="00A37E27">
          <w:rPr>
            <w:rFonts w:ascii="Georgia" w:eastAsia="Times New Roman" w:hAnsi="Georgia" w:cs="Times New Roman"/>
            <w:color w:val="326891"/>
            <w:sz w:val="24"/>
            <w:szCs w:val="24"/>
            <w:u w:val="single"/>
            <w:bdr w:val="none" w:sz="0" w:space="0" w:color="auto" w:frame="1"/>
          </w:rPr>
          <w:t>leading candidates</w:t>
        </w:r>
      </w:hyperlink>
      <w:r w:rsidRPr="00A37E27">
        <w:rPr>
          <w:rFonts w:ascii="Georgia" w:eastAsia="Times New Roman" w:hAnsi="Georgia" w:cs="Times New Roman"/>
          <w:color w:val="333333"/>
          <w:sz w:val="24"/>
          <w:szCs w:val="24"/>
        </w:rPr>
        <w:t xml:space="preserve"> are relying on less proven technologies. For example, </w:t>
      </w:r>
      <w:proofErr w:type="spellStart"/>
      <w:r w:rsidRPr="00A37E27">
        <w:rPr>
          <w:rFonts w:ascii="Georgia" w:eastAsia="Times New Roman" w:hAnsi="Georgia" w:cs="Times New Roman"/>
          <w:color w:val="333333"/>
          <w:sz w:val="24"/>
          <w:szCs w:val="24"/>
        </w:rPr>
        <w:t>Moderna</w:t>
      </w:r>
      <w:proofErr w:type="spellEnd"/>
      <w:r w:rsidRPr="00A37E27">
        <w:rPr>
          <w:rFonts w:ascii="Georgia" w:eastAsia="Times New Roman" w:hAnsi="Georgia" w:cs="Times New Roman"/>
          <w:color w:val="333333"/>
          <w:sz w:val="24"/>
          <w:szCs w:val="24"/>
        </w:rPr>
        <w:t xml:space="preserve"> is using genetic material from the coronavirus called mRNA to provoke an immune response, and AstraZeneca and Johnson &amp; Johnson are both testing vaccines that use a harmless virus to deliver coronavirus genes into cells.</w:t>
      </w:r>
    </w:p>
    <w:p w:rsidR="00A37E27" w:rsidRPr="00A37E27" w:rsidRDefault="00A37E27" w:rsidP="00A37E27">
      <w:pPr>
        <w:shd w:val="clear" w:color="auto" w:fill="FFFFFF"/>
        <w:spacing w:before="100" w:beforeAutospacing="1" w:after="100" w:afterAutospacing="1" w:line="240" w:lineRule="auto"/>
        <w:textAlignment w:val="baseline"/>
        <w:rPr>
          <w:rFonts w:ascii="Georgia" w:eastAsia="Times New Roman" w:hAnsi="Georgia" w:cs="Times New Roman"/>
          <w:color w:val="333333"/>
          <w:sz w:val="24"/>
          <w:szCs w:val="24"/>
        </w:rPr>
      </w:pPr>
      <w:r w:rsidRPr="00A37E27">
        <w:rPr>
          <w:rFonts w:ascii="Georgia" w:eastAsia="Times New Roman" w:hAnsi="Georgia" w:cs="Times New Roman"/>
          <w:color w:val="333333"/>
          <w:sz w:val="24"/>
          <w:szCs w:val="24"/>
        </w:rPr>
        <w:t>“This is a sort of diversification from other approaches, which makes a certain amount of sense,” said John P. Moore, a professor of microbiology and immunology at Weill Cornell Medical College in New York City. “You don’t want all of your eggs in one basket.”</w:t>
      </w:r>
    </w:p>
    <w:p w:rsidR="00A37E27" w:rsidRPr="00A37E27" w:rsidRDefault="00A37E27" w:rsidP="00A37E27">
      <w:pPr>
        <w:shd w:val="clear" w:color="auto" w:fill="FFFFFF"/>
        <w:spacing w:beforeAutospacing="1" w:after="0" w:afterAutospacing="1" w:line="240" w:lineRule="auto"/>
        <w:textAlignment w:val="baseline"/>
        <w:rPr>
          <w:rFonts w:ascii="Georgia" w:eastAsia="Times New Roman" w:hAnsi="Georgia" w:cs="Times New Roman"/>
          <w:color w:val="333333"/>
          <w:sz w:val="24"/>
          <w:szCs w:val="24"/>
        </w:rPr>
      </w:pPr>
      <w:r w:rsidRPr="00A37E27">
        <w:rPr>
          <w:rFonts w:ascii="Georgia" w:eastAsia="Times New Roman" w:hAnsi="Georgia" w:cs="Times New Roman"/>
          <w:color w:val="333333"/>
          <w:sz w:val="24"/>
          <w:szCs w:val="24"/>
        </w:rPr>
        <w:t xml:space="preserve">Mr. </w:t>
      </w:r>
      <w:proofErr w:type="spellStart"/>
      <w:r w:rsidRPr="00A37E27">
        <w:rPr>
          <w:rFonts w:ascii="Georgia" w:eastAsia="Times New Roman" w:hAnsi="Georgia" w:cs="Times New Roman"/>
          <w:color w:val="333333"/>
          <w:sz w:val="24"/>
          <w:szCs w:val="24"/>
        </w:rPr>
        <w:t>Erck</w:t>
      </w:r>
      <w:proofErr w:type="spellEnd"/>
      <w:r w:rsidRPr="00A37E27">
        <w:rPr>
          <w:rFonts w:ascii="Georgia" w:eastAsia="Times New Roman" w:hAnsi="Georgia" w:cs="Times New Roman"/>
          <w:color w:val="333333"/>
          <w:sz w:val="24"/>
          <w:szCs w:val="24"/>
        </w:rPr>
        <w:t xml:space="preserve"> said the deal with the United States would allow </w:t>
      </w:r>
      <w:proofErr w:type="spellStart"/>
      <w:r w:rsidRPr="00A37E27">
        <w:rPr>
          <w:rFonts w:ascii="Georgia" w:eastAsia="Times New Roman" w:hAnsi="Georgia" w:cs="Times New Roman"/>
          <w:color w:val="333333"/>
          <w:sz w:val="24"/>
          <w:szCs w:val="24"/>
        </w:rPr>
        <w:t>Novavax</w:t>
      </w:r>
      <w:proofErr w:type="spellEnd"/>
      <w:r w:rsidRPr="00A37E27">
        <w:rPr>
          <w:rFonts w:ascii="Georgia" w:eastAsia="Times New Roman" w:hAnsi="Georgia" w:cs="Times New Roman"/>
          <w:color w:val="333333"/>
          <w:sz w:val="24"/>
          <w:szCs w:val="24"/>
        </w:rPr>
        <w:t xml:space="preserve"> to begin manufacturing the vaccines before the company concludes late-stage clinical trials, expected by the end of the year. The company would ensure that 100 million doses — enough for 50 million people to receive an initial shot and a booster — are delivered by the first quarter of 2021, if its coronavirus vaccine is proved safe and effective. In June, </w:t>
      </w:r>
      <w:proofErr w:type="spellStart"/>
      <w:r w:rsidRPr="00A37E27">
        <w:rPr>
          <w:rFonts w:ascii="Georgia" w:eastAsia="Times New Roman" w:hAnsi="Georgia" w:cs="Times New Roman"/>
          <w:color w:val="333333"/>
          <w:sz w:val="24"/>
          <w:szCs w:val="24"/>
        </w:rPr>
        <w:fldChar w:fldCharType="begin"/>
      </w:r>
      <w:r w:rsidRPr="00A37E27">
        <w:rPr>
          <w:rFonts w:ascii="Georgia" w:eastAsia="Times New Roman" w:hAnsi="Georgia" w:cs="Times New Roman"/>
          <w:color w:val="333333"/>
          <w:sz w:val="24"/>
          <w:szCs w:val="24"/>
        </w:rPr>
        <w:instrText xml:space="preserve"> HYPERLINK "https://ir.novavax.com/news-releases/news-release-details/novavax-awarded-department-defense-contract-covid-19-vaccine" \o "" \t "_blank" </w:instrText>
      </w:r>
      <w:r w:rsidRPr="00A37E27">
        <w:rPr>
          <w:rFonts w:ascii="Georgia" w:eastAsia="Times New Roman" w:hAnsi="Georgia" w:cs="Times New Roman"/>
          <w:color w:val="333333"/>
          <w:sz w:val="24"/>
          <w:szCs w:val="24"/>
        </w:rPr>
        <w:fldChar w:fldCharType="separate"/>
      </w:r>
      <w:r w:rsidRPr="00A37E27">
        <w:rPr>
          <w:rFonts w:ascii="Georgia" w:eastAsia="Times New Roman" w:hAnsi="Georgia" w:cs="Times New Roman"/>
          <w:color w:val="326891"/>
          <w:sz w:val="24"/>
          <w:szCs w:val="24"/>
          <w:u w:val="single"/>
          <w:bdr w:val="none" w:sz="0" w:space="0" w:color="auto" w:frame="1"/>
        </w:rPr>
        <w:t>Novavax</w:t>
      </w:r>
      <w:proofErr w:type="spellEnd"/>
      <w:r w:rsidRPr="00A37E27">
        <w:rPr>
          <w:rFonts w:ascii="Georgia" w:eastAsia="Times New Roman" w:hAnsi="Georgia" w:cs="Times New Roman"/>
          <w:color w:val="326891"/>
          <w:sz w:val="24"/>
          <w:szCs w:val="24"/>
          <w:u w:val="single"/>
          <w:bdr w:val="none" w:sz="0" w:space="0" w:color="auto" w:frame="1"/>
        </w:rPr>
        <w:t xml:space="preserve"> secured a $60 million contract</w:t>
      </w:r>
      <w:r w:rsidRPr="00A37E27">
        <w:rPr>
          <w:rFonts w:ascii="Georgia" w:eastAsia="Times New Roman" w:hAnsi="Georgia" w:cs="Times New Roman"/>
          <w:color w:val="333333"/>
          <w:sz w:val="24"/>
          <w:szCs w:val="24"/>
        </w:rPr>
        <w:fldChar w:fldCharType="end"/>
      </w:r>
      <w:r w:rsidRPr="00A37E27">
        <w:rPr>
          <w:rFonts w:ascii="Georgia" w:eastAsia="Times New Roman" w:hAnsi="Georgia" w:cs="Times New Roman"/>
          <w:color w:val="333333"/>
          <w:sz w:val="24"/>
          <w:szCs w:val="24"/>
        </w:rPr>
        <w:t> from the Defense Department to guarantee the delivery of 10 million doses to vaccinate American troops for the coronavirus.</w:t>
      </w:r>
    </w:p>
    <w:p w:rsidR="00A37E27" w:rsidRPr="00A37E27" w:rsidRDefault="00A37E27" w:rsidP="00A37E27">
      <w:pPr>
        <w:shd w:val="clear" w:color="auto" w:fill="FFFFFF"/>
        <w:spacing w:before="100" w:beforeAutospacing="1" w:after="100" w:afterAutospacing="1" w:line="240" w:lineRule="auto"/>
        <w:textAlignment w:val="baseline"/>
        <w:rPr>
          <w:rFonts w:ascii="Georgia" w:eastAsia="Times New Roman" w:hAnsi="Georgia" w:cs="Times New Roman"/>
          <w:color w:val="333333"/>
          <w:sz w:val="24"/>
          <w:szCs w:val="24"/>
        </w:rPr>
      </w:pPr>
      <w:proofErr w:type="spellStart"/>
      <w:r w:rsidRPr="00A37E27">
        <w:rPr>
          <w:rFonts w:ascii="Georgia" w:eastAsia="Times New Roman" w:hAnsi="Georgia" w:cs="Times New Roman"/>
          <w:color w:val="333333"/>
          <w:sz w:val="24"/>
          <w:szCs w:val="24"/>
        </w:rPr>
        <w:t>Novavax</w:t>
      </w:r>
      <w:proofErr w:type="spellEnd"/>
      <w:r w:rsidRPr="00A37E27">
        <w:rPr>
          <w:rFonts w:ascii="Georgia" w:eastAsia="Times New Roman" w:hAnsi="Georgia" w:cs="Times New Roman"/>
          <w:color w:val="333333"/>
          <w:sz w:val="24"/>
          <w:szCs w:val="24"/>
        </w:rPr>
        <w:t xml:space="preserve"> began early-stage safety trials in Australia in May, and the company has said it expects to make the results available this month. It said it planned to begin so-called Phase 3 efficacy trials by the fall of this year and could release interim data by the end of 2020.</w:t>
      </w:r>
    </w:p>
    <w:p w:rsidR="00A37E27" w:rsidRPr="00A37E27" w:rsidRDefault="00A37E27" w:rsidP="00A37E27">
      <w:pPr>
        <w:shd w:val="clear" w:color="auto" w:fill="FFFFFF"/>
        <w:spacing w:beforeAutospacing="1" w:after="0" w:afterAutospacing="1" w:line="240" w:lineRule="auto"/>
        <w:textAlignment w:val="baseline"/>
        <w:rPr>
          <w:rFonts w:ascii="Georgia" w:eastAsia="Times New Roman" w:hAnsi="Georgia" w:cs="Times New Roman"/>
          <w:color w:val="333333"/>
          <w:sz w:val="24"/>
          <w:szCs w:val="24"/>
        </w:rPr>
      </w:pPr>
      <w:r w:rsidRPr="00A37E27">
        <w:rPr>
          <w:rFonts w:ascii="Georgia" w:eastAsia="Times New Roman" w:hAnsi="Georgia" w:cs="Times New Roman"/>
          <w:color w:val="333333"/>
          <w:sz w:val="24"/>
          <w:szCs w:val="24"/>
        </w:rPr>
        <w:t>There is no vaccine for the coronavirus, and many clinical trials fail when vaccines turn out to be ineffective or to cause serious side effects. Until now, new </w:t>
      </w:r>
      <w:hyperlink r:id="rId13" w:history="1">
        <w:r w:rsidRPr="00A37E27">
          <w:rPr>
            <w:rFonts w:ascii="Georgia" w:eastAsia="Times New Roman" w:hAnsi="Georgia" w:cs="Times New Roman"/>
            <w:color w:val="326891"/>
            <w:sz w:val="24"/>
            <w:szCs w:val="24"/>
            <w:u w:val="single"/>
            <w:bdr w:val="none" w:sz="0" w:space="0" w:color="auto" w:frame="1"/>
          </w:rPr>
          <w:t>vaccines have taken years</w:t>
        </w:r>
      </w:hyperlink>
      <w:r w:rsidRPr="00A37E27">
        <w:rPr>
          <w:rFonts w:ascii="Georgia" w:eastAsia="Times New Roman" w:hAnsi="Georgia" w:cs="Times New Roman"/>
          <w:color w:val="333333"/>
          <w:sz w:val="24"/>
          <w:szCs w:val="24"/>
        </w:rPr>
        <w:t> to develop, and many experts have said the aggressive timelines set by companies and government officials for a coronavirus vaccine are overly optimistic.</w:t>
      </w:r>
    </w:p>
    <w:p w:rsidR="00A37E27" w:rsidRPr="00A37E27" w:rsidRDefault="00A37E27" w:rsidP="00A37E27">
      <w:pPr>
        <w:shd w:val="clear" w:color="auto" w:fill="FFFFFF"/>
        <w:spacing w:after="0" w:line="240" w:lineRule="auto"/>
        <w:textAlignment w:val="baseline"/>
        <w:rPr>
          <w:rFonts w:ascii="Georgia" w:eastAsia="Times New Roman" w:hAnsi="Georgia" w:cs="Times New Roman"/>
          <w:color w:val="333333"/>
          <w:sz w:val="24"/>
          <w:szCs w:val="24"/>
        </w:rPr>
      </w:pPr>
      <w:r w:rsidRPr="00A37E27">
        <w:rPr>
          <w:rFonts w:ascii="Georgia" w:eastAsia="Times New Roman" w:hAnsi="Georgia" w:cs="Times New Roman"/>
          <w:color w:val="333333"/>
          <w:sz w:val="24"/>
          <w:szCs w:val="24"/>
        </w:rPr>
        <w:t xml:space="preserve">Through its deal with the Coalition for Epidemic Preparedness Innovations, </w:t>
      </w:r>
      <w:proofErr w:type="spellStart"/>
      <w:r w:rsidRPr="00A37E27">
        <w:rPr>
          <w:rFonts w:ascii="Georgia" w:eastAsia="Times New Roman" w:hAnsi="Georgia" w:cs="Times New Roman"/>
          <w:color w:val="333333"/>
          <w:sz w:val="24"/>
          <w:szCs w:val="24"/>
        </w:rPr>
        <w:t>Novavax</w:t>
      </w:r>
      <w:proofErr w:type="spellEnd"/>
      <w:r w:rsidRPr="00A37E27">
        <w:rPr>
          <w:rFonts w:ascii="Georgia" w:eastAsia="Times New Roman" w:hAnsi="Georgia" w:cs="Times New Roman"/>
          <w:color w:val="333333"/>
          <w:sz w:val="24"/>
          <w:szCs w:val="24"/>
        </w:rPr>
        <w:t xml:space="preserve"> is also setting up manufacturing in other sites around the world, including in Europe and Asia, to serve populations outside the United States. The company is using its own </w:t>
      </w:r>
      <w:r w:rsidRPr="00A37E27">
        <w:rPr>
          <w:rFonts w:ascii="Georgia" w:eastAsia="Times New Roman" w:hAnsi="Georgia" w:cs="Times New Roman"/>
          <w:color w:val="333333"/>
          <w:sz w:val="24"/>
          <w:szCs w:val="24"/>
        </w:rPr>
        <w:lastRenderedPageBreak/>
        <w:t xml:space="preserve">facilities to scale up manufacturing and will also contract with outside companies, Mr. </w:t>
      </w:r>
      <w:proofErr w:type="spellStart"/>
      <w:r w:rsidRPr="00A37E27">
        <w:rPr>
          <w:rFonts w:ascii="Georgia" w:eastAsia="Times New Roman" w:hAnsi="Georgia" w:cs="Times New Roman"/>
          <w:color w:val="333333"/>
          <w:sz w:val="24"/>
          <w:szCs w:val="24"/>
        </w:rPr>
        <w:t>Erck</w:t>
      </w:r>
      <w:proofErr w:type="spellEnd"/>
      <w:r w:rsidRPr="00A37E27">
        <w:rPr>
          <w:rFonts w:ascii="Georgia" w:eastAsia="Times New Roman" w:hAnsi="Georgia" w:cs="Times New Roman"/>
          <w:color w:val="333333"/>
          <w:sz w:val="24"/>
          <w:szCs w:val="24"/>
        </w:rPr>
        <w:t xml:space="preserve"> said.</w:t>
      </w:r>
    </w:p>
    <w:p w:rsidR="00A37E27" w:rsidRPr="00A37E27" w:rsidRDefault="00A37E27" w:rsidP="00A37E27">
      <w:pPr>
        <w:shd w:val="clear" w:color="auto" w:fill="FFFFFF"/>
        <w:spacing w:after="0" w:line="240" w:lineRule="auto"/>
        <w:textAlignment w:val="baseline"/>
        <w:rPr>
          <w:rFonts w:ascii="Georgia" w:eastAsia="Times New Roman" w:hAnsi="Georgia" w:cs="Times New Roman"/>
          <w:color w:val="333333"/>
          <w:sz w:val="24"/>
          <w:szCs w:val="24"/>
        </w:rPr>
      </w:pPr>
      <w:r w:rsidRPr="00A37E27">
        <w:rPr>
          <w:rFonts w:ascii="Georgia" w:eastAsia="Times New Roman" w:hAnsi="Georgia" w:cs="Times New Roman"/>
          <w:color w:val="333333"/>
          <w:sz w:val="24"/>
          <w:szCs w:val="24"/>
        </w:rPr>
        <w:t>He and others have noted that more than one vaccine will need to succeed in order to vaccinate the entire world. “Right now, we need and want everybody’s to work,” he said.</w:t>
      </w:r>
    </w:p>
    <w:p w:rsidR="000B3B22" w:rsidRDefault="000B3B22">
      <w:bookmarkStart w:id="0" w:name="_GoBack"/>
      <w:bookmarkEnd w:id="0"/>
    </w:p>
    <w:sectPr w:rsidR="000B3B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6E7AD0"/>
    <w:multiLevelType w:val="multilevel"/>
    <w:tmpl w:val="82347F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4D324F3"/>
    <w:multiLevelType w:val="multilevel"/>
    <w:tmpl w:val="58785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22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7E27"/>
    <w:rsid w:val="000B3B22"/>
    <w:rsid w:val="00A37E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2664C6-2911-4E33-B245-1B15AFF6C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A37E2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7E27"/>
    <w:rPr>
      <w:rFonts w:ascii="Times New Roman" w:eastAsia="Times New Roman" w:hAnsi="Times New Roman" w:cs="Times New Roman"/>
      <w:b/>
      <w:bCs/>
      <w:kern w:val="36"/>
      <w:sz w:val="48"/>
      <w:szCs w:val="48"/>
    </w:rPr>
  </w:style>
  <w:style w:type="paragraph" w:customStyle="1" w:styleId="css-1smgwul">
    <w:name w:val="css-1smgwul"/>
    <w:basedOn w:val="Normal"/>
    <w:rsid w:val="00A37E2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ss-16f3y1r">
    <w:name w:val="css-16f3y1r"/>
    <w:basedOn w:val="DefaultParagraphFont"/>
    <w:rsid w:val="00A37E27"/>
  </w:style>
  <w:style w:type="character" w:customStyle="1" w:styleId="css-cnj6d5">
    <w:name w:val="css-cnj6d5"/>
    <w:basedOn w:val="DefaultParagraphFont"/>
    <w:rsid w:val="00A37E27"/>
  </w:style>
  <w:style w:type="character" w:customStyle="1" w:styleId="css-1ly73wi">
    <w:name w:val="css-1ly73wi"/>
    <w:basedOn w:val="DefaultParagraphFont"/>
    <w:rsid w:val="00A37E27"/>
  </w:style>
  <w:style w:type="paragraph" w:customStyle="1" w:styleId="css-1nuro5j">
    <w:name w:val="css-1nuro5j"/>
    <w:basedOn w:val="Normal"/>
    <w:rsid w:val="00A37E2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37E27"/>
    <w:rPr>
      <w:color w:val="0000FF"/>
      <w:u w:val="single"/>
    </w:rPr>
  </w:style>
  <w:style w:type="character" w:customStyle="1" w:styleId="css-1baulvz">
    <w:name w:val="css-1baulvz"/>
    <w:basedOn w:val="DefaultParagraphFont"/>
    <w:rsid w:val="00A37E27"/>
  </w:style>
  <w:style w:type="character" w:customStyle="1" w:styleId="css-epvm6">
    <w:name w:val="css-epvm6"/>
    <w:basedOn w:val="DefaultParagraphFont"/>
    <w:rsid w:val="00A37E27"/>
  </w:style>
  <w:style w:type="paragraph" w:customStyle="1" w:styleId="css-158dogj">
    <w:name w:val="css-158dogj"/>
    <w:basedOn w:val="Normal"/>
    <w:rsid w:val="00A37E27"/>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A37E2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5475898">
      <w:bodyDiv w:val="1"/>
      <w:marLeft w:val="0"/>
      <w:marRight w:val="0"/>
      <w:marTop w:val="0"/>
      <w:marBottom w:val="0"/>
      <w:divBdr>
        <w:top w:val="none" w:sz="0" w:space="0" w:color="auto"/>
        <w:left w:val="none" w:sz="0" w:space="0" w:color="auto"/>
        <w:bottom w:val="none" w:sz="0" w:space="0" w:color="auto"/>
        <w:right w:val="none" w:sz="0" w:space="0" w:color="auto"/>
      </w:divBdr>
      <w:divsChild>
        <w:div w:id="766194618">
          <w:marLeft w:val="0"/>
          <w:marRight w:val="0"/>
          <w:marTop w:val="0"/>
          <w:marBottom w:val="0"/>
          <w:divBdr>
            <w:top w:val="none" w:sz="0" w:space="0" w:color="auto"/>
            <w:left w:val="none" w:sz="0" w:space="0" w:color="auto"/>
            <w:bottom w:val="none" w:sz="0" w:space="0" w:color="auto"/>
            <w:right w:val="none" w:sz="0" w:space="0" w:color="auto"/>
          </w:divBdr>
          <w:divsChild>
            <w:div w:id="1075055925">
              <w:marLeft w:val="0"/>
              <w:marRight w:val="0"/>
              <w:marTop w:val="0"/>
              <w:marBottom w:val="0"/>
              <w:divBdr>
                <w:top w:val="none" w:sz="0" w:space="0" w:color="auto"/>
                <w:left w:val="none" w:sz="0" w:space="0" w:color="auto"/>
                <w:bottom w:val="none" w:sz="0" w:space="0" w:color="auto"/>
                <w:right w:val="none" w:sz="0" w:space="0" w:color="auto"/>
              </w:divBdr>
            </w:div>
            <w:div w:id="655114933">
              <w:marLeft w:val="0"/>
              <w:marRight w:val="0"/>
              <w:marTop w:val="0"/>
              <w:marBottom w:val="0"/>
              <w:divBdr>
                <w:top w:val="none" w:sz="0" w:space="0" w:color="auto"/>
                <w:left w:val="none" w:sz="0" w:space="0" w:color="auto"/>
                <w:bottom w:val="none" w:sz="0" w:space="0" w:color="auto"/>
                <w:right w:val="none" w:sz="0" w:space="0" w:color="auto"/>
              </w:divBdr>
              <w:divsChild>
                <w:div w:id="175078305">
                  <w:marLeft w:val="0"/>
                  <w:marRight w:val="0"/>
                  <w:marTop w:val="0"/>
                  <w:marBottom w:val="0"/>
                  <w:divBdr>
                    <w:top w:val="none" w:sz="0" w:space="0" w:color="auto"/>
                    <w:left w:val="none" w:sz="0" w:space="0" w:color="auto"/>
                    <w:bottom w:val="none" w:sz="0" w:space="0" w:color="auto"/>
                    <w:right w:val="none" w:sz="0" w:space="0" w:color="auto"/>
                  </w:divBdr>
                  <w:divsChild>
                    <w:div w:id="522323472">
                      <w:marLeft w:val="0"/>
                      <w:marRight w:val="0"/>
                      <w:marTop w:val="0"/>
                      <w:marBottom w:val="0"/>
                      <w:divBdr>
                        <w:top w:val="none" w:sz="0" w:space="0" w:color="auto"/>
                        <w:left w:val="none" w:sz="0" w:space="0" w:color="auto"/>
                        <w:bottom w:val="none" w:sz="0" w:space="0" w:color="auto"/>
                        <w:right w:val="none" w:sz="0" w:space="0" w:color="auto"/>
                      </w:divBdr>
                      <w:divsChild>
                        <w:div w:id="1754820583">
                          <w:marLeft w:val="0"/>
                          <w:marRight w:val="0"/>
                          <w:marTop w:val="0"/>
                          <w:marBottom w:val="0"/>
                          <w:divBdr>
                            <w:top w:val="none" w:sz="0" w:space="0" w:color="auto"/>
                            <w:left w:val="none" w:sz="0" w:space="0" w:color="auto"/>
                            <w:bottom w:val="none" w:sz="0" w:space="0" w:color="auto"/>
                            <w:right w:val="none" w:sz="0" w:space="0" w:color="auto"/>
                          </w:divBdr>
                          <w:divsChild>
                            <w:div w:id="565723660">
                              <w:marLeft w:val="0"/>
                              <w:marRight w:val="0"/>
                              <w:marTop w:val="0"/>
                              <w:marBottom w:val="0"/>
                              <w:divBdr>
                                <w:top w:val="none" w:sz="0" w:space="0" w:color="auto"/>
                                <w:left w:val="none" w:sz="0" w:space="0" w:color="auto"/>
                                <w:bottom w:val="none" w:sz="0" w:space="0" w:color="auto"/>
                                <w:right w:val="none" w:sz="0" w:space="0" w:color="auto"/>
                              </w:divBdr>
                              <w:divsChild>
                                <w:div w:id="1072461369">
                                  <w:marLeft w:val="0"/>
                                  <w:marRight w:val="0"/>
                                  <w:marTop w:val="0"/>
                                  <w:marBottom w:val="0"/>
                                  <w:divBdr>
                                    <w:top w:val="none" w:sz="0" w:space="0" w:color="auto"/>
                                    <w:left w:val="none" w:sz="0" w:space="0" w:color="auto"/>
                                    <w:bottom w:val="none" w:sz="0" w:space="0" w:color="auto"/>
                                    <w:right w:val="none" w:sz="0" w:space="0" w:color="auto"/>
                                  </w:divBdr>
                                  <w:divsChild>
                                    <w:div w:id="610018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8467570">
                  <w:marLeft w:val="0"/>
                  <w:marRight w:val="0"/>
                  <w:marTop w:val="0"/>
                  <w:marBottom w:val="0"/>
                  <w:divBdr>
                    <w:top w:val="none" w:sz="0" w:space="0" w:color="auto"/>
                    <w:left w:val="none" w:sz="0" w:space="0" w:color="auto"/>
                    <w:bottom w:val="none" w:sz="0" w:space="0" w:color="auto"/>
                    <w:right w:val="none" w:sz="0" w:space="0" w:color="auto"/>
                  </w:divBdr>
                  <w:divsChild>
                    <w:div w:id="25446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302878">
              <w:marLeft w:val="0"/>
              <w:marRight w:val="0"/>
              <w:marTop w:val="0"/>
              <w:marBottom w:val="0"/>
              <w:divBdr>
                <w:top w:val="none" w:sz="0" w:space="0" w:color="auto"/>
                <w:left w:val="none" w:sz="0" w:space="0" w:color="auto"/>
                <w:bottom w:val="none" w:sz="0" w:space="0" w:color="auto"/>
                <w:right w:val="none" w:sz="0" w:space="0" w:color="auto"/>
              </w:divBdr>
              <w:divsChild>
                <w:div w:id="1234664288">
                  <w:marLeft w:val="0"/>
                  <w:marRight w:val="0"/>
                  <w:marTop w:val="0"/>
                  <w:marBottom w:val="225"/>
                  <w:divBdr>
                    <w:top w:val="none" w:sz="0" w:space="0" w:color="auto"/>
                    <w:left w:val="none" w:sz="0" w:space="0" w:color="auto"/>
                    <w:bottom w:val="none" w:sz="0" w:space="0" w:color="auto"/>
                    <w:right w:val="none" w:sz="0" w:space="0" w:color="auto"/>
                  </w:divBdr>
                  <w:divsChild>
                    <w:div w:id="1156602768">
                      <w:marLeft w:val="0"/>
                      <w:marRight w:val="0"/>
                      <w:marTop w:val="0"/>
                      <w:marBottom w:val="0"/>
                      <w:divBdr>
                        <w:top w:val="none" w:sz="0" w:space="0" w:color="auto"/>
                        <w:left w:val="none" w:sz="0" w:space="0" w:color="auto"/>
                        <w:bottom w:val="none" w:sz="0" w:space="0" w:color="auto"/>
                        <w:right w:val="none" w:sz="0" w:space="0" w:color="auto"/>
                      </w:divBdr>
                    </w:div>
                  </w:divsChild>
                </w:div>
                <w:div w:id="1233614561">
                  <w:marLeft w:val="0"/>
                  <w:marRight w:val="0"/>
                  <w:marTop w:val="0"/>
                  <w:marBottom w:val="0"/>
                  <w:divBdr>
                    <w:top w:val="none" w:sz="0" w:space="0" w:color="auto"/>
                    <w:left w:val="none" w:sz="0" w:space="0" w:color="auto"/>
                    <w:bottom w:val="none" w:sz="0" w:space="0" w:color="auto"/>
                    <w:right w:val="none" w:sz="0" w:space="0" w:color="auto"/>
                  </w:divBdr>
                  <w:divsChild>
                    <w:div w:id="29317423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31022952">
          <w:marLeft w:val="0"/>
          <w:marRight w:val="0"/>
          <w:marTop w:val="0"/>
          <w:marBottom w:val="0"/>
          <w:divBdr>
            <w:top w:val="none" w:sz="0" w:space="0" w:color="auto"/>
            <w:left w:val="none" w:sz="0" w:space="0" w:color="auto"/>
            <w:bottom w:val="none" w:sz="0" w:space="0" w:color="auto"/>
            <w:right w:val="none" w:sz="0" w:space="0" w:color="auto"/>
          </w:divBdr>
          <w:divsChild>
            <w:div w:id="1935167971">
              <w:marLeft w:val="0"/>
              <w:marRight w:val="0"/>
              <w:marTop w:val="0"/>
              <w:marBottom w:val="0"/>
              <w:divBdr>
                <w:top w:val="none" w:sz="0" w:space="0" w:color="auto"/>
                <w:left w:val="none" w:sz="0" w:space="0" w:color="auto"/>
                <w:bottom w:val="none" w:sz="0" w:space="0" w:color="auto"/>
                <w:right w:val="none" w:sz="0" w:space="0" w:color="auto"/>
              </w:divBdr>
            </w:div>
          </w:divsChild>
        </w:div>
        <w:div w:id="1174765301">
          <w:marLeft w:val="0"/>
          <w:marRight w:val="0"/>
          <w:marTop w:val="645"/>
          <w:marBottom w:val="645"/>
          <w:divBdr>
            <w:top w:val="single" w:sz="6" w:space="9" w:color="F3F3F3"/>
            <w:left w:val="none" w:sz="0" w:space="0" w:color="auto"/>
            <w:bottom w:val="single" w:sz="6" w:space="23" w:color="F3F3F3"/>
            <w:right w:val="none" w:sz="0" w:space="0" w:color="auto"/>
          </w:divBdr>
          <w:divsChild>
            <w:div w:id="1722704091">
              <w:marLeft w:val="0"/>
              <w:marRight w:val="0"/>
              <w:marTop w:val="0"/>
              <w:marBottom w:val="135"/>
              <w:divBdr>
                <w:top w:val="none" w:sz="0" w:space="0" w:color="auto"/>
                <w:left w:val="none" w:sz="0" w:space="0" w:color="auto"/>
                <w:bottom w:val="none" w:sz="0" w:space="0" w:color="auto"/>
                <w:right w:val="none" w:sz="0" w:space="0" w:color="auto"/>
              </w:divBdr>
            </w:div>
          </w:divsChild>
        </w:div>
        <w:div w:id="180708818">
          <w:marLeft w:val="0"/>
          <w:marRight w:val="0"/>
          <w:marTop w:val="0"/>
          <w:marBottom w:val="0"/>
          <w:divBdr>
            <w:top w:val="none" w:sz="0" w:space="0" w:color="auto"/>
            <w:left w:val="none" w:sz="0" w:space="0" w:color="auto"/>
            <w:bottom w:val="none" w:sz="0" w:space="0" w:color="auto"/>
            <w:right w:val="none" w:sz="0" w:space="0" w:color="auto"/>
          </w:divBdr>
          <w:divsChild>
            <w:div w:id="735588069">
              <w:marLeft w:val="0"/>
              <w:marRight w:val="0"/>
              <w:marTop w:val="0"/>
              <w:marBottom w:val="0"/>
              <w:divBdr>
                <w:top w:val="none" w:sz="0" w:space="0" w:color="auto"/>
                <w:left w:val="none" w:sz="0" w:space="0" w:color="auto"/>
                <w:bottom w:val="none" w:sz="0" w:space="0" w:color="auto"/>
                <w:right w:val="none" w:sz="0" w:space="0" w:color="auto"/>
              </w:divBdr>
              <w:divsChild>
                <w:div w:id="1016344143">
                  <w:marLeft w:val="0"/>
                  <w:marRight w:val="0"/>
                  <w:marTop w:val="0"/>
                  <w:marBottom w:val="240"/>
                  <w:divBdr>
                    <w:top w:val="none" w:sz="0" w:space="0" w:color="auto"/>
                    <w:left w:val="none" w:sz="0" w:space="0" w:color="auto"/>
                    <w:bottom w:val="none" w:sz="0" w:space="0" w:color="auto"/>
                    <w:right w:val="none" w:sz="0" w:space="0" w:color="auto"/>
                  </w:divBdr>
                  <w:divsChild>
                    <w:div w:id="1567718233">
                      <w:marLeft w:val="0"/>
                      <w:marRight w:val="0"/>
                      <w:marTop w:val="0"/>
                      <w:marBottom w:val="0"/>
                      <w:divBdr>
                        <w:top w:val="none" w:sz="0" w:space="0" w:color="auto"/>
                        <w:left w:val="none" w:sz="0" w:space="0" w:color="auto"/>
                        <w:bottom w:val="none" w:sz="0" w:space="0" w:color="auto"/>
                        <w:right w:val="none" w:sz="0" w:space="0" w:color="auto"/>
                      </w:divBdr>
                      <w:divsChild>
                        <w:div w:id="257956678">
                          <w:marLeft w:val="0"/>
                          <w:marRight w:val="0"/>
                          <w:marTop w:val="0"/>
                          <w:marBottom w:val="0"/>
                          <w:divBdr>
                            <w:top w:val="none" w:sz="0" w:space="0" w:color="auto"/>
                            <w:left w:val="none" w:sz="0" w:space="0" w:color="auto"/>
                            <w:bottom w:val="none" w:sz="0" w:space="0" w:color="auto"/>
                            <w:right w:val="none" w:sz="0" w:space="0" w:color="auto"/>
                          </w:divBdr>
                          <w:divsChild>
                            <w:div w:id="412898801">
                              <w:marLeft w:val="0"/>
                              <w:marRight w:val="0"/>
                              <w:marTop w:val="555"/>
                              <w:marBottom w:val="555"/>
                              <w:divBdr>
                                <w:top w:val="none" w:sz="0" w:space="0" w:color="auto"/>
                                <w:left w:val="none" w:sz="0" w:space="0" w:color="auto"/>
                                <w:bottom w:val="none" w:sz="0" w:space="0" w:color="auto"/>
                                <w:right w:val="none" w:sz="0" w:space="0" w:color="auto"/>
                              </w:divBdr>
                              <w:divsChild>
                                <w:div w:id="636449421">
                                  <w:marLeft w:val="0"/>
                                  <w:marRight w:val="0"/>
                                  <w:marTop w:val="0"/>
                                  <w:marBottom w:val="240"/>
                                  <w:divBdr>
                                    <w:top w:val="none" w:sz="0" w:space="0" w:color="auto"/>
                                    <w:left w:val="none" w:sz="0" w:space="0" w:color="auto"/>
                                    <w:bottom w:val="none" w:sz="0" w:space="0" w:color="auto"/>
                                    <w:right w:val="none" w:sz="0" w:space="0" w:color="auto"/>
                                  </w:divBdr>
                                  <w:divsChild>
                                    <w:div w:id="843323968">
                                      <w:marLeft w:val="0"/>
                                      <w:marRight w:val="0"/>
                                      <w:marTop w:val="0"/>
                                      <w:marBottom w:val="0"/>
                                      <w:divBdr>
                                        <w:top w:val="none" w:sz="0" w:space="0" w:color="auto"/>
                                        <w:left w:val="none" w:sz="0" w:space="0" w:color="auto"/>
                                        <w:bottom w:val="none" w:sz="0" w:space="0" w:color="auto"/>
                                        <w:right w:val="none" w:sz="0" w:space="0" w:color="auto"/>
                                      </w:divBdr>
                                    </w:div>
                                  </w:divsChild>
                                </w:div>
                                <w:div w:id="1571303111">
                                  <w:marLeft w:val="0"/>
                                  <w:marRight w:val="0"/>
                                  <w:marTop w:val="300"/>
                                  <w:marBottom w:val="0"/>
                                  <w:divBdr>
                                    <w:top w:val="none" w:sz="0" w:space="0" w:color="auto"/>
                                    <w:left w:val="none" w:sz="0" w:space="0" w:color="auto"/>
                                    <w:bottom w:val="none" w:sz="0" w:space="0" w:color="auto"/>
                                    <w:right w:val="none" w:sz="0" w:space="0" w:color="auto"/>
                                  </w:divBdr>
                                  <w:divsChild>
                                    <w:div w:id="545719470">
                                      <w:marLeft w:val="0"/>
                                      <w:marRight w:val="0"/>
                                      <w:marTop w:val="0"/>
                                      <w:marBottom w:val="0"/>
                                      <w:divBdr>
                                        <w:top w:val="none" w:sz="0" w:space="0" w:color="auto"/>
                                        <w:left w:val="none" w:sz="0" w:space="0" w:color="auto"/>
                                        <w:bottom w:val="none" w:sz="0" w:space="0" w:color="auto"/>
                                        <w:right w:val="none" w:sz="0" w:space="0" w:color="auto"/>
                                      </w:divBdr>
                                    </w:div>
                                    <w:div w:id="24909204">
                                      <w:marLeft w:val="0"/>
                                      <w:marRight w:val="0"/>
                                      <w:marTop w:val="420"/>
                                      <w:marBottom w:val="0"/>
                                      <w:divBdr>
                                        <w:top w:val="single" w:sz="6" w:space="12" w:color="E2E2E3"/>
                                        <w:left w:val="none" w:sz="0" w:space="0" w:color="auto"/>
                                        <w:bottom w:val="none" w:sz="0" w:space="0" w:color="auto"/>
                                        <w:right w:val="none" w:sz="0" w:space="0" w:color="auto"/>
                                      </w:divBdr>
                                    </w:div>
                                  </w:divsChild>
                                </w:div>
                              </w:divsChild>
                            </w:div>
                          </w:divsChild>
                        </w:div>
                      </w:divsChild>
                    </w:div>
                  </w:divsChild>
                </w:div>
              </w:divsChild>
            </w:div>
          </w:divsChild>
        </w:div>
        <w:div w:id="195771894">
          <w:marLeft w:val="0"/>
          <w:marRight w:val="0"/>
          <w:marTop w:val="645"/>
          <w:marBottom w:val="645"/>
          <w:divBdr>
            <w:top w:val="single" w:sz="6" w:space="9" w:color="F3F3F3"/>
            <w:left w:val="none" w:sz="0" w:space="0" w:color="auto"/>
            <w:bottom w:val="single" w:sz="6" w:space="23" w:color="F3F3F3"/>
            <w:right w:val="none" w:sz="0" w:space="0" w:color="auto"/>
          </w:divBdr>
          <w:divsChild>
            <w:div w:id="1088573469">
              <w:marLeft w:val="0"/>
              <w:marRight w:val="0"/>
              <w:marTop w:val="0"/>
              <w:marBottom w:val="135"/>
              <w:divBdr>
                <w:top w:val="none" w:sz="0" w:space="0" w:color="auto"/>
                <w:left w:val="none" w:sz="0" w:space="0" w:color="auto"/>
                <w:bottom w:val="none" w:sz="0" w:space="0" w:color="auto"/>
                <w:right w:val="none" w:sz="0" w:space="0" w:color="auto"/>
              </w:divBdr>
            </w:div>
          </w:divsChild>
        </w:div>
        <w:div w:id="1787773562">
          <w:marLeft w:val="0"/>
          <w:marRight w:val="0"/>
          <w:marTop w:val="0"/>
          <w:marBottom w:val="0"/>
          <w:divBdr>
            <w:top w:val="none" w:sz="0" w:space="0" w:color="auto"/>
            <w:left w:val="none" w:sz="0" w:space="0" w:color="auto"/>
            <w:bottom w:val="none" w:sz="0" w:space="0" w:color="auto"/>
            <w:right w:val="none" w:sz="0" w:space="0" w:color="auto"/>
          </w:divBdr>
          <w:divsChild>
            <w:div w:id="710616650">
              <w:marLeft w:val="0"/>
              <w:marRight w:val="0"/>
              <w:marTop w:val="0"/>
              <w:marBottom w:val="0"/>
              <w:divBdr>
                <w:top w:val="none" w:sz="0" w:space="0" w:color="auto"/>
                <w:left w:val="none" w:sz="0" w:space="0" w:color="auto"/>
                <w:bottom w:val="none" w:sz="0" w:space="0" w:color="auto"/>
                <w:right w:val="none" w:sz="0" w:space="0" w:color="auto"/>
              </w:divBdr>
            </w:div>
          </w:divsChild>
        </w:div>
        <w:div w:id="1954047023">
          <w:marLeft w:val="0"/>
          <w:marRight w:val="0"/>
          <w:marTop w:val="645"/>
          <w:marBottom w:val="645"/>
          <w:divBdr>
            <w:top w:val="single" w:sz="6" w:space="9" w:color="F3F3F3"/>
            <w:left w:val="none" w:sz="0" w:space="0" w:color="auto"/>
            <w:bottom w:val="single" w:sz="6" w:space="23" w:color="F3F3F3"/>
            <w:right w:val="none" w:sz="0" w:space="0" w:color="auto"/>
          </w:divBdr>
          <w:divsChild>
            <w:div w:id="1655450873">
              <w:marLeft w:val="0"/>
              <w:marRight w:val="0"/>
              <w:marTop w:val="0"/>
              <w:marBottom w:val="135"/>
              <w:divBdr>
                <w:top w:val="none" w:sz="0" w:space="0" w:color="auto"/>
                <w:left w:val="none" w:sz="0" w:space="0" w:color="auto"/>
                <w:bottom w:val="none" w:sz="0" w:space="0" w:color="auto"/>
                <w:right w:val="none" w:sz="0" w:space="0" w:color="auto"/>
              </w:divBdr>
            </w:div>
          </w:divsChild>
        </w:div>
        <w:div w:id="606815411">
          <w:marLeft w:val="0"/>
          <w:marRight w:val="0"/>
          <w:marTop w:val="0"/>
          <w:marBottom w:val="0"/>
          <w:divBdr>
            <w:top w:val="none" w:sz="0" w:space="0" w:color="auto"/>
            <w:left w:val="none" w:sz="0" w:space="0" w:color="auto"/>
            <w:bottom w:val="none" w:sz="0" w:space="0" w:color="auto"/>
            <w:right w:val="none" w:sz="0" w:space="0" w:color="auto"/>
          </w:divBdr>
          <w:divsChild>
            <w:div w:id="394670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ytimes.com/2020/05/21/health/coronavirus-vaccine-astrazeneca.html" TargetMode="External"/><Relationship Id="rId13" Type="http://schemas.openxmlformats.org/officeDocument/2006/relationships/hyperlink" Target="https://www.nytimes.com/interactive/2020/04/30/opinion/coronavirus-covid-vaccine.html" TargetMode="External"/><Relationship Id="rId3" Type="http://schemas.openxmlformats.org/officeDocument/2006/relationships/settings" Target="settings.xml"/><Relationship Id="rId7" Type="http://schemas.openxmlformats.org/officeDocument/2006/relationships/hyperlink" Target="https://www.hhs.gov/about/news/2020/05/21/trump-administration-accelerates-astrazeneca-covid-19-vaccine-to-be-available-beginning-in-october.html" TargetMode="External"/><Relationship Id="rId12" Type="http://schemas.openxmlformats.org/officeDocument/2006/relationships/hyperlink" Target="https://www.nytimes.com/interactive/2020/science/coronavirus-vaccine-tracker.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ciencemag.org/news/2020/07/operation-warp-speed-s-opaque-choices-covid-19-vaccines-draw-senate-scrutiny" TargetMode="External"/><Relationship Id="rId11" Type="http://schemas.openxmlformats.org/officeDocument/2006/relationships/hyperlink" Target="https://ir.novavax.com/news-releases/news-release-details/novavax-receive-388-million-funding-cepi-covid-19-vaccine" TargetMode="External"/><Relationship Id="rId5" Type="http://schemas.openxmlformats.org/officeDocument/2006/relationships/hyperlink" Target="https://www.nytimes.com/by/katie-thomas" TargetMode="External"/><Relationship Id="rId15" Type="http://schemas.openxmlformats.org/officeDocument/2006/relationships/theme" Target="theme/theme1.xml"/><Relationship Id="rId10" Type="http://schemas.openxmlformats.org/officeDocument/2006/relationships/hyperlink" Target="https://novavax.com/our-pipeline" TargetMode="External"/><Relationship Id="rId4" Type="http://schemas.openxmlformats.org/officeDocument/2006/relationships/webSettings" Target="webSettings.xml"/><Relationship Id="rId9" Type="http://schemas.openxmlformats.org/officeDocument/2006/relationships/hyperlink" Target="https://medicalcountermeasures.gov/app/barda/coronavirus/COVID19.aspx"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1020</Words>
  <Characters>5817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State of Minnesota</Company>
  <LinksUpToDate>false</LinksUpToDate>
  <CharactersWithSpaces>6824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Danila, Richard (MDH)</dc:creator>
  <cp:keywords/>
  <dc:description/>
  <cp:lastModifiedBy>Danila, Richard (MDH)</cp:lastModifiedBy>
  <cp:revision>1</cp:revision>
  <dcterms:created xsi:type="dcterms:W3CDTF">2020-07-07T13:59:00Z</dcterms:created>
  <dcterms:modified xsi:type="dcterms:W3CDTF">2020-07-07T14:01:00Z</dcterms:modified>
</cp:coreProperties>
</file>