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1AFD7B23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>CSTE Data Standardization Workgroup Meeting 02/20/2019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0CD94151" w:rsidR="00380105" w:rsidRPr="00BE5E87" w:rsidRDefault="005C0045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02/2</w:t>
            </w:r>
            <w:r w:rsidR="006B5BCA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1D05FE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67AB62EE" w14:textId="228543E0" w:rsidR="00685C53" w:rsidRDefault="00685C53" w:rsidP="00380105">
      <w:pPr>
        <w:spacing w:before="360" w:after="120"/>
        <w:rPr>
          <w:b/>
          <w:color w:val="000000" w:themeColor="text1"/>
        </w:rPr>
      </w:pPr>
      <w:r w:rsidRPr="001B20E7">
        <w:rPr>
          <w:b/>
          <w:color w:val="000000" w:themeColor="text1"/>
        </w:rPr>
        <w:t>Meeting Recording</w:t>
      </w:r>
      <w:r w:rsidR="001B1F60" w:rsidRPr="001B20E7">
        <w:rPr>
          <w:b/>
          <w:color w:val="000000" w:themeColor="text1"/>
        </w:rPr>
        <w:t xml:space="preserve"> Link</w:t>
      </w:r>
      <w:r w:rsidRPr="001B20E7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  <w:hyperlink r:id="rId12" w:tgtFrame="_blank" w:history="1">
        <w:r w:rsidR="001B20E7">
          <w:rPr>
            <w:rStyle w:val="Hyperlink"/>
            <w:rFonts w:ascii="Helvetica" w:hAnsi="Helvetica" w:cs="Helvetica"/>
            <w:color w:val="134B8F"/>
            <w:shd w:val="clear" w:color="auto" w:fill="FFFFFF"/>
          </w:rPr>
          <w:t>https://cste.webex.com/cste/lsr.php?RCID=1e7f1a875c850db38cdc8d2ef79aea4b</w:t>
        </w:r>
      </w:hyperlink>
      <w:r w:rsidR="001B20E7">
        <w:rPr>
          <w:rFonts w:ascii="Helvetica" w:hAnsi="Helvetica" w:cs="Helvetica"/>
          <w:color w:val="283C46"/>
          <w:shd w:val="clear" w:color="auto" w:fill="FFFFFF"/>
        </w:rPr>
        <w:t> </w:t>
      </w:r>
    </w:p>
    <w:p w14:paraId="31D6B0E3" w14:textId="7D66B143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5A14D4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5A14D4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5A14D4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5A14D4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56CA7121" w:rsidR="00754DE1" w:rsidRPr="002C68E8" w:rsidRDefault="005B143B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5A14D4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62BDCE4F" w:rsidR="005A13DB" w:rsidRPr="002C68E8" w:rsidRDefault="00AC709C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5A14D4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5A14D4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5A14D4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315B899E" w:rsidR="0000307A" w:rsidRPr="005A14D4" w:rsidRDefault="00D00371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Rita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Altamore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2B1854E0" w:rsidR="0000307A" w:rsidRPr="005A14D4" w:rsidRDefault="00A215E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7034A8A6" w:rsidR="0000307A" w:rsidRPr="005A14D4" w:rsidRDefault="00D00371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Rachel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Corrado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5F7CD1EA" w:rsidR="0000307A" w:rsidRPr="005A14D4" w:rsidRDefault="00A215E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Umed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15324CBF" w:rsidR="0000307A" w:rsidRPr="005A14D4" w:rsidRDefault="00F5015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801D196" w:rsidR="00C16249" w:rsidRPr="005A14D4" w:rsidRDefault="00540B8D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1E5B8FEB" w:rsidR="00C16249" w:rsidRPr="005A14D4" w:rsidRDefault="00742FF7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528DF538" w:rsidR="00C16249" w:rsidRPr="005A14D4" w:rsidRDefault="00A215E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7AA5A8A9" w:rsidR="00C16249" w:rsidRPr="005A14D4" w:rsidRDefault="008E7D0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1FBB518F" w:rsidR="00C16249" w:rsidRPr="005A14D4" w:rsidRDefault="00D00371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0C39A748" w:rsidR="00C16249" w:rsidRPr="005A14D4" w:rsidRDefault="003153E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4B02DB33" w:rsidR="00C16249" w:rsidRPr="005A14D4" w:rsidRDefault="00AF23F6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62BD01B0" w:rsidR="00C16249" w:rsidRPr="005A14D4" w:rsidRDefault="00742FF7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5844E422" w:rsidR="00C16249" w:rsidRPr="005A14D4" w:rsidRDefault="00F5160E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Lepp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Grace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Oguntebi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07F6B3C7" w:rsidR="00C16249" w:rsidRPr="005A14D4" w:rsidRDefault="00742FF7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45B6FC80" w:rsidR="00C16249" w:rsidRPr="005A14D4" w:rsidRDefault="00F5015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191E7A0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195F9E47" w:rsidR="00C16249" w:rsidRPr="005A14D4" w:rsidRDefault="008430C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0C35E68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John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Satre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4085" w:rsidRPr="005A14D4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65F0E270" w:rsidR="00394E5C" w:rsidRPr="005A14D4" w:rsidRDefault="00F5160E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25669A94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0CEAC365" w:rsidR="00C16249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5A14D4"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5738138E" w14:textId="54A99BC0" w:rsidR="004B2365" w:rsidRDefault="004B2365" w:rsidP="009F1A6F">
      <w:pPr>
        <w:spacing w:before="360" w:after="120"/>
        <w:rPr>
          <w:b/>
        </w:rPr>
      </w:pPr>
    </w:p>
    <w:p w14:paraId="09C8FF9A" w14:textId="77777777" w:rsidR="00D96825" w:rsidRDefault="00D96825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lastRenderedPageBreak/>
        <w:t>Agenda:</w:t>
      </w:r>
    </w:p>
    <w:p w14:paraId="0167B94D" w14:textId="2D0E1F86" w:rsidR="006B5BCA" w:rsidRPr="00264921" w:rsidRDefault="006B5BCA" w:rsidP="00F50155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>Welcome Gretl Glick, J Michael Consulting</w:t>
      </w:r>
    </w:p>
    <w:p w14:paraId="11DC2AB4" w14:textId="4A30EC82" w:rsidR="00264921" w:rsidRPr="00264921" w:rsidRDefault="00264921" w:rsidP="00F50155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 xml:space="preserve">Provides </w:t>
      </w:r>
      <w:r w:rsidR="001161D1">
        <w:rPr>
          <w:rFonts w:eastAsia="Times New Roman"/>
        </w:rPr>
        <w:t>DSWG administrative s</w:t>
      </w:r>
      <w:r>
        <w:rPr>
          <w:rFonts w:eastAsia="Times New Roman"/>
        </w:rPr>
        <w:t>upport</w:t>
      </w:r>
    </w:p>
    <w:p w14:paraId="1B64992B" w14:textId="4081F1A4" w:rsidR="00264921" w:rsidRDefault="00264921" w:rsidP="00F50155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 xml:space="preserve">Tracking </w:t>
      </w:r>
      <w:r w:rsidR="001161D1">
        <w:rPr>
          <w:rFonts w:eastAsia="Times New Roman"/>
        </w:rPr>
        <w:t xml:space="preserve">of progress </w:t>
      </w:r>
    </w:p>
    <w:p w14:paraId="033C6198" w14:textId="2DAEC37D" w:rsidR="006B5BCA" w:rsidRDefault="006B5BCA" w:rsidP="00F50155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Event Date Survey </w:t>
      </w:r>
      <w:r w:rsidR="0034569A">
        <w:rPr>
          <w:rFonts w:eastAsia="Times New Roman"/>
        </w:rPr>
        <w:t xml:space="preserve">Responses </w:t>
      </w:r>
      <w:r>
        <w:rPr>
          <w:rFonts w:eastAsia="Times New Roman"/>
        </w:rPr>
        <w:t>Summary</w:t>
      </w:r>
      <w:r w:rsidR="00F50155">
        <w:rPr>
          <w:rFonts w:eastAsia="Times New Roman"/>
        </w:rPr>
        <w:t>:</w:t>
      </w:r>
    </w:p>
    <w:p w14:paraId="31C492D2" w14:textId="6DB8F0B9" w:rsidR="00F50155" w:rsidRPr="001161D1" w:rsidRDefault="002C75A4" w:rsidP="00F50155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  <w:i/>
        </w:rPr>
      </w:pPr>
      <w:r w:rsidRPr="001161D1">
        <w:rPr>
          <w:rFonts w:eastAsia="Times New Roman"/>
          <w:i/>
        </w:rPr>
        <w:t xml:space="preserve">Please refer to PPT </w:t>
      </w:r>
      <w:proofErr w:type="spellStart"/>
      <w:r w:rsidRPr="001161D1">
        <w:rPr>
          <w:rFonts w:eastAsia="Times New Roman"/>
          <w:i/>
        </w:rPr>
        <w:t>Slidedeck</w:t>
      </w:r>
      <w:proofErr w:type="spellEnd"/>
      <w:r w:rsidR="00534A98" w:rsidRPr="001161D1">
        <w:rPr>
          <w:rFonts w:eastAsia="Times New Roman"/>
          <w:i/>
        </w:rPr>
        <w:t xml:space="preserve"> for details </w:t>
      </w:r>
    </w:p>
    <w:p w14:paraId="37587F04" w14:textId="208B6856" w:rsidR="002C75A4" w:rsidRDefault="002C75A4" w:rsidP="00F50155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18 Responses</w:t>
      </w:r>
      <w:r w:rsidR="00534A98">
        <w:rPr>
          <w:rFonts w:eastAsia="Times New Roman"/>
        </w:rPr>
        <w:t xml:space="preserve"> included Event </w:t>
      </w:r>
      <w:proofErr w:type="gramStart"/>
      <w:r w:rsidR="00534A98">
        <w:rPr>
          <w:rFonts w:eastAsia="Times New Roman"/>
        </w:rPr>
        <w:t xml:space="preserve">Date </w:t>
      </w:r>
      <w:r>
        <w:rPr>
          <w:rFonts w:eastAsia="Times New Roman"/>
        </w:rPr>
        <w:t>;</w:t>
      </w:r>
      <w:proofErr w:type="gramEnd"/>
      <w:r>
        <w:rPr>
          <w:rFonts w:eastAsia="Times New Roman"/>
        </w:rPr>
        <w:t xml:space="preserve"> 12 </w:t>
      </w:r>
      <w:proofErr w:type="spellStart"/>
      <w:r>
        <w:rPr>
          <w:rFonts w:eastAsia="Times New Roman"/>
        </w:rPr>
        <w:t>responeses</w:t>
      </w:r>
      <w:proofErr w:type="spellEnd"/>
      <w:r>
        <w:rPr>
          <w:rFonts w:eastAsia="Times New Roman"/>
        </w:rPr>
        <w:t xml:space="preserve"> from 7 PHAs</w:t>
      </w:r>
      <w:r w:rsidR="00534A98">
        <w:rPr>
          <w:rFonts w:eastAsia="Times New Roman"/>
        </w:rPr>
        <w:t xml:space="preserve"> include Counting Date</w:t>
      </w:r>
    </w:p>
    <w:p w14:paraId="36E57EC5" w14:textId="7E643D4D" w:rsidR="002C75A4" w:rsidRDefault="002C75A4" w:rsidP="002C75A4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Counting Date-15 Responses</w:t>
      </w:r>
    </w:p>
    <w:p w14:paraId="66909D85" w14:textId="1F2E7473" w:rsidR="00534A98" w:rsidRDefault="00534A98" w:rsidP="002C75A4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Overlap</w:t>
      </w:r>
    </w:p>
    <w:p w14:paraId="54362503" w14:textId="79F68EB6" w:rsidR="00534A98" w:rsidRDefault="00534A98" w:rsidP="00534A98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Date of Illness Onset most commonly used</w:t>
      </w:r>
    </w:p>
    <w:p w14:paraId="02CDD9ED" w14:textId="71CDE71E" w:rsidR="00534A98" w:rsidRDefault="0034569A" w:rsidP="0034569A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Specimen Collection. Dx Date</w:t>
      </w:r>
    </w:p>
    <w:p w14:paraId="032868C2" w14:textId="02CD4378" w:rsidR="00981BE1" w:rsidRDefault="00981BE1" w:rsidP="0034569A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Lab Data elements: Specimen </w:t>
      </w:r>
      <w:proofErr w:type="spellStart"/>
      <w:r>
        <w:rPr>
          <w:rFonts w:eastAsia="Times New Roman"/>
        </w:rPr>
        <w:t>Collectin</w:t>
      </w:r>
      <w:proofErr w:type="spellEnd"/>
      <w:r>
        <w:rPr>
          <w:rFonts w:eastAsia="Times New Roman"/>
        </w:rPr>
        <w:t>, Date of Lab Result</w:t>
      </w:r>
    </w:p>
    <w:p w14:paraId="17A1FDAE" w14:textId="633EA51A" w:rsidR="00176C21" w:rsidRDefault="00176C21" w:rsidP="0034569A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Report Date: Date Reported </w:t>
      </w:r>
    </w:p>
    <w:p w14:paraId="7550C975" w14:textId="0E2C2658" w:rsidR="00176C21" w:rsidRDefault="00176C21" w:rsidP="00176C21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Take</w:t>
      </w:r>
      <w:r w:rsidR="0093419F">
        <w:rPr>
          <w:rFonts w:eastAsia="Times New Roman"/>
        </w:rPr>
        <w:t>-aways:</w:t>
      </w:r>
    </w:p>
    <w:p w14:paraId="4EC7C6A6" w14:textId="74926264" w:rsidR="0093419F" w:rsidRDefault="0093419F" w:rsidP="0093419F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Not consistently approached across PHAs</w:t>
      </w:r>
    </w:p>
    <w:p w14:paraId="632DEF1C" w14:textId="4729D364" w:rsidR="0093419F" w:rsidRPr="005916A2" w:rsidRDefault="0093419F" w:rsidP="00C96D38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 w:rsidRPr="005916A2">
        <w:rPr>
          <w:rFonts w:eastAsia="Times New Roman"/>
        </w:rPr>
        <w:t>Common D</w:t>
      </w:r>
      <w:r w:rsidR="005916A2">
        <w:rPr>
          <w:rFonts w:eastAsia="Times New Roman"/>
        </w:rPr>
        <w:t xml:space="preserve">ata </w:t>
      </w:r>
      <w:proofErr w:type="spellStart"/>
      <w:r w:rsidR="005916A2">
        <w:rPr>
          <w:rFonts w:eastAsia="Times New Roman"/>
        </w:rPr>
        <w:t>Elements</w:t>
      </w:r>
      <w:r w:rsidRPr="005916A2">
        <w:rPr>
          <w:rFonts w:eastAsia="Times New Roman"/>
        </w:rPr>
        <w:t>s</w:t>
      </w:r>
      <w:proofErr w:type="spellEnd"/>
      <w:r w:rsidRPr="005916A2">
        <w:rPr>
          <w:rFonts w:eastAsia="Times New Roman"/>
        </w:rPr>
        <w:t>: Illness Onset, Specimen Collection</w:t>
      </w:r>
      <w:r w:rsidR="005916A2">
        <w:rPr>
          <w:rFonts w:eastAsia="Times New Roman"/>
        </w:rPr>
        <w:t xml:space="preserve">, </w:t>
      </w:r>
      <w:r w:rsidRPr="005916A2">
        <w:rPr>
          <w:rFonts w:eastAsia="Times New Roman"/>
        </w:rPr>
        <w:t>Dx</w:t>
      </w:r>
      <w:r w:rsidR="005916A2">
        <w:rPr>
          <w:rFonts w:eastAsia="Times New Roman"/>
        </w:rPr>
        <w:t xml:space="preserve"> Date,</w:t>
      </w:r>
      <w:r w:rsidR="005916A2" w:rsidRPr="005916A2">
        <w:rPr>
          <w:rFonts w:eastAsia="Times New Roman"/>
        </w:rPr>
        <w:t xml:space="preserve"> Report Date</w:t>
      </w:r>
    </w:p>
    <w:p w14:paraId="3E78B48D" w14:textId="2CFEDAAC" w:rsidR="006B5BCA" w:rsidRPr="001161D1" w:rsidRDefault="006B5BCA" w:rsidP="00F50155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eastAsia="Times New Roman"/>
          <w:b/>
        </w:rPr>
      </w:pPr>
      <w:r w:rsidRPr="001161D1">
        <w:rPr>
          <w:rFonts w:eastAsia="Times New Roman"/>
          <w:b/>
        </w:rPr>
        <w:t>Case counting dates</w:t>
      </w:r>
      <w:r w:rsidR="001161D1" w:rsidRPr="001161D1">
        <w:rPr>
          <w:rFonts w:eastAsia="Times New Roman"/>
          <w:b/>
        </w:rPr>
        <w:t>: Overview &amp; Discussion</w:t>
      </w:r>
    </w:p>
    <w:p w14:paraId="410DC943" w14:textId="44519BB2" w:rsidR="005916A2" w:rsidRDefault="006B57A0" w:rsidP="005916A2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Event Date may be too vague</w:t>
      </w:r>
    </w:p>
    <w:p w14:paraId="09CED941" w14:textId="7A8EF5DE" w:rsidR="00D113AF" w:rsidRDefault="00D113AF" w:rsidP="005916A2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Case Counting Date more precise, can assign </w:t>
      </w:r>
      <w:r w:rsidR="00AD52A5">
        <w:rPr>
          <w:rFonts w:eastAsia="Times New Roman"/>
        </w:rPr>
        <w:t xml:space="preserve">case to single event to be used for analysis </w:t>
      </w:r>
    </w:p>
    <w:p w14:paraId="597B4147" w14:textId="22B40C87" w:rsidR="005A0C9C" w:rsidRDefault="00881067" w:rsidP="005916A2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Case Counting Date-</w:t>
      </w:r>
      <w:r w:rsidR="00592862">
        <w:rPr>
          <w:rFonts w:eastAsia="Times New Roman"/>
        </w:rPr>
        <w:t>Published in NNDDSS Tables-For this purpose: Published in MMWR Week/</w:t>
      </w:r>
      <w:proofErr w:type="spellStart"/>
      <w:r w:rsidR="00592862">
        <w:rPr>
          <w:rFonts w:eastAsia="Times New Roman"/>
        </w:rPr>
        <w:t>Yr</w:t>
      </w:r>
      <w:proofErr w:type="spellEnd"/>
      <w:r w:rsidR="00592862">
        <w:rPr>
          <w:rFonts w:eastAsia="Times New Roman"/>
        </w:rPr>
        <w:t xml:space="preserve"> </w:t>
      </w:r>
      <w:r w:rsidR="005474EE">
        <w:rPr>
          <w:rFonts w:eastAsia="Times New Roman"/>
        </w:rPr>
        <w:t xml:space="preserve">is common </w:t>
      </w:r>
    </w:p>
    <w:p w14:paraId="70515921" w14:textId="236E8452" w:rsidR="005474EE" w:rsidRDefault="005474EE" w:rsidP="005474EE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May be different for counting/reporting at local level</w:t>
      </w:r>
      <w:r w:rsidR="00211936">
        <w:rPr>
          <w:rFonts w:eastAsia="Times New Roman"/>
        </w:rPr>
        <w:t>s and differ from CDC</w:t>
      </w:r>
    </w:p>
    <w:p w14:paraId="61D707D1" w14:textId="2C9ED0C7" w:rsidR="00211936" w:rsidRDefault="00211936" w:rsidP="00211936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Case Counting Date-Could be single variable,</w:t>
      </w:r>
      <w:r w:rsidR="008C2861">
        <w:rPr>
          <w:rFonts w:eastAsia="Times New Roman"/>
        </w:rPr>
        <w:t xml:space="preserve"> calculated from several variables</w:t>
      </w:r>
    </w:p>
    <w:p w14:paraId="63BC3ADB" w14:textId="25E0B8B0" w:rsidR="00284EE0" w:rsidRDefault="00284EE0" w:rsidP="00284EE0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May differ across program areas </w:t>
      </w:r>
      <w:r w:rsidR="008E7D0F">
        <w:rPr>
          <w:rFonts w:eastAsia="Times New Roman"/>
        </w:rPr>
        <w:t>(ex: TB)</w:t>
      </w:r>
    </w:p>
    <w:p w14:paraId="3919FD9F" w14:textId="39958BA3" w:rsidR="00EE01A8" w:rsidRDefault="00EE01A8" w:rsidP="00EE01A8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What are the applications for Case Counting Dates: How are they used? </w:t>
      </w:r>
    </w:p>
    <w:p w14:paraId="391ACF0C" w14:textId="4421B7D9" w:rsidR="00D2171F" w:rsidRDefault="00D2171F" w:rsidP="00D2171F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Practical Considerations: Balance b/w standardization vs hierarchal; data quality </w:t>
      </w:r>
    </w:p>
    <w:p w14:paraId="5C96E0DD" w14:textId="4CA9DEA9" w:rsidR="00FC42F7" w:rsidRDefault="00FC42F7" w:rsidP="00D2171F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Timing of Reporting: Trends—At what stage of disease is reported?</w:t>
      </w:r>
      <w:r w:rsidR="00CA1F69">
        <w:rPr>
          <w:rFonts w:eastAsia="Times New Roman"/>
        </w:rPr>
        <w:t xml:space="preserve"> Update </w:t>
      </w:r>
      <w:r w:rsidR="001D05FE">
        <w:rPr>
          <w:rFonts w:eastAsia="Times New Roman"/>
        </w:rPr>
        <w:t xml:space="preserve">of </w:t>
      </w:r>
      <w:r w:rsidR="00CA1F69">
        <w:rPr>
          <w:rFonts w:eastAsia="Times New Roman"/>
        </w:rPr>
        <w:t xml:space="preserve">impacts </w:t>
      </w:r>
      <w:r w:rsidR="001D05FE">
        <w:rPr>
          <w:rFonts w:eastAsia="Times New Roman"/>
        </w:rPr>
        <w:t>to data collected/published previously</w:t>
      </w:r>
    </w:p>
    <w:p w14:paraId="21E07F19" w14:textId="42648B29" w:rsidR="00CA1F69" w:rsidRDefault="00CA1F69" w:rsidP="00CA1F69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Use of Counting Dates:</w:t>
      </w:r>
    </w:p>
    <w:p w14:paraId="263B7B43" w14:textId="1A027C3E" w:rsidR="00CA1F69" w:rsidRDefault="00CA1F69" w:rsidP="00CA1F69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NNDSS Tables</w:t>
      </w:r>
    </w:p>
    <w:p w14:paraId="6C650F04" w14:textId="0AD617F9" w:rsidR="00CA1F69" w:rsidRDefault="00CA1F69" w:rsidP="00CA1F69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Program Specific Counts</w:t>
      </w:r>
      <w:r w:rsidR="00710FAC">
        <w:rPr>
          <w:rFonts w:eastAsia="Times New Roman"/>
        </w:rPr>
        <w:t xml:space="preserve"> w/in CDC</w:t>
      </w:r>
    </w:p>
    <w:p w14:paraId="5262521F" w14:textId="2D5BE31C" w:rsidR="00710FAC" w:rsidRDefault="00710FAC" w:rsidP="00CA1F69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PHA Counts </w:t>
      </w:r>
    </w:p>
    <w:p w14:paraId="39246DA8" w14:textId="0D51BA9A" w:rsidR="00710FAC" w:rsidRDefault="00710FAC" w:rsidP="00CA1F69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Other (Research, publications, internal analyses)</w:t>
      </w:r>
    </w:p>
    <w:p w14:paraId="13705886" w14:textId="2733BC63" w:rsidR="0053722E" w:rsidRDefault="0053722E" w:rsidP="0053722E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Potential Gaps? Focus Areas, Feedback: </w:t>
      </w:r>
    </w:p>
    <w:p w14:paraId="766BB58C" w14:textId="7F05A073" w:rsidR="004732CA" w:rsidRDefault="004732CA" w:rsidP="0053722E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LE (AZ) Prospective use? Retrospective Use of finalized Data</w:t>
      </w:r>
    </w:p>
    <w:p w14:paraId="07C0593A" w14:textId="77777777" w:rsidR="002126A2" w:rsidRPr="002126A2" w:rsidRDefault="002126A2" w:rsidP="002126A2">
      <w:pPr>
        <w:spacing w:after="0" w:line="240" w:lineRule="auto"/>
        <w:rPr>
          <w:rFonts w:eastAsia="Times New Roman"/>
        </w:rPr>
      </w:pPr>
    </w:p>
    <w:p w14:paraId="43FDCCC6" w14:textId="6C5B864B" w:rsidR="008E7D0F" w:rsidRDefault="008A5D90" w:rsidP="008E7D0F">
      <w:pPr>
        <w:pStyle w:val="ListParagraph"/>
        <w:numPr>
          <w:ilvl w:val="1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Practical Considerations: </w:t>
      </w:r>
    </w:p>
    <w:p w14:paraId="526B25BD" w14:textId="77777777" w:rsidR="009B1C60" w:rsidRDefault="008A5D90" w:rsidP="008A5D90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Timing of CDC Reporting: </w:t>
      </w:r>
    </w:p>
    <w:p w14:paraId="0E3BDAE5" w14:textId="4FEFE782" w:rsidR="008A5D90" w:rsidRDefault="008A5D90" w:rsidP="009B1C60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Variations as to when PHAs are reporting to CDC</w:t>
      </w:r>
      <w:r w:rsidR="009B1C60">
        <w:rPr>
          <w:rFonts w:eastAsia="Times New Roman"/>
        </w:rPr>
        <w:t>; impact on case counts</w:t>
      </w:r>
    </w:p>
    <w:p w14:paraId="41913E31" w14:textId="77893DA9" w:rsidR="009B1C60" w:rsidRDefault="009B1C60" w:rsidP="009B1C60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MMWR Counts: May capture data reported for weeks, but may not capture updates</w:t>
      </w:r>
    </w:p>
    <w:p w14:paraId="670F837D" w14:textId="4E62D68D" w:rsidR="009B1C60" w:rsidRDefault="009B1C60" w:rsidP="009B1C60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Data Completeness </w:t>
      </w:r>
      <w:r w:rsidR="00A2530D">
        <w:rPr>
          <w:rFonts w:eastAsia="Times New Roman"/>
        </w:rPr>
        <w:t>Challenges for data reported (blanks 30-90% variance in completeness)</w:t>
      </w:r>
    </w:p>
    <w:p w14:paraId="40CDB325" w14:textId="1CFBB911" w:rsidR="004B1954" w:rsidRDefault="004B1954" w:rsidP="004B1954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What do case counts represent?</w:t>
      </w:r>
    </w:p>
    <w:p w14:paraId="7FF791F2" w14:textId="492A056B" w:rsidR="004B1954" w:rsidRDefault="00AC417B" w:rsidP="004B1954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lastRenderedPageBreak/>
        <w:t xml:space="preserve">Is it when disease occurred? When disease is reported? Could represent when PHA became aware of </w:t>
      </w:r>
      <w:r w:rsidR="00765799">
        <w:rPr>
          <w:rFonts w:eastAsia="Times New Roman"/>
        </w:rPr>
        <w:t xml:space="preserve">case should not vary widely. Lag time b/w when case became </w:t>
      </w:r>
      <w:proofErr w:type="spellStart"/>
      <w:proofErr w:type="gramStart"/>
      <w:r w:rsidR="00765799">
        <w:rPr>
          <w:rFonts w:eastAsia="Times New Roman"/>
        </w:rPr>
        <w:t>sy,ptomatic</w:t>
      </w:r>
      <w:proofErr w:type="spellEnd"/>
      <w:proofErr w:type="gramEnd"/>
      <w:r w:rsidR="00765799">
        <w:rPr>
          <w:rFonts w:eastAsia="Times New Roman"/>
        </w:rPr>
        <w:t xml:space="preserve"> and reported to PHA</w:t>
      </w:r>
      <w:r w:rsidR="00215A0F">
        <w:rPr>
          <w:rFonts w:eastAsia="Times New Roman"/>
        </w:rPr>
        <w:t xml:space="preserve">. </w:t>
      </w:r>
      <w:r>
        <w:rPr>
          <w:rFonts w:eastAsia="Times New Roman"/>
        </w:rPr>
        <w:t>Reliance on ongoing data collection</w:t>
      </w:r>
    </w:p>
    <w:p w14:paraId="6C1EC28B" w14:textId="1F199308" w:rsidR="00215A0F" w:rsidRDefault="00215A0F" w:rsidP="00263CFD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Variance in when Case is reported to CDC</w:t>
      </w:r>
    </w:p>
    <w:p w14:paraId="332A6BBB" w14:textId="163C8F7C" w:rsidR="00215A0F" w:rsidRDefault="00215A0F" w:rsidP="00263CFD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Initial </w:t>
      </w:r>
      <w:r w:rsidR="00263CFD">
        <w:rPr>
          <w:rFonts w:eastAsia="Times New Roman"/>
        </w:rPr>
        <w:t xml:space="preserve">case </w:t>
      </w:r>
      <w:r>
        <w:rPr>
          <w:rFonts w:eastAsia="Times New Roman"/>
        </w:rPr>
        <w:t xml:space="preserve">report vs final </w:t>
      </w:r>
      <w:r w:rsidR="00263CFD">
        <w:rPr>
          <w:rFonts w:eastAsia="Times New Roman"/>
        </w:rPr>
        <w:t xml:space="preserve">case </w:t>
      </w:r>
      <w:r>
        <w:rPr>
          <w:rFonts w:eastAsia="Times New Roman"/>
        </w:rPr>
        <w:t xml:space="preserve">data </w:t>
      </w:r>
    </w:p>
    <w:p w14:paraId="2C594DCF" w14:textId="4B06BA93" w:rsidR="00263CFD" w:rsidRDefault="00E81501" w:rsidP="001161D1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Feedback: What is most useful for counting cases?</w:t>
      </w:r>
    </w:p>
    <w:p w14:paraId="5C307E8E" w14:textId="69E6785C" w:rsidR="00E81501" w:rsidRDefault="00B83B18" w:rsidP="001161D1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WI: MMWR are snapshot reporting—what is reported that week is what is reported, not retrospective updates</w:t>
      </w:r>
    </w:p>
    <w:p w14:paraId="4D078248" w14:textId="77777777" w:rsidR="008A24BB" w:rsidRDefault="007256CD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Case included in weekly—Reported in Week 8, and case indicates Week 8—What is true that week; </w:t>
      </w:r>
    </w:p>
    <w:p w14:paraId="49A44035" w14:textId="76F251B6" w:rsidR="00B83B18" w:rsidRDefault="008A24BB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Cumulative Counts are Updated </w:t>
      </w:r>
    </w:p>
    <w:p w14:paraId="4935BC89" w14:textId="2CB6AADB" w:rsidR="007964F9" w:rsidRDefault="007964F9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Examples shared by MA, AZ </w:t>
      </w:r>
    </w:p>
    <w:p w14:paraId="76C55232" w14:textId="3309457E" w:rsidR="001D1DDC" w:rsidRDefault="00FF6E79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Probable vs. Confirmed/</w:t>
      </w:r>
      <w:r w:rsidR="000B0291">
        <w:rPr>
          <w:rFonts w:eastAsia="Times New Roman"/>
        </w:rPr>
        <w:t xml:space="preserve">When </w:t>
      </w:r>
      <w:r w:rsidR="00B31292">
        <w:rPr>
          <w:rFonts w:eastAsia="Times New Roman"/>
        </w:rPr>
        <w:t xml:space="preserve">case is counted-initial data vs final report—wide variance across PHAs </w:t>
      </w:r>
      <w:r w:rsidR="00416725">
        <w:rPr>
          <w:rFonts w:eastAsia="Times New Roman"/>
        </w:rPr>
        <w:t xml:space="preserve">as to when case is reported to CDC—and included in MMWR </w:t>
      </w:r>
    </w:p>
    <w:p w14:paraId="51729331" w14:textId="24753E58" w:rsidR="00416725" w:rsidRDefault="000227FA" w:rsidP="000227FA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MMWR Week: Reported from PHA as Week 49, and MMWR week is 49 </w:t>
      </w:r>
    </w:p>
    <w:p w14:paraId="40E57A87" w14:textId="3EB2EC8A" w:rsidR="00933E60" w:rsidRDefault="00933E60" w:rsidP="00933E60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2 factors: MMWR Week and Date</w:t>
      </w:r>
      <w:r w:rsidR="00B952A3">
        <w:rPr>
          <w:rFonts w:eastAsia="Times New Roman"/>
        </w:rPr>
        <w:t xml:space="preserve"> population</w:t>
      </w:r>
    </w:p>
    <w:p w14:paraId="712944B8" w14:textId="01720FC6" w:rsidR="00B952A3" w:rsidRDefault="00B952A3" w:rsidP="00B952A3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CDC/</w:t>
      </w:r>
      <w:proofErr w:type="spellStart"/>
      <w:r>
        <w:rPr>
          <w:rFonts w:eastAsia="Times New Roman"/>
        </w:rPr>
        <w:t>lh</w:t>
      </w:r>
      <w:proofErr w:type="spellEnd"/>
      <w:r>
        <w:rPr>
          <w:rFonts w:eastAsia="Times New Roman"/>
        </w:rPr>
        <w:t xml:space="preserve">: MMWR was initially limited (paper-based): </w:t>
      </w:r>
    </w:p>
    <w:p w14:paraId="0FD3D69B" w14:textId="49F473E3" w:rsidR="00B952A3" w:rsidRDefault="00B952A3" w:rsidP="00B952A3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Moving forward: More dynamic</w:t>
      </w:r>
      <w:r w:rsidR="009C1A76">
        <w:rPr>
          <w:rFonts w:eastAsia="Times New Roman"/>
        </w:rPr>
        <w:t xml:space="preserve"> data updates</w:t>
      </w:r>
      <w:r w:rsidR="00C31349">
        <w:rPr>
          <w:rFonts w:eastAsia="Times New Roman"/>
        </w:rPr>
        <w:t>; display of data</w:t>
      </w:r>
    </w:p>
    <w:p w14:paraId="187B3D93" w14:textId="64BD08B5" w:rsidR="009C1A76" w:rsidRDefault="009C1A76" w:rsidP="00B952A3">
      <w:pPr>
        <w:pStyle w:val="ListParagraph"/>
        <w:numPr>
          <w:ilvl w:val="3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 couple of different data points:</w:t>
      </w:r>
    </w:p>
    <w:p w14:paraId="4303F3E0" w14:textId="43FF45FA" w:rsidR="009C1A76" w:rsidRDefault="009C1A76" w:rsidP="009C1A76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When case was </w:t>
      </w:r>
      <w:r w:rsidR="00AB7FF3">
        <w:rPr>
          <w:rFonts w:eastAsia="Times New Roman"/>
        </w:rPr>
        <w:t>reported to PHA</w:t>
      </w:r>
    </w:p>
    <w:p w14:paraId="2C8C6B7F" w14:textId="047E8762" w:rsidR="00AB7FF3" w:rsidRDefault="00AB7FF3" w:rsidP="009C1A76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Disease event occurred</w:t>
      </w:r>
    </w:p>
    <w:p w14:paraId="051C5D13" w14:textId="332C567F" w:rsidR="00AB7FF3" w:rsidRDefault="00AB7FF3" w:rsidP="009C1A76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Case reported to CDC</w:t>
      </w:r>
    </w:p>
    <w:p w14:paraId="46FF1556" w14:textId="50DBFCED" w:rsidR="00AB7FF3" w:rsidRDefault="00AB7FF3" w:rsidP="009C1A76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Analysis based on various factors</w:t>
      </w:r>
      <w:r w:rsidR="00030979">
        <w:rPr>
          <w:rFonts w:eastAsia="Times New Roman"/>
        </w:rPr>
        <w:t>/points of data</w:t>
      </w:r>
    </w:p>
    <w:p w14:paraId="2282F0AF" w14:textId="093AC006" w:rsidR="00030979" w:rsidRDefault="00030979" w:rsidP="009C1A76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Can we find consistent ways to identify key case investigation milestones? </w:t>
      </w:r>
    </w:p>
    <w:p w14:paraId="2DE54BA5" w14:textId="23FCECE6" w:rsidR="00C31349" w:rsidRDefault="00FC5A74" w:rsidP="00C31349">
      <w:pPr>
        <w:pStyle w:val="ListParagraph"/>
        <w:numPr>
          <w:ilvl w:val="2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Move away from printed and towards electronic reporting of data allows for </w:t>
      </w:r>
      <w:r w:rsidR="003C1ECA">
        <w:rPr>
          <w:rFonts w:eastAsia="Times New Roman"/>
        </w:rPr>
        <w:t>dynamic data reporting</w:t>
      </w:r>
      <w:r w:rsidR="001161D1">
        <w:rPr>
          <w:rFonts w:eastAsia="Times New Roman"/>
        </w:rPr>
        <w:t xml:space="preserve">? </w:t>
      </w:r>
    </w:p>
    <w:p w14:paraId="48FFE9B0" w14:textId="6E199442" w:rsidR="003C1ECA" w:rsidRDefault="003C1ECA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CDC: Looking at MMWR is displayed; it is </w:t>
      </w:r>
      <w:r w:rsidR="005E4E92">
        <w:rPr>
          <w:rFonts w:eastAsia="Times New Roman"/>
        </w:rPr>
        <w:t xml:space="preserve">displayed electronically—there is another CSTE WG discussing these data streams </w:t>
      </w:r>
    </w:p>
    <w:p w14:paraId="1AACDACB" w14:textId="12CE7417" w:rsidR="006E744C" w:rsidRDefault="00E10961" w:rsidP="001161D1">
      <w:pPr>
        <w:pStyle w:val="ListParagraph"/>
        <w:numPr>
          <w:ilvl w:val="4"/>
          <w:numId w:val="32"/>
        </w:numPr>
        <w:spacing w:after="0" w:line="240" w:lineRule="auto"/>
        <w:contextualSpacing w:val="0"/>
        <w:rPr>
          <w:rFonts w:eastAsia="Times New Roman"/>
        </w:rPr>
      </w:pPr>
      <w:r w:rsidRPr="006E744C">
        <w:rPr>
          <w:rFonts w:eastAsia="Times New Roman"/>
        </w:rPr>
        <w:t>AZ: Challenge with how data is reported to CDC</w:t>
      </w:r>
      <w:r w:rsidR="006E744C">
        <w:rPr>
          <w:rFonts w:eastAsia="Times New Roman"/>
        </w:rPr>
        <w:t>; inclusion of primary data points</w:t>
      </w:r>
    </w:p>
    <w:p w14:paraId="37B34A44" w14:textId="660CF8AC" w:rsidR="006B5BCA" w:rsidRPr="006E744C" w:rsidRDefault="006B5BCA" w:rsidP="00887697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eastAsia="Times New Roman"/>
        </w:rPr>
      </w:pPr>
      <w:r w:rsidRPr="006E744C">
        <w:rPr>
          <w:rFonts w:eastAsia="Times New Roman"/>
        </w:rPr>
        <w:t>Survey for next topics</w:t>
      </w:r>
    </w:p>
    <w:p w14:paraId="65AE80C9" w14:textId="2A02494B" w:rsidR="000B474F" w:rsidRDefault="00425B51" w:rsidP="00F50155">
      <w:pPr>
        <w:pStyle w:val="ListParagraph"/>
        <w:numPr>
          <w:ilvl w:val="1"/>
          <w:numId w:val="32"/>
        </w:numPr>
        <w:spacing w:after="120" w:line="240" w:lineRule="auto"/>
      </w:pPr>
      <w:r>
        <w:t>Survey will be sent out regarding topics</w:t>
      </w:r>
    </w:p>
    <w:p w14:paraId="34C29066" w14:textId="5724BB97" w:rsidR="00425B51" w:rsidRDefault="00425B51" w:rsidP="00F50155">
      <w:pPr>
        <w:pStyle w:val="ListParagraph"/>
        <w:numPr>
          <w:ilvl w:val="1"/>
          <w:numId w:val="32"/>
        </w:numPr>
        <w:spacing w:after="120" w:line="240" w:lineRule="auto"/>
      </w:pPr>
      <w:r>
        <w:t xml:space="preserve">Looking for volunteers </w:t>
      </w:r>
      <w:r w:rsidR="007B59AD">
        <w:t xml:space="preserve">to lead sub-group discussion </w:t>
      </w:r>
    </w:p>
    <w:p w14:paraId="26F872A5" w14:textId="391B87D1" w:rsidR="00B26AF6" w:rsidRDefault="00B26AF6" w:rsidP="00F50155">
      <w:pPr>
        <w:pStyle w:val="ListParagraph"/>
        <w:numPr>
          <w:ilvl w:val="0"/>
          <w:numId w:val="32"/>
        </w:numPr>
        <w:spacing w:after="120" w:line="240" w:lineRule="auto"/>
      </w:pPr>
      <w:r w:rsidRPr="001161D1">
        <w:rPr>
          <w:b/>
        </w:rPr>
        <w:t>Next Workgroup</w:t>
      </w:r>
      <w:r w:rsidR="00B1614C" w:rsidRPr="001161D1">
        <w:rPr>
          <w:b/>
        </w:rPr>
        <w:t xml:space="preserve">: </w:t>
      </w:r>
      <w:r w:rsidR="00B1614C">
        <w:t>Event Date Discussion</w:t>
      </w:r>
      <w:r w:rsidR="007B59AD">
        <w:t xml:space="preserve">, Continued </w:t>
      </w:r>
    </w:p>
    <w:p w14:paraId="14617E3B" w14:textId="259CAE4A" w:rsidR="006E744C" w:rsidRDefault="00AB001B" w:rsidP="006E744C">
      <w:pPr>
        <w:pStyle w:val="ListParagraph"/>
        <w:numPr>
          <w:ilvl w:val="1"/>
          <w:numId w:val="32"/>
        </w:numPr>
        <w:spacing w:after="120" w:line="240" w:lineRule="auto"/>
      </w:pPr>
      <w:r>
        <w:t xml:space="preserve">Focus: </w:t>
      </w:r>
      <w:r w:rsidR="006E744C">
        <w:t xml:space="preserve">Multiple uses of counting dates; focus on how counting dates are used by CDC, NNDSS </w:t>
      </w:r>
      <w:r>
        <w:t>Number</w:t>
      </w:r>
    </w:p>
    <w:p w14:paraId="06D7230E" w14:textId="084067C0" w:rsidR="003705F5" w:rsidRDefault="003705F5" w:rsidP="006E744C">
      <w:pPr>
        <w:pStyle w:val="ListParagraph"/>
        <w:numPr>
          <w:ilvl w:val="1"/>
          <w:numId w:val="32"/>
        </w:numPr>
        <w:spacing w:after="120" w:line="240" w:lineRule="auto"/>
      </w:pPr>
      <w:r>
        <w:t xml:space="preserve">Will include links for </w:t>
      </w:r>
      <w:r w:rsidR="00775185">
        <w:t xml:space="preserve">background survey </w:t>
      </w:r>
    </w:p>
    <w:p w14:paraId="29D8DD09" w14:textId="3CA71075" w:rsidR="008F778C" w:rsidRPr="00D96825" w:rsidRDefault="008F778C" w:rsidP="008F778C">
      <w:pPr>
        <w:pStyle w:val="ListParagraph"/>
        <w:numPr>
          <w:ilvl w:val="0"/>
          <w:numId w:val="32"/>
        </w:numPr>
        <w:spacing w:after="120" w:line="240" w:lineRule="auto"/>
        <w:rPr>
          <w:b/>
          <w:i/>
        </w:rPr>
      </w:pPr>
      <w:r w:rsidRPr="00D96825">
        <w:rPr>
          <w:b/>
          <w:i/>
        </w:rPr>
        <w:t>Action Items:</w:t>
      </w:r>
    </w:p>
    <w:p w14:paraId="702F2CF2" w14:textId="4DD8A827" w:rsidR="008F778C" w:rsidRPr="00D96825" w:rsidRDefault="008F778C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 w:rsidRPr="00D96825">
        <w:rPr>
          <w:i/>
        </w:rPr>
        <w:t xml:space="preserve">Review </w:t>
      </w:r>
      <w:proofErr w:type="spellStart"/>
      <w:r w:rsidRPr="00D96825">
        <w:rPr>
          <w:i/>
        </w:rPr>
        <w:t>SmartSheet</w:t>
      </w:r>
      <w:proofErr w:type="spellEnd"/>
      <w:r w:rsidRPr="00D96825">
        <w:rPr>
          <w:i/>
        </w:rPr>
        <w:t xml:space="preserve"> Survey Responses </w:t>
      </w:r>
    </w:p>
    <w:p w14:paraId="0BB7CB9E" w14:textId="6AF509BF" w:rsidR="00F512D3" w:rsidRPr="00D96825" w:rsidRDefault="00F512D3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 w:rsidRPr="00D96825">
        <w:rPr>
          <w:i/>
        </w:rPr>
        <w:t xml:space="preserve">Complete Topic Areas Survey </w:t>
      </w:r>
    </w:p>
    <w:p w14:paraId="5583C352" w14:textId="72E85232" w:rsidR="00F512D3" w:rsidRPr="00D96825" w:rsidRDefault="00F512D3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 w:rsidRPr="00D96825">
        <w:rPr>
          <w:i/>
        </w:rPr>
        <w:t xml:space="preserve">Will identify next steps/background info to review </w:t>
      </w:r>
      <w:r w:rsidR="003357FB" w:rsidRPr="00D96825">
        <w:rPr>
          <w:i/>
        </w:rPr>
        <w:t xml:space="preserve">to prep for continued discussion on event dates </w:t>
      </w:r>
    </w:p>
    <w:p w14:paraId="55A62B98" w14:textId="4C9F5F53" w:rsidR="00A062BF" w:rsidRPr="00D96825" w:rsidRDefault="00A062BF" w:rsidP="008F778C">
      <w:pPr>
        <w:pStyle w:val="ListParagraph"/>
        <w:numPr>
          <w:ilvl w:val="1"/>
          <w:numId w:val="32"/>
        </w:numPr>
        <w:spacing w:after="120" w:line="240" w:lineRule="auto"/>
        <w:rPr>
          <w:i/>
        </w:rPr>
      </w:pPr>
      <w:r w:rsidRPr="00D96825">
        <w:rPr>
          <w:i/>
        </w:rPr>
        <w:t xml:space="preserve">Send agenda items/topics to include in next DSWG Call </w:t>
      </w:r>
    </w:p>
    <w:sectPr w:rsidR="00A062BF" w:rsidRPr="00D96825" w:rsidSect="00D96825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CBB09" w14:textId="77777777" w:rsidR="00236302" w:rsidRDefault="00236302" w:rsidP="00957C27">
      <w:pPr>
        <w:spacing w:after="0" w:line="240" w:lineRule="auto"/>
      </w:pPr>
      <w:r>
        <w:separator/>
      </w:r>
    </w:p>
  </w:endnote>
  <w:endnote w:type="continuationSeparator" w:id="0">
    <w:p w14:paraId="58472A30" w14:textId="77777777" w:rsidR="00236302" w:rsidRDefault="00236302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9D6A7" w14:textId="77777777" w:rsidR="00236302" w:rsidRDefault="00236302" w:rsidP="00957C27">
      <w:pPr>
        <w:spacing w:after="0" w:line="240" w:lineRule="auto"/>
      </w:pPr>
      <w:r>
        <w:separator/>
      </w:r>
    </w:p>
  </w:footnote>
  <w:footnote w:type="continuationSeparator" w:id="0">
    <w:p w14:paraId="0282A7B6" w14:textId="77777777" w:rsidR="00236302" w:rsidRDefault="00236302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1D05FE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A119D5"/>
    <w:multiLevelType w:val="hybridMultilevel"/>
    <w:tmpl w:val="7B6E9346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9"/>
  </w:num>
  <w:num w:numId="4">
    <w:abstractNumId w:val="25"/>
  </w:num>
  <w:num w:numId="5">
    <w:abstractNumId w:val="13"/>
  </w:num>
  <w:num w:numId="6">
    <w:abstractNumId w:val="5"/>
  </w:num>
  <w:num w:numId="7">
    <w:abstractNumId w:val="4"/>
  </w:num>
  <w:num w:numId="8">
    <w:abstractNumId w:val="12"/>
  </w:num>
  <w:num w:numId="9">
    <w:abstractNumId w:val="2"/>
  </w:num>
  <w:num w:numId="10">
    <w:abstractNumId w:val="16"/>
  </w:num>
  <w:num w:numId="11">
    <w:abstractNumId w:val="20"/>
  </w:num>
  <w:num w:numId="12">
    <w:abstractNumId w:val="10"/>
  </w:num>
  <w:num w:numId="13">
    <w:abstractNumId w:val="17"/>
  </w:num>
  <w:num w:numId="14">
    <w:abstractNumId w:val="27"/>
  </w:num>
  <w:num w:numId="15">
    <w:abstractNumId w:val="9"/>
  </w:num>
  <w:num w:numId="16">
    <w:abstractNumId w:val="28"/>
  </w:num>
  <w:num w:numId="17">
    <w:abstractNumId w:val="6"/>
  </w:num>
  <w:num w:numId="18">
    <w:abstractNumId w:val="11"/>
  </w:num>
  <w:num w:numId="19">
    <w:abstractNumId w:val="23"/>
  </w:num>
  <w:num w:numId="20">
    <w:abstractNumId w:val="18"/>
  </w:num>
  <w:num w:numId="21">
    <w:abstractNumId w:val="19"/>
  </w:num>
  <w:num w:numId="22">
    <w:abstractNumId w:val="7"/>
  </w:num>
  <w:num w:numId="23">
    <w:abstractNumId w:val="22"/>
  </w:num>
  <w:num w:numId="24">
    <w:abstractNumId w:val="30"/>
  </w:num>
  <w:num w:numId="25">
    <w:abstractNumId w:val="26"/>
  </w:num>
  <w:num w:numId="26">
    <w:abstractNumId w:val="21"/>
  </w:num>
  <w:num w:numId="27">
    <w:abstractNumId w:val="1"/>
  </w:num>
  <w:num w:numId="28">
    <w:abstractNumId w:val="8"/>
  </w:num>
  <w:num w:numId="29">
    <w:abstractNumId w:val="15"/>
  </w:num>
  <w:num w:numId="30">
    <w:abstractNumId w:val="3"/>
  </w:num>
  <w:num w:numId="31">
    <w:abstractNumId w:val="14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44B4"/>
    <w:rsid w:val="00284EE0"/>
    <w:rsid w:val="002855A9"/>
    <w:rsid w:val="00286C92"/>
    <w:rsid w:val="0028752C"/>
    <w:rsid w:val="00287F96"/>
    <w:rsid w:val="0029200A"/>
    <w:rsid w:val="00296D2A"/>
    <w:rsid w:val="002A04DA"/>
    <w:rsid w:val="002A1100"/>
    <w:rsid w:val="002A1DEF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34A2"/>
    <w:rsid w:val="00343625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314D0"/>
    <w:rsid w:val="009319F2"/>
    <w:rsid w:val="00931BDC"/>
    <w:rsid w:val="00931C83"/>
    <w:rsid w:val="00932373"/>
    <w:rsid w:val="00932646"/>
    <w:rsid w:val="009337E7"/>
    <w:rsid w:val="00933E60"/>
    <w:rsid w:val="0093419F"/>
    <w:rsid w:val="009343FB"/>
    <w:rsid w:val="00934977"/>
    <w:rsid w:val="0093659B"/>
    <w:rsid w:val="009368CB"/>
    <w:rsid w:val="0094085E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A00518"/>
    <w:rsid w:val="00A00C02"/>
    <w:rsid w:val="00A01524"/>
    <w:rsid w:val="00A019AE"/>
    <w:rsid w:val="00A02ACE"/>
    <w:rsid w:val="00A0303E"/>
    <w:rsid w:val="00A039A2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4F6E"/>
    <w:rsid w:val="00CC529A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7FEC"/>
    <w:rsid w:val="00D30720"/>
    <w:rsid w:val="00D3188E"/>
    <w:rsid w:val="00D31E0C"/>
    <w:rsid w:val="00D32AAF"/>
    <w:rsid w:val="00D32FF5"/>
    <w:rsid w:val="00D335CD"/>
    <w:rsid w:val="00D3376C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573"/>
    <w:rsid w:val="00DA7A1F"/>
    <w:rsid w:val="00DA7B78"/>
    <w:rsid w:val="00DB1375"/>
    <w:rsid w:val="00DB1670"/>
    <w:rsid w:val="00DB1B27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te.webex.com/cste/lsr.php?RCID=1e7f1a875c850db38cdc8d2ef79aea4b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67CC7-ED1C-434D-84BF-45B097F4CAB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7F53DD-479F-4FD3-81E0-6D97027B2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35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Gretl Glick</cp:lastModifiedBy>
  <cp:revision>46</cp:revision>
  <cp:lastPrinted>2014-03-04T16:13:00Z</cp:lastPrinted>
  <dcterms:created xsi:type="dcterms:W3CDTF">2019-02-22T18:34:00Z</dcterms:created>
  <dcterms:modified xsi:type="dcterms:W3CDTF">2019-02-25T18:13:00Z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