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93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6754617E" w:rsidR="00380105" w:rsidRPr="00BE5E87" w:rsidRDefault="002512D8" w:rsidP="004D39D8">
            <w:pPr>
              <w:rPr>
                <w:color w:val="000000" w:themeColor="text1"/>
              </w:rPr>
            </w:pPr>
            <w:r>
              <w:rPr>
                <w:rStyle w:val="Strong"/>
                <w:rFonts w:ascii="Helvetica" w:hAnsi="Helvetica" w:cs="Helvetica"/>
                <w:color w:val="283C46"/>
                <w:shd w:val="clear" w:color="auto" w:fill="FFFFFF"/>
              </w:rPr>
              <w:t>CSTE Data Standardization Workgroup Meeting 0</w:t>
            </w:r>
            <w:r w:rsidR="009B7165">
              <w:rPr>
                <w:rStyle w:val="Strong"/>
                <w:rFonts w:ascii="Helvetica" w:hAnsi="Helvetica" w:cs="Helvetica"/>
                <w:color w:val="283C46"/>
                <w:shd w:val="clear" w:color="auto" w:fill="FFFFFF"/>
              </w:rPr>
              <w:t>4</w:t>
            </w:r>
            <w:r>
              <w:rPr>
                <w:rStyle w:val="Strong"/>
                <w:rFonts w:ascii="Helvetica" w:hAnsi="Helvetica" w:cs="Helvetica"/>
                <w:color w:val="283C46"/>
                <w:shd w:val="clear" w:color="auto" w:fill="FFFFFF"/>
              </w:rPr>
              <w:t>/2</w:t>
            </w:r>
            <w:r w:rsidR="009B7165">
              <w:rPr>
                <w:rStyle w:val="Strong"/>
                <w:rFonts w:ascii="Helvetica" w:hAnsi="Helvetica" w:cs="Helvetica"/>
                <w:color w:val="283C46"/>
                <w:shd w:val="clear" w:color="auto" w:fill="FFFFFF"/>
              </w:rPr>
              <w:t>6</w:t>
            </w:r>
            <w:r>
              <w:rPr>
                <w:rStyle w:val="Strong"/>
                <w:rFonts w:ascii="Helvetica" w:hAnsi="Helvetica" w:cs="Helvetica"/>
                <w:color w:val="283C46"/>
                <w:shd w:val="clear" w:color="auto" w:fill="FFFFFF"/>
              </w:rPr>
              <w:t>/2019</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C1E4F7F" w:rsidR="00380105" w:rsidRPr="00BE5E87" w:rsidRDefault="009F71F5" w:rsidP="004D39D8">
            <w:pPr>
              <w:rPr>
                <w:color w:val="000000" w:themeColor="text1"/>
              </w:rPr>
            </w:pPr>
            <w:r>
              <w:rPr>
                <w:color w:val="000000" w:themeColor="text1"/>
              </w:rPr>
              <w:t>0</w:t>
            </w:r>
            <w:r w:rsidR="003C4CDE">
              <w:rPr>
                <w:color w:val="000000" w:themeColor="text1"/>
              </w:rPr>
              <w:t>4</w:t>
            </w:r>
            <w:r>
              <w:rPr>
                <w:color w:val="000000" w:themeColor="text1"/>
              </w:rPr>
              <w:t>/2</w:t>
            </w:r>
            <w:r w:rsidR="003C4CDE">
              <w:rPr>
                <w:color w:val="000000" w:themeColor="text1"/>
              </w:rPr>
              <w:t>6</w:t>
            </w:r>
            <w:r w:rsidR="005C0045">
              <w:rPr>
                <w:color w:val="000000" w:themeColor="text1"/>
              </w:rPr>
              <w:t>/2019</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3683E7F7" w:rsidR="001F12E5" w:rsidRPr="0003517C" w:rsidRDefault="00564574" w:rsidP="004D39D8">
            <w:hyperlink r:id="rId11" w:history="1">
              <w:r w:rsidR="001A77D0" w:rsidRPr="005033C0">
                <w:rPr>
                  <w:rStyle w:val="Hyperlink"/>
                </w:rPr>
                <w:t>https://cste.webex.com/cste</w:t>
              </w:r>
            </w:hyperlink>
            <w:r w:rsidR="001A77D0">
              <w:t xml:space="preserve"> </w:t>
            </w:r>
          </w:p>
        </w:tc>
      </w:tr>
    </w:tbl>
    <w:p w14:paraId="16243132" w14:textId="77777777" w:rsidR="00981F63" w:rsidRDefault="00981F63" w:rsidP="00981F63">
      <w:pPr>
        <w:rPr>
          <w:b/>
          <w:color w:val="000000" w:themeColor="text1"/>
        </w:rPr>
      </w:pPr>
    </w:p>
    <w:p w14:paraId="67AB62EE" w14:textId="79A724E4" w:rsidR="00685C53" w:rsidRPr="00981F63" w:rsidRDefault="00685C53" w:rsidP="00981F63">
      <w:pPr>
        <w:rPr>
          <w:rFonts w:ascii="Calibri" w:hAnsi="Calibri"/>
        </w:rPr>
      </w:pPr>
      <w:r w:rsidRPr="00981F63">
        <w:rPr>
          <w:b/>
          <w:color w:val="000000" w:themeColor="text1"/>
          <w:highlight w:val="cyan"/>
        </w:rPr>
        <w:t>Meeting Recording</w:t>
      </w:r>
      <w:r w:rsidR="001B1F60" w:rsidRPr="00981F63">
        <w:rPr>
          <w:b/>
          <w:color w:val="000000" w:themeColor="text1"/>
          <w:highlight w:val="cyan"/>
        </w:rPr>
        <w:t xml:space="preserve"> Link</w:t>
      </w:r>
      <w:r w:rsidRPr="00981F63">
        <w:rPr>
          <w:b/>
          <w:color w:val="000000" w:themeColor="text1"/>
          <w:highlight w:val="cyan"/>
        </w:rPr>
        <w:t xml:space="preserve">: </w:t>
      </w:r>
      <w:hyperlink r:id="rId12" w:history="1">
        <w:r w:rsidR="006C34C0">
          <w:rPr>
            <w:rStyle w:val="Hyperlink"/>
          </w:rPr>
          <w:t>https://cste.webex.com/cste/lsr.php?RCID=21ba870594db80f6a8d843120ca70ce1</w:t>
        </w:r>
      </w:hyperlink>
      <w:r w:rsidR="006C34C0">
        <w:t xml:space="preserve"> </w:t>
      </w:r>
    </w:p>
    <w:p w14:paraId="31D6B0E3" w14:textId="7D66B143"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CF18CA">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F04489">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F0448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F04489">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F04489">
            <w:pPr>
              <w:pStyle w:val="arial"/>
              <w:snapToGrid w:val="0"/>
              <w:ind w:left="-108"/>
              <w:jc w:val="center"/>
              <w:rPr>
                <w:rFonts w:ascii="Franklin Gothic Book" w:hAnsi="Franklin Gothic Book"/>
                <w:bCs/>
                <w:sz w:val="20"/>
                <w:szCs w:val="20"/>
              </w:rPr>
            </w:pPr>
          </w:p>
        </w:tc>
      </w:tr>
      <w:tr w:rsidR="00754DE1" w:rsidRPr="002C68E8" w14:paraId="04CD0D51" w14:textId="77777777" w:rsidTr="00F04489">
        <w:trPr>
          <w:trHeight w:val="73"/>
        </w:trPr>
        <w:tc>
          <w:tcPr>
            <w:tcW w:w="4410" w:type="dxa"/>
            <w:tcBorders>
              <w:top w:val="single" w:sz="4" w:space="0" w:color="000000"/>
              <w:left w:val="single" w:sz="4" w:space="0" w:color="000000"/>
              <w:bottom w:val="single" w:sz="4" w:space="0" w:color="000000"/>
            </w:tcBorders>
          </w:tcPr>
          <w:p w14:paraId="5F8013B3" w14:textId="4FEFCC05" w:rsidR="00754DE1" w:rsidRPr="005A14D4" w:rsidRDefault="00754DE1" w:rsidP="00F0448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F809344" w14:textId="77777777" w:rsidR="00754DE1" w:rsidRPr="005A14D4" w:rsidRDefault="00754DE1" w:rsidP="00F0448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29E7E5C" w14:textId="66CC5C8F" w:rsidR="00754DE1" w:rsidRPr="005A14D4" w:rsidRDefault="00BE7B20" w:rsidP="00F04489">
            <w:pPr>
              <w:pStyle w:val="arial"/>
              <w:snapToGrid w:val="0"/>
              <w:ind w:left="0"/>
              <w:rPr>
                <w:rFonts w:ascii="Arial" w:hAnsi="Arial" w:cs="Arial"/>
                <w:color w:val="283C46"/>
                <w:sz w:val="20"/>
                <w:szCs w:val="20"/>
                <w:shd w:val="clear" w:color="auto" w:fill="FFFFFF"/>
              </w:rPr>
            </w:pPr>
            <w:r w:rsidRPr="005A14D4">
              <w:rPr>
                <w:rFonts w:ascii="Arial" w:hAnsi="Arial" w:cs="Arial"/>
                <w:b/>
                <w:color w:val="283C46"/>
                <w:sz w:val="20"/>
                <w:szCs w:val="20"/>
                <w:shd w:val="clear" w:color="auto" w:fill="FFFFFF"/>
              </w:rPr>
              <w:t>Co-Chair</w:t>
            </w:r>
            <w:r w:rsidRPr="005A14D4">
              <w:rPr>
                <w:rFonts w:ascii="Arial" w:hAnsi="Arial" w:cs="Arial"/>
                <w:color w:val="283C46"/>
                <w:sz w:val="20"/>
                <w:szCs w:val="20"/>
                <w:shd w:val="clear" w:color="auto" w:fill="FFFFFF"/>
              </w:rPr>
              <w:t xml:space="preserve">: </w:t>
            </w:r>
            <w:r w:rsidR="00754DE1" w:rsidRPr="005A14D4">
              <w:rPr>
                <w:rFonts w:ascii="Arial" w:hAnsi="Arial" w:cs="Arial"/>
                <w:color w:val="283C46"/>
                <w:sz w:val="20"/>
                <w:szCs w:val="20"/>
                <w:shd w:val="clear" w:color="auto" w:fill="FFFFFF"/>
              </w:rPr>
              <w:t>Molly Crockett (MA)</w:t>
            </w:r>
          </w:p>
        </w:tc>
        <w:tc>
          <w:tcPr>
            <w:tcW w:w="526" w:type="dxa"/>
            <w:tcBorders>
              <w:top w:val="single" w:sz="4" w:space="0" w:color="000000"/>
              <w:left w:val="single" w:sz="4" w:space="0" w:color="000000"/>
              <w:bottom w:val="single" w:sz="4" w:space="0" w:color="000000"/>
              <w:right w:val="single" w:sz="4" w:space="0" w:color="auto"/>
            </w:tcBorders>
          </w:tcPr>
          <w:p w14:paraId="65623D0D" w14:textId="3684B9C0" w:rsidR="00754DE1" w:rsidRPr="002C68E8" w:rsidRDefault="00250985" w:rsidP="00F04489">
            <w:pPr>
              <w:pStyle w:val="arial"/>
              <w:snapToGrid w:val="0"/>
              <w:ind w:left="-108"/>
              <w:jc w:val="center"/>
              <w:rPr>
                <w:rFonts w:ascii="Franklin Gothic Book" w:hAnsi="Franklin Gothic Book"/>
                <w:bCs/>
                <w:sz w:val="20"/>
                <w:szCs w:val="20"/>
              </w:rPr>
            </w:pPr>
            <w:r>
              <w:rPr>
                <w:rFonts w:ascii="Franklin Gothic Book" w:hAnsi="Franklin Gothic Book"/>
                <w:bCs/>
                <w:sz w:val="20"/>
                <w:szCs w:val="20"/>
              </w:rPr>
              <w:t>X</w:t>
            </w:r>
          </w:p>
        </w:tc>
      </w:tr>
      <w:tr w:rsidR="005A13DB" w:rsidRPr="002C68E8" w14:paraId="43CAEA42" w14:textId="77777777" w:rsidTr="00F04489">
        <w:trPr>
          <w:trHeight w:val="73"/>
        </w:trPr>
        <w:tc>
          <w:tcPr>
            <w:tcW w:w="4410" w:type="dxa"/>
            <w:tcBorders>
              <w:top w:val="single" w:sz="4" w:space="0" w:color="000000"/>
              <w:left w:val="single" w:sz="4" w:space="0" w:color="000000"/>
              <w:bottom w:val="single" w:sz="4" w:space="0" w:color="000000"/>
            </w:tcBorders>
          </w:tcPr>
          <w:p w14:paraId="3B1579C3" w14:textId="21D9FD2D" w:rsidR="005A13DB" w:rsidRPr="005A14D4" w:rsidRDefault="005A13DB" w:rsidP="005A13D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1ECF8FE" w14:textId="05C6FA6E" w:rsidR="005A13DB" w:rsidRPr="005A14D4" w:rsidRDefault="005A13DB" w:rsidP="005A13D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B19093B" w14:textId="00D733FF" w:rsidR="005A13DB" w:rsidRPr="005A14D4" w:rsidRDefault="005A13DB" w:rsidP="005A13DB">
            <w:pPr>
              <w:pStyle w:val="arial"/>
              <w:snapToGrid w:val="0"/>
              <w:ind w:left="0"/>
              <w:rPr>
                <w:rFonts w:ascii="Arial" w:hAnsi="Arial" w:cs="Arial"/>
                <w:bCs/>
                <w:sz w:val="20"/>
                <w:szCs w:val="20"/>
              </w:rPr>
            </w:pPr>
            <w:r w:rsidRPr="005A14D4">
              <w:rPr>
                <w:rFonts w:ascii="Arial" w:hAnsi="Arial" w:cs="Arial"/>
                <w:b/>
                <w:color w:val="283C46"/>
                <w:sz w:val="20"/>
                <w:szCs w:val="20"/>
                <w:shd w:val="clear" w:color="auto" w:fill="FFFFFF"/>
              </w:rPr>
              <w:t>Co-Chair</w:t>
            </w:r>
            <w:r w:rsidRPr="005A14D4">
              <w:rPr>
                <w:rFonts w:ascii="Arial" w:hAnsi="Arial" w:cs="Arial"/>
                <w:color w:val="283C46"/>
                <w:sz w:val="20"/>
                <w:szCs w:val="20"/>
                <w:shd w:val="clear" w:color="auto" w:fill="FFFFFF"/>
              </w:rPr>
              <w:t>: Laura Erhart (AZ)</w:t>
            </w:r>
          </w:p>
        </w:tc>
        <w:tc>
          <w:tcPr>
            <w:tcW w:w="526" w:type="dxa"/>
            <w:tcBorders>
              <w:top w:val="single" w:sz="4" w:space="0" w:color="000000"/>
              <w:left w:val="single" w:sz="4" w:space="0" w:color="000000"/>
              <w:bottom w:val="single" w:sz="4" w:space="0" w:color="000000"/>
              <w:right w:val="single" w:sz="4" w:space="0" w:color="auto"/>
            </w:tcBorders>
          </w:tcPr>
          <w:p w14:paraId="4A83F7EC" w14:textId="15C15FCB" w:rsidR="005A13DB" w:rsidRPr="002C68E8" w:rsidRDefault="00250985" w:rsidP="005A13DB">
            <w:pPr>
              <w:pStyle w:val="arial"/>
              <w:snapToGrid w:val="0"/>
              <w:ind w:left="-108"/>
              <w:jc w:val="center"/>
              <w:rPr>
                <w:rFonts w:ascii="Franklin Gothic Book" w:hAnsi="Franklin Gothic Book"/>
                <w:bCs/>
                <w:sz w:val="20"/>
                <w:szCs w:val="20"/>
              </w:rPr>
            </w:pPr>
            <w:r>
              <w:rPr>
                <w:rFonts w:ascii="Franklin Gothic Book" w:hAnsi="Franklin Gothic Book"/>
                <w:bCs/>
                <w:sz w:val="20"/>
                <w:szCs w:val="20"/>
              </w:rPr>
              <w:t>X</w:t>
            </w:r>
          </w:p>
        </w:tc>
      </w:tr>
      <w:tr w:rsidR="0000307A" w:rsidRPr="002C68E8" w14:paraId="3B52B425" w14:textId="77777777" w:rsidTr="00F04489">
        <w:trPr>
          <w:trHeight w:val="73"/>
        </w:trPr>
        <w:tc>
          <w:tcPr>
            <w:tcW w:w="4410" w:type="dxa"/>
            <w:tcBorders>
              <w:top w:val="single" w:sz="4" w:space="0" w:color="000000"/>
              <w:left w:val="single" w:sz="4" w:space="0" w:color="000000"/>
              <w:bottom w:val="single" w:sz="4" w:space="0" w:color="000000"/>
            </w:tcBorders>
          </w:tcPr>
          <w:p w14:paraId="539CF135" w14:textId="412FC674" w:rsidR="0000307A" w:rsidRPr="005A14D4" w:rsidRDefault="00354B5F" w:rsidP="005A13DB">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Brooke </w:t>
            </w:r>
            <w:proofErr w:type="spellStart"/>
            <w:r w:rsidRPr="005A14D4">
              <w:rPr>
                <w:rFonts w:ascii="Arial" w:hAnsi="Arial" w:cs="Arial"/>
                <w:color w:val="283C46"/>
                <w:sz w:val="20"/>
                <w:szCs w:val="20"/>
                <w:shd w:val="clear" w:color="auto" w:fill="FFFFFF"/>
              </w:rPr>
              <w:t>Baulieu</w:t>
            </w:r>
            <w:proofErr w:type="spellEnd"/>
            <w:r w:rsidRPr="005A14D4">
              <w:rPr>
                <w:rFonts w:ascii="Arial" w:hAnsi="Arial" w:cs="Arial"/>
                <w:color w:val="283C46"/>
                <w:sz w:val="20"/>
                <w:szCs w:val="20"/>
                <w:shd w:val="clear" w:color="auto" w:fill="FFFFFF"/>
              </w:rPr>
              <w:t xml:space="preserve"> (CSTE)</w:t>
            </w:r>
          </w:p>
        </w:tc>
        <w:tc>
          <w:tcPr>
            <w:tcW w:w="540" w:type="dxa"/>
            <w:tcBorders>
              <w:top w:val="single" w:sz="4" w:space="0" w:color="000000"/>
              <w:left w:val="single" w:sz="4" w:space="0" w:color="000000"/>
              <w:bottom w:val="single" w:sz="4" w:space="0" w:color="000000"/>
            </w:tcBorders>
          </w:tcPr>
          <w:p w14:paraId="46DE6FC5" w14:textId="77777777" w:rsidR="0000307A" w:rsidRPr="005A14D4" w:rsidRDefault="0000307A" w:rsidP="005A13D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E72B986" w14:textId="77777777" w:rsidR="0000307A" w:rsidRPr="005A14D4" w:rsidRDefault="0000307A" w:rsidP="005A13DB">
            <w:pPr>
              <w:pStyle w:val="arial"/>
              <w:snapToGrid w:val="0"/>
              <w:ind w:left="0"/>
              <w:rPr>
                <w:rFonts w:ascii="Arial" w:hAnsi="Arial" w:cs="Arial"/>
                <w:b/>
                <w:color w:val="283C46"/>
                <w:sz w:val="20"/>
                <w:szCs w:val="20"/>
                <w:shd w:val="clear" w:color="auto" w:fill="FFFFFF"/>
              </w:rPr>
            </w:pPr>
          </w:p>
        </w:tc>
        <w:tc>
          <w:tcPr>
            <w:tcW w:w="526" w:type="dxa"/>
            <w:tcBorders>
              <w:top w:val="single" w:sz="4" w:space="0" w:color="000000"/>
              <w:left w:val="single" w:sz="4" w:space="0" w:color="000000"/>
              <w:bottom w:val="single" w:sz="4" w:space="0" w:color="000000"/>
              <w:right w:val="single" w:sz="4" w:space="0" w:color="auto"/>
            </w:tcBorders>
          </w:tcPr>
          <w:p w14:paraId="7244252A" w14:textId="77777777" w:rsidR="0000307A" w:rsidRPr="002C68E8" w:rsidRDefault="0000307A" w:rsidP="005A13DB">
            <w:pPr>
              <w:pStyle w:val="arial"/>
              <w:snapToGrid w:val="0"/>
              <w:ind w:left="-108"/>
              <w:jc w:val="center"/>
              <w:rPr>
                <w:rFonts w:ascii="Franklin Gothic Book" w:hAnsi="Franklin Gothic Book"/>
                <w:bCs/>
                <w:sz w:val="20"/>
                <w:szCs w:val="20"/>
              </w:rPr>
            </w:pPr>
          </w:p>
        </w:tc>
      </w:tr>
      <w:tr w:rsidR="0000307A" w:rsidRPr="002C68E8" w14:paraId="3CFF188C" w14:textId="77777777" w:rsidTr="00F04489">
        <w:trPr>
          <w:trHeight w:val="73"/>
        </w:trPr>
        <w:tc>
          <w:tcPr>
            <w:tcW w:w="4410" w:type="dxa"/>
            <w:tcBorders>
              <w:top w:val="single" w:sz="4" w:space="0" w:color="000000"/>
              <w:left w:val="single" w:sz="4" w:space="0" w:color="000000"/>
              <w:bottom w:val="single" w:sz="4" w:space="0" w:color="000000"/>
            </w:tcBorders>
          </w:tcPr>
          <w:p w14:paraId="18ADD691" w14:textId="55977233"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Meredith Lichenstein (CSTE)</w:t>
            </w:r>
          </w:p>
        </w:tc>
        <w:tc>
          <w:tcPr>
            <w:tcW w:w="540" w:type="dxa"/>
            <w:tcBorders>
              <w:top w:val="single" w:sz="4" w:space="0" w:color="000000"/>
              <w:left w:val="single" w:sz="4" w:space="0" w:color="000000"/>
              <w:bottom w:val="single" w:sz="4" w:space="0" w:color="000000"/>
            </w:tcBorders>
          </w:tcPr>
          <w:p w14:paraId="600D2F26"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4D6A0AA" w14:textId="24443E96"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bCs/>
                <w:sz w:val="20"/>
                <w:szCs w:val="20"/>
              </w:rPr>
              <w:t xml:space="preserve">Andria </w:t>
            </w:r>
            <w:proofErr w:type="spellStart"/>
            <w:r w:rsidRPr="005A14D4">
              <w:rPr>
                <w:rFonts w:ascii="Arial" w:hAnsi="Arial" w:cs="Arial"/>
                <w:bCs/>
                <w:sz w:val="20"/>
                <w:szCs w:val="20"/>
              </w:rPr>
              <w:t>Apostolou</w:t>
            </w:r>
            <w:proofErr w:type="spellEnd"/>
            <w:r w:rsidRPr="005A14D4">
              <w:rPr>
                <w:rFonts w:ascii="Arial" w:hAnsi="Arial" w:cs="Arial"/>
                <w:bCs/>
                <w:sz w:val="20"/>
                <w:szCs w:val="20"/>
              </w:rPr>
              <w:t xml:space="preserve"> (IHS)</w:t>
            </w:r>
          </w:p>
        </w:tc>
        <w:tc>
          <w:tcPr>
            <w:tcW w:w="526" w:type="dxa"/>
            <w:tcBorders>
              <w:top w:val="single" w:sz="4" w:space="0" w:color="000000"/>
              <w:left w:val="single" w:sz="4" w:space="0" w:color="000000"/>
              <w:bottom w:val="single" w:sz="4" w:space="0" w:color="000000"/>
              <w:right w:val="single" w:sz="4" w:space="0" w:color="auto"/>
            </w:tcBorders>
          </w:tcPr>
          <w:p w14:paraId="68DE8E1F"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78F85859" w14:textId="77777777" w:rsidTr="00F04489">
        <w:trPr>
          <w:trHeight w:val="73"/>
        </w:trPr>
        <w:tc>
          <w:tcPr>
            <w:tcW w:w="4410" w:type="dxa"/>
            <w:tcBorders>
              <w:top w:val="single" w:sz="4" w:space="0" w:color="000000"/>
              <w:left w:val="single" w:sz="4" w:space="0" w:color="000000"/>
              <w:bottom w:val="single" w:sz="4" w:space="0" w:color="000000"/>
            </w:tcBorders>
          </w:tcPr>
          <w:p w14:paraId="5A89B16E" w14:textId="23701D70" w:rsidR="0000307A" w:rsidRPr="005A14D4" w:rsidRDefault="0000307A" w:rsidP="0000307A">
            <w:pPr>
              <w:pStyle w:val="arial"/>
              <w:snapToGrid w:val="0"/>
              <w:ind w:left="0"/>
              <w:rPr>
                <w:rFonts w:ascii="Arial" w:hAnsi="Arial" w:cs="Arial"/>
                <w:bCs/>
                <w:sz w:val="20"/>
                <w:szCs w:val="20"/>
              </w:rPr>
            </w:pPr>
            <w:r w:rsidRPr="005A14D4">
              <w:rPr>
                <w:rFonts w:ascii="Arial" w:hAnsi="Arial" w:cs="Arial"/>
                <w:bCs/>
                <w:sz w:val="20"/>
                <w:szCs w:val="20"/>
              </w:rPr>
              <w:t>Gretl Glick (JMC, Consultant)</w:t>
            </w:r>
          </w:p>
        </w:tc>
        <w:tc>
          <w:tcPr>
            <w:tcW w:w="540" w:type="dxa"/>
            <w:tcBorders>
              <w:top w:val="single" w:sz="4" w:space="0" w:color="000000"/>
              <w:left w:val="single" w:sz="4" w:space="0" w:color="000000"/>
              <w:bottom w:val="single" w:sz="4" w:space="0" w:color="000000"/>
            </w:tcBorders>
          </w:tcPr>
          <w:p w14:paraId="6F689F6D" w14:textId="61DCA6BB"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BB909F7" w14:textId="6C053259"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Rita Altamore (WA DOH)</w:t>
            </w:r>
          </w:p>
        </w:tc>
        <w:tc>
          <w:tcPr>
            <w:tcW w:w="526" w:type="dxa"/>
            <w:tcBorders>
              <w:top w:val="single" w:sz="4" w:space="0" w:color="000000"/>
              <w:left w:val="single" w:sz="4" w:space="0" w:color="000000"/>
              <w:bottom w:val="single" w:sz="4" w:space="0" w:color="000000"/>
              <w:right w:val="single" w:sz="4" w:space="0" w:color="auto"/>
            </w:tcBorders>
          </w:tcPr>
          <w:p w14:paraId="24C01BD4" w14:textId="43B69799"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2A532101" w14:textId="77777777" w:rsidTr="00F04489">
        <w:trPr>
          <w:trHeight w:val="73"/>
        </w:trPr>
        <w:tc>
          <w:tcPr>
            <w:tcW w:w="4410" w:type="dxa"/>
            <w:tcBorders>
              <w:top w:val="single" w:sz="4" w:space="0" w:color="000000"/>
              <w:left w:val="single" w:sz="4" w:space="0" w:color="000000"/>
              <w:bottom w:val="single" w:sz="4" w:space="0" w:color="000000"/>
            </w:tcBorders>
          </w:tcPr>
          <w:p w14:paraId="03B92194" w14:textId="51D0B8A7" w:rsidR="0000307A" w:rsidRPr="005A14D4" w:rsidRDefault="0000307A" w:rsidP="0000307A">
            <w:pPr>
              <w:pStyle w:val="arial"/>
              <w:snapToGrid w:val="0"/>
              <w:ind w:left="0"/>
              <w:rPr>
                <w:rFonts w:ascii="Arial" w:hAnsi="Arial" w:cs="Arial"/>
                <w:bCs/>
                <w:sz w:val="20"/>
                <w:szCs w:val="20"/>
              </w:rPr>
            </w:pPr>
            <w:r w:rsidRPr="005A14D4">
              <w:rPr>
                <w:rFonts w:ascii="Arial" w:hAnsi="Arial" w:cs="Arial"/>
                <w:bCs/>
                <w:sz w:val="20"/>
                <w:szCs w:val="20"/>
              </w:rPr>
              <w:t>Janet Hamilton (CSTE)</w:t>
            </w:r>
          </w:p>
        </w:tc>
        <w:tc>
          <w:tcPr>
            <w:tcW w:w="540" w:type="dxa"/>
            <w:tcBorders>
              <w:top w:val="single" w:sz="4" w:space="0" w:color="000000"/>
              <w:left w:val="single" w:sz="4" w:space="0" w:color="000000"/>
              <w:bottom w:val="single" w:sz="4" w:space="0" w:color="000000"/>
            </w:tcBorders>
          </w:tcPr>
          <w:p w14:paraId="7049CBE2"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A1F81E1" w14:textId="3D277AA7"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June Bancroft (OR)</w:t>
            </w:r>
          </w:p>
        </w:tc>
        <w:tc>
          <w:tcPr>
            <w:tcW w:w="526" w:type="dxa"/>
            <w:tcBorders>
              <w:top w:val="single" w:sz="4" w:space="0" w:color="000000"/>
              <w:left w:val="single" w:sz="4" w:space="0" w:color="000000"/>
              <w:bottom w:val="single" w:sz="4" w:space="0" w:color="000000"/>
              <w:right w:val="single" w:sz="4" w:space="0" w:color="auto"/>
            </w:tcBorders>
          </w:tcPr>
          <w:p w14:paraId="05C67A6B"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1BF4C213" w14:textId="77777777" w:rsidTr="00F04489">
        <w:trPr>
          <w:trHeight w:val="73"/>
        </w:trPr>
        <w:tc>
          <w:tcPr>
            <w:tcW w:w="4410" w:type="dxa"/>
            <w:tcBorders>
              <w:top w:val="single" w:sz="4" w:space="0" w:color="000000"/>
              <w:left w:val="single" w:sz="4" w:space="0" w:color="000000"/>
              <w:bottom w:val="single" w:sz="4" w:space="0" w:color="000000"/>
            </w:tcBorders>
          </w:tcPr>
          <w:p w14:paraId="76060312" w14:textId="13B60DEC"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Shaily Krishan (CSTE)</w:t>
            </w:r>
          </w:p>
        </w:tc>
        <w:tc>
          <w:tcPr>
            <w:tcW w:w="540" w:type="dxa"/>
            <w:tcBorders>
              <w:top w:val="single" w:sz="4" w:space="0" w:color="000000"/>
              <w:left w:val="single" w:sz="4" w:space="0" w:color="000000"/>
              <w:bottom w:val="single" w:sz="4" w:space="0" w:color="000000"/>
            </w:tcBorders>
          </w:tcPr>
          <w:p w14:paraId="5FB0B090" w14:textId="212F2610" w:rsidR="0000307A" w:rsidRPr="005A14D4" w:rsidRDefault="00C514D5"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8727B3A" w14:textId="6A2C76FC"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Rachel </w:t>
            </w:r>
            <w:proofErr w:type="spellStart"/>
            <w:r w:rsidRPr="005A14D4">
              <w:rPr>
                <w:rFonts w:ascii="Arial" w:hAnsi="Arial" w:cs="Arial"/>
                <w:color w:val="283C46"/>
                <w:sz w:val="20"/>
                <w:szCs w:val="20"/>
                <w:shd w:val="clear" w:color="auto" w:fill="FFFFFF"/>
              </w:rPr>
              <w:t>Corrado</w:t>
            </w:r>
            <w:proofErr w:type="spellEnd"/>
            <w:r w:rsidRPr="005A14D4">
              <w:rPr>
                <w:rFonts w:ascii="Arial" w:hAnsi="Arial" w:cs="Arial"/>
                <w:color w:val="283C46"/>
                <w:sz w:val="20"/>
                <w:szCs w:val="20"/>
                <w:shd w:val="clear" w:color="auto" w:fill="FFFFFF"/>
              </w:rPr>
              <w:t xml:space="preserve"> (NYC)</w:t>
            </w:r>
          </w:p>
        </w:tc>
        <w:tc>
          <w:tcPr>
            <w:tcW w:w="526" w:type="dxa"/>
            <w:tcBorders>
              <w:top w:val="single" w:sz="4" w:space="0" w:color="000000"/>
              <w:left w:val="single" w:sz="4" w:space="0" w:color="000000"/>
              <w:bottom w:val="single" w:sz="4" w:space="0" w:color="000000"/>
              <w:right w:val="single" w:sz="4" w:space="0" w:color="auto"/>
            </w:tcBorders>
          </w:tcPr>
          <w:p w14:paraId="7AEE1DA8"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7F656225" w14:textId="77777777" w:rsidTr="00F04489">
        <w:trPr>
          <w:trHeight w:val="73"/>
        </w:trPr>
        <w:tc>
          <w:tcPr>
            <w:tcW w:w="4410" w:type="dxa"/>
            <w:tcBorders>
              <w:top w:val="single" w:sz="4" w:space="0" w:color="000000"/>
              <w:left w:val="single" w:sz="4" w:space="0" w:color="000000"/>
              <w:bottom w:val="single" w:sz="4" w:space="0" w:color="000000"/>
            </w:tcBorders>
          </w:tcPr>
          <w:p w14:paraId="58063ADB" w14:textId="743733CE" w:rsidR="0000307A" w:rsidRPr="005A14D4" w:rsidRDefault="0000307A" w:rsidP="0000307A">
            <w:pPr>
              <w:pStyle w:val="arial"/>
              <w:snapToGrid w:val="0"/>
              <w:ind w:left="0"/>
              <w:rPr>
                <w:rFonts w:ascii="Arial" w:hAnsi="Arial" w:cs="Arial"/>
                <w:bCs/>
                <w:sz w:val="20"/>
                <w:szCs w:val="20"/>
              </w:rPr>
            </w:pPr>
            <w:r w:rsidRPr="005A14D4">
              <w:rPr>
                <w:rFonts w:ascii="Arial" w:hAnsi="Arial" w:cs="Arial"/>
                <w:b/>
                <w:color w:val="283C46"/>
                <w:sz w:val="20"/>
                <w:szCs w:val="20"/>
              </w:rPr>
              <w:t>CDC</w:t>
            </w:r>
          </w:p>
        </w:tc>
        <w:tc>
          <w:tcPr>
            <w:tcW w:w="540" w:type="dxa"/>
            <w:tcBorders>
              <w:top w:val="single" w:sz="4" w:space="0" w:color="000000"/>
              <w:left w:val="single" w:sz="4" w:space="0" w:color="000000"/>
              <w:bottom w:val="single" w:sz="4" w:space="0" w:color="000000"/>
            </w:tcBorders>
          </w:tcPr>
          <w:p w14:paraId="020CBC21"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D99E5ED" w14:textId="24CB2AD8"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Sherri Davidson (AL)</w:t>
            </w:r>
          </w:p>
        </w:tc>
        <w:tc>
          <w:tcPr>
            <w:tcW w:w="526" w:type="dxa"/>
            <w:tcBorders>
              <w:top w:val="single" w:sz="4" w:space="0" w:color="000000"/>
              <w:left w:val="single" w:sz="4" w:space="0" w:color="000000"/>
              <w:bottom w:val="single" w:sz="4" w:space="0" w:color="000000"/>
              <w:right w:val="single" w:sz="4" w:space="0" w:color="auto"/>
            </w:tcBorders>
          </w:tcPr>
          <w:p w14:paraId="541687D2" w14:textId="4EE2B049"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5E3F77CE" w14:textId="77777777" w:rsidTr="00F04489">
        <w:trPr>
          <w:trHeight w:val="73"/>
        </w:trPr>
        <w:tc>
          <w:tcPr>
            <w:tcW w:w="4410" w:type="dxa"/>
            <w:tcBorders>
              <w:top w:val="single" w:sz="4" w:space="0" w:color="000000"/>
              <w:left w:val="single" w:sz="4" w:space="0" w:color="000000"/>
              <w:bottom w:val="single" w:sz="4" w:space="0" w:color="000000"/>
            </w:tcBorders>
          </w:tcPr>
          <w:p w14:paraId="3E11F5C7" w14:textId="303FD3EA" w:rsidR="0000307A" w:rsidRPr="005A14D4" w:rsidRDefault="0000307A" w:rsidP="0000307A">
            <w:pPr>
              <w:pStyle w:val="arial"/>
              <w:snapToGrid w:val="0"/>
              <w:ind w:left="0"/>
              <w:rPr>
                <w:rFonts w:ascii="Arial" w:hAnsi="Arial" w:cs="Arial"/>
                <w:b/>
                <w:color w:val="283C46"/>
                <w:sz w:val="20"/>
                <w:szCs w:val="20"/>
              </w:rPr>
            </w:pPr>
            <w:r w:rsidRPr="005A14D4">
              <w:rPr>
                <w:rFonts w:ascii="Arial" w:hAnsi="Arial" w:cs="Arial"/>
                <w:color w:val="283C46"/>
                <w:sz w:val="20"/>
                <w:szCs w:val="20"/>
                <w:shd w:val="clear" w:color="auto" w:fill="FFFFFF"/>
              </w:rPr>
              <w:t>Umed Ajani (CDC)</w:t>
            </w:r>
          </w:p>
        </w:tc>
        <w:tc>
          <w:tcPr>
            <w:tcW w:w="540" w:type="dxa"/>
            <w:tcBorders>
              <w:top w:val="single" w:sz="4" w:space="0" w:color="000000"/>
              <w:left w:val="single" w:sz="4" w:space="0" w:color="000000"/>
              <w:bottom w:val="single" w:sz="4" w:space="0" w:color="000000"/>
            </w:tcBorders>
          </w:tcPr>
          <w:p w14:paraId="520EB107" w14:textId="25B81F41"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AA3C4D" w14:textId="37802CB5"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Corinne Davis (TN)</w:t>
            </w:r>
          </w:p>
        </w:tc>
        <w:tc>
          <w:tcPr>
            <w:tcW w:w="526" w:type="dxa"/>
            <w:tcBorders>
              <w:top w:val="single" w:sz="4" w:space="0" w:color="000000"/>
              <w:left w:val="single" w:sz="4" w:space="0" w:color="000000"/>
              <w:bottom w:val="single" w:sz="4" w:space="0" w:color="000000"/>
              <w:right w:val="single" w:sz="4" w:space="0" w:color="auto"/>
            </w:tcBorders>
          </w:tcPr>
          <w:p w14:paraId="55D818E2" w14:textId="77777777" w:rsidR="0000307A" w:rsidRPr="005A14D4" w:rsidRDefault="0000307A" w:rsidP="0000307A">
            <w:pPr>
              <w:pStyle w:val="arial"/>
              <w:snapToGrid w:val="0"/>
              <w:ind w:left="-108"/>
              <w:jc w:val="center"/>
              <w:rPr>
                <w:rFonts w:ascii="Arial" w:hAnsi="Arial" w:cs="Arial"/>
                <w:bCs/>
                <w:sz w:val="20"/>
                <w:szCs w:val="22"/>
              </w:rPr>
            </w:pPr>
          </w:p>
        </w:tc>
      </w:tr>
      <w:tr w:rsidR="00C16249" w:rsidRPr="002C68E8" w14:paraId="29273D83" w14:textId="77777777" w:rsidTr="00F04489">
        <w:trPr>
          <w:trHeight w:val="73"/>
        </w:trPr>
        <w:tc>
          <w:tcPr>
            <w:tcW w:w="4410" w:type="dxa"/>
            <w:tcBorders>
              <w:top w:val="single" w:sz="4" w:space="0" w:color="000000"/>
              <w:left w:val="single" w:sz="4" w:space="0" w:color="000000"/>
              <w:bottom w:val="single" w:sz="4" w:space="0" w:color="000000"/>
            </w:tcBorders>
          </w:tcPr>
          <w:p w14:paraId="4819C48C" w14:textId="4D080FDF" w:rsidR="00C16249" w:rsidRPr="005A14D4" w:rsidRDefault="00C16249" w:rsidP="00C16249">
            <w:pPr>
              <w:pStyle w:val="arial"/>
              <w:snapToGrid w:val="0"/>
              <w:ind w:left="0"/>
              <w:rPr>
                <w:rFonts w:ascii="Arial" w:hAnsi="Arial" w:cs="Arial"/>
                <w:b/>
                <w:color w:val="283C46"/>
                <w:sz w:val="20"/>
                <w:szCs w:val="20"/>
              </w:rPr>
            </w:pPr>
            <w:proofErr w:type="spellStart"/>
            <w:r w:rsidRPr="005A14D4">
              <w:rPr>
                <w:rFonts w:ascii="Arial" w:hAnsi="Arial" w:cs="Arial"/>
                <w:color w:val="283C46"/>
                <w:sz w:val="20"/>
                <w:szCs w:val="20"/>
                <w:shd w:val="clear" w:color="auto" w:fill="FFFFFF"/>
              </w:rPr>
              <w:t>Andreea</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Bealle</w:t>
            </w:r>
            <w:proofErr w:type="spellEnd"/>
            <w:r w:rsidRPr="005A14D4">
              <w:rPr>
                <w:rFonts w:ascii="Arial" w:hAnsi="Arial" w:cs="Arial"/>
                <w:color w:val="283C46"/>
                <w:sz w:val="20"/>
                <w:szCs w:val="20"/>
                <w:shd w:val="clear" w:color="auto" w:fill="FFFFFF"/>
              </w:rPr>
              <w:t xml:space="preserve"> (CDC)</w:t>
            </w:r>
          </w:p>
        </w:tc>
        <w:tc>
          <w:tcPr>
            <w:tcW w:w="540" w:type="dxa"/>
            <w:tcBorders>
              <w:top w:val="single" w:sz="4" w:space="0" w:color="000000"/>
              <w:left w:val="single" w:sz="4" w:space="0" w:color="000000"/>
              <w:bottom w:val="single" w:sz="4" w:space="0" w:color="000000"/>
            </w:tcBorders>
          </w:tcPr>
          <w:p w14:paraId="1F9613F1" w14:textId="788DD21E" w:rsidR="00C16249" w:rsidRPr="005A14D4" w:rsidRDefault="00CD25A9"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B87B94D" w14:textId="37F8F9F6"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Alexandra </w:t>
            </w:r>
            <w:proofErr w:type="spellStart"/>
            <w:r w:rsidRPr="005A14D4">
              <w:rPr>
                <w:rFonts w:ascii="Arial" w:hAnsi="Arial" w:cs="Arial"/>
                <w:color w:val="283C46"/>
                <w:sz w:val="20"/>
                <w:szCs w:val="20"/>
                <w:shd w:val="clear" w:color="auto" w:fill="FFFFFF"/>
              </w:rPr>
              <w:t>Gagner</w:t>
            </w:r>
            <w:proofErr w:type="spellEnd"/>
            <w:r w:rsidRPr="005A14D4">
              <w:rPr>
                <w:rFonts w:ascii="Arial" w:hAnsi="Arial" w:cs="Arial"/>
                <w:color w:val="283C46"/>
                <w:sz w:val="20"/>
                <w:szCs w:val="20"/>
                <w:shd w:val="clear" w:color="auto" w:fill="FFFFFF"/>
              </w:rPr>
              <w:t xml:space="preserve"> (Chicago)</w:t>
            </w:r>
          </w:p>
        </w:tc>
        <w:tc>
          <w:tcPr>
            <w:tcW w:w="526" w:type="dxa"/>
            <w:tcBorders>
              <w:top w:val="single" w:sz="4" w:space="0" w:color="000000"/>
              <w:left w:val="single" w:sz="4" w:space="0" w:color="000000"/>
              <w:bottom w:val="single" w:sz="4" w:space="0" w:color="000000"/>
              <w:right w:val="single" w:sz="4" w:space="0" w:color="auto"/>
            </w:tcBorders>
          </w:tcPr>
          <w:p w14:paraId="00DC940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3D33908D" w14:textId="77777777" w:rsidTr="00F04489">
        <w:trPr>
          <w:trHeight w:val="73"/>
        </w:trPr>
        <w:tc>
          <w:tcPr>
            <w:tcW w:w="4410" w:type="dxa"/>
            <w:tcBorders>
              <w:top w:val="single" w:sz="4" w:space="0" w:color="000000"/>
              <w:left w:val="single" w:sz="4" w:space="0" w:color="000000"/>
              <w:bottom w:val="single" w:sz="4" w:space="0" w:color="000000"/>
            </w:tcBorders>
          </w:tcPr>
          <w:p w14:paraId="29CBA506" w14:textId="4CE0A752" w:rsidR="00C16249" w:rsidRPr="005A14D4" w:rsidRDefault="00C16249" w:rsidP="00C16249">
            <w:pPr>
              <w:pStyle w:val="arial"/>
              <w:snapToGrid w:val="0"/>
              <w:ind w:left="0"/>
              <w:rPr>
                <w:rFonts w:ascii="Arial" w:hAnsi="Arial" w:cs="Arial"/>
                <w:color w:val="283C46"/>
                <w:sz w:val="20"/>
                <w:szCs w:val="20"/>
              </w:rPr>
            </w:pPr>
            <w:r w:rsidRPr="005A14D4">
              <w:rPr>
                <w:rFonts w:ascii="Arial" w:hAnsi="Arial" w:cs="Arial"/>
                <w:color w:val="283C46"/>
                <w:sz w:val="20"/>
                <w:szCs w:val="20"/>
              </w:rPr>
              <w:t>Ally Binder (CDC)</w:t>
            </w:r>
          </w:p>
        </w:tc>
        <w:tc>
          <w:tcPr>
            <w:tcW w:w="540" w:type="dxa"/>
            <w:tcBorders>
              <w:top w:val="single" w:sz="4" w:space="0" w:color="000000"/>
              <w:left w:val="single" w:sz="4" w:space="0" w:color="000000"/>
              <w:bottom w:val="single" w:sz="4" w:space="0" w:color="000000"/>
            </w:tcBorders>
          </w:tcPr>
          <w:p w14:paraId="0486A230"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C08B818" w14:textId="27B0E909"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Gwendolyn Gallagher (NM)</w:t>
            </w:r>
          </w:p>
        </w:tc>
        <w:tc>
          <w:tcPr>
            <w:tcW w:w="526" w:type="dxa"/>
            <w:tcBorders>
              <w:top w:val="single" w:sz="4" w:space="0" w:color="000000"/>
              <w:left w:val="single" w:sz="4" w:space="0" w:color="000000"/>
              <w:bottom w:val="single" w:sz="4" w:space="0" w:color="000000"/>
              <w:right w:val="single" w:sz="4" w:space="0" w:color="auto"/>
            </w:tcBorders>
          </w:tcPr>
          <w:p w14:paraId="358B5473"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046921D9" w14:textId="77777777" w:rsidTr="00F04489">
        <w:trPr>
          <w:trHeight w:val="73"/>
        </w:trPr>
        <w:tc>
          <w:tcPr>
            <w:tcW w:w="4410" w:type="dxa"/>
            <w:tcBorders>
              <w:top w:val="single" w:sz="4" w:space="0" w:color="000000"/>
              <w:left w:val="single" w:sz="4" w:space="0" w:color="000000"/>
              <w:bottom w:val="single" w:sz="4" w:space="0" w:color="000000"/>
            </w:tcBorders>
          </w:tcPr>
          <w:p w14:paraId="65B69378" w14:textId="03FEBCFC"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Rachelle Boulton (CDC)</w:t>
            </w:r>
          </w:p>
        </w:tc>
        <w:tc>
          <w:tcPr>
            <w:tcW w:w="540" w:type="dxa"/>
            <w:tcBorders>
              <w:top w:val="single" w:sz="4" w:space="0" w:color="000000"/>
              <w:left w:val="single" w:sz="4" w:space="0" w:color="000000"/>
              <w:bottom w:val="single" w:sz="4" w:space="0" w:color="000000"/>
            </w:tcBorders>
          </w:tcPr>
          <w:p w14:paraId="2844541D" w14:textId="4A3593F7" w:rsidR="00C16249" w:rsidRPr="005A14D4" w:rsidRDefault="00250985"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05B9721" w14:textId="38FDE1B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Suzanne Gibbons-</w:t>
            </w:r>
            <w:proofErr w:type="spellStart"/>
            <w:r w:rsidRPr="005A14D4">
              <w:rPr>
                <w:rFonts w:ascii="Arial" w:hAnsi="Arial" w:cs="Arial"/>
                <w:color w:val="283C46"/>
                <w:sz w:val="20"/>
                <w:szCs w:val="20"/>
                <w:shd w:val="clear" w:color="auto" w:fill="FFFFFF"/>
              </w:rPr>
              <w:t>Burgener</w:t>
            </w:r>
            <w:proofErr w:type="spellEnd"/>
            <w:r w:rsidRPr="005A14D4">
              <w:rPr>
                <w:rFonts w:ascii="Arial" w:hAnsi="Arial" w:cs="Arial"/>
                <w:color w:val="283C46"/>
                <w:sz w:val="20"/>
                <w:szCs w:val="20"/>
                <w:shd w:val="clear" w:color="auto" w:fill="FFFFFF"/>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34C1A87A" w14:textId="1CD6CDC6" w:rsidR="00C16249" w:rsidRPr="005A14D4" w:rsidRDefault="00250985"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E04787D" w14:textId="77777777" w:rsidTr="00F04489">
        <w:trPr>
          <w:trHeight w:val="73"/>
        </w:trPr>
        <w:tc>
          <w:tcPr>
            <w:tcW w:w="4410" w:type="dxa"/>
            <w:tcBorders>
              <w:top w:val="single" w:sz="4" w:space="0" w:color="000000"/>
              <w:left w:val="single" w:sz="4" w:space="0" w:color="000000"/>
              <w:bottom w:val="single" w:sz="4" w:space="0" w:color="000000"/>
            </w:tcBorders>
          </w:tcPr>
          <w:p w14:paraId="77547BC7" w14:textId="5EA4C8CA"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Erin Burdette (CDC)</w:t>
            </w:r>
          </w:p>
        </w:tc>
        <w:tc>
          <w:tcPr>
            <w:tcW w:w="540" w:type="dxa"/>
            <w:tcBorders>
              <w:top w:val="single" w:sz="4" w:space="0" w:color="000000"/>
              <w:left w:val="single" w:sz="4" w:space="0" w:color="000000"/>
              <w:bottom w:val="single" w:sz="4" w:space="0" w:color="000000"/>
            </w:tcBorders>
          </w:tcPr>
          <w:p w14:paraId="7F1D8B0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6AC689" w14:textId="46925A40"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Annie Fine (NYC)</w:t>
            </w:r>
          </w:p>
        </w:tc>
        <w:tc>
          <w:tcPr>
            <w:tcW w:w="526" w:type="dxa"/>
            <w:tcBorders>
              <w:top w:val="single" w:sz="4" w:space="0" w:color="000000"/>
              <w:left w:val="single" w:sz="4" w:space="0" w:color="000000"/>
              <w:bottom w:val="single" w:sz="4" w:space="0" w:color="000000"/>
              <w:right w:val="single" w:sz="4" w:space="0" w:color="auto"/>
            </w:tcBorders>
          </w:tcPr>
          <w:p w14:paraId="3A4F448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6A87CACD" w14:textId="77777777" w:rsidTr="00F04489">
        <w:trPr>
          <w:trHeight w:val="73"/>
        </w:trPr>
        <w:tc>
          <w:tcPr>
            <w:tcW w:w="4410" w:type="dxa"/>
            <w:tcBorders>
              <w:top w:val="single" w:sz="4" w:space="0" w:color="000000"/>
              <w:left w:val="single" w:sz="4" w:space="0" w:color="000000"/>
              <w:bottom w:val="single" w:sz="4" w:space="0" w:color="000000"/>
            </w:tcBorders>
          </w:tcPr>
          <w:p w14:paraId="6A624158" w14:textId="72B7E4E4"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Delicia Carey (CDC)</w:t>
            </w:r>
          </w:p>
        </w:tc>
        <w:tc>
          <w:tcPr>
            <w:tcW w:w="540" w:type="dxa"/>
            <w:tcBorders>
              <w:top w:val="single" w:sz="4" w:space="0" w:color="000000"/>
              <w:left w:val="single" w:sz="4" w:space="0" w:color="000000"/>
              <w:bottom w:val="single" w:sz="4" w:space="0" w:color="000000"/>
            </w:tcBorders>
          </w:tcPr>
          <w:p w14:paraId="5671C647" w14:textId="73C2B970" w:rsidR="00C16249" w:rsidRPr="005A14D4" w:rsidRDefault="00CD25A9"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5D06E8D" w14:textId="2170924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Gillian Haney (MA)</w:t>
            </w:r>
          </w:p>
        </w:tc>
        <w:tc>
          <w:tcPr>
            <w:tcW w:w="526" w:type="dxa"/>
            <w:tcBorders>
              <w:top w:val="single" w:sz="4" w:space="0" w:color="000000"/>
              <w:left w:val="single" w:sz="4" w:space="0" w:color="000000"/>
              <w:bottom w:val="single" w:sz="4" w:space="0" w:color="000000"/>
              <w:right w:val="single" w:sz="4" w:space="0" w:color="auto"/>
            </w:tcBorders>
          </w:tcPr>
          <w:p w14:paraId="082E127C" w14:textId="72164E61" w:rsidR="00C16249" w:rsidRPr="005A14D4" w:rsidRDefault="00250985"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39359BAB" w14:textId="77777777" w:rsidTr="00F04489">
        <w:trPr>
          <w:trHeight w:val="73"/>
        </w:trPr>
        <w:tc>
          <w:tcPr>
            <w:tcW w:w="4410" w:type="dxa"/>
            <w:tcBorders>
              <w:top w:val="single" w:sz="4" w:space="0" w:color="000000"/>
              <w:left w:val="single" w:sz="4" w:space="0" w:color="000000"/>
              <w:bottom w:val="single" w:sz="4" w:space="0" w:color="000000"/>
            </w:tcBorders>
          </w:tcPr>
          <w:p w14:paraId="159CF3DE" w14:textId="13D4F42B"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Yvette Dominique (CDC)</w:t>
            </w:r>
          </w:p>
        </w:tc>
        <w:tc>
          <w:tcPr>
            <w:tcW w:w="540" w:type="dxa"/>
            <w:tcBorders>
              <w:top w:val="single" w:sz="4" w:space="0" w:color="000000"/>
              <w:left w:val="single" w:sz="4" w:space="0" w:color="000000"/>
              <w:bottom w:val="single" w:sz="4" w:space="0" w:color="000000"/>
            </w:tcBorders>
          </w:tcPr>
          <w:p w14:paraId="41443AD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192A7AA" w14:textId="242A10D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Molly Howell (ND)</w:t>
            </w:r>
          </w:p>
        </w:tc>
        <w:tc>
          <w:tcPr>
            <w:tcW w:w="526" w:type="dxa"/>
            <w:tcBorders>
              <w:top w:val="single" w:sz="4" w:space="0" w:color="000000"/>
              <w:left w:val="single" w:sz="4" w:space="0" w:color="000000"/>
              <w:bottom w:val="single" w:sz="4" w:space="0" w:color="000000"/>
              <w:right w:val="single" w:sz="4" w:space="0" w:color="auto"/>
            </w:tcBorders>
          </w:tcPr>
          <w:p w14:paraId="2237293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AD1FEB8" w14:textId="77777777" w:rsidTr="00F04489">
        <w:trPr>
          <w:trHeight w:val="73"/>
        </w:trPr>
        <w:tc>
          <w:tcPr>
            <w:tcW w:w="4410" w:type="dxa"/>
            <w:tcBorders>
              <w:top w:val="single" w:sz="4" w:space="0" w:color="000000"/>
              <w:left w:val="single" w:sz="4" w:space="0" w:color="000000"/>
              <w:bottom w:val="single" w:sz="4" w:space="0" w:color="000000"/>
            </w:tcBorders>
          </w:tcPr>
          <w:p w14:paraId="0DE181AB" w14:textId="6BA7DA7A"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Nedra </w:t>
            </w:r>
            <w:proofErr w:type="gramStart"/>
            <w:r w:rsidRPr="005A14D4">
              <w:rPr>
                <w:rFonts w:ascii="Arial" w:hAnsi="Arial" w:cs="Arial"/>
                <w:color w:val="283C46"/>
                <w:sz w:val="20"/>
                <w:szCs w:val="20"/>
                <w:shd w:val="clear" w:color="auto" w:fill="FFFFFF"/>
              </w:rPr>
              <w:t>Garrett(</w:t>
            </w:r>
            <w:proofErr w:type="gramEnd"/>
            <w:r w:rsidRPr="005A14D4">
              <w:rPr>
                <w:rFonts w:ascii="Arial" w:hAnsi="Arial" w:cs="Arial"/>
                <w:color w:val="283C46"/>
                <w:sz w:val="20"/>
                <w:szCs w:val="20"/>
                <w:shd w:val="clear" w:color="auto" w:fill="FFFFFF"/>
              </w:rPr>
              <w:t>CDC)</w:t>
            </w:r>
          </w:p>
        </w:tc>
        <w:tc>
          <w:tcPr>
            <w:tcW w:w="540" w:type="dxa"/>
            <w:tcBorders>
              <w:top w:val="single" w:sz="4" w:space="0" w:color="000000"/>
              <w:left w:val="single" w:sz="4" w:space="0" w:color="000000"/>
              <w:bottom w:val="single" w:sz="4" w:space="0" w:color="000000"/>
            </w:tcBorders>
          </w:tcPr>
          <w:p w14:paraId="1F383984"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B033FDD" w14:textId="76A87D97"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Judie Hyun (MD)</w:t>
            </w:r>
          </w:p>
        </w:tc>
        <w:tc>
          <w:tcPr>
            <w:tcW w:w="526" w:type="dxa"/>
            <w:tcBorders>
              <w:top w:val="single" w:sz="4" w:space="0" w:color="000000"/>
              <w:left w:val="single" w:sz="4" w:space="0" w:color="000000"/>
              <w:bottom w:val="single" w:sz="4" w:space="0" w:color="000000"/>
              <w:right w:val="single" w:sz="4" w:space="0" w:color="auto"/>
            </w:tcBorders>
          </w:tcPr>
          <w:p w14:paraId="56B5E2FE" w14:textId="2A5777D5" w:rsidR="00C16249" w:rsidRPr="005A14D4" w:rsidRDefault="003100F7"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2BEB3AE7" w14:textId="77777777" w:rsidTr="00F04489">
        <w:trPr>
          <w:trHeight w:val="73"/>
        </w:trPr>
        <w:tc>
          <w:tcPr>
            <w:tcW w:w="4410" w:type="dxa"/>
            <w:tcBorders>
              <w:top w:val="single" w:sz="4" w:space="0" w:color="000000"/>
              <w:left w:val="single" w:sz="4" w:space="0" w:color="000000"/>
              <w:bottom w:val="single" w:sz="4" w:space="0" w:color="000000"/>
            </w:tcBorders>
          </w:tcPr>
          <w:p w14:paraId="2B043DA4" w14:textId="217577C1"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Lesliann Helmus (CDC)</w:t>
            </w:r>
          </w:p>
        </w:tc>
        <w:tc>
          <w:tcPr>
            <w:tcW w:w="540" w:type="dxa"/>
            <w:tcBorders>
              <w:top w:val="single" w:sz="4" w:space="0" w:color="000000"/>
              <w:left w:val="single" w:sz="4" w:space="0" w:color="000000"/>
              <w:bottom w:val="single" w:sz="4" w:space="0" w:color="000000"/>
            </w:tcBorders>
          </w:tcPr>
          <w:p w14:paraId="5CBD8D33" w14:textId="03809958"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DEC873" w14:textId="043AFFA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Teresa Jue (AZ)</w:t>
            </w:r>
          </w:p>
        </w:tc>
        <w:tc>
          <w:tcPr>
            <w:tcW w:w="526" w:type="dxa"/>
            <w:tcBorders>
              <w:top w:val="single" w:sz="4" w:space="0" w:color="000000"/>
              <w:left w:val="single" w:sz="4" w:space="0" w:color="000000"/>
              <w:bottom w:val="single" w:sz="4" w:space="0" w:color="000000"/>
              <w:right w:val="single" w:sz="4" w:space="0" w:color="auto"/>
            </w:tcBorders>
          </w:tcPr>
          <w:p w14:paraId="73BCC555" w14:textId="4679D036" w:rsidR="00C16249" w:rsidRPr="005A14D4" w:rsidRDefault="00250985"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442FC2B9" w14:textId="77777777" w:rsidTr="00F04489">
        <w:trPr>
          <w:trHeight w:val="73"/>
        </w:trPr>
        <w:tc>
          <w:tcPr>
            <w:tcW w:w="4410" w:type="dxa"/>
            <w:tcBorders>
              <w:top w:val="single" w:sz="4" w:space="0" w:color="000000"/>
              <w:left w:val="single" w:sz="4" w:space="0" w:color="000000"/>
              <w:bottom w:val="single" w:sz="4" w:space="0" w:color="000000"/>
            </w:tcBorders>
          </w:tcPr>
          <w:p w14:paraId="2AA4A3BB" w14:textId="6D0DE24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Ruth Jajosky (CDC)</w:t>
            </w:r>
          </w:p>
        </w:tc>
        <w:tc>
          <w:tcPr>
            <w:tcW w:w="540" w:type="dxa"/>
            <w:tcBorders>
              <w:top w:val="single" w:sz="4" w:space="0" w:color="000000"/>
              <w:left w:val="single" w:sz="4" w:space="0" w:color="000000"/>
              <w:bottom w:val="single" w:sz="4" w:space="0" w:color="000000"/>
            </w:tcBorders>
          </w:tcPr>
          <w:p w14:paraId="092A12CE" w14:textId="28D3EC03" w:rsidR="00C16249" w:rsidRPr="005A14D4" w:rsidRDefault="00C514D5"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2E202275" w14:textId="3B81E1B4"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Ellen Klingler (NYC)</w:t>
            </w:r>
          </w:p>
        </w:tc>
        <w:tc>
          <w:tcPr>
            <w:tcW w:w="526" w:type="dxa"/>
            <w:tcBorders>
              <w:top w:val="single" w:sz="4" w:space="0" w:color="000000"/>
              <w:left w:val="single" w:sz="4" w:space="0" w:color="000000"/>
              <w:bottom w:val="single" w:sz="4" w:space="0" w:color="000000"/>
              <w:right w:val="single" w:sz="4" w:space="0" w:color="auto"/>
            </w:tcBorders>
          </w:tcPr>
          <w:p w14:paraId="21D6B022" w14:textId="18F42E63"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AFBACCF" w14:textId="77777777" w:rsidTr="00F04489">
        <w:trPr>
          <w:trHeight w:val="73"/>
        </w:trPr>
        <w:tc>
          <w:tcPr>
            <w:tcW w:w="4410" w:type="dxa"/>
            <w:tcBorders>
              <w:top w:val="single" w:sz="4" w:space="0" w:color="000000"/>
              <w:left w:val="single" w:sz="4" w:space="0" w:color="000000"/>
              <w:bottom w:val="single" w:sz="4" w:space="0" w:color="000000"/>
            </w:tcBorders>
          </w:tcPr>
          <w:p w14:paraId="11A46105" w14:textId="22A21D99"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Desiree Mustaquim (CDC)</w:t>
            </w:r>
          </w:p>
        </w:tc>
        <w:tc>
          <w:tcPr>
            <w:tcW w:w="540" w:type="dxa"/>
            <w:tcBorders>
              <w:top w:val="single" w:sz="4" w:space="0" w:color="000000"/>
              <w:left w:val="single" w:sz="4" w:space="0" w:color="000000"/>
              <w:bottom w:val="single" w:sz="4" w:space="0" w:color="000000"/>
            </w:tcBorders>
          </w:tcPr>
          <w:p w14:paraId="6A2ABEFA" w14:textId="24A88DA1"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4ED6593" w14:textId="00BC9C13"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Marla Larson (NC)</w:t>
            </w:r>
          </w:p>
        </w:tc>
        <w:tc>
          <w:tcPr>
            <w:tcW w:w="526" w:type="dxa"/>
            <w:tcBorders>
              <w:top w:val="single" w:sz="4" w:space="0" w:color="000000"/>
              <w:left w:val="single" w:sz="4" w:space="0" w:color="000000"/>
              <w:bottom w:val="single" w:sz="4" w:space="0" w:color="000000"/>
              <w:right w:val="single" w:sz="4" w:space="0" w:color="auto"/>
            </w:tcBorders>
          </w:tcPr>
          <w:p w14:paraId="225E695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AD60C12" w14:textId="77777777" w:rsidTr="00F04489">
        <w:trPr>
          <w:trHeight w:val="73"/>
        </w:trPr>
        <w:tc>
          <w:tcPr>
            <w:tcW w:w="4410" w:type="dxa"/>
            <w:tcBorders>
              <w:top w:val="single" w:sz="4" w:space="0" w:color="000000"/>
              <w:left w:val="single" w:sz="4" w:space="0" w:color="000000"/>
              <w:bottom w:val="single" w:sz="4" w:space="0" w:color="000000"/>
            </w:tcBorders>
          </w:tcPr>
          <w:p w14:paraId="430CC678" w14:textId="653D5027"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Kristen Nichols Heitman (CDC)</w:t>
            </w:r>
          </w:p>
        </w:tc>
        <w:tc>
          <w:tcPr>
            <w:tcW w:w="540" w:type="dxa"/>
            <w:tcBorders>
              <w:top w:val="single" w:sz="4" w:space="0" w:color="000000"/>
              <w:left w:val="single" w:sz="4" w:space="0" w:color="000000"/>
              <w:bottom w:val="single" w:sz="4" w:space="0" w:color="000000"/>
            </w:tcBorders>
          </w:tcPr>
          <w:p w14:paraId="5C26C621"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68BC657" w14:textId="5EBC24A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Caitlin Law (TN)</w:t>
            </w:r>
          </w:p>
        </w:tc>
        <w:tc>
          <w:tcPr>
            <w:tcW w:w="526" w:type="dxa"/>
            <w:tcBorders>
              <w:top w:val="single" w:sz="4" w:space="0" w:color="000000"/>
              <w:left w:val="single" w:sz="4" w:space="0" w:color="000000"/>
              <w:bottom w:val="single" w:sz="4" w:space="0" w:color="000000"/>
              <w:right w:val="single" w:sz="4" w:space="0" w:color="auto"/>
            </w:tcBorders>
          </w:tcPr>
          <w:p w14:paraId="4B44D617"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00144FD" w14:textId="77777777" w:rsidTr="00F04489">
        <w:trPr>
          <w:trHeight w:val="73"/>
        </w:trPr>
        <w:tc>
          <w:tcPr>
            <w:tcW w:w="4410" w:type="dxa"/>
            <w:tcBorders>
              <w:top w:val="single" w:sz="4" w:space="0" w:color="000000"/>
              <w:left w:val="single" w:sz="4" w:space="0" w:color="000000"/>
              <w:bottom w:val="single" w:sz="4" w:space="0" w:color="000000"/>
            </w:tcBorders>
          </w:tcPr>
          <w:p w14:paraId="5DE7E2EB" w14:textId="0F6AF27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Sandy Roush (CDC)</w:t>
            </w:r>
          </w:p>
        </w:tc>
        <w:tc>
          <w:tcPr>
            <w:tcW w:w="540" w:type="dxa"/>
            <w:tcBorders>
              <w:top w:val="single" w:sz="4" w:space="0" w:color="000000"/>
              <w:left w:val="single" w:sz="4" w:space="0" w:color="000000"/>
              <w:bottom w:val="single" w:sz="4" w:space="0" w:color="000000"/>
            </w:tcBorders>
          </w:tcPr>
          <w:p w14:paraId="23F938DA" w14:textId="1050F74D" w:rsidR="00C16249" w:rsidRPr="005A14D4" w:rsidRDefault="00CD25A9"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2B06C7C2" w14:textId="29792EAC"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Aliccia</w:t>
            </w:r>
            <w:proofErr w:type="spellEnd"/>
            <w:r w:rsidRPr="005A14D4">
              <w:rPr>
                <w:rFonts w:ascii="Arial" w:hAnsi="Arial" w:cs="Arial"/>
                <w:color w:val="283C46"/>
                <w:sz w:val="20"/>
                <w:szCs w:val="20"/>
                <w:shd w:val="clear" w:color="auto" w:fill="FFFFFF"/>
              </w:rPr>
              <w:t xml:space="preserve"> Lepp (ND)</w:t>
            </w:r>
          </w:p>
        </w:tc>
        <w:tc>
          <w:tcPr>
            <w:tcW w:w="526" w:type="dxa"/>
            <w:tcBorders>
              <w:top w:val="single" w:sz="4" w:space="0" w:color="000000"/>
              <w:left w:val="single" w:sz="4" w:space="0" w:color="000000"/>
              <w:bottom w:val="single" w:sz="4" w:space="0" w:color="000000"/>
              <w:right w:val="single" w:sz="4" w:space="0" w:color="auto"/>
            </w:tcBorders>
          </w:tcPr>
          <w:p w14:paraId="3E2A18A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995AB55" w14:textId="77777777" w:rsidTr="00F04489">
        <w:trPr>
          <w:trHeight w:val="73"/>
        </w:trPr>
        <w:tc>
          <w:tcPr>
            <w:tcW w:w="4410" w:type="dxa"/>
            <w:tcBorders>
              <w:top w:val="single" w:sz="4" w:space="0" w:color="000000"/>
              <w:left w:val="single" w:sz="4" w:space="0" w:color="000000"/>
              <w:bottom w:val="single" w:sz="4" w:space="0" w:color="000000"/>
            </w:tcBorders>
          </w:tcPr>
          <w:p w14:paraId="35EDC3EC" w14:textId="6C288C7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Erin Stokes (CDC)</w:t>
            </w:r>
          </w:p>
        </w:tc>
        <w:tc>
          <w:tcPr>
            <w:tcW w:w="540" w:type="dxa"/>
            <w:tcBorders>
              <w:top w:val="single" w:sz="4" w:space="0" w:color="000000"/>
              <w:left w:val="single" w:sz="4" w:space="0" w:color="000000"/>
              <w:bottom w:val="single" w:sz="4" w:space="0" w:color="000000"/>
            </w:tcBorders>
          </w:tcPr>
          <w:p w14:paraId="7D81F685" w14:textId="5D22D112"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DDB3896" w14:textId="41065684"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MaryKate</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Martelon</w:t>
            </w:r>
            <w:proofErr w:type="spellEnd"/>
            <w:r w:rsidRPr="005A14D4">
              <w:rPr>
                <w:rFonts w:ascii="Arial" w:hAnsi="Arial" w:cs="Arial"/>
                <w:color w:val="283C46"/>
                <w:sz w:val="20"/>
                <w:szCs w:val="20"/>
                <w:shd w:val="clear" w:color="auto" w:fill="FFFFFF"/>
              </w:rPr>
              <w:t xml:space="preserve"> (MA)</w:t>
            </w:r>
          </w:p>
        </w:tc>
        <w:tc>
          <w:tcPr>
            <w:tcW w:w="526" w:type="dxa"/>
            <w:tcBorders>
              <w:top w:val="single" w:sz="4" w:space="0" w:color="000000"/>
              <w:left w:val="single" w:sz="4" w:space="0" w:color="000000"/>
              <w:bottom w:val="single" w:sz="4" w:space="0" w:color="000000"/>
              <w:right w:val="single" w:sz="4" w:space="0" w:color="auto"/>
            </w:tcBorders>
          </w:tcPr>
          <w:p w14:paraId="5E16BE76"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54713F79" w14:textId="77777777" w:rsidTr="00F04489">
        <w:trPr>
          <w:trHeight w:val="73"/>
        </w:trPr>
        <w:tc>
          <w:tcPr>
            <w:tcW w:w="4410" w:type="dxa"/>
            <w:tcBorders>
              <w:top w:val="single" w:sz="4" w:space="0" w:color="000000"/>
              <w:left w:val="single" w:sz="4" w:space="0" w:color="000000"/>
              <w:bottom w:val="single" w:sz="4" w:space="0" w:color="000000"/>
            </w:tcBorders>
          </w:tcPr>
          <w:p w14:paraId="20E381C5" w14:textId="6AA2BFE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Karen Wong (CDC)</w:t>
            </w:r>
          </w:p>
        </w:tc>
        <w:tc>
          <w:tcPr>
            <w:tcW w:w="540" w:type="dxa"/>
            <w:tcBorders>
              <w:top w:val="single" w:sz="4" w:space="0" w:color="000000"/>
              <w:left w:val="single" w:sz="4" w:space="0" w:color="000000"/>
              <w:bottom w:val="single" w:sz="4" w:space="0" w:color="000000"/>
            </w:tcBorders>
          </w:tcPr>
          <w:p w14:paraId="52F632BD"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A056423" w14:textId="6CF39415"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Tracy Miller (ND)</w:t>
            </w:r>
          </w:p>
        </w:tc>
        <w:tc>
          <w:tcPr>
            <w:tcW w:w="526" w:type="dxa"/>
            <w:tcBorders>
              <w:top w:val="single" w:sz="4" w:space="0" w:color="000000"/>
              <w:left w:val="single" w:sz="4" w:space="0" w:color="000000"/>
              <w:bottom w:val="single" w:sz="4" w:space="0" w:color="000000"/>
              <w:right w:val="single" w:sz="4" w:space="0" w:color="auto"/>
            </w:tcBorders>
          </w:tcPr>
          <w:p w14:paraId="4BDF66A2"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0911796" w14:textId="77777777" w:rsidTr="00F04489">
        <w:trPr>
          <w:trHeight w:val="73"/>
        </w:trPr>
        <w:tc>
          <w:tcPr>
            <w:tcW w:w="4410" w:type="dxa"/>
            <w:tcBorders>
              <w:top w:val="single" w:sz="4" w:space="0" w:color="000000"/>
              <w:left w:val="single" w:sz="4" w:space="0" w:color="000000"/>
              <w:bottom w:val="single" w:sz="4" w:space="0" w:color="000000"/>
            </w:tcBorders>
          </w:tcPr>
          <w:p w14:paraId="45935AEE" w14:textId="481C7A38"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1143DD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0964C95" w14:textId="5ACCFC4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Marijoyce Naguit (CA)</w:t>
            </w:r>
          </w:p>
        </w:tc>
        <w:tc>
          <w:tcPr>
            <w:tcW w:w="526" w:type="dxa"/>
            <w:tcBorders>
              <w:top w:val="single" w:sz="4" w:space="0" w:color="000000"/>
              <w:left w:val="single" w:sz="4" w:space="0" w:color="000000"/>
              <w:bottom w:val="single" w:sz="4" w:space="0" w:color="000000"/>
              <w:right w:val="single" w:sz="4" w:space="0" w:color="auto"/>
            </w:tcBorders>
          </w:tcPr>
          <w:p w14:paraId="6104CF49" w14:textId="6447136E" w:rsidR="00C16249" w:rsidRPr="005A14D4" w:rsidRDefault="00250985"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A0C6A6B" w14:textId="77777777" w:rsidTr="00F04489">
        <w:trPr>
          <w:trHeight w:val="73"/>
        </w:trPr>
        <w:tc>
          <w:tcPr>
            <w:tcW w:w="4410" w:type="dxa"/>
            <w:tcBorders>
              <w:top w:val="single" w:sz="4" w:space="0" w:color="000000"/>
              <w:left w:val="single" w:sz="4" w:space="0" w:color="000000"/>
              <w:bottom w:val="single" w:sz="4" w:space="0" w:color="000000"/>
            </w:tcBorders>
          </w:tcPr>
          <w:p w14:paraId="65356377" w14:textId="07899C1A"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C35B7F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3DFD34D" w14:textId="263F4346"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Candace Noonan-Toly (NY)</w:t>
            </w:r>
          </w:p>
        </w:tc>
        <w:tc>
          <w:tcPr>
            <w:tcW w:w="526" w:type="dxa"/>
            <w:tcBorders>
              <w:top w:val="single" w:sz="4" w:space="0" w:color="000000"/>
              <w:left w:val="single" w:sz="4" w:space="0" w:color="000000"/>
              <w:bottom w:val="single" w:sz="4" w:space="0" w:color="000000"/>
              <w:right w:val="single" w:sz="4" w:space="0" w:color="auto"/>
            </w:tcBorders>
          </w:tcPr>
          <w:p w14:paraId="7CBA16DF"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4302B7B" w14:textId="77777777" w:rsidTr="00F04489">
        <w:trPr>
          <w:trHeight w:val="73"/>
        </w:trPr>
        <w:tc>
          <w:tcPr>
            <w:tcW w:w="4410" w:type="dxa"/>
            <w:tcBorders>
              <w:top w:val="single" w:sz="4" w:space="0" w:color="000000"/>
              <w:left w:val="single" w:sz="4" w:space="0" w:color="000000"/>
              <w:bottom w:val="single" w:sz="4" w:space="0" w:color="000000"/>
            </w:tcBorders>
          </w:tcPr>
          <w:p w14:paraId="767C1DAB" w14:textId="784C91A4" w:rsidR="00C16249" w:rsidRPr="005A14D4" w:rsidRDefault="00C16249"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28B2B59" w14:textId="5E8BE7D3"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00AC37D" w14:textId="7A02769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Grace Oguntebi (NC)</w:t>
            </w:r>
          </w:p>
        </w:tc>
        <w:tc>
          <w:tcPr>
            <w:tcW w:w="526" w:type="dxa"/>
            <w:tcBorders>
              <w:top w:val="single" w:sz="4" w:space="0" w:color="000000"/>
              <w:left w:val="single" w:sz="4" w:space="0" w:color="000000"/>
              <w:bottom w:val="single" w:sz="4" w:space="0" w:color="000000"/>
              <w:right w:val="single" w:sz="4" w:space="0" w:color="auto"/>
            </w:tcBorders>
          </w:tcPr>
          <w:p w14:paraId="37FA30D5" w14:textId="5CC9D83F" w:rsidR="00C16249" w:rsidRPr="005A14D4" w:rsidRDefault="00250985"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C4A635D" w14:textId="77777777" w:rsidTr="00F04489">
        <w:trPr>
          <w:trHeight w:val="73"/>
        </w:trPr>
        <w:tc>
          <w:tcPr>
            <w:tcW w:w="4410" w:type="dxa"/>
            <w:tcBorders>
              <w:top w:val="single" w:sz="4" w:space="0" w:color="000000"/>
              <w:left w:val="single" w:sz="4" w:space="0" w:color="000000"/>
              <w:bottom w:val="single" w:sz="4" w:space="0" w:color="000000"/>
            </w:tcBorders>
          </w:tcPr>
          <w:p w14:paraId="5C71FF03" w14:textId="4536382F"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1C50F2E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88449F5" w14:textId="4B8C7C83"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Megan Patel (IL)</w:t>
            </w:r>
          </w:p>
        </w:tc>
        <w:tc>
          <w:tcPr>
            <w:tcW w:w="526" w:type="dxa"/>
            <w:tcBorders>
              <w:top w:val="single" w:sz="4" w:space="0" w:color="000000"/>
              <w:left w:val="single" w:sz="4" w:space="0" w:color="000000"/>
              <w:bottom w:val="single" w:sz="4" w:space="0" w:color="000000"/>
              <w:right w:val="single" w:sz="4" w:space="0" w:color="auto"/>
            </w:tcBorders>
          </w:tcPr>
          <w:p w14:paraId="3616305E" w14:textId="77A0E24B" w:rsidR="00C16249" w:rsidRPr="005A14D4" w:rsidRDefault="00250985"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242ADFFE" w14:textId="77777777" w:rsidTr="00F04489">
        <w:trPr>
          <w:trHeight w:val="73"/>
        </w:trPr>
        <w:tc>
          <w:tcPr>
            <w:tcW w:w="4410" w:type="dxa"/>
            <w:tcBorders>
              <w:top w:val="single" w:sz="4" w:space="0" w:color="000000"/>
              <w:left w:val="single" w:sz="4" w:space="0" w:color="000000"/>
              <w:bottom w:val="single" w:sz="4" w:space="0" w:color="000000"/>
            </w:tcBorders>
          </w:tcPr>
          <w:p w14:paraId="349911AA" w14:textId="4C163964"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F47841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5A4592D" w14:textId="194608FD"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Lux </w:t>
            </w:r>
            <w:proofErr w:type="spellStart"/>
            <w:r w:rsidRPr="005A14D4">
              <w:rPr>
                <w:rFonts w:ascii="Arial" w:hAnsi="Arial" w:cs="Arial"/>
                <w:color w:val="283C46"/>
                <w:sz w:val="20"/>
                <w:szCs w:val="20"/>
                <w:shd w:val="clear" w:color="auto" w:fill="FFFFFF"/>
              </w:rPr>
              <w:t>Phatak</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NetSmart</w:t>
            </w:r>
            <w:proofErr w:type="spellEnd"/>
            <w:r w:rsidRPr="005A14D4">
              <w:rPr>
                <w:rFonts w:ascii="Arial" w:hAnsi="Arial" w:cs="Arial"/>
                <w:color w:val="283C46"/>
                <w:sz w:val="20"/>
                <w:szCs w:val="20"/>
                <w:shd w:val="clear" w:color="auto" w:fill="FFFFFF"/>
              </w:rPr>
              <w:t>)</w:t>
            </w:r>
          </w:p>
        </w:tc>
        <w:tc>
          <w:tcPr>
            <w:tcW w:w="526" w:type="dxa"/>
            <w:tcBorders>
              <w:top w:val="single" w:sz="4" w:space="0" w:color="000000"/>
              <w:left w:val="single" w:sz="4" w:space="0" w:color="000000"/>
              <w:bottom w:val="single" w:sz="4" w:space="0" w:color="000000"/>
              <w:right w:val="single" w:sz="4" w:space="0" w:color="auto"/>
            </w:tcBorders>
          </w:tcPr>
          <w:p w14:paraId="2CFDEAF1"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03BCC767" w14:textId="77777777" w:rsidTr="00F04489">
        <w:trPr>
          <w:trHeight w:val="73"/>
        </w:trPr>
        <w:tc>
          <w:tcPr>
            <w:tcW w:w="4410" w:type="dxa"/>
            <w:tcBorders>
              <w:top w:val="single" w:sz="4" w:space="0" w:color="000000"/>
              <w:left w:val="single" w:sz="4" w:space="0" w:color="000000"/>
              <w:bottom w:val="single" w:sz="4" w:space="0" w:color="000000"/>
            </w:tcBorders>
          </w:tcPr>
          <w:p w14:paraId="5809023E"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CA7E2DB"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FB6DFB2" w14:textId="35F06FAD"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Natalie Raketich (JMC)</w:t>
            </w:r>
          </w:p>
        </w:tc>
        <w:tc>
          <w:tcPr>
            <w:tcW w:w="526" w:type="dxa"/>
            <w:tcBorders>
              <w:top w:val="single" w:sz="4" w:space="0" w:color="000000"/>
              <w:left w:val="single" w:sz="4" w:space="0" w:color="000000"/>
              <w:bottom w:val="single" w:sz="4" w:space="0" w:color="000000"/>
              <w:right w:val="single" w:sz="4" w:space="0" w:color="auto"/>
            </w:tcBorders>
          </w:tcPr>
          <w:p w14:paraId="25B09E7C" w14:textId="0D2BF0F6" w:rsidR="00C16249" w:rsidRPr="005A14D4" w:rsidRDefault="00CD25A9"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17558183" w14:textId="77777777" w:rsidTr="00F04489">
        <w:trPr>
          <w:trHeight w:val="73"/>
        </w:trPr>
        <w:tc>
          <w:tcPr>
            <w:tcW w:w="4410" w:type="dxa"/>
            <w:tcBorders>
              <w:top w:val="single" w:sz="4" w:space="0" w:color="000000"/>
              <w:left w:val="single" w:sz="4" w:space="0" w:color="000000"/>
              <w:bottom w:val="single" w:sz="4" w:space="0" w:color="000000"/>
            </w:tcBorders>
          </w:tcPr>
          <w:p w14:paraId="6CC3849D"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23C35E64"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908F6C6" w14:textId="1516068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Emily Roberts (UT)</w:t>
            </w:r>
          </w:p>
        </w:tc>
        <w:tc>
          <w:tcPr>
            <w:tcW w:w="526" w:type="dxa"/>
            <w:tcBorders>
              <w:top w:val="single" w:sz="4" w:space="0" w:color="000000"/>
              <w:left w:val="single" w:sz="4" w:space="0" w:color="000000"/>
              <w:bottom w:val="single" w:sz="4" w:space="0" w:color="000000"/>
              <w:right w:val="single" w:sz="4" w:space="0" w:color="auto"/>
            </w:tcBorders>
          </w:tcPr>
          <w:p w14:paraId="07EFD89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D895233" w14:textId="77777777" w:rsidTr="00F04489">
        <w:trPr>
          <w:trHeight w:val="73"/>
        </w:trPr>
        <w:tc>
          <w:tcPr>
            <w:tcW w:w="4410" w:type="dxa"/>
            <w:tcBorders>
              <w:top w:val="single" w:sz="4" w:space="0" w:color="000000"/>
              <w:left w:val="single" w:sz="4" w:space="0" w:color="000000"/>
              <w:bottom w:val="single" w:sz="4" w:space="0" w:color="000000"/>
            </w:tcBorders>
          </w:tcPr>
          <w:p w14:paraId="45F7462B"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A4BBC29"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67E30E3" w14:textId="4C023101"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Jyotsna Ramachandran (NYC)</w:t>
            </w:r>
          </w:p>
        </w:tc>
        <w:tc>
          <w:tcPr>
            <w:tcW w:w="526" w:type="dxa"/>
            <w:tcBorders>
              <w:top w:val="single" w:sz="4" w:space="0" w:color="000000"/>
              <w:left w:val="single" w:sz="4" w:space="0" w:color="000000"/>
              <w:bottom w:val="single" w:sz="4" w:space="0" w:color="000000"/>
              <w:right w:val="single" w:sz="4" w:space="0" w:color="auto"/>
            </w:tcBorders>
          </w:tcPr>
          <w:p w14:paraId="32262C96" w14:textId="42BAF2AA"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0833A58" w14:textId="77777777" w:rsidTr="00F04489">
        <w:trPr>
          <w:trHeight w:val="73"/>
        </w:trPr>
        <w:tc>
          <w:tcPr>
            <w:tcW w:w="4410" w:type="dxa"/>
            <w:tcBorders>
              <w:top w:val="single" w:sz="4" w:space="0" w:color="000000"/>
              <w:left w:val="single" w:sz="4" w:space="0" w:color="000000"/>
              <w:bottom w:val="single" w:sz="4" w:space="0" w:color="000000"/>
            </w:tcBorders>
          </w:tcPr>
          <w:p w14:paraId="046F0ACB" w14:textId="191E7A04"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2FDC75E" w14:textId="0BE47DC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CD62EC6" w14:textId="6791789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Lina Saintus (NC)</w:t>
            </w:r>
          </w:p>
        </w:tc>
        <w:tc>
          <w:tcPr>
            <w:tcW w:w="526" w:type="dxa"/>
            <w:tcBorders>
              <w:top w:val="single" w:sz="4" w:space="0" w:color="000000"/>
              <w:left w:val="single" w:sz="4" w:space="0" w:color="000000"/>
              <w:bottom w:val="single" w:sz="4" w:space="0" w:color="000000"/>
              <w:right w:val="single" w:sz="4" w:space="0" w:color="auto"/>
            </w:tcBorders>
          </w:tcPr>
          <w:p w14:paraId="4FCD42A9" w14:textId="18FC3834"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C3BFCB1" w14:textId="77777777" w:rsidTr="00F04489">
        <w:trPr>
          <w:trHeight w:val="73"/>
        </w:trPr>
        <w:tc>
          <w:tcPr>
            <w:tcW w:w="4410" w:type="dxa"/>
            <w:tcBorders>
              <w:top w:val="single" w:sz="4" w:space="0" w:color="000000"/>
              <w:left w:val="single" w:sz="4" w:space="0" w:color="000000"/>
              <w:bottom w:val="single" w:sz="4" w:space="0" w:color="000000"/>
            </w:tcBorders>
          </w:tcPr>
          <w:p w14:paraId="1561F97E" w14:textId="0C35E686"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AAD211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EDBC37B" w14:textId="17406DD7"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Amanda Santander (TN)</w:t>
            </w:r>
          </w:p>
        </w:tc>
        <w:tc>
          <w:tcPr>
            <w:tcW w:w="526" w:type="dxa"/>
            <w:tcBorders>
              <w:top w:val="single" w:sz="4" w:space="0" w:color="000000"/>
              <w:left w:val="single" w:sz="4" w:space="0" w:color="000000"/>
              <w:bottom w:val="single" w:sz="4" w:space="0" w:color="000000"/>
              <w:right w:val="single" w:sz="4" w:space="0" w:color="auto"/>
            </w:tcBorders>
          </w:tcPr>
          <w:p w14:paraId="1FE701C7" w14:textId="77777777" w:rsidR="00C16249" w:rsidRPr="005A14D4" w:rsidRDefault="00C16249" w:rsidP="00C16249">
            <w:pPr>
              <w:pStyle w:val="arial"/>
              <w:snapToGrid w:val="0"/>
              <w:ind w:left="-108"/>
              <w:jc w:val="center"/>
              <w:rPr>
                <w:rFonts w:ascii="Arial" w:hAnsi="Arial" w:cs="Arial"/>
                <w:bCs/>
                <w:sz w:val="20"/>
                <w:szCs w:val="22"/>
              </w:rPr>
            </w:pPr>
          </w:p>
        </w:tc>
      </w:tr>
      <w:tr w:rsidR="00394E5C" w:rsidRPr="002C68E8" w14:paraId="56F66DDF" w14:textId="77777777" w:rsidTr="00F04489">
        <w:trPr>
          <w:trHeight w:val="73"/>
        </w:trPr>
        <w:tc>
          <w:tcPr>
            <w:tcW w:w="4410" w:type="dxa"/>
            <w:tcBorders>
              <w:top w:val="single" w:sz="4" w:space="0" w:color="000000"/>
              <w:left w:val="single" w:sz="4" w:space="0" w:color="000000"/>
              <w:bottom w:val="single" w:sz="4" w:space="0" w:color="000000"/>
            </w:tcBorders>
          </w:tcPr>
          <w:p w14:paraId="55BA106A" w14:textId="575C2B82" w:rsidR="00394E5C" w:rsidRPr="005A14D4" w:rsidRDefault="00394E5C"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5E148527" w14:textId="2556BEDA" w:rsidR="00394E5C" w:rsidRPr="005A14D4" w:rsidRDefault="00394E5C"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445106B" w14:textId="277BE71B" w:rsidR="00394E5C" w:rsidRPr="005A14D4" w:rsidRDefault="00394E5C" w:rsidP="00C16249">
            <w:pPr>
              <w:pStyle w:val="arial"/>
              <w:snapToGrid w:val="0"/>
              <w:ind w:left="0"/>
              <w:rPr>
                <w:rFonts w:ascii="Arial" w:hAnsi="Arial" w:cs="Arial"/>
                <w:bCs/>
                <w:sz w:val="20"/>
                <w:szCs w:val="20"/>
              </w:rPr>
            </w:pPr>
            <w:r w:rsidRPr="005A14D4">
              <w:rPr>
                <w:rFonts w:ascii="Arial" w:hAnsi="Arial" w:cs="Arial"/>
                <w:bCs/>
                <w:sz w:val="20"/>
                <w:szCs w:val="20"/>
              </w:rPr>
              <w:t xml:space="preserve">John Satre </w:t>
            </w:r>
            <w:r w:rsidR="00664085" w:rsidRPr="005A14D4">
              <w:rPr>
                <w:rFonts w:ascii="Arial" w:hAnsi="Arial" w:cs="Arial"/>
                <w:bCs/>
                <w:sz w:val="20"/>
                <w:szCs w:val="20"/>
              </w:rPr>
              <w:t xml:space="preserve">(IA) </w:t>
            </w:r>
          </w:p>
        </w:tc>
        <w:tc>
          <w:tcPr>
            <w:tcW w:w="526" w:type="dxa"/>
            <w:tcBorders>
              <w:top w:val="single" w:sz="4" w:space="0" w:color="000000"/>
              <w:left w:val="single" w:sz="4" w:space="0" w:color="000000"/>
              <w:bottom w:val="single" w:sz="4" w:space="0" w:color="000000"/>
              <w:right w:val="single" w:sz="4" w:space="0" w:color="auto"/>
            </w:tcBorders>
          </w:tcPr>
          <w:p w14:paraId="7893BE3F" w14:textId="7156309F" w:rsidR="00394E5C" w:rsidRPr="005A14D4" w:rsidRDefault="00394E5C" w:rsidP="00C16249">
            <w:pPr>
              <w:pStyle w:val="arial"/>
              <w:snapToGrid w:val="0"/>
              <w:ind w:left="-108"/>
              <w:jc w:val="center"/>
              <w:rPr>
                <w:rFonts w:ascii="Arial" w:hAnsi="Arial" w:cs="Arial"/>
                <w:bCs/>
                <w:sz w:val="20"/>
                <w:szCs w:val="22"/>
              </w:rPr>
            </w:pPr>
          </w:p>
        </w:tc>
      </w:tr>
      <w:tr w:rsidR="00C16249" w:rsidRPr="002C68E8" w14:paraId="0C010811" w14:textId="77777777" w:rsidTr="00F04489">
        <w:trPr>
          <w:trHeight w:val="73"/>
        </w:trPr>
        <w:tc>
          <w:tcPr>
            <w:tcW w:w="4410" w:type="dxa"/>
            <w:tcBorders>
              <w:top w:val="single" w:sz="4" w:space="0" w:color="000000"/>
              <w:left w:val="single" w:sz="4" w:space="0" w:color="000000"/>
              <w:bottom w:val="single" w:sz="4" w:space="0" w:color="000000"/>
            </w:tcBorders>
          </w:tcPr>
          <w:p w14:paraId="119C8FD2"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E461FBD"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33C7532" w14:textId="0A71FF1A"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Kathy Turner (ID)</w:t>
            </w:r>
          </w:p>
        </w:tc>
        <w:tc>
          <w:tcPr>
            <w:tcW w:w="526" w:type="dxa"/>
            <w:tcBorders>
              <w:top w:val="single" w:sz="4" w:space="0" w:color="000000"/>
              <w:left w:val="single" w:sz="4" w:space="0" w:color="000000"/>
              <w:bottom w:val="single" w:sz="4" w:space="0" w:color="000000"/>
              <w:right w:val="single" w:sz="4" w:space="0" w:color="auto"/>
            </w:tcBorders>
          </w:tcPr>
          <w:p w14:paraId="6168C957" w14:textId="77777777" w:rsidR="00C16249" w:rsidRPr="005A14D4" w:rsidRDefault="00C16249" w:rsidP="00C16249">
            <w:pPr>
              <w:pStyle w:val="arial"/>
              <w:snapToGrid w:val="0"/>
              <w:ind w:left="-108"/>
              <w:jc w:val="center"/>
              <w:rPr>
                <w:rFonts w:ascii="Arial" w:hAnsi="Arial" w:cs="Arial"/>
                <w:bCs/>
                <w:sz w:val="20"/>
                <w:szCs w:val="22"/>
              </w:rPr>
            </w:pPr>
          </w:p>
        </w:tc>
      </w:tr>
      <w:tr w:rsidR="001B1F60" w:rsidRPr="002C68E8" w14:paraId="0EEE326D" w14:textId="77777777" w:rsidTr="00F04489">
        <w:trPr>
          <w:trHeight w:val="73"/>
        </w:trPr>
        <w:tc>
          <w:tcPr>
            <w:tcW w:w="4410" w:type="dxa"/>
            <w:tcBorders>
              <w:top w:val="single" w:sz="4" w:space="0" w:color="000000"/>
              <w:left w:val="single" w:sz="4" w:space="0" w:color="000000"/>
              <w:bottom w:val="single" w:sz="4" w:space="0" w:color="000000"/>
            </w:tcBorders>
          </w:tcPr>
          <w:p w14:paraId="416F3FB6" w14:textId="77777777" w:rsidR="001B1F60" w:rsidRPr="005A14D4" w:rsidRDefault="001B1F60"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3EBF71E" w14:textId="77777777" w:rsidR="001B1F60" w:rsidRPr="005A14D4" w:rsidRDefault="001B1F60"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74171B" w14:textId="56C2377F" w:rsidR="001B1F60" w:rsidRPr="005A14D4" w:rsidRDefault="001B1F60"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Amanda Smith (UT)</w:t>
            </w:r>
          </w:p>
        </w:tc>
        <w:tc>
          <w:tcPr>
            <w:tcW w:w="526" w:type="dxa"/>
            <w:tcBorders>
              <w:top w:val="single" w:sz="4" w:space="0" w:color="000000"/>
              <w:left w:val="single" w:sz="4" w:space="0" w:color="000000"/>
              <w:bottom w:val="single" w:sz="4" w:space="0" w:color="000000"/>
              <w:right w:val="single" w:sz="4" w:space="0" w:color="auto"/>
            </w:tcBorders>
          </w:tcPr>
          <w:p w14:paraId="76A76582" w14:textId="12944278" w:rsidR="001B1F60" w:rsidRPr="005A14D4" w:rsidRDefault="001B1F60" w:rsidP="00C16249">
            <w:pPr>
              <w:pStyle w:val="arial"/>
              <w:snapToGrid w:val="0"/>
              <w:ind w:left="-108"/>
              <w:jc w:val="center"/>
              <w:rPr>
                <w:rFonts w:ascii="Arial" w:hAnsi="Arial" w:cs="Arial"/>
                <w:bCs/>
                <w:sz w:val="20"/>
                <w:szCs w:val="22"/>
              </w:rPr>
            </w:pPr>
          </w:p>
        </w:tc>
      </w:tr>
      <w:tr w:rsidR="00C16249" w:rsidRPr="002C68E8" w14:paraId="328110AF" w14:textId="77777777" w:rsidTr="00F04489">
        <w:trPr>
          <w:trHeight w:val="73"/>
        </w:trPr>
        <w:tc>
          <w:tcPr>
            <w:tcW w:w="4410" w:type="dxa"/>
            <w:tcBorders>
              <w:top w:val="single" w:sz="4" w:space="0" w:color="000000"/>
              <w:left w:val="single" w:sz="4" w:space="0" w:color="000000"/>
              <w:bottom w:val="single" w:sz="4" w:space="0" w:color="000000"/>
            </w:tcBorders>
          </w:tcPr>
          <w:p w14:paraId="5C4D2F95"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18274CE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6BD4734" w14:textId="2BC4F2DF"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Corinne Thompson (NYC)</w:t>
            </w:r>
          </w:p>
        </w:tc>
        <w:tc>
          <w:tcPr>
            <w:tcW w:w="526" w:type="dxa"/>
            <w:tcBorders>
              <w:top w:val="single" w:sz="4" w:space="0" w:color="000000"/>
              <w:left w:val="single" w:sz="4" w:space="0" w:color="000000"/>
              <w:bottom w:val="single" w:sz="4" w:space="0" w:color="000000"/>
              <w:right w:val="single" w:sz="4" w:space="0" w:color="auto"/>
            </w:tcBorders>
          </w:tcPr>
          <w:p w14:paraId="16616C36"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8097146" w14:textId="77777777" w:rsidTr="00F04489">
        <w:trPr>
          <w:trHeight w:val="73"/>
        </w:trPr>
        <w:tc>
          <w:tcPr>
            <w:tcW w:w="4410" w:type="dxa"/>
            <w:tcBorders>
              <w:top w:val="single" w:sz="4" w:space="0" w:color="000000"/>
              <w:left w:val="single" w:sz="4" w:space="0" w:color="000000"/>
              <w:bottom w:val="single" w:sz="4" w:space="0" w:color="000000"/>
            </w:tcBorders>
          </w:tcPr>
          <w:p w14:paraId="5CE45456"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E845BC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6C0E642" w14:textId="6B71EF00" w:rsidR="00C16249" w:rsidRPr="005A14D4" w:rsidRDefault="001B1F60" w:rsidP="00C16249">
            <w:pPr>
              <w:pStyle w:val="arial"/>
              <w:snapToGrid w:val="0"/>
              <w:ind w:left="0"/>
              <w:rPr>
                <w:rFonts w:ascii="Arial" w:hAnsi="Arial" w:cs="Arial"/>
                <w:bCs/>
                <w:sz w:val="20"/>
                <w:szCs w:val="20"/>
              </w:rPr>
            </w:pPr>
            <w:r w:rsidRPr="005A14D4">
              <w:rPr>
                <w:rFonts w:ascii="Arial" w:hAnsi="Arial" w:cs="Arial"/>
                <w:bCs/>
                <w:sz w:val="20"/>
                <w:szCs w:val="20"/>
              </w:rPr>
              <w:t>Andrew Tibbs (UT)</w:t>
            </w:r>
          </w:p>
        </w:tc>
        <w:tc>
          <w:tcPr>
            <w:tcW w:w="526" w:type="dxa"/>
            <w:tcBorders>
              <w:top w:val="single" w:sz="4" w:space="0" w:color="000000"/>
              <w:left w:val="single" w:sz="4" w:space="0" w:color="000000"/>
              <w:bottom w:val="single" w:sz="4" w:space="0" w:color="000000"/>
              <w:right w:val="single" w:sz="4" w:space="0" w:color="auto"/>
            </w:tcBorders>
          </w:tcPr>
          <w:p w14:paraId="614E6870" w14:textId="5CC6AF10" w:rsidR="00C16249" w:rsidRPr="005A14D4" w:rsidRDefault="00C16249" w:rsidP="00C16249">
            <w:pPr>
              <w:pStyle w:val="arial"/>
              <w:snapToGrid w:val="0"/>
              <w:ind w:left="-108"/>
              <w:jc w:val="center"/>
              <w:rPr>
                <w:rFonts w:ascii="Arial" w:hAnsi="Arial" w:cs="Arial"/>
                <w:bCs/>
                <w:sz w:val="20"/>
                <w:szCs w:val="22"/>
              </w:rPr>
            </w:pPr>
          </w:p>
        </w:tc>
      </w:tr>
      <w:tr w:rsidR="001B1F60" w:rsidRPr="002C68E8" w14:paraId="33756DA3" w14:textId="77777777" w:rsidTr="00F04489">
        <w:trPr>
          <w:trHeight w:val="73"/>
        </w:trPr>
        <w:tc>
          <w:tcPr>
            <w:tcW w:w="4410" w:type="dxa"/>
            <w:tcBorders>
              <w:top w:val="single" w:sz="4" w:space="0" w:color="000000"/>
              <w:left w:val="single" w:sz="4" w:space="0" w:color="000000"/>
              <w:bottom w:val="single" w:sz="4" w:space="0" w:color="000000"/>
            </w:tcBorders>
          </w:tcPr>
          <w:p w14:paraId="027C59C9" w14:textId="77777777" w:rsidR="001B1F60" w:rsidRPr="005A14D4" w:rsidRDefault="001B1F60"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778D1A4E" w14:textId="77777777" w:rsidR="001B1F60" w:rsidRPr="005A14D4" w:rsidRDefault="001B1F60"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B371B92" w14:textId="6FEEC7AC" w:rsidR="001B1F60" w:rsidRPr="005A14D4" w:rsidRDefault="001B1F60" w:rsidP="00C16249">
            <w:pPr>
              <w:pStyle w:val="arial"/>
              <w:snapToGrid w:val="0"/>
              <w:ind w:left="0"/>
              <w:rPr>
                <w:rFonts w:ascii="Arial" w:hAnsi="Arial" w:cs="Arial"/>
                <w:bCs/>
                <w:sz w:val="20"/>
                <w:szCs w:val="20"/>
              </w:rPr>
            </w:pPr>
            <w:r w:rsidRPr="005A14D4">
              <w:rPr>
                <w:rFonts w:ascii="Arial" w:hAnsi="Arial" w:cs="Arial"/>
                <w:bCs/>
                <w:sz w:val="20"/>
                <w:szCs w:val="20"/>
              </w:rPr>
              <w:t>Lei Zhang (NV)</w:t>
            </w:r>
          </w:p>
        </w:tc>
        <w:tc>
          <w:tcPr>
            <w:tcW w:w="526" w:type="dxa"/>
            <w:tcBorders>
              <w:top w:val="single" w:sz="4" w:space="0" w:color="000000"/>
              <w:left w:val="single" w:sz="4" w:space="0" w:color="000000"/>
              <w:bottom w:val="single" w:sz="4" w:space="0" w:color="000000"/>
              <w:right w:val="single" w:sz="4" w:space="0" w:color="auto"/>
            </w:tcBorders>
          </w:tcPr>
          <w:p w14:paraId="0C299CEA" w14:textId="77777777" w:rsidR="001B1F60" w:rsidRPr="005A14D4" w:rsidRDefault="001B1F60" w:rsidP="00C16249">
            <w:pPr>
              <w:pStyle w:val="arial"/>
              <w:snapToGrid w:val="0"/>
              <w:ind w:left="-108"/>
              <w:jc w:val="center"/>
              <w:rPr>
                <w:rFonts w:ascii="Arial" w:hAnsi="Arial" w:cs="Arial"/>
                <w:bCs/>
                <w:sz w:val="20"/>
                <w:szCs w:val="22"/>
              </w:rPr>
            </w:pPr>
          </w:p>
        </w:tc>
      </w:tr>
      <w:tr w:rsidR="003D3C3A" w:rsidRPr="002C68E8" w14:paraId="1B54C8E7" w14:textId="77777777" w:rsidTr="00F04489">
        <w:trPr>
          <w:trHeight w:val="73"/>
        </w:trPr>
        <w:tc>
          <w:tcPr>
            <w:tcW w:w="4410" w:type="dxa"/>
            <w:tcBorders>
              <w:top w:val="single" w:sz="4" w:space="0" w:color="000000"/>
              <w:left w:val="single" w:sz="4" w:space="0" w:color="000000"/>
              <w:bottom w:val="single" w:sz="4" w:space="0" w:color="000000"/>
            </w:tcBorders>
          </w:tcPr>
          <w:p w14:paraId="37ACB712" w14:textId="77777777" w:rsidR="003D3C3A" w:rsidRPr="005A14D4" w:rsidRDefault="003D3C3A"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77F80786" w14:textId="77777777" w:rsidR="003D3C3A" w:rsidRPr="005A14D4" w:rsidRDefault="003D3C3A"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145A5A8" w14:textId="2A18FD13" w:rsidR="003D3C3A" w:rsidRPr="005A14D4" w:rsidRDefault="003D3C3A" w:rsidP="00C16249">
            <w:pPr>
              <w:pStyle w:val="arial"/>
              <w:snapToGrid w:val="0"/>
              <w:ind w:left="0"/>
              <w:rPr>
                <w:rFonts w:ascii="Arial" w:hAnsi="Arial" w:cs="Arial"/>
                <w:bCs/>
                <w:sz w:val="20"/>
                <w:szCs w:val="20"/>
              </w:rPr>
            </w:pPr>
            <w:r>
              <w:rPr>
                <w:rFonts w:ascii="Arial" w:hAnsi="Arial" w:cs="Arial"/>
                <w:bCs/>
                <w:sz w:val="20"/>
                <w:szCs w:val="20"/>
              </w:rPr>
              <w:t>Annie Fine</w:t>
            </w:r>
          </w:p>
        </w:tc>
        <w:tc>
          <w:tcPr>
            <w:tcW w:w="526" w:type="dxa"/>
            <w:tcBorders>
              <w:top w:val="single" w:sz="4" w:space="0" w:color="000000"/>
              <w:left w:val="single" w:sz="4" w:space="0" w:color="000000"/>
              <w:bottom w:val="single" w:sz="4" w:space="0" w:color="000000"/>
              <w:right w:val="single" w:sz="4" w:space="0" w:color="auto"/>
            </w:tcBorders>
          </w:tcPr>
          <w:p w14:paraId="67F0C8D0" w14:textId="1F04F191" w:rsidR="003D3C3A" w:rsidRPr="005A14D4" w:rsidRDefault="003D3C3A" w:rsidP="00C16249">
            <w:pPr>
              <w:pStyle w:val="arial"/>
              <w:snapToGrid w:val="0"/>
              <w:ind w:left="-108"/>
              <w:jc w:val="center"/>
              <w:rPr>
                <w:rFonts w:ascii="Arial" w:hAnsi="Arial" w:cs="Arial"/>
                <w:bCs/>
                <w:sz w:val="20"/>
                <w:szCs w:val="22"/>
              </w:rPr>
            </w:pPr>
          </w:p>
        </w:tc>
      </w:tr>
    </w:tbl>
    <w:p w14:paraId="5738138E" w14:textId="54A99BC0" w:rsidR="004B2365" w:rsidRDefault="004B2365" w:rsidP="009F1A6F">
      <w:pPr>
        <w:spacing w:before="360" w:after="120"/>
        <w:rPr>
          <w:b/>
        </w:rPr>
      </w:pPr>
    </w:p>
    <w:p w14:paraId="09C8FF9A" w14:textId="77777777" w:rsidR="00D96825" w:rsidRDefault="00D96825" w:rsidP="009F1A6F">
      <w:pPr>
        <w:spacing w:before="360" w:after="120"/>
        <w:rPr>
          <w:b/>
        </w:rPr>
      </w:pPr>
    </w:p>
    <w:p w14:paraId="4DB3AFAF" w14:textId="77777777"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B64992B" w14:textId="065004C9" w:rsidR="00264921" w:rsidRPr="00035B7D" w:rsidRDefault="006B5BCA" w:rsidP="00E5717F">
      <w:pPr>
        <w:pStyle w:val="ListParagraph"/>
        <w:numPr>
          <w:ilvl w:val="0"/>
          <w:numId w:val="1"/>
        </w:numPr>
        <w:spacing w:after="0" w:line="240" w:lineRule="auto"/>
        <w:contextualSpacing w:val="0"/>
        <w:rPr>
          <w:rFonts w:ascii="Calibri" w:eastAsia="Times New Roman" w:hAnsi="Calibri" w:cs="Calibri"/>
          <w:sz w:val="22"/>
        </w:rPr>
      </w:pPr>
      <w:r>
        <w:rPr>
          <w:rFonts w:eastAsia="Times New Roman"/>
        </w:rPr>
        <w:t xml:space="preserve">Welcome </w:t>
      </w:r>
    </w:p>
    <w:p w14:paraId="46D435C9" w14:textId="7F8A99B1" w:rsidR="00035B7D" w:rsidRDefault="00035B7D" w:rsidP="00E5717F">
      <w:pPr>
        <w:pStyle w:val="ListParagraph"/>
        <w:numPr>
          <w:ilvl w:val="1"/>
          <w:numId w:val="1"/>
        </w:numPr>
        <w:spacing w:after="0" w:line="240" w:lineRule="auto"/>
        <w:contextualSpacing w:val="0"/>
        <w:rPr>
          <w:rFonts w:ascii="Calibri" w:eastAsia="Times New Roman" w:hAnsi="Calibri" w:cs="Calibri"/>
          <w:sz w:val="22"/>
        </w:rPr>
      </w:pPr>
      <w:r>
        <w:rPr>
          <w:rFonts w:ascii="Calibri" w:eastAsia="Times New Roman" w:hAnsi="Calibri" w:cs="Calibri"/>
          <w:sz w:val="22"/>
        </w:rPr>
        <w:t>Roll Call</w:t>
      </w:r>
    </w:p>
    <w:p w14:paraId="54C61B6D" w14:textId="1616F1C2" w:rsidR="00B65420" w:rsidRDefault="00B65420" w:rsidP="00E5717F">
      <w:pPr>
        <w:numPr>
          <w:ilvl w:val="0"/>
          <w:numId w:val="1"/>
        </w:numPr>
        <w:spacing w:after="0" w:line="240" w:lineRule="auto"/>
        <w:rPr>
          <w:rFonts w:eastAsia="Times New Roman"/>
        </w:rPr>
      </w:pPr>
      <w:r w:rsidRPr="00B65420">
        <w:rPr>
          <w:rFonts w:eastAsia="Times New Roman"/>
        </w:rPr>
        <w:t>Draft data element brief</w:t>
      </w:r>
    </w:p>
    <w:p w14:paraId="355F6E7F" w14:textId="09454C10" w:rsidR="00B65420" w:rsidRDefault="003C4CDE" w:rsidP="00E5717F">
      <w:pPr>
        <w:numPr>
          <w:ilvl w:val="0"/>
          <w:numId w:val="1"/>
        </w:numPr>
        <w:spacing w:after="0" w:line="240" w:lineRule="auto"/>
        <w:rPr>
          <w:rFonts w:eastAsia="Times New Roman"/>
        </w:rPr>
      </w:pPr>
      <w:r>
        <w:rPr>
          <w:rFonts w:eastAsia="Times New Roman"/>
        </w:rPr>
        <w:t>Report Dates</w:t>
      </w:r>
    </w:p>
    <w:p w14:paraId="632F1941" w14:textId="4684557A" w:rsidR="003C4CDE" w:rsidRDefault="003C4CDE" w:rsidP="00E5717F">
      <w:pPr>
        <w:numPr>
          <w:ilvl w:val="0"/>
          <w:numId w:val="1"/>
        </w:numPr>
        <w:spacing w:after="0" w:line="240" w:lineRule="auto"/>
        <w:rPr>
          <w:rFonts w:eastAsia="Times New Roman"/>
        </w:rPr>
      </w:pPr>
      <w:r>
        <w:rPr>
          <w:rFonts w:eastAsia="Times New Roman"/>
        </w:rPr>
        <w:t>Diagnosis Date</w:t>
      </w:r>
    </w:p>
    <w:p w14:paraId="0CD3D5A3" w14:textId="302691E3" w:rsidR="003C4CDE" w:rsidRDefault="003C4CDE" w:rsidP="00E5717F">
      <w:pPr>
        <w:numPr>
          <w:ilvl w:val="0"/>
          <w:numId w:val="1"/>
        </w:numPr>
        <w:spacing w:after="0" w:line="240" w:lineRule="auto"/>
        <w:rPr>
          <w:rFonts w:eastAsia="Times New Roman"/>
        </w:rPr>
      </w:pPr>
      <w:r>
        <w:rPr>
          <w:rFonts w:eastAsia="Times New Roman"/>
        </w:rPr>
        <w:t>Action Items</w:t>
      </w:r>
    </w:p>
    <w:p w14:paraId="56CF1316" w14:textId="77777777" w:rsidR="00A07FF2" w:rsidRDefault="00A07FF2" w:rsidP="00F42895">
      <w:pPr>
        <w:spacing w:after="0" w:line="240" w:lineRule="auto"/>
        <w:rPr>
          <w:rFonts w:eastAsia="Times New Roman"/>
        </w:rPr>
      </w:pPr>
    </w:p>
    <w:p w14:paraId="07C0593A" w14:textId="2EA5AEB5" w:rsidR="002126A2" w:rsidRPr="009960E7" w:rsidRDefault="009960E7" w:rsidP="00E5717F">
      <w:pPr>
        <w:pStyle w:val="ListParagraph"/>
        <w:numPr>
          <w:ilvl w:val="0"/>
          <w:numId w:val="3"/>
        </w:numPr>
        <w:spacing w:after="0" w:line="240" w:lineRule="auto"/>
        <w:rPr>
          <w:rFonts w:eastAsia="Times New Roman"/>
        </w:rPr>
      </w:pPr>
      <w:r w:rsidRPr="009960E7">
        <w:rPr>
          <w:rFonts w:eastAsia="Times New Roman"/>
          <w:b/>
          <w:color w:val="FF0000"/>
        </w:rPr>
        <w:t>NOTE:</w:t>
      </w:r>
      <w:r>
        <w:rPr>
          <w:rFonts w:eastAsia="Times New Roman"/>
        </w:rPr>
        <w:t xml:space="preserve"> Moving next call to May 10 to avoid Memorial Day and CSTE Conference</w:t>
      </w:r>
    </w:p>
    <w:p w14:paraId="0DA021F0" w14:textId="5342B380" w:rsidR="003C4CDE" w:rsidRDefault="003C4CDE" w:rsidP="002126A2">
      <w:pPr>
        <w:spacing w:after="0" w:line="240" w:lineRule="auto"/>
        <w:rPr>
          <w:rFonts w:eastAsia="Times New Roman"/>
        </w:rPr>
      </w:pPr>
    </w:p>
    <w:p w14:paraId="40ED21FF" w14:textId="2E47A4E6" w:rsidR="003C4CDE" w:rsidRPr="003C4CDE" w:rsidRDefault="003C4CDE" w:rsidP="00E5717F">
      <w:pPr>
        <w:pStyle w:val="ListParagraph"/>
        <w:numPr>
          <w:ilvl w:val="0"/>
          <w:numId w:val="2"/>
        </w:numPr>
        <w:spacing w:after="0" w:line="240" w:lineRule="auto"/>
        <w:rPr>
          <w:rFonts w:eastAsia="Times New Roman"/>
        </w:rPr>
      </w:pPr>
      <w:r>
        <w:rPr>
          <w:rFonts w:eastAsia="Times New Roman"/>
          <w:b/>
        </w:rPr>
        <w:t>Draft Data element brief</w:t>
      </w:r>
    </w:p>
    <w:p w14:paraId="3C46073D" w14:textId="02BE15FE" w:rsidR="003C4CDE" w:rsidRDefault="003C4CDE" w:rsidP="00E5717F">
      <w:pPr>
        <w:numPr>
          <w:ilvl w:val="0"/>
          <w:numId w:val="2"/>
        </w:numPr>
        <w:spacing w:after="0" w:line="240" w:lineRule="auto"/>
        <w:rPr>
          <w:rFonts w:eastAsia="Times New Roman"/>
        </w:rPr>
      </w:pPr>
      <w:r>
        <w:rPr>
          <w:rFonts w:eastAsia="Times New Roman"/>
        </w:rPr>
        <w:t>Compiled Brief:</w:t>
      </w:r>
    </w:p>
    <w:p w14:paraId="659095E3" w14:textId="77777777" w:rsidR="003C4CDE" w:rsidRDefault="003C4CDE" w:rsidP="00E5717F">
      <w:pPr>
        <w:numPr>
          <w:ilvl w:val="1"/>
          <w:numId w:val="2"/>
        </w:numPr>
        <w:spacing w:after="0" w:line="240" w:lineRule="auto"/>
        <w:rPr>
          <w:rFonts w:eastAsia="Times New Roman"/>
        </w:rPr>
      </w:pPr>
      <w:r>
        <w:rPr>
          <w:rFonts w:eastAsia="Times New Roman"/>
        </w:rPr>
        <w:t xml:space="preserve">Date of Onset (Previously reviewed by DSWG) </w:t>
      </w:r>
    </w:p>
    <w:p w14:paraId="76D3006D" w14:textId="68DAE073" w:rsidR="003C4CDE" w:rsidRDefault="003C4CDE" w:rsidP="00E5717F">
      <w:pPr>
        <w:numPr>
          <w:ilvl w:val="1"/>
          <w:numId w:val="2"/>
        </w:numPr>
        <w:spacing w:after="0" w:line="240" w:lineRule="auto"/>
        <w:rPr>
          <w:rFonts w:eastAsia="Times New Roman"/>
        </w:rPr>
      </w:pPr>
      <w:r>
        <w:rPr>
          <w:rFonts w:eastAsia="Times New Roman"/>
        </w:rPr>
        <w:t>Report Dates</w:t>
      </w:r>
    </w:p>
    <w:p w14:paraId="17C44312" w14:textId="7BC26B56" w:rsidR="003C4CDE" w:rsidRDefault="003C4CDE" w:rsidP="00E5717F">
      <w:pPr>
        <w:numPr>
          <w:ilvl w:val="1"/>
          <w:numId w:val="2"/>
        </w:numPr>
        <w:spacing w:after="0" w:line="240" w:lineRule="auto"/>
        <w:rPr>
          <w:rFonts w:eastAsia="Times New Roman"/>
        </w:rPr>
      </w:pPr>
      <w:r>
        <w:rPr>
          <w:rFonts w:eastAsia="Times New Roman"/>
        </w:rPr>
        <w:t>Lab Dates (already reviewed, minor comments incorporated)</w:t>
      </w:r>
    </w:p>
    <w:p w14:paraId="5F4DCB8D" w14:textId="6C9CB8A0" w:rsidR="003C4CDE" w:rsidRDefault="003C4CDE" w:rsidP="00E5717F">
      <w:pPr>
        <w:numPr>
          <w:ilvl w:val="1"/>
          <w:numId w:val="2"/>
        </w:numPr>
        <w:spacing w:after="0" w:line="240" w:lineRule="auto"/>
        <w:rPr>
          <w:rFonts w:eastAsia="Times New Roman"/>
        </w:rPr>
      </w:pPr>
      <w:r>
        <w:rPr>
          <w:rFonts w:eastAsia="Times New Roman"/>
        </w:rPr>
        <w:t>Diagnosis Date</w:t>
      </w:r>
    </w:p>
    <w:p w14:paraId="6554F5D3" w14:textId="77777777" w:rsidR="003C4CDE" w:rsidRPr="003C4CDE" w:rsidRDefault="003C4CDE" w:rsidP="00E5717F">
      <w:pPr>
        <w:numPr>
          <w:ilvl w:val="0"/>
          <w:numId w:val="2"/>
        </w:numPr>
        <w:spacing w:after="0" w:line="240" w:lineRule="auto"/>
        <w:rPr>
          <w:rFonts w:eastAsia="Times New Roman"/>
        </w:rPr>
      </w:pPr>
      <w:r w:rsidRPr="003C4CDE">
        <w:rPr>
          <w:rFonts w:eastAsia="Times New Roman"/>
        </w:rPr>
        <w:t xml:space="preserve">End of July deliverable to complete this process of review &amp; approvals by: </w:t>
      </w:r>
    </w:p>
    <w:p w14:paraId="07679080" w14:textId="77777777" w:rsidR="003C4CDE" w:rsidRPr="003C4CDE" w:rsidRDefault="003C4CDE" w:rsidP="00E5717F">
      <w:pPr>
        <w:numPr>
          <w:ilvl w:val="1"/>
          <w:numId w:val="2"/>
        </w:numPr>
        <w:spacing w:after="0" w:line="240" w:lineRule="auto"/>
        <w:rPr>
          <w:rFonts w:eastAsia="Times New Roman"/>
        </w:rPr>
      </w:pPr>
      <w:r w:rsidRPr="003C4CDE">
        <w:rPr>
          <w:rFonts w:eastAsia="Times New Roman"/>
        </w:rPr>
        <w:t>DSWG</w:t>
      </w:r>
    </w:p>
    <w:p w14:paraId="2B1F20BE" w14:textId="77777777" w:rsidR="003C4CDE" w:rsidRPr="003C4CDE" w:rsidRDefault="003C4CDE" w:rsidP="00E5717F">
      <w:pPr>
        <w:numPr>
          <w:ilvl w:val="1"/>
          <w:numId w:val="2"/>
        </w:numPr>
        <w:spacing w:after="0" w:line="240" w:lineRule="auto"/>
        <w:rPr>
          <w:rFonts w:eastAsia="Times New Roman"/>
        </w:rPr>
      </w:pPr>
      <w:r w:rsidRPr="003C4CDE">
        <w:rPr>
          <w:rFonts w:eastAsia="Times New Roman"/>
        </w:rPr>
        <w:t>SPIS [subcommittee]</w:t>
      </w:r>
    </w:p>
    <w:p w14:paraId="6437F33C" w14:textId="77777777" w:rsidR="003C4CDE" w:rsidRPr="003C4CDE" w:rsidRDefault="003C4CDE" w:rsidP="00E5717F">
      <w:pPr>
        <w:numPr>
          <w:ilvl w:val="1"/>
          <w:numId w:val="2"/>
        </w:numPr>
        <w:spacing w:after="0" w:line="240" w:lineRule="auto"/>
        <w:rPr>
          <w:rFonts w:eastAsia="Times New Roman"/>
        </w:rPr>
      </w:pPr>
      <w:r w:rsidRPr="003C4CDE">
        <w:rPr>
          <w:rFonts w:eastAsia="Times New Roman"/>
        </w:rPr>
        <w:t>Subcommittee chair, CSTE PM</w:t>
      </w:r>
    </w:p>
    <w:p w14:paraId="517B394F" w14:textId="77777777" w:rsidR="003C4CDE" w:rsidRPr="003C4CDE" w:rsidRDefault="003C4CDE" w:rsidP="00E5717F">
      <w:pPr>
        <w:numPr>
          <w:ilvl w:val="1"/>
          <w:numId w:val="2"/>
        </w:numPr>
        <w:spacing w:after="0" w:line="240" w:lineRule="auto"/>
        <w:rPr>
          <w:rFonts w:eastAsia="Times New Roman"/>
        </w:rPr>
      </w:pPr>
      <w:r w:rsidRPr="003C4CDE">
        <w:rPr>
          <w:rFonts w:eastAsia="Times New Roman"/>
        </w:rPr>
        <w:t>Steering Committee chair, CSTE President, and Executive Director in consultation with full EB</w:t>
      </w:r>
    </w:p>
    <w:p w14:paraId="7F5276D8" w14:textId="77777777" w:rsidR="003C4CDE" w:rsidRPr="003C4CDE" w:rsidRDefault="003C4CDE" w:rsidP="00E5717F">
      <w:pPr>
        <w:numPr>
          <w:ilvl w:val="1"/>
          <w:numId w:val="2"/>
        </w:numPr>
        <w:spacing w:after="0" w:line="240" w:lineRule="auto"/>
        <w:rPr>
          <w:rFonts w:eastAsia="Times New Roman"/>
        </w:rPr>
      </w:pPr>
      <w:r w:rsidRPr="003C4CDE">
        <w:rPr>
          <w:rFonts w:eastAsia="Times New Roman"/>
        </w:rPr>
        <w:t>Membership comment period on website for 3 weeks</w:t>
      </w:r>
    </w:p>
    <w:p w14:paraId="5363D207" w14:textId="7D5ABA6E" w:rsidR="003C4CDE" w:rsidRPr="003C4CDE" w:rsidRDefault="003C4CDE" w:rsidP="00E5717F">
      <w:pPr>
        <w:numPr>
          <w:ilvl w:val="1"/>
          <w:numId w:val="2"/>
        </w:numPr>
        <w:spacing w:after="0" w:line="240" w:lineRule="auto"/>
        <w:rPr>
          <w:rFonts w:eastAsia="Times New Roman"/>
        </w:rPr>
      </w:pPr>
      <w:r w:rsidRPr="003C4CDE">
        <w:rPr>
          <w:rFonts w:eastAsia="Times New Roman"/>
        </w:rPr>
        <w:t>Final review if changes made by Steering Committee Chair in consultation with Executive Director and President</w:t>
      </w:r>
    </w:p>
    <w:p w14:paraId="687DD403" w14:textId="420EDCB0" w:rsidR="003C4CDE" w:rsidRDefault="003C4CDE" w:rsidP="00E5717F">
      <w:pPr>
        <w:numPr>
          <w:ilvl w:val="0"/>
          <w:numId w:val="2"/>
        </w:numPr>
        <w:spacing w:after="0" w:line="240" w:lineRule="auto"/>
        <w:rPr>
          <w:rFonts w:eastAsia="Times New Roman"/>
        </w:rPr>
      </w:pPr>
      <w:r>
        <w:rPr>
          <w:rFonts w:eastAsia="Times New Roman"/>
        </w:rPr>
        <w:t xml:space="preserve">Feedback </w:t>
      </w:r>
      <w:r w:rsidR="009B7165">
        <w:rPr>
          <w:rFonts w:eastAsia="Times New Roman"/>
        </w:rPr>
        <w:t>for Diagnosis Date and Report Dates</w:t>
      </w:r>
    </w:p>
    <w:p w14:paraId="4CCB5B9A" w14:textId="0B5CB3FF" w:rsidR="003C4CDE" w:rsidRDefault="004F1D13" w:rsidP="00E5717F">
      <w:pPr>
        <w:numPr>
          <w:ilvl w:val="1"/>
          <w:numId w:val="2"/>
        </w:numPr>
        <w:spacing w:after="0" w:line="240" w:lineRule="auto"/>
        <w:rPr>
          <w:rFonts w:eastAsia="Times New Roman"/>
        </w:rPr>
      </w:pPr>
      <w:r>
        <w:rPr>
          <w:rFonts w:eastAsia="Times New Roman"/>
        </w:rPr>
        <w:t>Discuss on Call</w:t>
      </w:r>
    </w:p>
    <w:p w14:paraId="7E71E93E" w14:textId="4F352194" w:rsidR="004F1D13" w:rsidRPr="009B7165" w:rsidRDefault="004F1D13" w:rsidP="00E5717F">
      <w:pPr>
        <w:numPr>
          <w:ilvl w:val="1"/>
          <w:numId w:val="2"/>
        </w:numPr>
        <w:spacing w:after="0" w:line="240" w:lineRule="auto"/>
        <w:rPr>
          <w:rFonts w:eastAsia="Times New Roman"/>
        </w:rPr>
      </w:pPr>
      <w:r>
        <w:rPr>
          <w:rFonts w:eastAsia="Times New Roman"/>
        </w:rPr>
        <w:t xml:space="preserve">Last minute feedback to Laura and Molly by </w:t>
      </w:r>
      <w:r>
        <w:rPr>
          <w:rFonts w:eastAsia="Times New Roman"/>
          <w:b/>
        </w:rPr>
        <w:t>COB 4/26/19</w:t>
      </w:r>
    </w:p>
    <w:p w14:paraId="44561C35" w14:textId="51FA8EC4" w:rsidR="009B7165" w:rsidRDefault="009B7165" w:rsidP="00E5717F">
      <w:pPr>
        <w:numPr>
          <w:ilvl w:val="0"/>
          <w:numId w:val="2"/>
        </w:numPr>
        <w:spacing w:after="0" w:line="240" w:lineRule="auto"/>
        <w:rPr>
          <w:rFonts w:eastAsia="Times New Roman"/>
        </w:rPr>
      </w:pPr>
      <w:r>
        <w:rPr>
          <w:rFonts w:eastAsia="Times New Roman"/>
        </w:rPr>
        <w:t>Compiled brief created by May 1, and discussed on May 3 SPIS call</w:t>
      </w:r>
    </w:p>
    <w:p w14:paraId="1443DFD4" w14:textId="118BF1FF" w:rsidR="003F5F89" w:rsidRDefault="003F5F89" w:rsidP="00E5717F">
      <w:pPr>
        <w:numPr>
          <w:ilvl w:val="0"/>
          <w:numId w:val="2"/>
        </w:numPr>
        <w:spacing w:after="0" w:line="240" w:lineRule="auto"/>
        <w:rPr>
          <w:rFonts w:eastAsia="Times New Roman"/>
        </w:rPr>
      </w:pPr>
      <w:r>
        <w:rPr>
          <w:rFonts w:eastAsia="Times New Roman"/>
        </w:rPr>
        <w:t>Full drafts on Basecamp</w:t>
      </w:r>
    </w:p>
    <w:p w14:paraId="40CF6E1F" w14:textId="70C074B9" w:rsidR="003F5F89" w:rsidRDefault="003F5F89" w:rsidP="003F5F89">
      <w:pPr>
        <w:spacing w:after="0" w:line="240" w:lineRule="auto"/>
        <w:rPr>
          <w:rFonts w:eastAsia="Times New Roman"/>
        </w:rPr>
      </w:pPr>
    </w:p>
    <w:p w14:paraId="224AD8C4" w14:textId="2C6A9EE9" w:rsidR="003F5F89" w:rsidRDefault="003F5F89" w:rsidP="003F5F89">
      <w:pPr>
        <w:spacing w:after="0" w:line="240" w:lineRule="auto"/>
        <w:rPr>
          <w:rFonts w:eastAsia="Times New Roman"/>
        </w:rPr>
      </w:pPr>
    </w:p>
    <w:p w14:paraId="115F23F8" w14:textId="51BC3619" w:rsidR="003F5F89" w:rsidRPr="003F5F89" w:rsidRDefault="003F5F89" w:rsidP="00E5717F">
      <w:pPr>
        <w:pStyle w:val="ListParagraph"/>
        <w:numPr>
          <w:ilvl w:val="0"/>
          <w:numId w:val="2"/>
        </w:numPr>
        <w:spacing w:after="0" w:line="240" w:lineRule="auto"/>
        <w:rPr>
          <w:rFonts w:eastAsia="Times New Roman"/>
          <w:sz w:val="22"/>
        </w:rPr>
      </w:pPr>
      <w:r w:rsidRPr="003F5F89">
        <w:rPr>
          <w:rFonts w:eastAsia="Times New Roman"/>
          <w:b/>
          <w:sz w:val="22"/>
        </w:rPr>
        <w:t>Report Dates</w:t>
      </w:r>
    </w:p>
    <w:p w14:paraId="3C7440F6" w14:textId="5FF0674B" w:rsidR="003F5F89" w:rsidRDefault="003F5F89" w:rsidP="00E5717F">
      <w:pPr>
        <w:pStyle w:val="ListParagraph"/>
        <w:numPr>
          <w:ilvl w:val="1"/>
          <w:numId w:val="2"/>
        </w:numPr>
        <w:spacing w:after="0" w:line="240" w:lineRule="auto"/>
        <w:rPr>
          <w:rFonts w:eastAsia="Times New Roman"/>
        </w:rPr>
      </w:pPr>
      <w:r>
        <w:rPr>
          <w:rFonts w:eastAsia="Times New Roman"/>
        </w:rPr>
        <w:t>Four different dates in Genv2 MMG</w:t>
      </w:r>
    </w:p>
    <w:p w14:paraId="24B78B87" w14:textId="029A1F14" w:rsidR="003F5F89" w:rsidRPr="003F5F89" w:rsidRDefault="003F5F89" w:rsidP="00E5717F">
      <w:pPr>
        <w:pStyle w:val="ListParagraph"/>
        <w:numPr>
          <w:ilvl w:val="2"/>
          <w:numId w:val="2"/>
        </w:numPr>
        <w:spacing w:after="0" w:line="240" w:lineRule="auto"/>
        <w:rPr>
          <w:rFonts w:eastAsia="Times New Roman"/>
        </w:rPr>
      </w:pPr>
      <w:r>
        <w:rPr>
          <w:rFonts w:eastAsia="Times New Roman"/>
          <w:b/>
        </w:rPr>
        <w:t>Date Reported</w:t>
      </w:r>
    </w:p>
    <w:p w14:paraId="6DA70639" w14:textId="4FC220D2" w:rsidR="003F5F89" w:rsidRPr="003F5F89" w:rsidRDefault="003F5F89" w:rsidP="00E5717F">
      <w:pPr>
        <w:pStyle w:val="ListParagraph"/>
        <w:numPr>
          <w:ilvl w:val="2"/>
          <w:numId w:val="2"/>
        </w:numPr>
        <w:spacing w:after="0" w:line="240" w:lineRule="auto"/>
        <w:rPr>
          <w:rFonts w:eastAsia="Times New Roman"/>
        </w:rPr>
      </w:pPr>
      <w:r>
        <w:rPr>
          <w:rFonts w:eastAsia="Times New Roman"/>
          <w:b/>
        </w:rPr>
        <w:t>Earliest Date Reported to County</w:t>
      </w:r>
    </w:p>
    <w:p w14:paraId="65720A41" w14:textId="200301CD" w:rsidR="003F5F89" w:rsidRPr="003F5F89" w:rsidRDefault="003F5F89" w:rsidP="00E5717F">
      <w:pPr>
        <w:pStyle w:val="ListParagraph"/>
        <w:numPr>
          <w:ilvl w:val="2"/>
          <w:numId w:val="2"/>
        </w:numPr>
        <w:spacing w:after="0" w:line="240" w:lineRule="auto"/>
        <w:rPr>
          <w:rFonts w:eastAsia="Times New Roman"/>
        </w:rPr>
      </w:pPr>
      <w:r>
        <w:rPr>
          <w:rFonts w:eastAsia="Times New Roman"/>
          <w:b/>
        </w:rPr>
        <w:t>Earliest Date Reported to State</w:t>
      </w:r>
    </w:p>
    <w:p w14:paraId="3187BD0D" w14:textId="2E68E486" w:rsidR="003F5F89" w:rsidRPr="003F5F89" w:rsidRDefault="003F5F89" w:rsidP="00E5717F">
      <w:pPr>
        <w:pStyle w:val="ListParagraph"/>
        <w:numPr>
          <w:ilvl w:val="2"/>
          <w:numId w:val="2"/>
        </w:numPr>
        <w:spacing w:after="0" w:line="240" w:lineRule="auto"/>
        <w:rPr>
          <w:rFonts w:eastAsia="Times New Roman"/>
        </w:rPr>
      </w:pPr>
      <w:r>
        <w:rPr>
          <w:rFonts w:eastAsia="Times New Roman"/>
          <w:b/>
        </w:rPr>
        <w:t>Earliest Date Reported to PHD</w:t>
      </w:r>
    </w:p>
    <w:p w14:paraId="7611223D" w14:textId="77777777" w:rsidR="003F5F89" w:rsidRDefault="003F5F89" w:rsidP="00E5717F">
      <w:pPr>
        <w:pStyle w:val="ListParagraph"/>
        <w:numPr>
          <w:ilvl w:val="1"/>
          <w:numId w:val="2"/>
        </w:numPr>
        <w:spacing w:after="0" w:line="240" w:lineRule="auto"/>
        <w:rPr>
          <w:rFonts w:eastAsia="Times New Roman"/>
        </w:rPr>
      </w:pPr>
      <w:r>
        <w:rPr>
          <w:rFonts w:eastAsia="Times New Roman"/>
        </w:rPr>
        <w:t xml:space="preserve">Suggested wording changes: </w:t>
      </w:r>
    </w:p>
    <w:p w14:paraId="0913B45C" w14:textId="70E3A05C" w:rsidR="003F5F89" w:rsidRDefault="003F5F89" w:rsidP="00E5717F">
      <w:pPr>
        <w:pStyle w:val="ListParagraph"/>
        <w:numPr>
          <w:ilvl w:val="2"/>
          <w:numId w:val="2"/>
        </w:numPr>
        <w:spacing w:after="0" w:line="240" w:lineRule="auto"/>
        <w:rPr>
          <w:rFonts w:eastAsia="Times New Roman"/>
        </w:rPr>
      </w:pPr>
      <w:r>
        <w:rPr>
          <w:rFonts w:eastAsia="Times New Roman"/>
        </w:rPr>
        <w:t>Change “Reported” to “Received”</w:t>
      </w:r>
    </w:p>
    <w:p w14:paraId="60C24022" w14:textId="678BE1C1" w:rsidR="003F5F89" w:rsidRDefault="003F5F89" w:rsidP="00E5717F">
      <w:pPr>
        <w:pStyle w:val="ListParagraph"/>
        <w:numPr>
          <w:ilvl w:val="2"/>
          <w:numId w:val="2"/>
        </w:numPr>
        <w:spacing w:after="0" w:line="240" w:lineRule="auto"/>
        <w:rPr>
          <w:rFonts w:eastAsia="Times New Roman"/>
        </w:rPr>
      </w:pPr>
      <w:r>
        <w:rPr>
          <w:rFonts w:eastAsia="Times New Roman"/>
        </w:rPr>
        <w:t>Change “County” to “Local Health Department”</w:t>
      </w:r>
    </w:p>
    <w:p w14:paraId="7C609E86" w14:textId="27ADE88E" w:rsidR="003F5F89" w:rsidRPr="003F5F89" w:rsidRDefault="003F5F89" w:rsidP="00E5717F">
      <w:pPr>
        <w:pStyle w:val="ListParagraph"/>
        <w:numPr>
          <w:ilvl w:val="1"/>
          <w:numId w:val="2"/>
        </w:numPr>
        <w:spacing w:after="0" w:line="240" w:lineRule="auto"/>
        <w:rPr>
          <w:rFonts w:eastAsia="Times New Roman"/>
        </w:rPr>
      </w:pPr>
      <w:r>
        <w:rPr>
          <w:rFonts w:eastAsia="Times New Roman"/>
          <w:b/>
        </w:rPr>
        <w:t>Date First Received by PHD</w:t>
      </w:r>
    </w:p>
    <w:p w14:paraId="55BF50C6" w14:textId="4AB580F5" w:rsidR="003F5F89" w:rsidRDefault="003F5F89" w:rsidP="00E5717F">
      <w:pPr>
        <w:pStyle w:val="ListParagraph"/>
        <w:numPr>
          <w:ilvl w:val="2"/>
          <w:numId w:val="2"/>
        </w:numPr>
        <w:spacing w:after="0" w:line="240" w:lineRule="auto"/>
        <w:rPr>
          <w:rFonts w:eastAsia="Times New Roman"/>
        </w:rPr>
      </w:pPr>
      <w:r>
        <w:rPr>
          <w:rFonts w:eastAsia="Times New Roman"/>
        </w:rPr>
        <w:t>Earliest date a report for the case was received by a public health agency in the jurisdiction</w:t>
      </w:r>
    </w:p>
    <w:p w14:paraId="302111D1" w14:textId="19E1B78A" w:rsidR="003F5F89" w:rsidRDefault="003F5F89" w:rsidP="00E5717F">
      <w:pPr>
        <w:pStyle w:val="ListParagraph"/>
        <w:numPr>
          <w:ilvl w:val="3"/>
          <w:numId w:val="2"/>
        </w:numPr>
        <w:spacing w:after="0" w:line="240" w:lineRule="auto"/>
        <w:rPr>
          <w:rFonts w:eastAsia="Times New Roman"/>
        </w:rPr>
      </w:pPr>
      <w:r>
        <w:rPr>
          <w:rFonts w:eastAsia="Times New Roman"/>
        </w:rPr>
        <w:t>Primary report date field to the case</w:t>
      </w:r>
    </w:p>
    <w:p w14:paraId="034AE24F" w14:textId="46E8F849" w:rsidR="003F5F89" w:rsidRDefault="004F7787" w:rsidP="00E5717F">
      <w:pPr>
        <w:pStyle w:val="ListParagraph"/>
        <w:numPr>
          <w:ilvl w:val="3"/>
          <w:numId w:val="2"/>
        </w:numPr>
        <w:spacing w:after="0" w:line="240" w:lineRule="auto"/>
        <w:rPr>
          <w:rFonts w:eastAsia="Times New Roman"/>
        </w:rPr>
      </w:pPr>
      <w:r>
        <w:rPr>
          <w:rFonts w:eastAsia="Times New Roman"/>
        </w:rPr>
        <w:t>May</w:t>
      </w:r>
      <w:r w:rsidR="003F5F89">
        <w:rPr>
          <w:rFonts w:eastAsia="Times New Roman"/>
        </w:rPr>
        <w:t xml:space="preserve"> be used alone, or with other two elements</w:t>
      </w:r>
    </w:p>
    <w:p w14:paraId="78FC611F" w14:textId="2C1DC6BA" w:rsidR="003F5F89" w:rsidRDefault="003F5F89" w:rsidP="00E5717F">
      <w:pPr>
        <w:pStyle w:val="ListParagraph"/>
        <w:numPr>
          <w:ilvl w:val="3"/>
          <w:numId w:val="2"/>
        </w:numPr>
        <w:spacing w:after="0" w:line="240" w:lineRule="auto"/>
        <w:rPr>
          <w:rFonts w:eastAsia="Times New Roman"/>
        </w:rPr>
      </w:pPr>
      <w:r>
        <w:rPr>
          <w:rFonts w:eastAsia="Times New Roman"/>
        </w:rPr>
        <w:t>May be calculated if other dates are collected</w:t>
      </w:r>
    </w:p>
    <w:p w14:paraId="0D5D8D56" w14:textId="67E3A761" w:rsidR="003F5F89" w:rsidRDefault="003F5F89" w:rsidP="00E5717F">
      <w:pPr>
        <w:pStyle w:val="ListParagraph"/>
        <w:numPr>
          <w:ilvl w:val="2"/>
          <w:numId w:val="2"/>
        </w:numPr>
        <w:spacing w:after="0" w:line="240" w:lineRule="auto"/>
        <w:rPr>
          <w:rFonts w:eastAsia="Times New Roman"/>
        </w:rPr>
      </w:pPr>
      <w:r>
        <w:rPr>
          <w:rFonts w:eastAsia="Times New Roman"/>
        </w:rPr>
        <w:t xml:space="preserve">Date </w:t>
      </w:r>
      <w:r>
        <w:rPr>
          <w:rFonts w:eastAsia="Times New Roman"/>
          <w:b/>
        </w:rPr>
        <w:t xml:space="preserve">received, </w:t>
      </w:r>
      <w:r w:rsidR="001B0B3C">
        <w:rPr>
          <w:rFonts w:eastAsia="Times New Roman"/>
          <w:b/>
        </w:rPr>
        <w:t xml:space="preserve">may be different from Date </w:t>
      </w:r>
      <w:r w:rsidR="000336E3">
        <w:rPr>
          <w:rFonts w:eastAsia="Times New Roman"/>
          <w:b/>
        </w:rPr>
        <w:t xml:space="preserve">report was </w:t>
      </w:r>
      <w:r>
        <w:rPr>
          <w:rFonts w:eastAsia="Times New Roman"/>
          <w:b/>
        </w:rPr>
        <w:t xml:space="preserve">sent </w:t>
      </w:r>
      <w:r>
        <w:rPr>
          <w:rFonts w:eastAsia="Times New Roman"/>
        </w:rPr>
        <w:t>(if different)</w:t>
      </w:r>
    </w:p>
    <w:p w14:paraId="24636B7B" w14:textId="43C7168A" w:rsidR="003F5F89" w:rsidRDefault="00013A8A" w:rsidP="00E5717F">
      <w:pPr>
        <w:pStyle w:val="ListParagraph"/>
        <w:numPr>
          <w:ilvl w:val="3"/>
          <w:numId w:val="2"/>
        </w:numPr>
        <w:spacing w:after="0" w:line="240" w:lineRule="auto"/>
        <w:rPr>
          <w:rFonts w:eastAsia="Times New Roman"/>
        </w:rPr>
      </w:pPr>
      <w:r>
        <w:rPr>
          <w:rFonts w:eastAsia="Times New Roman"/>
        </w:rPr>
        <w:lastRenderedPageBreak/>
        <w:t xml:space="preserve">Date </w:t>
      </w:r>
      <w:r w:rsidR="003F5F89">
        <w:rPr>
          <w:rFonts w:eastAsia="Times New Roman"/>
        </w:rPr>
        <w:t xml:space="preserve">Sent can be useful for other applications, but not </w:t>
      </w:r>
      <w:r w:rsidR="0070750E">
        <w:rPr>
          <w:rFonts w:eastAsia="Times New Roman"/>
        </w:rPr>
        <w:t xml:space="preserve">(currently) </w:t>
      </w:r>
      <w:r w:rsidR="003F5F89">
        <w:rPr>
          <w:rFonts w:eastAsia="Times New Roman"/>
        </w:rPr>
        <w:t>recommend</w:t>
      </w:r>
      <w:r w:rsidR="0070750E">
        <w:rPr>
          <w:rFonts w:eastAsia="Times New Roman"/>
        </w:rPr>
        <w:t>ing</w:t>
      </w:r>
      <w:r w:rsidR="003F5F89">
        <w:rPr>
          <w:rFonts w:eastAsia="Times New Roman"/>
        </w:rPr>
        <w:t xml:space="preserve"> </w:t>
      </w:r>
      <w:r>
        <w:rPr>
          <w:rFonts w:eastAsia="Times New Roman"/>
        </w:rPr>
        <w:t>inclusion as separate concept for M</w:t>
      </w:r>
      <w:r w:rsidR="003F5F89">
        <w:rPr>
          <w:rFonts w:eastAsia="Times New Roman"/>
        </w:rPr>
        <w:t>MG</w:t>
      </w:r>
      <w:r>
        <w:rPr>
          <w:rFonts w:eastAsia="Times New Roman"/>
        </w:rPr>
        <w:t xml:space="preserve"> implementation</w:t>
      </w:r>
    </w:p>
    <w:p w14:paraId="21AC90CF" w14:textId="140B376B" w:rsidR="00EF3E55" w:rsidRDefault="00EF3E55" w:rsidP="00E5717F">
      <w:pPr>
        <w:pStyle w:val="ListParagraph"/>
        <w:numPr>
          <w:ilvl w:val="3"/>
          <w:numId w:val="2"/>
        </w:numPr>
        <w:spacing w:after="0" w:line="240" w:lineRule="auto"/>
        <w:rPr>
          <w:rFonts w:eastAsia="Times New Roman"/>
        </w:rPr>
      </w:pPr>
      <w:r>
        <w:rPr>
          <w:rFonts w:eastAsia="Times New Roman"/>
        </w:rPr>
        <w:t>Comments:</w:t>
      </w:r>
    </w:p>
    <w:p w14:paraId="0D59AD89" w14:textId="39128E8B" w:rsidR="00EF3E55" w:rsidRDefault="00530C68" w:rsidP="00EF3E55">
      <w:pPr>
        <w:pStyle w:val="ListParagraph"/>
        <w:numPr>
          <w:ilvl w:val="4"/>
          <w:numId w:val="2"/>
        </w:numPr>
        <w:spacing w:after="0" w:line="240" w:lineRule="auto"/>
        <w:rPr>
          <w:rFonts w:eastAsia="Times New Roman"/>
        </w:rPr>
      </w:pPr>
      <w:r>
        <w:rPr>
          <w:rFonts w:eastAsia="Times New Roman"/>
        </w:rPr>
        <w:t xml:space="preserve">In </w:t>
      </w:r>
      <w:r w:rsidR="00A03ADA">
        <w:rPr>
          <w:rFonts w:eastAsia="Times New Roman"/>
        </w:rPr>
        <w:t>Report Date B</w:t>
      </w:r>
      <w:r>
        <w:rPr>
          <w:rFonts w:eastAsia="Times New Roman"/>
        </w:rPr>
        <w:t xml:space="preserve">rief, under data element description, might be labeled </w:t>
      </w:r>
      <w:r w:rsidR="00227977">
        <w:rPr>
          <w:rFonts w:eastAsia="Times New Roman"/>
        </w:rPr>
        <w:t>as “Current” MMG</w:t>
      </w:r>
      <w:r w:rsidR="00226D1E">
        <w:rPr>
          <w:rFonts w:eastAsia="Times New Roman"/>
        </w:rPr>
        <w:t xml:space="preserve">; </w:t>
      </w:r>
    </w:p>
    <w:p w14:paraId="711848F4" w14:textId="5F38487D" w:rsidR="00227977" w:rsidRDefault="00227977" w:rsidP="00EF3E55">
      <w:pPr>
        <w:pStyle w:val="ListParagraph"/>
        <w:numPr>
          <w:ilvl w:val="4"/>
          <w:numId w:val="2"/>
        </w:numPr>
        <w:spacing w:after="0" w:line="240" w:lineRule="auto"/>
        <w:rPr>
          <w:rFonts w:eastAsia="Times New Roman"/>
        </w:rPr>
      </w:pPr>
      <w:r>
        <w:rPr>
          <w:rFonts w:eastAsia="Times New Roman"/>
        </w:rPr>
        <w:t>Additionally, under D</w:t>
      </w:r>
      <w:r w:rsidR="00A03ADA">
        <w:rPr>
          <w:rFonts w:eastAsia="Times New Roman"/>
        </w:rPr>
        <w:t xml:space="preserve">ata </w:t>
      </w:r>
      <w:r>
        <w:rPr>
          <w:rFonts w:eastAsia="Times New Roman"/>
        </w:rPr>
        <w:t>E</w:t>
      </w:r>
      <w:r w:rsidR="00A03ADA">
        <w:rPr>
          <w:rFonts w:eastAsia="Times New Roman"/>
        </w:rPr>
        <w:t>lement</w:t>
      </w:r>
      <w:r>
        <w:rPr>
          <w:rFonts w:eastAsia="Times New Roman"/>
        </w:rPr>
        <w:t xml:space="preserve"> background section, should also note different modalities of reporting (e.g. phone, </w:t>
      </w:r>
      <w:r w:rsidR="0032572D">
        <w:rPr>
          <w:rFonts w:eastAsia="Times New Roman"/>
        </w:rPr>
        <w:t xml:space="preserve">fax, </w:t>
      </w:r>
      <w:r>
        <w:rPr>
          <w:rFonts w:eastAsia="Times New Roman"/>
        </w:rPr>
        <w:t xml:space="preserve">HL7, </w:t>
      </w:r>
      <w:proofErr w:type="spellStart"/>
      <w:r>
        <w:rPr>
          <w:rFonts w:eastAsia="Times New Roman"/>
        </w:rPr>
        <w:t>etc</w:t>
      </w:r>
      <w:proofErr w:type="spellEnd"/>
      <w:r>
        <w:rPr>
          <w:rFonts w:eastAsia="Times New Roman"/>
        </w:rPr>
        <w:t xml:space="preserve">) </w:t>
      </w:r>
    </w:p>
    <w:p w14:paraId="58D39C67" w14:textId="16E3BECF" w:rsidR="003F5F89" w:rsidRDefault="001E266C" w:rsidP="00E5717F">
      <w:pPr>
        <w:pStyle w:val="ListParagraph"/>
        <w:numPr>
          <w:ilvl w:val="2"/>
          <w:numId w:val="2"/>
        </w:numPr>
        <w:spacing w:after="0" w:line="240" w:lineRule="auto"/>
        <w:rPr>
          <w:rFonts w:eastAsia="Times New Roman"/>
        </w:rPr>
      </w:pPr>
      <w:r>
        <w:rPr>
          <w:rFonts w:eastAsia="Times New Roman"/>
        </w:rPr>
        <w:t xml:space="preserve">Date First Reported: </w:t>
      </w:r>
      <w:r w:rsidR="006849F7">
        <w:rPr>
          <w:rFonts w:eastAsia="Times New Roman"/>
        </w:rPr>
        <w:t>What is a report?</w:t>
      </w:r>
    </w:p>
    <w:p w14:paraId="1C1C5A4E" w14:textId="02C99327" w:rsidR="006849F7" w:rsidRDefault="006849F7" w:rsidP="00E5717F">
      <w:pPr>
        <w:pStyle w:val="ListParagraph"/>
        <w:numPr>
          <w:ilvl w:val="3"/>
          <w:numId w:val="2"/>
        </w:numPr>
        <w:spacing w:after="0" w:line="240" w:lineRule="auto"/>
        <w:rPr>
          <w:rFonts w:eastAsia="Times New Roman"/>
        </w:rPr>
      </w:pPr>
      <w:r>
        <w:rPr>
          <w:rFonts w:eastAsia="Times New Roman"/>
        </w:rPr>
        <w:t>Can be formal printed or electronic record, examples are given but up to jurisdiction’s discretion</w:t>
      </w:r>
    </w:p>
    <w:p w14:paraId="0A1EE59C" w14:textId="2D16E26C" w:rsidR="006849F7" w:rsidRDefault="006849F7" w:rsidP="00E5717F">
      <w:pPr>
        <w:pStyle w:val="ListParagraph"/>
        <w:numPr>
          <w:ilvl w:val="2"/>
          <w:numId w:val="2"/>
        </w:numPr>
        <w:spacing w:after="0" w:line="240" w:lineRule="auto"/>
        <w:rPr>
          <w:rFonts w:eastAsia="Times New Roman"/>
        </w:rPr>
      </w:pPr>
      <w:r>
        <w:rPr>
          <w:rFonts w:eastAsia="Times New Roman"/>
        </w:rPr>
        <w:t xml:space="preserve">What if the report was sent elsewhere first? </w:t>
      </w:r>
    </w:p>
    <w:p w14:paraId="61F924B8" w14:textId="587CE7BB" w:rsidR="006849F7" w:rsidRDefault="006849F7" w:rsidP="00E5717F">
      <w:pPr>
        <w:pStyle w:val="ListParagraph"/>
        <w:numPr>
          <w:ilvl w:val="3"/>
          <w:numId w:val="2"/>
        </w:numPr>
        <w:spacing w:after="0" w:line="240" w:lineRule="auto"/>
        <w:rPr>
          <w:rFonts w:eastAsia="Times New Roman"/>
        </w:rPr>
      </w:pPr>
      <w:r>
        <w:rPr>
          <w:rFonts w:eastAsia="Times New Roman"/>
        </w:rPr>
        <w:t>If the report is triaged through multiple jurisdictions, data element should reflect when jurisdiction that is reporting to CDC received the report</w:t>
      </w:r>
    </w:p>
    <w:p w14:paraId="61904CA7" w14:textId="666EB10E" w:rsidR="006849F7" w:rsidRPr="00213DBD" w:rsidRDefault="006849F7" w:rsidP="00E5717F">
      <w:pPr>
        <w:pStyle w:val="ListParagraph"/>
        <w:numPr>
          <w:ilvl w:val="2"/>
          <w:numId w:val="2"/>
        </w:numPr>
        <w:spacing w:after="0" w:line="240" w:lineRule="auto"/>
        <w:rPr>
          <w:rFonts w:eastAsia="Times New Roman"/>
          <w:i/>
        </w:rPr>
      </w:pPr>
      <w:r w:rsidRPr="00213DBD">
        <w:rPr>
          <w:rFonts w:eastAsia="Times New Roman"/>
          <w:i/>
        </w:rPr>
        <w:t>Comments</w:t>
      </w:r>
      <w:r w:rsidR="00D505A0" w:rsidRPr="00213DBD">
        <w:rPr>
          <w:rFonts w:eastAsia="Times New Roman"/>
          <w:i/>
        </w:rPr>
        <w:t>:</w:t>
      </w:r>
    </w:p>
    <w:p w14:paraId="30DB42D2" w14:textId="7F93B01D" w:rsidR="006849F7" w:rsidRDefault="006017AD" w:rsidP="00E5717F">
      <w:pPr>
        <w:pStyle w:val="ListParagraph"/>
        <w:numPr>
          <w:ilvl w:val="3"/>
          <w:numId w:val="2"/>
        </w:numPr>
        <w:spacing w:after="0" w:line="240" w:lineRule="auto"/>
        <w:rPr>
          <w:rFonts w:eastAsia="Times New Roman"/>
        </w:rPr>
      </w:pPr>
      <w:r>
        <w:rPr>
          <w:rFonts w:eastAsia="Times New Roman"/>
        </w:rPr>
        <w:t>F</w:t>
      </w:r>
      <w:r w:rsidR="006849F7">
        <w:rPr>
          <w:rFonts w:eastAsia="Times New Roman"/>
        </w:rPr>
        <w:t>or cases that were traveling/in college/</w:t>
      </w:r>
      <w:proofErr w:type="spellStart"/>
      <w:r w:rsidR="006849F7">
        <w:rPr>
          <w:rFonts w:eastAsia="Times New Roman"/>
        </w:rPr>
        <w:t>etc</w:t>
      </w:r>
      <w:proofErr w:type="spellEnd"/>
      <w:r w:rsidR="006849F7">
        <w:rPr>
          <w:rFonts w:eastAsia="Times New Roman"/>
        </w:rPr>
        <w:t xml:space="preserve"> and originally reported to another jurisdiction, this date may be long after the onset of the condition. Maybe there is another way to capture that this case was reported to another jurisdiction first. </w:t>
      </w:r>
    </w:p>
    <w:p w14:paraId="2B5FAEFE" w14:textId="126F6039" w:rsidR="006849F7" w:rsidRDefault="006017AD" w:rsidP="00E5717F">
      <w:pPr>
        <w:pStyle w:val="ListParagraph"/>
        <w:numPr>
          <w:ilvl w:val="4"/>
          <w:numId w:val="2"/>
        </w:numPr>
        <w:spacing w:after="0" w:line="240" w:lineRule="auto"/>
        <w:rPr>
          <w:rFonts w:eastAsia="Times New Roman"/>
        </w:rPr>
      </w:pPr>
      <w:r>
        <w:rPr>
          <w:rFonts w:eastAsia="Times New Roman"/>
        </w:rPr>
        <w:t>Many members do not receive the date the case was first reported to another jurisdiction, and don’t have a way to capture it in the system</w:t>
      </w:r>
    </w:p>
    <w:p w14:paraId="064BAF71" w14:textId="7056EBA6" w:rsidR="006165F5" w:rsidRDefault="006017AD" w:rsidP="006165F5">
      <w:pPr>
        <w:pStyle w:val="ListParagraph"/>
        <w:numPr>
          <w:ilvl w:val="4"/>
          <w:numId w:val="2"/>
        </w:numPr>
        <w:spacing w:after="0" w:line="240" w:lineRule="auto"/>
        <w:rPr>
          <w:rFonts w:eastAsia="Times New Roman"/>
        </w:rPr>
      </w:pPr>
      <w:r>
        <w:rPr>
          <w:rFonts w:eastAsia="Times New Roman"/>
        </w:rPr>
        <w:t>Could be captured in reporting source, or in an inter-jurisdictional flag element (not part of this element proposal)</w:t>
      </w:r>
    </w:p>
    <w:p w14:paraId="519B32EB" w14:textId="0DA15369" w:rsidR="006165F5" w:rsidRDefault="006165F5" w:rsidP="006165F5">
      <w:pPr>
        <w:pStyle w:val="ListParagraph"/>
        <w:numPr>
          <w:ilvl w:val="4"/>
          <w:numId w:val="2"/>
        </w:numPr>
        <w:spacing w:after="0" w:line="240" w:lineRule="auto"/>
        <w:rPr>
          <w:rFonts w:eastAsia="Times New Roman"/>
        </w:rPr>
      </w:pPr>
      <w:r>
        <w:rPr>
          <w:rFonts w:eastAsia="Times New Roman"/>
        </w:rPr>
        <w:t xml:space="preserve">Often, </w:t>
      </w:r>
      <w:r w:rsidR="00B33F5E">
        <w:rPr>
          <w:rFonts w:eastAsia="Times New Roman"/>
        </w:rPr>
        <w:t>reporting jurisdiction is defined as locality where subject spends most of the time. So, if student is in NYC, but lives in CA, would report to CA</w:t>
      </w:r>
      <w:r w:rsidR="00EA60CA">
        <w:rPr>
          <w:rFonts w:eastAsia="Times New Roman"/>
        </w:rPr>
        <w:t>, though PH activities occurred in NYC. Dates will seem “off” when reported to CA</w:t>
      </w:r>
      <w:r w:rsidR="009678DB">
        <w:rPr>
          <w:rFonts w:eastAsia="Times New Roman"/>
        </w:rPr>
        <w:t xml:space="preserve"> b/c there will be a gap between PH Activities and reporting </w:t>
      </w:r>
      <w:r w:rsidR="00022FA1">
        <w:rPr>
          <w:rFonts w:eastAsia="Times New Roman"/>
        </w:rPr>
        <w:t>jurisdiction</w:t>
      </w:r>
      <w:r w:rsidR="009678DB">
        <w:rPr>
          <w:rFonts w:eastAsia="Times New Roman"/>
        </w:rPr>
        <w:t>.</w:t>
      </w:r>
    </w:p>
    <w:p w14:paraId="5C484F55" w14:textId="12977BFF" w:rsidR="009678DB" w:rsidRDefault="009678DB" w:rsidP="006165F5">
      <w:pPr>
        <w:pStyle w:val="ListParagraph"/>
        <w:numPr>
          <w:ilvl w:val="4"/>
          <w:numId w:val="2"/>
        </w:numPr>
        <w:spacing w:after="0" w:line="240" w:lineRule="auto"/>
        <w:rPr>
          <w:rFonts w:eastAsia="Times New Roman"/>
        </w:rPr>
      </w:pPr>
      <w:r>
        <w:rPr>
          <w:rFonts w:eastAsia="Times New Roman"/>
        </w:rPr>
        <w:t>Additional challenges, surveillance systems may not be captu</w:t>
      </w:r>
      <w:r w:rsidR="00017FF2">
        <w:rPr>
          <w:rFonts w:eastAsia="Times New Roman"/>
        </w:rPr>
        <w:t>red and stored in LIMS if reported by other PHA.</w:t>
      </w:r>
    </w:p>
    <w:p w14:paraId="587C98BD" w14:textId="2D78AA83" w:rsidR="00017FF2" w:rsidRDefault="00017FF2" w:rsidP="00017FF2">
      <w:pPr>
        <w:pStyle w:val="ListParagraph"/>
        <w:numPr>
          <w:ilvl w:val="5"/>
          <w:numId w:val="2"/>
        </w:numPr>
        <w:spacing w:after="0" w:line="240" w:lineRule="auto"/>
        <w:rPr>
          <w:rFonts w:eastAsia="Times New Roman"/>
        </w:rPr>
      </w:pPr>
      <w:r>
        <w:rPr>
          <w:rFonts w:eastAsia="Times New Roman"/>
        </w:rPr>
        <w:t>Potentially, use date of report</w:t>
      </w:r>
      <w:r w:rsidR="00944F87">
        <w:rPr>
          <w:rFonts w:eastAsia="Times New Roman"/>
        </w:rPr>
        <w:t xml:space="preserve">, but also include dates that it was reported to other PHA. Should be outliers, but important date to consider. </w:t>
      </w:r>
    </w:p>
    <w:p w14:paraId="09322BE6" w14:textId="597E5200" w:rsidR="00B83404" w:rsidRDefault="00B83404" w:rsidP="00B83404">
      <w:pPr>
        <w:pStyle w:val="ListParagraph"/>
        <w:numPr>
          <w:ilvl w:val="4"/>
          <w:numId w:val="2"/>
        </w:numPr>
        <w:spacing w:after="0" w:line="240" w:lineRule="auto"/>
        <w:rPr>
          <w:rFonts w:eastAsia="Times New Roman"/>
        </w:rPr>
      </w:pPr>
      <w:r>
        <w:rPr>
          <w:rFonts w:eastAsia="Times New Roman"/>
        </w:rPr>
        <w:t>College students may be unique case, as they have local address which can be captured</w:t>
      </w:r>
    </w:p>
    <w:p w14:paraId="5E1CA6AF" w14:textId="478C5BB2" w:rsidR="00454F71" w:rsidRDefault="005D596D" w:rsidP="00454F71">
      <w:pPr>
        <w:pStyle w:val="ListParagraph"/>
        <w:numPr>
          <w:ilvl w:val="2"/>
          <w:numId w:val="2"/>
        </w:numPr>
        <w:spacing w:after="0" w:line="240" w:lineRule="auto"/>
        <w:rPr>
          <w:rFonts w:eastAsia="Times New Roman"/>
        </w:rPr>
      </w:pPr>
      <w:r>
        <w:rPr>
          <w:rFonts w:eastAsia="Times New Roman"/>
        </w:rPr>
        <w:t>Suggestions to include in brief:</w:t>
      </w:r>
    </w:p>
    <w:p w14:paraId="3462220F" w14:textId="2F2AA038" w:rsidR="005D596D" w:rsidRPr="006165F5" w:rsidRDefault="005D596D" w:rsidP="005D596D">
      <w:pPr>
        <w:pStyle w:val="ListParagraph"/>
        <w:numPr>
          <w:ilvl w:val="3"/>
          <w:numId w:val="2"/>
        </w:numPr>
        <w:spacing w:after="0" w:line="240" w:lineRule="auto"/>
        <w:rPr>
          <w:rFonts w:eastAsia="Times New Roman"/>
        </w:rPr>
      </w:pPr>
      <w:r>
        <w:rPr>
          <w:rFonts w:eastAsia="Times New Roman"/>
        </w:rPr>
        <w:t>Include flag to indicate</w:t>
      </w:r>
      <w:r w:rsidR="003E45D6">
        <w:rPr>
          <w:rFonts w:eastAsia="Times New Roman"/>
        </w:rPr>
        <w:t xml:space="preserve"> </w:t>
      </w:r>
      <w:r>
        <w:rPr>
          <w:rFonts w:eastAsia="Times New Roman"/>
        </w:rPr>
        <w:t xml:space="preserve">Date Received by </w:t>
      </w:r>
      <w:r w:rsidR="003E45D6">
        <w:rPr>
          <w:rFonts w:eastAsia="Times New Roman"/>
        </w:rPr>
        <w:t>other Reporting Source</w:t>
      </w:r>
      <w:r w:rsidR="00673996">
        <w:rPr>
          <w:rFonts w:eastAsia="Times New Roman"/>
        </w:rPr>
        <w:t xml:space="preserve">, </w:t>
      </w:r>
      <w:r w:rsidR="003828D7">
        <w:rPr>
          <w:rFonts w:eastAsia="Times New Roman"/>
        </w:rPr>
        <w:t xml:space="preserve">to indicate inter-jurisdictional reporting </w:t>
      </w:r>
      <w:r w:rsidR="009A3192">
        <w:rPr>
          <w:rFonts w:eastAsia="Times New Roman"/>
        </w:rPr>
        <w:t>(but not include</w:t>
      </w:r>
      <w:r w:rsidR="00D5711E">
        <w:rPr>
          <w:rFonts w:eastAsia="Times New Roman"/>
        </w:rPr>
        <w:t xml:space="preserve"> in MMG, but as guidance for implementation in PHA)</w:t>
      </w:r>
    </w:p>
    <w:p w14:paraId="60BB1147" w14:textId="49390CDB" w:rsidR="006017AD" w:rsidRPr="006017AD" w:rsidRDefault="006017AD" w:rsidP="00E5717F">
      <w:pPr>
        <w:pStyle w:val="ListParagraph"/>
        <w:numPr>
          <w:ilvl w:val="1"/>
          <w:numId w:val="2"/>
        </w:numPr>
        <w:spacing w:after="0" w:line="240" w:lineRule="auto"/>
        <w:rPr>
          <w:rFonts w:eastAsia="Times New Roman"/>
          <w:b/>
        </w:rPr>
      </w:pPr>
      <w:r w:rsidRPr="006017AD">
        <w:rPr>
          <w:rFonts w:eastAsia="Times New Roman"/>
          <w:b/>
        </w:rPr>
        <w:t>Date first received by State/LHD</w:t>
      </w:r>
    </w:p>
    <w:p w14:paraId="2CAF065A" w14:textId="564B0695" w:rsidR="006017AD" w:rsidRDefault="006017AD" w:rsidP="00E5717F">
      <w:pPr>
        <w:pStyle w:val="ListParagraph"/>
        <w:numPr>
          <w:ilvl w:val="2"/>
          <w:numId w:val="2"/>
        </w:numPr>
        <w:spacing w:after="0" w:line="240" w:lineRule="auto"/>
        <w:rPr>
          <w:rFonts w:eastAsia="Times New Roman"/>
        </w:rPr>
      </w:pPr>
      <w:r>
        <w:rPr>
          <w:rFonts w:eastAsia="Times New Roman"/>
        </w:rPr>
        <w:t xml:space="preserve">Suggest making </w:t>
      </w:r>
      <w:r w:rsidRPr="00863A34">
        <w:rPr>
          <w:rFonts w:eastAsia="Times New Roman"/>
          <w:i/>
        </w:rPr>
        <w:t>Optional</w:t>
      </w:r>
      <w:r>
        <w:rPr>
          <w:rFonts w:eastAsia="Times New Roman"/>
        </w:rPr>
        <w:t xml:space="preserve"> in Genv2 MMG</w:t>
      </w:r>
    </w:p>
    <w:p w14:paraId="1748772B" w14:textId="41E764AF" w:rsidR="006017AD" w:rsidRPr="006017AD" w:rsidRDefault="006017AD" w:rsidP="00E5717F">
      <w:pPr>
        <w:pStyle w:val="ListParagraph"/>
        <w:numPr>
          <w:ilvl w:val="1"/>
          <w:numId w:val="2"/>
        </w:numPr>
        <w:spacing w:after="0" w:line="240" w:lineRule="auto"/>
        <w:rPr>
          <w:rFonts w:eastAsia="Times New Roman"/>
          <w:b/>
        </w:rPr>
      </w:pPr>
      <w:r w:rsidRPr="006017AD">
        <w:rPr>
          <w:rFonts w:eastAsia="Times New Roman"/>
          <w:b/>
        </w:rPr>
        <w:t>Date Reported</w:t>
      </w:r>
    </w:p>
    <w:p w14:paraId="650E562E" w14:textId="308BAAF8" w:rsidR="006017AD" w:rsidRDefault="006017AD" w:rsidP="00E5717F">
      <w:pPr>
        <w:pStyle w:val="ListParagraph"/>
        <w:numPr>
          <w:ilvl w:val="2"/>
          <w:numId w:val="2"/>
        </w:numPr>
        <w:spacing w:after="0" w:line="240" w:lineRule="auto"/>
        <w:rPr>
          <w:rFonts w:eastAsia="Times New Roman"/>
        </w:rPr>
      </w:pPr>
      <w:r>
        <w:rPr>
          <w:rFonts w:eastAsia="Times New Roman"/>
        </w:rPr>
        <w:t xml:space="preserve">Currently defined </w:t>
      </w:r>
      <w:r w:rsidR="00A83FC7">
        <w:rPr>
          <w:rFonts w:eastAsia="Times New Roman"/>
        </w:rPr>
        <w:t>as</w:t>
      </w:r>
      <w:r>
        <w:rPr>
          <w:rFonts w:eastAsia="Times New Roman"/>
        </w:rPr>
        <w:t xml:space="preserve"> date that HD </w:t>
      </w:r>
      <w:r w:rsidR="006E6DB3">
        <w:rPr>
          <w:rFonts w:eastAsia="Times New Roman"/>
        </w:rPr>
        <w:t xml:space="preserve">first </w:t>
      </w:r>
      <w:r w:rsidRPr="006E6DB3">
        <w:rPr>
          <w:rFonts w:eastAsia="Times New Roman"/>
          <w:i/>
        </w:rPr>
        <w:t>suspected</w:t>
      </w:r>
      <w:r>
        <w:rPr>
          <w:rFonts w:eastAsia="Times New Roman"/>
        </w:rPr>
        <w:t xml:space="preserve"> the subject might have the condition</w:t>
      </w:r>
    </w:p>
    <w:p w14:paraId="3866D358" w14:textId="40211F55" w:rsidR="006017AD" w:rsidRDefault="006017AD" w:rsidP="00E5717F">
      <w:pPr>
        <w:pStyle w:val="ListParagraph"/>
        <w:numPr>
          <w:ilvl w:val="2"/>
          <w:numId w:val="2"/>
        </w:numPr>
        <w:spacing w:after="0" w:line="240" w:lineRule="auto"/>
        <w:rPr>
          <w:rFonts w:eastAsia="Times New Roman"/>
        </w:rPr>
      </w:pPr>
      <w:r>
        <w:rPr>
          <w:rFonts w:eastAsia="Times New Roman"/>
        </w:rPr>
        <w:t xml:space="preserve">Suggest </w:t>
      </w:r>
      <w:r w:rsidRPr="007C7341">
        <w:rPr>
          <w:rFonts w:eastAsia="Times New Roman"/>
          <w:i/>
        </w:rPr>
        <w:t>remov</w:t>
      </w:r>
      <w:r w:rsidR="007C7341">
        <w:rPr>
          <w:rFonts w:eastAsia="Times New Roman"/>
          <w:i/>
        </w:rPr>
        <w:t>al</w:t>
      </w:r>
      <w:r w:rsidRPr="007C7341">
        <w:rPr>
          <w:rFonts w:eastAsia="Times New Roman"/>
          <w:i/>
        </w:rPr>
        <w:t xml:space="preserve"> from Genv2 MMG</w:t>
      </w:r>
      <w:r>
        <w:rPr>
          <w:rFonts w:eastAsia="Times New Roman"/>
        </w:rPr>
        <w:t xml:space="preserve"> – not genera</w:t>
      </w:r>
      <w:r w:rsidR="00A83FC7">
        <w:rPr>
          <w:rFonts w:eastAsia="Times New Roman"/>
        </w:rPr>
        <w:t>l</w:t>
      </w:r>
      <w:r>
        <w:rPr>
          <w:rFonts w:eastAsia="Times New Roman"/>
        </w:rPr>
        <w:t>l</w:t>
      </w:r>
      <w:r w:rsidR="00A83FC7">
        <w:rPr>
          <w:rFonts w:eastAsia="Times New Roman"/>
        </w:rPr>
        <w:t>y</w:t>
      </w:r>
      <w:r>
        <w:rPr>
          <w:rFonts w:eastAsia="Times New Roman"/>
        </w:rPr>
        <w:t xml:space="preserve"> useful, and can cause confusion</w:t>
      </w:r>
    </w:p>
    <w:p w14:paraId="20121AC4" w14:textId="455EBCE4" w:rsidR="00333CFF" w:rsidRDefault="00333CFF" w:rsidP="00333CFF">
      <w:pPr>
        <w:pStyle w:val="ListParagraph"/>
        <w:numPr>
          <w:ilvl w:val="1"/>
          <w:numId w:val="2"/>
        </w:numPr>
        <w:spacing w:after="0" w:line="240" w:lineRule="auto"/>
        <w:rPr>
          <w:rFonts w:eastAsia="Times New Roman"/>
        </w:rPr>
      </w:pPr>
      <w:r>
        <w:rPr>
          <w:rFonts w:eastAsia="Times New Roman"/>
        </w:rPr>
        <w:t xml:space="preserve">Comments: </w:t>
      </w:r>
    </w:p>
    <w:p w14:paraId="5E815B75" w14:textId="395448FE" w:rsidR="007A70EB" w:rsidRDefault="007A70EB" w:rsidP="007A70EB">
      <w:pPr>
        <w:pStyle w:val="ListParagraph"/>
        <w:numPr>
          <w:ilvl w:val="2"/>
          <w:numId w:val="2"/>
        </w:numPr>
        <w:spacing w:after="0" w:line="240" w:lineRule="auto"/>
        <w:rPr>
          <w:rFonts w:eastAsia="Times New Roman"/>
        </w:rPr>
      </w:pPr>
      <w:r>
        <w:rPr>
          <w:rFonts w:eastAsia="Times New Roman"/>
        </w:rPr>
        <w:lastRenderedPageBreak/>
        <w:t xml:space="preserve">Under </w:t>
      </w:r>
      <w:r w:rsidR="00CD79FD" w:rsidRPr="00293401">
        <w:rPr>
          <w:rFonts w:eastAsia="Times New Roman"/>
          <w:i/>
        </w:rPr>
        <w:t>Report Dates Data Source</w:t>
      </w:r>
      <w:r w:rsidR="00CD79FD">
        <w:rPr>
          <w:rFonts w:eastAsia="Times New Roman"/>
        </w:rPr>
        <w:t>, there are 4 bullets, includes “S” after Reports; also include Other Health Departments</w:t>
      </w:r>
      <w:r w:rsidR="00293401">
        <w:rPr>
          <w:rFonts w:eastAsia="Times New Roman"/>
        </w:rPr>
        <w:t xml:space="preserve">, </w:t>
      </w:r>
      <w:proofErr w:type="gramStart"/>
      <w:r w:rsidR="00293401">
        <w:rPr>
          <w:rFonts w:eastAsia="Times New Roman"/>
        </w:rPr>
        <w:t>Also</w:t>
      </w:r>
      <w:proofErr w:type="gramEnd"/>
      <w:r w:rsidR="00293401">
        <w:rPr>
          <w:rFonts w:eastAsia="Times New Roman"/>
        </w:rPr>
        <w:t xml:space="preserve"> include tribal health departments </w:t>
      </w:r>
    </w:p>
    <w:p w14:paraId="350D9B8D" w14:textId="14CAC905" w:rsidR="006017AD" w:rsidRDefault="006017AD" w:rsidP="006017AD">
      <w:pPr>
        <w:spacing w:after="0" w:line="240" w:lineRule="auto"/>
        <w:rPr>
          <w:rFonts w:eastAsia="Times New Roman"/>
        </w:rPr>
      </w:pPr>
    </w:p>
    <w:p w14:paraId="428E72F9" w14:textId="77777777" w:rsidR="006017AD" w:rsidRPr="006017AD" w:rsidRDefault="006017AD" w:rsidP="006017AD">
      <w:pPr>
        <w:spacing w:after="0" w:line="240" w:lineRule="auto"/>
        <w:rPr>
          <w:rFonts w:eastAsia="Times New Roman"/>
        </w:rPr>
      </w:pPr>
    </w:p>
    <w:p w14:paraId="0786C500" w14:textId="25798DD0" w:rsidR="006017AD" w:rsidRDefault="006017AD" w:rsidP="00E5717F">
      <w:pPr>
        <w:pStyle w:val="ListParagraph"/>
        <w:numPr>
          <w:ilvl w:val="0"/>
          <w:numId w:val="2"/>
        </w:numPr>
        <w:spacing w:after="0" w:line="240" w:lineRule="auto"/>
        <w:rPr>
          <w:rFonts w:eastAsia="Times New Roman"/>
          <w:b/>
          <w:sz w:val="22"/>
        </w:rPr>
      </w:pPr>
      <w:r w:rsidRPr="006017AD">
        <w:rPr>
          <w:rFonts w:eastAsia="Times New Roman"/>
          <w:b/>
          <w:sz w:val="22"/>
        </w:rPr>
        <w:t>Diagnosis Date</w:t>
      </w:r>
    </w:p>
    <w:p w14:paraId="43421D5C" w14:textId="2D53507E" w:rsidR="006017AD" w:rsidRPr="006017AD" w:rsidRDefault="000A21CB" w:rsidP="00E5717F">
      <w:pPr>
        <w:pStyle w:val="ListParagraph"/>
        <w:numPr>
          <w:ilvl w:val="1"/>
          <w:numId w:val="2"/>
        </w:numPr>
        <w:spacing w:after="0" w:line="240" w:lineRule="auto"/>
        <w:rPr>
          <w:rFonts w:eastAsia="Times New Roman"/>
          <w:b/>
        </w:rPr>
      </w:pPr>
      <w:r>
        <w:rPr>
          <w:rFonts w:eastAsia="Times New Roman"/>
        </w:rPr>
        <w:t xml:space="preserve">Previous </w:t>
      </w:r>
      <w:r w:rsidR="006017AD" w:rsidRPr="006017AD">
        <w:rPr>
          <w:rFonts w:eastAsia="Times New Roman"/>
        </w:rPr>
        <w:t>Discussion Points</w:t>
      </w:r>
      <w:r>
        <w:rPr>
          <w:rFonts w:eastAsia="Times New Roman"/>
        </w:rPr>
        <w:t xml:space="preserve"> Summary</w:t>
      </w:r>
    </w:p>
    <w:p w14:paraId="6737173A" w14:textId="0230D71A" w:rsidR="006017AD" w:rsidRDefault="006017AD" w:rsidP="00E5717F">
      <w:pPr>
        <w:pStyle w:val="ListParagraph"/>
        <w:numPr>
          <w:ilvl w:val="2"/>
          <w:numId w:val="2"/>
        </w:numPr>
        <w:spacing w:after="0" w:line="240" w:lineRule="auto"/>
        <w:rPr>
          <w:rFonts w:eastAsia="Times New Roman"/>
        </w:rPr>
      </w:pPr>
      <w:r w:rsidRPr="006017AD">
        <w:rPr>
          <w:rFonts w:eastAsia="Times New Roman"/>
        </w:rPr>
        <w:t>Variation in importance across jurisdictions and programs</w:t>
      </w:r>
    </w:p>
    <w:p w14:paraId="26B8A6E3" w14:textId="278EDDF3" w:rsidR="006017AD" w:rsidRDefault="006017AD" w:rsidP="00E5717F">
      <w:pPr>
        <w:pStyle w:val="ListParagraph"/>
        <w:numPr>
          <w:ilvl w:val="2"/>
          <w:numId w:val="2"/>
        </w:numPr>
        <w:spacing w:after="0" w:line="240" w:lineRule="auto"/>
        <w:rPr>
          <w:rFonts w:eastAsia="Times New Roman"/>
        </w:rPr>
      </w:pPr>
      <w:r>
        <w:rPr>
          <w:rFonts w:eastAsia="Times New Roman"/>
        </w:rPr>
        <w:t xml:space="preserve">Many </w:t>
      </w:r>
      <w:proofErr w:type="gramStart"/>
      <w:r>
        <w:rPr>
          <w:rFonts w:eastAsia="Times New Roman"/>
        </w:rPr>
        <w:t>use</w:t>
      </w:r>
      <w:proofErr w:type="gramEnd"/>
      <w:r>
        <w:rPr>
          <w:rFonts w:eastAsia="Times New Roman"/>
        </w:rPr>
        <w:t xml:space="preserve"> Lab Dates as sole basis for Diagnosis Date, as proxies when clinical information is missing, or as part of an algorithm</w:t>
      </w:r>
    </w:p>
    <w:p w14:paraId="5F6499C4" w14:textId="487E83A6" w:rsidR="006017AD" w:rsidRDefault="006017AD" w:rsidP="00E5717F">
      <w:pPr>
        <w:pStyle w:val="ListParagraph"/>
        <w:numPr>
          <w:ilvl w:val="2"/>
          <w:numId w:val="2"/>
        </w:numPr>
        <w:spacing w:after="0" w:line="240" w:lineRule="auto"/>
        <w:rPr>
          <w:rFonts w:eastAsia="Times New Roman"/>
        </w:rPr>
      </w:pPr>
      <w:r>
        <w:rPr>
          <w:rFonts w:eastAsia="Times New Roman"/>
        </w:rPr>
        <w:t xml:space="preserve">No consensus on </w:t>
      </w:r>
      <w:r w:rsidR="00A83FC7">
        <w:rPr>
          <w:rFonts w:eastAsia="Times New Roman"/>
        </w:rPr>
        <w:t xml:space="preserve">which </w:t>
      </w:r>
      <w:r>
        <w:rPr>
          <w:rFonts w:eastAsia="Times New Roman"/>
        </w:rPr>
        <w:t>lab date</w:t>
      </w:r>
      <w:r w:rsidR="00A83FC7">
        <w:rPr>
          <w:rFonts w:eastAsia="Times New Roman"/>
        </w:rPr>
        <w:t>s</w:t>
      </w:r>
      <w:r>
        <w:rPr>
          <w:rFonts w:eastAsia="Times New Roman"/>
        </w:rPr>
        <w:t xml:space="preserve"> </w:t>
      </w:r>
      <w:r w:rsidR="00A83FC7">
        <w:rPr>
          <w:rFonts w:eastAsia="Times New Roman"/>
        </w:rPr>
        <w:t>can</w:t>
      </w:r>
      <w:r>
        <w:rPr>
          <w:rFonts w:eastAsia="Times New Roman"/>
        </w:rPr>
        <w:t xml:space="preserve"> approximate diagnosis: collection date or result date </w:t>
      </w:r>
      <w:r w:rsidR="000A21CB">
        <w:rPr>
          <w:rFonts w:eastAsia="Times New Roman"/>
        </w:rPr>
        <w:t>work for different conditions</w:t>
      </w:r>
    </w:p>
    <w:p w14:paraId="346B3C27" w14:textId="2A4318BF" w:rsidR="000A21CB" w:rsidRDefault="000A21CB" w:rsidP="00E5717F">
      <w:pPr>
        <w:pStyle w:val="ListParagraph"/>
        <w:numPr>
          <w:ilvl w:val="2"/>
          <w:numId w:val="2"/>
        </w:numPr>
        <w:spacing w:after="0" w:line="240" w:lineRule="auto"/>
        <w:rPr>
          <w:rFonts w:eastAsia="Times New Roman"/>
        </w:rPr>
      </w:pPr>
      <w:r>
        <w:rPr>
          <w:rFonts w:eastAsia="Times New Roman"/>
        </w:rPr>
        <w:t>It is outside scope of workgroup to provide condition-specific recommendations</w:t>
      </w:r>
    </w:p>
    <w:p w14:paraId="6B191D84" w14:textId="58F8B23C" w:rsidR="000A21CB" w:rsidRDefault="000A21CB" w:rsidP="00E5717F">
      <w:pPr>
        <w:pStyle w:val="ListParagraph"/>
        <w:numPr>
          <w:ilvl w:val="2"/>
          <w:numId w:val="2"/>
        </w:numPr>
        <w:spacing w:after="0" w:line="240" w:lineRule="auto"/>
        <w:rPr>
          <w:rFonts w:eastAsia="Times New Roman"/>
        </w:rPr>
      </w:pPr>
      <w:r>
        <w:rPr>
          <w:rFonts w:eastAsia="Times New Roman"/>
        </w:rPr>
        <w:t>Dates being used as proxies are usually captured elsewhere in surveillance system, and in MMGs</w:t>
      </w:r>
    </w:p>
    <w:p w14:paraId="57DA9E08" w14:textId="506B2BF3" w:rsidR="000A21CB" w:rsidRDefault="000A21CB" w:rsidP="00E5717F">
      <w:pPr>
        <w:pStyle w:val="ListParagraph"/>
        <w:numPr>
          <w:ilvl w:val="3"/>
          <w:numId w:val="2"/>
        </w:numPr>
        <w:spacing w:after="0" w:line="240" w:lineRule="auto"/>
        <w:rPr>
          <w:rFonts w:eastAsia="Times New Roman"/>
        </w:rPr>
      </w:pPr>
      <w:r>
        <w:rPr>
          <w:rFonts w:eastAsia="Times New Roman"/>
        </w:rPr>
        <w:t>Lab dates are not captured in Genv2 MMG, but addition of lab dates could be proposed</w:t>
      </w:r>
    </w:p>
    <w:p w14:paraId="3A81D7E1" w14:textId="14FBF8A1" w:rsidR="000A21CB" w:rsidRDefault="000A21CB" w:rsidP="00E5717F">
      <w:pPr>
        <w:pStyle w:val="ListParagraph"/>
        <w:numPr>
          <w:ilvl w:val="2"/>
          <w:numId w:val="2"/>
        </w:numPr>
        <w:spacing w:after="0" w:line="240" w:lineRule="auto"/>
        <w:rPr>
          <w:rFonts w:eastAsia="Times New Roman"/>
        </w:rPr>
      </w:pPr>
      <w:r>
        <w:rPr>
          <w:rFonts w:eastAsia="Times New Roman"/>
        </w:rPr>
        <w:t>Collecting clinical and lab dates separately can provide useful information</w:t>
      </w:r>
    </w:p>
    <w:p w14:paraId="217E02BF" w14:textId="157CDF1A" w:rsidR="000A21CB" w:rsidRDefault="000A21CB" w:rsidP="00E5717F">
      <w:pPr>
        <w:pStyle w:val="ListParagraph"/>
        <w:numPr>
          <w:ilvl w:val="1"/>
          <w:numId w:val="2"/>
        </w:numPr>
        <w:spacing w:after="0" w:line="240" w:lineRule="auto"/>
        <w:rPr>
          <w:rFonts w:eastAsia="Times New Roman"/>
        </w:rPr>
      </w:pPr>
      <w:r>
        <w:rPr>
          <w:rFonts w:eastAsia="Times New Roman"/>
        </w:rPr>
        <w:t>Recommended Implementation</w:t>
      </w:r>
    </w:p>
    <w:p w14:paraId="398902F6" w14:textId="04685749" w:rsidR="000A21CB" w:rsidRDefault="000A21CB" w:rsidP="00E5717F">
      <w:pPr>
        <w:pStyle w:val="ListParagraph"/>
        <w:numPr>
          <w:ilvl w:val="2"/>
          <w:numId w:val="2"/>
        </w:numPr>
        <w:spacing w:after="0" w:line="240" w:lineRule="auto"/>
        <w:rPr>
          <w:rFonts w:eastAsia="Times New Roman"/>
        </w:rPr>
      </w:pPr>
      <w:r w:rsidRPr="000A21CB">
        <w:rPr>
          <w:rFonts w:eastAsia="Times New Roman"/>
          <w:b/>
        </w:rPr>
        <w:t>Diagnosis Date</w:t>
      </w:r>
      <w:r>
        <w:rPr>
          <w:rFonts w:eastAsia="Times New Roman"/>
        </w:rPr>
        <w:t xml:space="preserve"> should represent clinical diagnosis only. Other dates relevant to diagnosis</w:t>
      </w:r>
      <w:r w:rsidR="00343EE2">
        <w:rPr>
          <w:rFonts w:eastAsia="Times New Roman"/>
        </w:rPr>
        <w:t>, such as lab dates,</w:t>
      </w:r>
      <w:r>
        <w:rPr>
          <w:rFonts w:eastAsia="Times New Roman"/>
        </w:rPr>
        <w:t xml:space="preserve"> should be captured in separate, discrete data elements</w:t>
      </w:r>
    </w:p>
    <w:p w14:paraId="37E6C7BD" w14:textId="189E5B35" w:rsidR="000A21CB" w:rsidRDefault="000A21CB" w:rsidP="00E5717F">
      <w:pPr>
        <w:pStyle w:val="ListParagraph"/>
        <w:numPr>
          <w:ilvl w:val="2"/>
          <w:numId w:val="2"/>
        </w:numPr>
        <w:spacing w:after="0" w:line="240" w:lineRule="auto"/>
        <w:rPr>
          <w:rFonts w:eastAsia="Times New Roman"/>
        </w:rPr>
      </w:pPr>
      <w:r>
        <w:rPr>
          <w:rFonts w:eastAsia="Times New Roman"/>
        </w:rPr>
        <w:t>Data element should be changed to Clinical Diagnosis Date</w:t>
      </w:r>
    </w:p>
    <w:p w14:paraId="0E1DCDBC" w14:textId="75371D39" w:rsidR="000A21CB" w:rsidRDefault="000A21CB" w:rsidP="00E5717F">
      <w:pPr>
        <w:pStyle w:val="ListParagraph"/>
        <w:numPr>
          <w:ilvl w:val="2"/>
          <w:numId w:val="2"/>
        </w:numPr>
        <w:spacing w:after="0" w:line="240" w:lineRule="auto"/>
        <w:rPr>
          <w:rFonts w:eastAsia="Times New Roman"/>
        </w:rPr>
      </w:pPr>
      <w:r>
        <w:rPr>
          <w:rFonts w:eastAsia="Times New Roman"/>
        </w:rPr>
        <w:t xml:space="preserve">If </w:t>
      </w:r>
      <w:r w:rsidR="00E30A68">
        <w:rPr>
          <w:rFonts w:eastAsia="Times New Roman"/>
        </w:rPr>
        <w:t xml:space="preserve">clinical diagnosis date </w:t>
      </w:r>
      <w:r>
        <w:rPr>
          <w:rFonts w:eastAsia="Times New Roman"/>
        </w:rPr>
        <w:t>element cannot be populated as described, then it should not be sent</w:t>
      </w:r>
    </w:p>
    <w:p w14:paraId="37B254EB" w14:textId="2E323A90" w:rsidR="000A21CB" w:rsidRDefault="000A21CB" w:rsidP="00E5717F">
      <w:pPr>
        <w:pStyle w:val="ListParagraph"/>
        <w:numPr>
          <w:ilvl w:val="2"/>
          <w:numId w:val="2"/>
        </w:numPr>
        <w:spacing w:after="0" w:line="240" w:lineRule="auto"/>
        <w:rPr>
          <w:rFonts w:eastAsia="Times New Roman"/>
        </w:rPr>
      </w:pPr>
      <w:r>
        <w:rPr>
          <w:rFonts w:eastAsia="Times New Roman"/>
        </w:rPr>
        <w:t>This may require addition of laboratory dates to Genv2 or Genv3 MMGs</w:t>
      </w:r>
    </w:p>
    <w:p w14:paraId="57FD6E3E" w14:textId="79C79297" w:rsidR="000A21CB" w:rsidRDefault="000A21CB" w:rsidP="00E5717F">
      <w:pPr>
        <w:pStyle w:val="ListParagraph"/>
        <w:numPr>
          <w:ilvl w:val="1"/>
          <w:numId w:val="2"/>
        </w:numPr>
        <w:spacing w:after="0" w:line="240" w:lineRule="auto"/>
        <w:rPr>
          <w:rFonts w:eastAsia="Times New Roman"/>
        </w:rPr>
      </w:pPr>
      <w:r>
        <w:rPr>
          <w:rFonts w:eastAsia="Times New Roman"/>
        </w:rPr>
        <w:t>Data Sources</w:t>
      </w:r>
    </w:p>
    <w:p w14:paraId="784FB326" w14:textId="119AD022" w:rsidR="00A2411C" w:rsidRDefault="00A2411C" w:rsidP="00E5717F">
      <w:pPr>
        <w:pStyle w:val="ListParagraph"/>
        <w:numPr>
          <w:ilvl w:val="2"/>
          <w:numId w:val="2"/>
        </w:numPr>
        <w:spacing w:after="0" w:line="240" w:lineRule="auto"/>
        <w:rPr>
          <w:rFonts w:eastAsia="Times New Roman"/>
        </w:rPr>
      </w:pPr>
      <w:r>
        <w:rPr>
          <w:rFonts w:eastAsia="Times New Roman"/>
        </w:rPr>
        <w:t>Provider report, provider interview, medical record/chart review</w:t>
      </w:r>
    </w:p>
    <w:p w14:paraId="7B2F6B42" w14:textId="0A9E950F" w:rsidR="00A2411C" w:rsidRDefault="00A2411C" w:rsidP="00E5717F">
      <w:pPr>
        <w:pStyle w:val="ListParagraph"/>
        <w:numPr>
          <w:ilvl w:val="3"/>
          <w:numId w:val="2"/>
        </w:numPr>
        <w:spacing w:after="0" w:line="240" w:lineRule="auto"/>
        <w:rPr>
          <w:rFonts w:eastAsia="Times New Roman"/>
        </w:rPr>
      </w:pPr>
      <w:r>
        <w:rPr>
          <w:rFonts w:eastAsia="Times New Roman"/>
        </w:rPr>
        <w:t>Documentation of earliest date at which clinic</w:t>
      </w:r>
      <w:r w:rsidR="00A83FC7">
        <w:rPr>
          <w:rFonts w:eastAsia="Times New Roman"/>
        </w:rPr>
        <w:t>ian</w:t>
      </w:r>
      <w:r>
        <w:rPr>
          <w:rFonts w:eastAsia="Times New Roman"/>
        </w:rPr>
        <w:t xml:space="preserve"> identified the specific condition of interest as a suspected or final diagnosis</w:t>
      </w:r>
    </w:p>
    <w:p w14:paraId="504B438F" w14:textId="1FA753B1" w:rsidR="00A2411C" w:rsidRDefault="00A2411C" w:rsidP="00E5717F">
      <w:pPr>
        <w:pStyle w:val="ListParagraph"/>
        <w:numPr>
          <w:ilvl w:val="2"/>
          <w:numId w:val="2"/>
        </w:numPr>
        <w:spacing w:after="0" w:line="240" w:lineRule="auto"/>
        <w:rPr>
          <w:rFonts w:eastAsia="Times New Roman"/>
        </w:rPr>
      </w:pPr>
      <w:r>
        <w:rPr>
          <w:rFonts w:eastAsia="Times New Roman"/>
        </w:rPr>
        <w:t>Electronic case reports</w:t>
      </w:r>
    </w:p>
    <w:p w14:paraId="7142802B" w14:textId="5F076C80" w:rsidR="00A2411C" w:rsidRDefault="00A2411C" w:rsidP="00E5717F">
      <w:pPr>
        <w:pStyle w:val="ListParagraph"/>
        <w:numPr>
          <w:ilvl w:val="3"/>
          <w:numId w:val="2"/>
        </w:numPr>
        <w:spacing w:after="0" w:line="240" w:lineRule="auto"/>
        <w:rPr>
          <w:rFonts w:eastAsia="Times New Roman"/>
        </w:rPr>
      </w:pPr>
      <w:r>
        <w:rPr>
          <w:rFonts w:eastAsia="Times New Roman"/>
        </w:rPr>
        <w:t xml:space="preserve">Visit/encounter date associated with an </w:t>
      </w:r>
      <w:proofErr w:type="spellStart"/>
      <w:r>
        <w:rPr>
          <w:rFonts w:eastAsia="Times New Roman"/>
        </w:rPr>
        <w:t>eICR</w:t>
      </w:r>
      <w:proofErr w:type="spellEnd"/>
      <w:r>
        <w:rPr>
          <w:rFonts w:eastAsia="Times New Roman"/>
        </w:rPr>
        <w:t xml:space="preserve"> or other electronic case report for a </w:t>
      </w:r>
      <w:proofErr w:type="gramStart"/>
      <w:r>
        <w:rPr>
          <w:rFonts w:eastAsia="Times New Roman"/>
        </w:rPr>
        <w:t>particular condition</w:t>
      </w:r>
      <w:proofErr w:type="gramEnd"/>
    </w:p>
    <w:p w14:paraId="3ADA4D55" w14:textId="435698F9" w:rsidR="00A2411C" w:rsidRDefault="00A2411C" w:rsidP="00E5717F">
      <w:pPr>
        <w:pStyle w:val="ListParagraph"/>
        <w:numPr>
          <w:ilvl w:val="1"/>
          <w:numId w:val="2"/>
        </w:numPr>
        <w:spacing w:after="0" w:line="240" w:lineRule="auto"/>
        <w:rPr>
          <w:rFonts w:eastAsia="Times New Roman"/>
        </w:rPr>
      </w:pPr>
      <w:r>
        <w:rPr>
          <w:rFonts w:eastAsia="Times New Roman"/>
        </w:rPr>
        <w:t>Options</w:t>
      </w:r>
    </w:p>
    <w:p w14:paraId="6C375BC6" w14:textId="6E754CBF" w:rsidR="00A2411C" w:rsidRDefault="00A2411C" w:rsidP="00E5717F">
      <w:pPr>
        <w:pStyle w:val="ListParagraph"/>
        <w:numPr>
          <w:ilvl w:val="2"/>
          <w:numId w:val="2"/>
        </w:numPr>
        <w:spacing w:after="0" w:line="240" w:lineRule="auto"/>
        <w:rPr>
          <w:rFonts w:eastAsia="Times New Roman"/>
        </w:rPr>
      </w:pPr>
      <w:r>
        <w:rPr>
          <w:rFonts w:eastAsia="Times New Roman"/>
        </w:rPr>
        <w:t xml:space="preserve">Move forward with </w:t>
      </w:r>
      <w:r w:rsidR="00F310BA">
        <w:rPr>
          <w:rFonts w:eastAsia="Times New Roman"/>
        </w:rPr>
        <w:t>C</w:t>
      </w:r>
      <w:r>
        <w:rPr>
          <w:rFonts w:eastAsia="Times New Roman"/>
        </w:rPr>
        <w:t xml:space="preserve">linical </w:t>
      </w:r>
      <w:r w:rsidR="00F310BA">
        <w:rPr>
          <w:rFonts w:eastAsia="Times New Roman"/>
        </w:rPr>
        <w:t>D</w:t>
      </w:r>
      <w:r>
        <w:rPr>
          <w:rFonts w:eastAsia="Times New Roman"/>
        </w:rPr>
        <w:t xml:space="preserve">iagnosis </w:t>
      </w:r>
      <w:r w:rsidR="00F310BA">
        <w:rPr>
          <w:rFonts w:eastAsia="Times New Roman"/>
        </w:rPr>
        <w:t>D</w:t>
      </w:r>
      <w:r>
        <w:rPr>
          <w:rFonts w:eastAsia="Times New Roman"/>
        </w:rPr>
        <w:t xml:space="preserve">ate and </w:t>
      </w:r>
      <w:r w:rsidR="00F310BA">
        <w:rPr>
          <w:rFonts w:eastAsia="Times New Roman"/>
        </w:rPr>
        <w:t>recommendation</w:t>
      </w:r>
      <w:r>
        <w:rPr>
          <w:rFonts w:eastAsia="Times New Roman"/>
        </w:rPr>
        <w:t xml:space="preserve"> to add other </w:t>
      </w:r>
      <w:r w:rsidR="00F310BA">
        <w:rPr>
          <w:rFonts w:eastAsia="Times New Roman"/>
        </w:rPr>
        <w:t xml:space="preserve">frequently used </w:t>
      </w:r>
      <w:r>
        <w:rPr>
          <w:rFonts w:eastAsia="Times New Roman"/>
        </w:rPr>
        <w:t>element</w:t>
      </w:r>
      <w:r w:rsidR="00F310BA">
        <w:rPr>
          <w:rFonts w:eastAsia="Times New Roman"/>
        </w:rPr>
        <w:t>s</w:t>
      </w:r>
      <w:r>
        <w:rPr>
          <w:rFonts w:eastAsia="Times New Roman"/>
        </w:rPr>
        <w:t xml:space="preserve"> to Genv2</w:t>
      </w:r>
      <w:r w:rsidR="00A83FC7">
        <w:rPr>
          <w:rFonts w:eastAsia="Times New Roman"/>
        </w:rPr>
        <w:t>/v3</w:t>
      </w:r>
    </w:p>
    <w:p w14:paraId="5ED58A6E" w14:textId="29A1749D" w:rsidR="00A2411C" w:rsidRDefault="00A2411C" w:rsidP="00E5717F">
      <w:pPr>
        <w:pStyle w:val="ListParagraph"/>
        <w:numPr>
          <w:ilvl w:val="2"/>
          <w:numId w:val="2"/>
        </w:numPr>
        <w:spacing w:after="0" w:line="240" w:lineRule="auto"/>
        <w:rPr>
          <w:rFonts w:eastAsia="Times New Roman"/>
        </w:rPr>
      </w:pPr>
      <w:r>
        <w:rPr>
          <w:rFonts w:eastAsia="Times New Roman"/>
        </w:rPr>
        <w:t xml:space="preserve">Move forward with </w:t>
      </w:r>
      <w:r w:rsidR="00F310BA">
        <w:rPr>
          <w:rFonts w:eastAsia="Times New Roman"/>
        </w:rPr>
        <w:t xml:space="preserve">Clinical Diagnosis Date </w:t>
      </w:r>
      <w:r>
        <w:rPr>
          <w:rFonts w:eastAsia="Times New Roman"/>
        </w:rPr>
        <w:t xml:space="preserve">and address concerns for a hierarchical data element in </w:t>
      </w:r>
      <w:r w:rsidR="00F310BA">
        <w:rPr>
          <w:rFonts w:eastAsia="Times New Roman"/>
        </w:rPr>
        <w:t xml:space="preserve">MMWWR </w:t>
      </w:r>
      <w:r w:rsidR="00A83FC7">
        <w:rPr>
          <w:rFonts w:eastAsia="Times New Roman"/>
        </w:rPr>
        <w:t>W</w:t>
      </w:r>
      <w:r w:rsidR="00F310BA">
        <w:rPr>
          <w:rFonts w:eastAsia="Times New Roman"/>
        </w:rPr>
        <w:t>eek/Event Date/Summary Date discussions</w:t>
      </w:r>
    </w:p>
    <w:p w14:paraId="2C926BF8" w14:textId="56D70168" w:rsidR="00F310BA" w:rsidRDefault="00F310BA" w:rsidP="00E5717F">
      <w:pPr>
        <w:pStyle w:val="ListParagraph"/>
        <w:numPr>
          <w:ilvl w:val="2"/>
          <w:numId w:val="2"/>
        </w:numPr>
        <w:spacing w:after="0" w:line="240" w:lineRule="auto"/>
        <w:rPr>
          <w:rFonts w:eastAsia="Times New Roman"/>
        </w:rPr>
      </w:pPr>
      <w:r>
        <w:rPr>
          <w:rFonts w:eastAsia="Times New Roman"/>
        </w:rPr>
        <w:t>Replace Clinical Diagnosis Date with a different concept that would allow for a hierarchical data element using both clinical and lab information</w:t>
      </w:r>
    </w:p>
    <w:p w14:paraId="7B45155A" w14:textId="7BF2B5BD" w:rsidR="000A21CB" w:rsidRDefault="000A21CB" w:rsidP="00E5717F">
      <w:pPr>
        <w:pStyle w:val="ListParagraph"/>
        <w:numPr>
          <w:ilvl w:val="1"/>
          <w:numId w:val="2"/>
        </w:numPr>
        <w:spacing w:after="0" w:line="240" w:lineRule="auto"/>
        <w:rPr>
          <w:rFonts w:eastAsia="Times New Roman"/>
        </w:rPr>
      </w:pPr>
      <w:r>
        <w:rPr>
          <w:rFonts w:eastAsia="Times New Roman"/>
        </w:rPr>
        <w:t>Comments</w:t>
      </w:r>
    </w:p>
    <w:p w14:paraId="3C333DBA" w14:textId="0933EBE8" w:rsidR="000A21CB" w:rsidRDefault="00A2411C" w:rsidP="00E5717F">
      <w:pPr>
        <w:pStyle w:val="ListParagraph"/>
        <w:numPr>
          <w:ilvl w:val="2"/>
          <w:numId w:val="2"/>
        </w:numPr>
        <w:spacing w:after="0" w:line="240" w:lineRule="auto"/>
        <w:rPr>
          <w:rFonts w:eastAsia="Times New Roman"/>
        </w:rPr>
      </w:pPr>
      <w:proofErr w:type="gramStart"/>
      <w:r>
        <w:rPr>
          <w:rFonts w:eastAsia="Times New Roman"/>
        </w:rPr>
        <w:t>Generally</w:t>
      </w:r>
      <w:proofErr w:type="gramEnd"/>
      <w:r>
        <w:rPr>
          <w:rFonts w:eastAsia="Times New Roman"/>
        </w:rPr>
        <w:t xml:space="preserve"> in favor of the proposal; this will require a change in how many jurisdictions are currently collecting Diagnosis, but it makes sense. This can also be implemented in addition to other dates as needed by the jurisdiction</w:t>
      </w:r>
      <w:r w:rsidR="00551454">
        <w:rPr>
          <w:rFonts w:eastAsia="Times New Roman"/>
        </w:rPr>
        <w:t>.</w:t>
      </w:r>
    </w:p>
    <w:p w14:paraId="1625335E" w14:textId="36A9E8BB" w:rsidR="00A2411C" w:rsidRDefault="00A2411C" w:rsidP="00E5717F">
      <w:pPr>
        <w:pStyle w:val="ListParagraph"/>
        <w:numPr>
          <w:ilvl w:val="3"/>
          <w:numId w:val="2"/>
        </w:numPr>
        <w:spacing w:after="0" w:line="240" w:lineRule="auto"/>
        <w:rPr>
          <w:rFonts w:eastAsia="Times New Roman"/>
        </w:rPr>
      </w:pPr>
      <w:r w:rsidRPr="0006733A">
        <w:rPr>
          <w:rFonts w:eastAsia="Times New Roman"/>
          <w:i/>
        </w:rPr>
        <w:t>Renaming to Clinical Diagnosis Date</w:t>
      </w:r>
      <w:r>
        <w:rPr>
          <w:rFonts w:eastAsia="Times New Roman"/>
        </w:rPr>
        <w:t xml:space="preserve"> will make this process much easier</w:t>
      </w:r>
    </w:p>
    <w:p w14:paraId="129141E8" w14:textId="00C90CCE" w:rsidR="000A21CB" w:rsidRDefault="00A83FC7" w:rsidP="00E5717F">
      <w:pPr>
        <w:pStyle w:val="ListParagraph"/>
        <w:numPr>
          <w:ilvl w:val="2"/>
          <w:numId w:val="2"/>
        </w:numPr>
        <w:spacing w:after="0" w:line="240" w:lineRule="auto"/>
        <w:rPr>
          <w:rFonts w:eastAsia="Times New Roman"/>
        </w:rPr>
      </w:pPr>
      <w:r>
        <w:rPr>
          <w:rFonts w:eastAsia="Times New Roman"/>
        </w:rPr>
        <w:lastRenderedPageBreak/>
        <w:t>The workgroup c</w:t>
      </w:r>
      <w:r w:rsidR="00A2411C">
        <w:rPr>
          <w:rFonts w:eastAsia="Times New Roman"/>
        </w:rPr>
        <w:t>an provide guidance on replacing or modifying existing hierarchical variables</w:t>
      </w:r>
    </w:p>
    <w:p w14:paraId="7EDADC71" w14:textId="690E2635" w:rsidR="00A2411C" w:rsidRDefault="00A2411C" w:rsidP="00E5717F">
      <w:pPr>
        <w:pStyle w:val="ListParagraph"/>
        <w:numPr>
          <w:ilvl w:val="2"/>
          <w:numId w:val="2"/>
        </w:numPr>
        <w:spacing w:after="0" w:line="240" w:lineRule="auto"/>
        <w:rPr>
          <w:rFonts w:eastAsia="Times New Roman"/>
        </w:rPr>
      </w:pPr>
      <w:r>
        <w:rPr>
          <w:rFonts w:eastAsia="Times New Roman"/>
        </w:rPr>
        <w:t>Diagnosis Date can be hard to extract from medical record info</w:t>
      </w:r>
    </w:p>
    <w:p w14:paraId="5EDCBD95" w14:textId="3A4E068B" w:rsidR="00A2411C" w:rsidRDefault="00A83FC7" w:rsidP="00E5717F">
      <w:pPr>
        <w:pStyle w:val="ListParagraph"/>
        <w:numPr>
          <w:ilvl w:val="2"/>
          <w:numId w:val="2"/>
        </w:numPr>
        <w:spacing w:after="0" w:line="240" w:lineRule="auto"/>
        <w:rPr>
          <w:rFonts w:eastAsia="Times New Roman"/>
        </w:rPr>
      </w:pPr>
      <w:r>
        <w:rPr>
          <w:rFonts w:eastAsia="Times New Roman"/>
        </w:rPr>
        <w:t xml:space="preserve">Diagnosis </w:t>
      </w:r>
      <w:r w:rsidR="00A2411C">
        <w:rPr>
          <w:rFonts w:eastAsia="Times New Roman"/>
        </w:rPr>
        <w:t>date is not often used, but is important for conditions that don’t have a lab date</w:t>
      </w:r>
    </w:p>
    <w:p w14:paraId="43538546" w14:textId="3B3AB48E" w:rsidR="00A2411C" w:rsidRDefault="00A83FC7" w:rsidP="00E5717F">
      <w:pPr>
        <w:pStyle w:val="ListParagraph"/>
        <w:numPr>
          <w:ilvl w:val="2"/>
          <w:numId w:val="2"/>
        </w:numPr>
        <w:spacing w:after="0" w:line="240" w:lineRule="auto"/>
        <w:rPr>
          <w:rFonts w:eastAsia="Times New Roman"/>
        </w:rPr>
      </w:pPr>
      <w:r>
        <w:rPr>
          <w:rFonts w:eastAsia="Times New Roman"/>
        </w:rPr>
        <w:t>The brief is n</w:t>
      </w:r>
      <w:r w:rsidR="00A2411C">
        <w:rPr>
          <w:rFonts w:eastAsia="Times New Roman"/>
        </w:rPr>
        <w:t xml:space="preserve">ot intended to be prescriptive – can generalize definition to </w:t>
      </w:r>
    </w:p>
    <w:p w14:paraId="6462A591" w14:textId="050B0E07" w:rsidR="00A2411C" w:rsidRDefault="00A2411C" w:rsidP="00E5717F">
      <w:pPr>
        <w:pStyle w:val="ListParagraph"/>
        <w:numPr>
          <w:ilvl w:val="3"/>
          <w:numId w:val="2"/>
        </w:numPr>
        <w:spacing w:after="0" w:line="240" w:lineRule="auto"/>
        <w:rPr>
          <w:rFonts w:eastAsia="Times New Roman"/>
        </w:rPr>
      </w:pPr>
      <w:r>
        <w:rPr>
          <w:rFonts w:eastAsia="Times New Roman"/>
        </w:rPr>
        <w:t xml:space="preserve">“Earliest date </w:t>
      </w:r>
      <w:r w:rsidR="00987CD3">
        <w:rPr>
          <w:rFonts w:eastAsia="Times New Roman"/>
        </w:rPr>
        <w:t>the</w:t>
      </w:r>
      <w:r>
        <w:rPr>
          <w:rFonts w:eastAsia="Times New Roman"/>
        </w:rPr>
        <w:t xml:space="preserve"> clinical diagnosis</w:t>
      </w:r>
      <w:r w:rsidR="00830EB2">
        <w:rPr>
          <w:rFonts w:eastAsia="Times New Roman"/>
        </w:rPr>
        <w:t xml:space="preserve"> is made</w:t>
      </w:r>
      <w:r>
        <w:rPr>
          <w:rFonts w:eastAsia="Times New Roman"/>
        </w:rPr>
        <w:t>, generally speaking…”</w:t>
      </w:r>
    </w:p>
    <w:p w14:paraId="683D9F2A" w14:textId="64B77C7F" w:rsidR="00F310BA" w:rsidRDefault="00F310BA" w:rsidP="00E5717F">
      <w:pPr>
        <w:pStyle w:val="ListParagraph"/>
        <w:numPr>
          <w:ilvl w:val="2"/>
          <w:numId w:val="2"/>
        </w:numPr>
        <w:spacing w:after="0" w:line="240" w:lineRule="auto"/>
        <w:rPr>
          <w:rFonts w:eastAsia="Times New Roman"/>
        </w:rPr>
      </w:pPr>
      <w:r>
        <w:rPr>
          <w:rFonts w:eastAsia="Times New Roman"/>
        </w:rPr>
        <w:t>Next steps and recommendations</w:t>
      </w:r>
    </w:p>
    <w:p w14:paraId="6E300D25" w14:textId="119E0A45" w:rsidR="00F310BA" w:rsidRDefault="00F310BA" w:rsidP="00E5717F">
      <w:pPr>
        <w:pStyle w:val="ListParagraph"/>
        <w:numPr>
          <w:ilvl w:val="3"/>
          <w:numId w:val="2"/>
        </w:numPr>
        <w:spacing w:after="0" w:line="240" w:lineRule="auto"/>
        <w:rPr>
          <w:rFonts w:eastAsia="Times New Roman"/>
        </w:rPr>
      </w:pPr>
      <w:r>
        <w:rPr>
          <w:rFonts w:eastAsia="Times New Roman"/>
        </w:rPr>
        <w:t>Recommend keeping as Preferred</w:t>
      </w:r>
    </w:p>
    <w:p w14:paraId="4B9B6236" w14:textId="7486C960" w:rsidR="00F310BA" w:rsidRPr="000A21CB" w:rsidRDefault="00F310BA" w:rsidP="00E5717F">
      <w:pPr>
        <w:pStyle w:val="ListParagraph"/>
        <w:numPr>
          <w:ilvl w:val="3"/>
          <w:numId w:val="2"/>
        </w:numPr>
        <w:spacing w:after="0" w:line="240" w:lineRule="auto"/>
        <w:rPr>
          <w:rFonts w:eastAsia="Times New Roman"/>
        </w:rPr>
      </w:pPr>
      <w:r>
        <w:rPr>
          <w:rFonts w:eastAsia="Times New Roman"/>
        </w:rPr>
        <w:t>These hierarchical elements will be addressed in future discussions</w:t>
      </w:r>
    </w:p>
    <w:p w14:paraId="1FDABC61" w14:textId="77777777" w:rsidR="006017AD" w:rsidRPr="006017AD" w:rsidRDefault="006017AD" w:rsidP="006017AD">
      <w:pPr>
        <w:spacing w:after="0" w:line="240" w:lineRule="auto"/>
        <w:rPr>
          <w:rFonts w:eastAsia="Times New Roman"/>
        </w:rPr>
      </w:pPr>
    </w:p>
    <w:p w14:paraId="25D0DF2D" w14:textId="11055FD8" w:rsidR="003F5F89" w:rsidRDefault="006849F7" w:rsidP="00E5717F">
      <w:pPr>
        <w:pStyle w:val="ListParagraph"/>
        <w:numPr>
          <w:ilvl w:val="0"/>
          <w:numId w:val="2"/>
        </w:numPr>
        <w:spacing w:after="0" w:line="240" w:lineRule="auto"/>
        <w:rPr>
          <w:rFonts w:eastAsia="Times New Roman"/>
        </w:rPr>
      </w:pPr>
      <w:r>
        <w:rPr>
          <w:rFonts w:eastAsia="Times New Roman"/>
        </w:rPr>
        <w:t xml:space="preserve">General </w:t>
      </w:r>
      <w:r w:rsidR="003F5F89">
        <w:rPr>
          <w:rFonts w:eastAsia="Times New Roman"/>
        </w:rPr>
        <w:t>Comments</w:t>
      </w:r>
    </w:p>
    <w:p w14:paraId="306F8FD2" w14:textId="290DFBEA" w:rsidR="003F5F89" w:rsidRDefault="006849F7" w:rsidP="00E5717F">
      <w:pPr>
        <w:pStyle w:val="ListParagraph"/>
        <w:numPr>
          <w:ilvl w:val="1"/>
          <w:numId w:val="2"/>
        </w:numPr>
        <w:spacing w:after="0" w:line="240" w:lineRule="auto"/>
        <w:rPr>
          <w:rFonts w:eastAsia="Times New Roman"/>
        </w:rPr>
      </w:pPr>
      <w:r>
        <w:rPr>
          <w:rFonts w:eastAsia="Times New Roman"/>
        </w:rPr>
        <w:t>WI</w:t>
      </w:r>
      <w:r w:rsidR="003F5F89">
        <w:rPr>
          <w:rFonts w:eastAsia="Times New Roman"/>
        </w:rPr>
        <w:t xml:space="preserve"> – where it says data element description – change to “current data element description in MMG” – people may not realize this information is what is currently published, not the proposal</w:t>
      </w:r>
    </w:p>
    <w:p w14:paraId="0B1E9688" w14:textId="5B57040D" w:rsidR="006017AD" w:rsidRPr="006017AD" w:rsidRDefault="003F5F89" w:rsidP="00E5717F">
      <w:pPr>
        <w:pStyle w:val="ListParagraph"/>
        <w:numPr>
          <w:ilvl w:val="1"/>
          <w:numId w:val="2"/>
        </w:numPr>
        <w:spacing w:after="0" w:line="240" w:lineRule="auto"/>
        <w:rPr>
          <w:rFonts w:eastAsia="Times New Roman"/>
        </w:rPr>
      </w:pPr>
      <w:r>
        <w:rPr>
          <w:rFonts w:eastAsia="Times New Roman"/>
        </w:rPr>
        <w:t>Also note that these reports can be received through telephone in background material</w:t>
      </w:r>
      <w:r w:rsidR="006017AD">
        <w:rPr>
          <w:rFonts w:eastAsia="Times New Roman"/>
        </w:rPr>
        <w:t>, and other health departments</w:t>
      </w:r>
    </w:p>
    <w:p w14:paraId="22D21E34" w14:textId="4930FBB9" w:rsidR="003C4CDE" w:rsidRPr="00F310BA" w:rsidRDefault="006017AD" w:rsidP="00E5717F">
      <w:pPr>
        <w:pStyle w:val="ListParagraph"/>
        <w:numPr>
          <w:ilvl w:val="2"/>
          <w:numId w:val="2"/>
        </w:numPr>
        <w:spacing w:after="0" w:line="240" w:lineRule="auto"/>
        <w:rPr>
          <w:rFonts w:eastAsia="Times New Roman"/>
        </w:rPr>
      </w:pPr>
      <w:r>
        <w:rPr>
          <w:rFonts w:eastAsia="Times New Roman"/>
        </w:rPr>
        <w:t>Clarify that LHD includes tribal health departments</w:t>
      </w:r>
    </w:p>
    <w:p w14:paraId="77A61D31" w14:textId="77777777" w:rsidR="003C4CDE" w:rsidRPr="002126A2" w:rsidRDefault="003C4CDE" w:rsidP="002126A2">
      <w:pPr>
        <w:spacing w:after="0" w:line="240" w:lineRule="auto"/>
        <w:rPr>
          <w:rFonts w:eastAsia="Times New Roman"/>
        </w:rPr>
      </w:pPr>
    </w:p>
    <w:p w14:paraId="29D8DD09" w14:textId="3CA71075" w:rsidR="008F778C" w:rsidRPr="00D96825" w:rsidRDefault="008F778C" w:rsidP="00E5717F">
      <w:pPr>
        <w:pStyle w:val="ListParagraph"/>
        <w:numPr>
          <w:ilvl w:val="0"/>
          <w:numId w:val="1"/>
        </w:numPr>
        <w:spacing w:after="120" w:line="240" w:lineRule="auto"/>
        <w:rPr>
          <w:b/>
          <w:i/>
        </w:rPr>
      </w:pPr>
      <w:r w:rsidRPr="00D96825">
        <w:rPr>
          <w:b/>
          <w:i/>
        </w:rPr>
        <w:t>Action Items:</w:t>
      </w:r>
    </w:p>
    <w:p w14:paraId="7A7A3067" w14:textId="11CD7AFD" w:rsidR="003C4CDE" w:rsidRPr="003C4CDE" w:rsidRDefault="00A062BF" w:rsidP="00E5717F">
      <w:pPr>
        <w:pStyle w:val="ListParagraph"/>
        <w:numPr>
          <w:ilvl w:val="1"/>
          <w:numId w:val="1"/>
        </w:numPr>
        <w:spacing w:after="120" w:line="240" w:lineRule="auto"/>
        <w:rPr>
          <w:i/>
        </w:rPr>
      </w:pPr>
      <w:r w:rsidRPr="00D96825">
        <w:rPr>
          <w:i/>
        </w:rPr>
        <w:t xml:space="preserve"> </w:t>
      </w:r>
      <w:r w:rsidR="003C4CDE" w:rsidRPr="003C4CDE">
        <w:rPr>
          <w:i/>
        </w:rPr>
        <w:t xml:space="preserve">Send last-minute comments on Diagnosis Date and Report Dates drafts </w:t>
      </w:r>
      <w:r w:rsidR="00564574">
        <w:rPr>
          <w:i/>
        </w:rPr>
        <w:t>by COB 4/26/2019</w:t>
      </w:r>
      <w:bookmarkStart w:id="0" w:name="_GoBack"/>
      <w:bookmarkEnd w:id="0"/>
    </w:p>
    <w:p w14:paraId="3C9FC625" w14:textId="77777777" w:rsidR="003C4CDE" w:rsidRPr="003C4CDE" w:rsidRDefault="003C4CDE" w:rsidP="00E5717F">
      <w:pPr>
        <w:pStyle w:val="ListParagraph"/>
        <w:numPr>
          <w:ilvl w:val="2"/>
          <w:numId w:val="1"/>
        </w:numPr>
        <w:spacing w:after="120" w:line="240" w:lineRule="auto"/>
        <w:rPr>
          <w:i/>
        </w:rPr>
      </w:pPr>
      <w:r w:rsidRPr="003C4CDE">
        <w:rPr>
          <w:i/>
        </w:rPr>
        <w:t xml:space="preserve">Report Date Draft:  </w:t>
      </w:r>
      <w:hyperlink r:id="rId13" w:history="1">
        <w:r w:rsidRPr="003C4CDE">
          <w:rPr>
            <w:rStyle w:val="Hyperlink"/>
            <w:i/>
          </w:rPr>
          <w:t>https://</w:t>
        </w:r>
      </w:hyperlink>
      <w:hyperlink r:id="rId14" w:history="1">
        <w:r w:rsidRPr="003C4CDE">
          <w:rPr>
            <w:rStyle w:val="Hyperlink"/>
            <w:i/>
          </w:rPr>
          <w:t>3.basecamp.com/3164497/buckets/6938668/uploads/1720604310</w:t>
        </w:r>
      </w:hyperlink>
    </w:p>
    <w:p w14:paraId="5881547A" w14:textId="77777777" w:rsidR="003C4CDE" w:rsidRPr="003C4CDE" w:rsidRDefault="003C4CDE" w:rsidP="00E5717F">
      <w:pPr>
        <w:pStyle w:val="ListParagraph"/>
        <w:numPr>
          <w:ilvl w:val="2"/>
          <w:numId w:val="1"/>
        </w:numPr>
        <w:spacing w:after="120" w:line="240" w:lineRule="auto"/>
        <w:rPr>
          <w:i/>
        </w:rPr>
      </w:pPr>
      <w:r w:rsidRPr="003C4CDE">
        <w:rPr>
          <w:i/>
        </w:rPr>
        <w:t xml:space="preserve">Diagnosis Date Draft:  </w:t>
      </w:r>
      <w:hyperlink r:id="rId15" w:history="1">
        <w:r w:rsidRPr="003C4CDE">
          <w:rPr>
            <w:rStyle w:val="Hyperlink"/>
            <w:i/>
          </w:rPr>
          <w:t>https://</w:t>
        </w:r>
      </w:hyperlink>
      <w:hyperlink r:id="rId16" w:history="1">
        <w:r w:rsidRPr="003C4CDE">
          <w:rPr>
            <w:rStyle w:val="Hyperlink"/>
            <w:i/>
          </w:rPr>
          <w:t>3.basecamp.com/3164497/buckets/6938668/uploads/1720606396</w:t>
        </w:r>
      </w:hyperlink>
    </w:p>
    <w:p w14:paraId="55A62B98" w14:textId="0C152C70" w:rsidR="00A062BF" w:rsidRPr="00D96825" w:rsidRDefault="00F310BA" w:rsidP="00E5717F">
      <w:pPr>
        <w:pStyle w:val="ListParagraph"/>
        <w:numPr>
          <w:ilvl w:val="1"/>
          <w:numId w:val="1"/>
        </w:numPr>
        <w:spacing w:after="120" w:line="240" w:lineRule="auto"/>
        <w:rPr>
          <w:i/>
        </w:rPr>
      </w:pPr>
      <w:r>
        <w:rPr>
          <w:i/>
        </w:rPr>
        <w:t>Watch for Smartsheet survey to prepare for MMWR Week/CDC Reporting Dates discussion on May 10</w:t>
      </w:r>
    </w:p>
    <w:sectPr w:rsidR="00A062BF" w:rsidRPr="00D96825" w:rsidSect="00D96825">
      <w:headerReference w:type="even" r:id="rId17"/>
      <w:headerReference w:type="default" r:id="rId18"/>
      <w:footerReference w:type="default" r:id="rId19"/>
      <w:headerReference w:type="first" r:id="rId20"/>
      <w:footerReference w:type="first" r:id="rId21"/>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14CCF" w14:textId="77777777" w:rsidR="000B472C" w:rsidRDefault="000B472C" w:rsidP="00957C27">
      <w:pPr>
        <w:spacing w:after="0" w:line="240" w:lineRule="auto"/>
      </w:pPr>
      <w:r>
        <w:separator/>
      </w:r>
    </w:p>
  </w:endnote>
  <w:endnote w:type="continuationSeparator" w:id="0">
    <w:p w14:paraId="3A3D0472" w14:textId="77777777" w:rsidR="000B472C" w:rsidRDefault="000B472C"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4FD20" w14:textId="77777777" w:rsidR="000B472C" w:rsidRDefault="000B472C" w:rsidP="00957C27">
      <w:pPr>
        <w:spacing w:after="0" w:line="240" w:lineRule="auto"/>
      </w:pPr>
      <w:r>
        <w:separator/>
      </w:r>
    </w:p>
  </w:footnote>
  <w:footnote w:type="continuationSeparator" w:id="0">
    <w:p w14:paraId="449203C6" w14:textId="77777777" w:rsidR="000B472C" w:rsidRDefault="000B472C"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564574">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60302D"/>
    <w:multiLevelType w:val="hybridMultilevel"/>
    <w:tmpl w:val="B06A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F1132"/>
    <w:multiLevelType w:val="hybridMultilevel"/>
    <w:tmpl w:val="13E6C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A119D5"/>
    <w:multiLevelType w:val="hybridMultilevel"/>
    <w:tmpl w:val="7B6E9346"/>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3A8A"/>
    <w:rsid w:val="00015B1B"/>
    <w:rsid w:val="00015E4B"/>
    <w:rsid w:val="000164EE"/>
    <w:rsid w:val="000166A2"/>
    <w:rsid w:val="00017AA4"/>
    <w:rsid w:val="00017FF2"/>
    <w:rsid w:val="000200C4"/>
    <w:rsid w:val="00020952"/>
    <w:rsid w:val="00021BB5"/>
    <w:rsid w:val="000227FA"/>
    <w:rsid w:val="0002282C"/>
    <w:rsid w:val="00022FA1"/>
    <w:rsid w:val="00023AD3"/>
    <w:rsid w:val="000300FE"/>
    <w:rsid w:val="00030979"/>
    <w:rsid w:val="00030FCA"/>
    <w:rsid w:val="00031CED"/>
    <w:rsid w:val="0003213A"/>
    <w:rsid w:val="00032EDA"/>
    <w:rsid w:val="000330E0"/>
    <w:rsid w:val="00033312"/>
    <w:rsid w:val="000336E3"/>
    <w:rsid w:val="0003394B"/>
    <w:rsid w:val="00033964"/>
    <w:rsid w:val="00033B08"/>
    <w:rsid w:val="0003459F"/>
    <w:rsid w:val="0003517C"/>
    <w:rsid w:val="00035B7D"/>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4D7"/>
    <w:rsid w:val="00057824"/>
    <w:rsid w:val="00057C1D"/>
    <w:rsid w:val="00061854"/>
    <w:rsid w:val="0006254D"/>
    <w:rsid w:val="00062727"/>
    <w:rsid w:val="0006296E"/>
    <w:rsid w:val="0006330C"/>
    <w:rsid w:val="00063343"/>
    <w:rsid w:val="00064033"/>
    <w:rsid w:val="000641A7"/>
    <w:rsid w:val="00065318"/>
    <w:rsid w:val="0006661B"/>
    <w:rsid w:val="0006733A"/>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BAB"/>
    <w:rsid w:val="00091D00"/>
    <w:rsid w:val="00092CED"/>
    <w:rsid w:val="000934C5"/>
    <w:rsid w:val="00093BEB"/>
    <w:rsid w:val="00093E93"/>
    <w:rsid w:val="00094799"/>
    <w:rsid w:val="00094B97"/>
    <w:rsid w:val="000956CA"/>
    <w:rsid w:val="000969C4"/>
    <w:rsid w:val="00096D3C"/>
    <w:rsid w:val="00097B66"/>
    <w:rsid w:val="00097C5E"/>
    <w:rsid w:val="000A05EA"/>
    <w:rsid w:val="000A0A1D"/>
    <w:rsid w:val="000A0C14"/>
    <w:rsid w:val="000A0D88"/>
    <w:rsid w:val="000A21CB"/>
    <w:rsid w:val="000A3FC4"/>
    <w:rsid w:val="000A475E"/>
    <w:rsid w:val="000A4FDB"/>
    <w:rsid w:val="000A5674"/>
    <w:rsid w:val="000A6B66"/>
    <w:rsid w:val="000B0291"/>
    <w:rsid w:val="000B081E"/>
    <w:rsid w:val="000B1A25"/>
    <w:rsid w:val="000B1A3C"/>
    <w:rsid w:val="000B394A"/>
    <w:rsid w:val="000B42DD"/>
    <w:rsid w:val="000B4405"/>
    <w:rsid w:val="000B472C"/>
    <w:rsid w:val="000B474F"/>
    <w:rsid w:val="000B4804"/>
    <w:rsid w:val="000B4A24"/>
    <w:rsid w:val="000B5055"/>
    <w:rsid w:val="000B5122"/>
    <w:rsid w:val="000B62B1"/>
    <w:rsid w:val="000B66BA"/>
    <w:rsid w:val="000C171B"/>
    <w:rsid w:val="000C1C68"/>
    <w:rsid w:val="000C3189"/>
    <w:rsid w:val="000C3A37"/>
    <w:rsid w:val="000C50DE"/>
    <w:rsid w:val="000C5594"/>
    <w:rsid w:val="000C67F9"/>
    <w:rsid w:val="000C69C7"/>
    <w:rsid w:val="000C7FBE"/>
    <w:rsid w:val="000D03D4"/>
    <w:rsid w:val="000D0C64"/>
    <w:rsid w:val="000D1AFA"/>
    <w:rsid w:val="000D1D60"/>
    <w:rsid w:val="000D1EA6"/>
    <w:rsid w:val="000D2553"/>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4D1"/>
    <w:rsid w:val="00107F14"/>
    <w:rsid w:val="00112538"/>
    <w:rsid w:val="00112DFA"/>
    <w:rsid w:val="001134A0"/>
    <w:rsid w:val="001134A3"/>
    <w:rsid w:val="001138A2"/>
    <w:rsid w:val="00113C33"/>
    <w:rsid w:val="001161D1"/>
    <w:rsid w:val="00116768"/>
    <w:rsid w:val="00116CA3"/>
    <w:rsid w:val="00116D61"/>
    <w:rsid w:val="00116FF7"/>
    <w:rsid w:val="00117016"/>
    <w:rsid w:val="00117024"/>
    <w:rsid w:val="00117441"/>
    <w:rsid w:val="00121029"/>
    <w:rsid w:val="00122E43"/>
    <w:rsid w:val="00123762"/>
    <w:rsid w:val="001238FF"/>
    <w:rsid w:val="0012490E"/>
    <w:rsid w:val="00124D77"/>
    <w:rsid w:val="00124F64"/>
    <w:rsid w:val="00125A52"/>
    <w:rsid w:val="001266C2"/>
    <w:rsid w:val="0012681A"/>
    <w:rsid w:val="00127128"/>
    <w:rsid w:val="00127381"/>
    <w:rsid w:val="0012770E"/>
    <w:rsid w:val="00127BF2"/>
    <w:rsid w:val="00127F4B"/>
    <w:rsid w:val="001305E2"/>
    <w:rsid w:val="00130803"/>
    <w:rsid w:val="00131B69"/>
    <w:rsid w:val="00131E2F"/>
    <w:rsid w:val="0013220E"/>
    <w:rsid w:val="001324E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3C7"/>
    <w:rsid w:val="0015250E"/>
    <w:rsid w:val="0015278D"/>
    <w:rsid w:val="00152D4D"/>
    <w:rsid w:val="00152D95"/>
    <w:rsid w:val="001531AF"/>
    <w:rsid w:val="00153201"/>
    <w:rsid w:val="00154CFB"/>
    <w:rsid w:val="00154EF4"/>
    <w:rsid w:val="00155FDA"/>
    <w:rsid w:val="0015648B"/>
    <w:rsid w:val="0015722C"/>
    <w:rsid w:val="0016169A"/>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D85"/>
    <w:rsid w:val="00182122"/>
    <w:rsid w:val="00182A02"/>
    <w:rsid w:val="001830C2"/>
    <w:rsid w:val="0018614D"/>
    <w:rsid w:val="0018720C"/>
    <w:rsid w:val="00187637"/>
    <w:rsid w:val="001879B2"/>
    <w:rsid w:val="00187F35"/>
    <w:rsid w:val="00190E2D"/>
    <w:rsid w:val="00191935"/>
    <w:rsid w:val="00191E5B"/>
    <w:rsid w:val="00192FC7"/>
    <w:rsid w:val="001940A5"/>
    <w:rsid w:val="00194D75"/>
    <w:rsid w:val="0019621F"/>
    <w:rsid w:val="001963DF"/>
    <w:rsid w:val="001A029C"/>
    <w:rsid w:val="001A03D2"/>
    <w:rsid w:val="001A24E9"/>
    <w:rsid w:val="001A2656"/>
    <w:rsid w:val="001A26CC"/>
    <w:rsid w:val="001A2BBE"/>
    <w:rsid w:val="001A3492"/>
    <w:rsid w:val="001A3D9E"/>
    <w:rsid w:val="001A5087"/>
    <w:rsid w:val="001A5245"/>
    <w:rsid w:val="001A62FC"/>
    <w:rsid w:val="001A634B"/>
    <w:rsid w:val="001A75FD"/>
    <w:rsid w:val="001A77D0"/>
    <w:rsid w:val="001B0B3C"/>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F4C"/>
    <w:rsid w:val="001E266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DBD"/>
    <w:rsid w:val="00213E4D"/>
    <w:rsid w:val="00214090"/>
    <w:rsid w:val="00214709"/>
    <w:rsid w:val="00215A0F"/>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7B2"/>
    <w:rsid w:val="00226BFC"/>
    <w:rsid w:val="00226D1E"/>
    <w:rsid w:val="00227977"/>
    <w:rsid w:val="002308D1"/>
    <w:rsid w:val="00230977"/>
    <w:rsid w:val="0023222A"/>
    <w:rsid w:val="00232795"/>
    <w:rsid w:val="002329C2"/>
    <w:rsid w:val="0023314E"/>
    <w:rsid w:val="0023485E"/>
    <w:rsid w:val="00236302"/>
    <w:rsid w:val="00236A0A"/>
    <w:rsid w:val="0023704E"/>
    <w:rsid w:val="0023709D"/>
    <w:rsid w:val="00240656"/>
    <w:rsid w:val="00240875"/>
    <w:rsid w:val="00240E05"/>
    <w:rsid w:val="002440FA"/>
    <w:rsid w:val="00244D92"/>
    <w:rsid w:val="00245B90"/>
    <w:rsid w:val="00247B82"/>
    <w:rsid w:val="002500D5"/>
    <w:rsid w:val="002508E4"/>
    <w:rsid w:val="00250985"/>
    <w:rsid w:val="00250D42"/>
    <w:rsid w:val="00250F9F"/>
    <w:rsid w:val="002512D8"/>
    <w:rsid w:val="0025233B"/>
    <w:rsid w:val="002534F7"/>
    <w:rsid w:val="002535C6"/>
    <w:rsid w:val="00253CB1"/>
    <w:rsid w:val="00254292"/>
    <w:rsid w:val="00254331"/>
    <w:rsid w:val="002545D3"/>
    <w:rsid w:val="002558A8"/>
    <w:rsid w:val="00255BEA"/>
    <w:rsid w:val="00257A45"/>
    <w:rsid w:val="00261716"/>
    <w:rsid w:val="00263380"/>
    <w:rsid w:val="00263CFD"/>
    <w:rsid w:val="00263FC0"/>
    <w:rsid w:val="002641C2"/>
    <w:rsid w:val="00264269"/>
    <w:rsid w:val="00264921"/>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4EE0"/>
    <w:rsid w:val="002855A9"/>
    <w:rsid w:val="00286C92"/>
    <w:rsid w:val="0028752C"/>
    <w:rsid w:val="00287F96"/>
    <w:rsid w:val="0029200A"/>
    <w:rsid w:val="00293401"/>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05C"/>
    <w:rsid w:val="002B1D68"/>
    <w:rsid w:val="002B238B"/>
    <w:rsid w:val="002B63FD"/>
    <w:rsid w:val="002B6FF4"/>
    <w:rsid w:val="002B741E"/>
    <w:rsid w:val="002B7B0E"/>
    <w:rsid w:val="002C22B1"/>
    <w:rsid w:val="002C27B6"/>
    <w:rsid w:val="002C37C7"/>
    <w:rsid w:val="002C386C"/>
    <w:rsid w:val="002C54C1"/>
    <w:rsid w:val="002C583A"/>
    <w:rsid w:val="002C75A4"/>
    <w:rsid w:val="002C7F5A"/>
    <w:rsid w:val="002D0812"/>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C70"/>
    <w:rsid w:val="002E3FC8"/>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0F7"/>
    <w:rsid w:val="00310AFA"/>
    <w:rsid w:val="00310CF2"/>
    <w:rsid w:val="0031263C"/>
    <w:rsid w:val="003136FF"/>
    <w:rsid w:val="00313AE2"/>
    <w:rsid w:val="0031402F"/>
    <w:rsid w:val="003153E4"/>
    <w:rsid w:val="00315524"/>
    <w:rsid w:val="003156FF"/>
    <w:rsid w:val="0031718E"/>
    <w:rsid w:val="00320689"/>
    <w:rsid w:val="00320F92"/>
    <w:rsid w:val="00320FF5"/>
    <w:rsid w:val="003218BD"/>
    <w:rsid w:val="00321AAF"/>
    <w:rsid w:val="00322181"/>
    <w:rsid w:val="00322230"/>
    <w:rsid w:val="00323197"/>
    <w:rsid w:val="003237C4"/>
    <w:rsid w:val="0032383F"/>
    <w:rsid w:val="0032572D"/>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3CFF"/>
    <w:rsid w:val="003350EC"/>
    <w:rsid w:val="003357FB"/>
    <w:rsid w:val="003369D7"/>
    <w:rsid w:val="00337874"/>
    <w:rsid w:val="00340032"/>
    <w:rsid w:val="00340F6B"/>
    <w:rsid w:val="003412B7"/>
    <w:rsid w:val="00341C82"/>
    <w:rsid w:val="003434A2"/>
    <w:rsid w:val="00343625"/>
    <w:rsid w:val="00343EE2"/>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E1"/>
    <w:rsid w:val="003557DF"/>
    <w:rsid w:val="00355A96"/>
    <w:rsid w:val="00355B53"/>
    <w:rsid w:val="0035604C"/>
    <w:rsid w:val="00356B31"/>
    <w:rsid w:val="003608F9"/>
    <w:rsid w:val="0036214B"/>
    <w:rsid w:val="00362831"/>
    <w:rsid w:val="0036476A"/>
    <w:rsid w:val="00365CDF"/>
    <w:rsid w:val="00370523"/>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8D7"/>
    <w:rsid w:val="00382D7E"/>
    <w:rsid w:val="003837A9"/>
    <w:rsid w:val="00383906"/>
    <w:rsid w:val="00383BB3"/>
    <w:rsid w:val="00384A30"/>
    <w:rsid w:val="003853E1"/>
    <w:rsid w:val="003862F1"/>
    <w:rsid w:val="003871F0"/>
    <w:rsid w:val="00387337"/>
    <w:rsid w:val="00390410"/>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814"/>
    <w:rsid w:val="003A18E4"/>
    <w:rsid w:val="003A190E"/>
    <w:rsid w:val="003A244F"/>
    <w:rsid w:val="003A3E9A"/>
    <w:rsid w:val="003A4727"/>
    <w:rsid w:val="003A5359"/>
    <w:rsid w:val="003A6065"/>
    <w:rsid w:val="003A68B6"/>
    <w:rsid w:val="003A6E5A"/>
    <w:rsid w:val="003A6EEE"/>
    <w:rsid w:val="003B02F1"/>
    <w:rsid w:val="003B0C59"/>
    <w:rsid w:val="003B1434"/>
    <w:rsid w:val="003B157D"/>
    <w:rsid w:val="003B16C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3F25"/>
    <w:rsid w:val="003C3F7B"/>
    <w:rsid w:val="003C4431"/>
    <w:rsid w:val="003C4B32"/>
    <w:rsid w:val="003C4CDE"/>
    <w:rsid w:val="003C4D50"/>
    <w:rsid w:val="003C5D0A"/>
    <w:rsid w:val="003C5F6B"/>
    <w:rsid w:val="003C61B3"/>
    <w:rsid w:val="003C61B7"/>
    <w:rsid w:val="003C6F00"/>
    <w:rsid w:val="003C7313"/>
    <w:rsid w:val="003C7600"/>
    <w:rsid w:val="003C7793"/>
    <w:rsid w:val="003D096A"/>
    <w:rsid w:val="003D0C85"/>
    <w:rsid w:val="003D1612"/>
    <w:rsid w:val="003D2EE5"/>
    <w:rsid w:val="003D3C3A"/>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5D6"/>
    <w:rsid w:val="003E4CB4"/>
    <w:rsid w:val="003E4DA6"/>
    <w:rsid w:val="003E4E53"/>
    <w:rsid w:val="003E5F62"/>
    <w:rsid w:val="003E6133"/>
    <w:rsid w:val="003E7C01"/>
    <w:rsid w:val="003F0369"/>
    <w:rsid w:val="003F2097"/>
    <w:rsid w:val="003F2A2D"/>
    <w:rsid w:val="003F329D"/>
    <w:rsid w:val="003F46A7"/>
    <w:rsid w:val="003F5724"/>
    <w:rsid w:val="003F5F89"/>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1647"/>
    <w:rsid w:val="00412D00"/>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E85"/>
    <w:rsid w:val="0043577F"/>
    <w:rsid w:val="0043587D"/>
    <w:rsid w:val="00435FBD"/>
    <w:rsid w:val="004363B8"/>
    <w:rsid w:val="00437BF9"/>
    <w:rsid w:val="00440D92"/>
    <w:rsid w:val="004415E2"/>
    <w:rsid w:val="004421DF"/>
    <w:rsid w:val="004446A5"/>
    <w:rsid w:val="00444983"/>
    <w:rsid w:val="00445C5B"/>
    <w:rsid w:val="00445E9C"/>
    <w:rsid w:val="00445EDC"/>
    <w:rsid w:val="00447B79"/>
    <w:rsid w:val="00450F05"/>
    <w:rsid w:val="004519BB"/>
    <w:rsid w:val="00451E84"/>
    <w:rsid w:val="0045210B"/>
    <w:rsid w:val="00452619"/>
    <w:rsid w:val="00453429"/>
    <w:rsid w:val="00453DB9"/>
    <w:rsid w:val="00453E90"/>
    <w:rsid w:val="00454F71"/>
    <w:rsid w:val="004561FC"/>
    <w:rsid w:val="00460AC7"/>
    <w:rsid w:val="004617A4"/>
    <w:rsid w:val="00461ABE"/>
    <w:rsid w:val="00461DE5"/>
    <w:rsid w:val="004635BD"/>
    <w:rsid w:val="00463677"/>
    <w:rsid w:val="00463B37"/>
    <w:rsid w:val="00464FF9"/>
    <w:rsid w:val="0046505D"/>
    <w:rsid w:val="00465C44"/>
    <w:rsid w:val="00466A6B"/>
    <w:rsid w:val="0046703E"/>
    <w:rsid w:val="00467B31"/>
    <w:rsid w:val="004707F8"/>
    <w:rsid w:val="00470D10"/>
    <w:rsid w:val="0047111C"/>
    <w:rsid w:val="004714EC"/>
    <w:rsid w:val="00472C7D"/>
    <w:rsid w:val="004732CA"/>
    <w:rsid w:val="004737FC"/>
    <w:rsid w:val="00473FD9"/>
    <w:rsid w:val="00474847"/>
    <w:rsid w:val="00475268"/>
    <w:rsid w:val="004763F1"/>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360"/>
    <w:rsid w:val="004D75FD"/>
    <w:rsid w:val="004D7E97"/>
    <w:rsid w:val="004E34C3"/>
    <w:rsid w:val="004E385A"/>
    <w:rsid w:val="004E4B45"/>
    <w:rsid w:val="004E4E13"/>
    <w:rsid w:val="004E589C"/>
    <w:rsid w:val="004F19D4"/>
    <w:rsid w:val="004F1A86"/>
    <w:rsid w:val="004F1B98"/>
    <w:rsid w:val="004F1CC3"/>
    <w:rsid w:val="004F1D13"/>
    <w:rsid w:val="004F27AF"/>
    <w:rsid w:val="004F344F"/>
    <w:rsid w:val="004F36BF"/>
    <w:rsid w:val="004F52FC"/>
    <w:rsid w:val="004F6116"/>
    <w:rsid w:val="004F6E02"/>
    <w:rsid w:val="004F758B"/>
    <w:rsid w:val="004F7787"/>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C4D"/>
    <w:rsid w:val="00512FE0"/>
    <w:rsid w:val="0051311B"/>
    <w:rsid w:val="00513673"/>
    <w:rsid w:val="00514ABB"/>
    <w:rsid w:val="00514C8A"/>
    <w:rsid w:val="00515C28"/>
    <w:rsid w:val="005170DF"/>
    <w:rsid w:val="0051773A"/>
    <w:rsid w:val="005234F7"/>
    <w:rsid w:val="00523A76"/>
    <w:rsid w:val="00525E4C"/>
    <w:rsid w:val="00526C70"/>
    <w:rsid w:val="00526F9A"/>
    <w:rsid w:val="00527299"/>
    <w:rsid w:val="0052743A"/>
    <w:rsid w:val="0052746D"/>
    <w:rsid w:val="00527617"/>
    <w:rsid w:val="00530533"/>
    <w:rsid w:val="00530C68"/>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204D"/>
    <w:rsid w:val="00544024"/>
    <w:rsid w:val="00545F57"/>
    <w:rsid w:val="005474EE"/>
    <w:rsid w:val="00547896"/>
    <w:rsid w:val="00547BDD"/>
    <w:rsid w:val="00551039"/>
    <w:rsid w:val="00551454"/>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574"/>
    <w:rsid w:val="005647FC"/>
    <w:rsid w:val="00564FBB"/>
    <w:rsid w:val="0056553E"/>
    <w:rsid w:val="005658A4"/>
    <w:rsid w:val="00565FEC"/>
    <w:rsid w:val="00566F66"/>
    <w:rsid w:val="00570781"/>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24F7"/>
    <w:rsid w:val="005D3381"/>
    <w:rsid w:val="005D4547"/>
    <w:rsid w:val="005D47A5"/>
    <w:rsid w:val="005D4EE1"/>
    <w:rsid w:val="005D52FE"/>
    <w:rsid w:val="005D5379"/>
    <w:rsid w:val="005D596D"/>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17AD"/>
    <w:rsid w:val="00603AF3"/>
    <w:rsid w:val="00603E49"/>
    <w:rsid w:val="006047B9"/>
    <w:rsid w:val="006047CF"/>
    <w:rsid w:val="0060585B"/>
    <w:rsid w:val="00607A0E"/>
    <w:rsid w:val="00607D38"/>
    <w:rsid w:val="00611A05"/>
    <w:rsid w:val="006122CB"/>
    <w:rsid w:val="0061239D"/>
    <w:rsid w:val="00613269"/>
    <w:rsid w:val="006132B5"/>
    <w:rsid w:val="0061451B"/>
    <w:rsid w:val="00614A01"/>
    <w:rsid w:val="00614A45"/>
    <w:rsid w:val="00614FDF"/>
    <w:rsid w:val="00615A17"/>
    <w:rsid w:val="006165F5"/>
    <w:rsid w:val="006169C0"/>
    <w:rsid w:val="00616F0E"/>
    <w:rsid w:val="00617885"/>
    <w:rsid w:val="00617998"/>
    <w:rsid w:val="00620ACF"/>
    <w:rsid w:val="00620C35"/>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838"/>
    <w:rsid w:val="00631E8E"/>
    <w:rsid w:val="006321B0"/>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3088"/>
    <w:rsid w:val="00673163"/>
    <w:rsid w:val="0067327F"/>
    <w:rsid w:val="00673996"/>
    <w:rsid w:val="00674228"/>
    <w:rsid w:val="00674590"/>
    <w:rsid w:val="00674B23"/>
    <w:rsid w:val="00674C04"/>
    <w:rsid w:val="0067576F"/>
    <w:rsid w:val="0067609D"/>
    <w:rsid w:val="00676934"/>
    <w:rsid w:val="00681EF5"/>
    <w:rsid w:val="00682CA7"/>
    <w:rsid w:val="00682E33"/>
    <w:rsid w:val="006832CC"/>
    <w:rsid w:val="00684135"/>
    <w:rsid w:val="006849F7"/>
    <w:rsid w:val="00684B01"/>
    <w:rsid w:val="006857AF"/>
    <w:rsid w:val="00685C53"/>
    <w:rsid w:val="006863F1"/>
    <w:rsid w:val="00686672"/>
    <w:rsid w:val="006871E1"/>
    <w:rsid w:val="0069104E"/>
    <w:rsid w:val="0069109A"/>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A7738"/>
    <w:rsid w:val="006B1D11"/>
    <w:rsid w:val="006B23B3"/>
    <w:rsid w:val="006B390F"/>
    <w:rsid w:val="006B4F03"/>
    <w:rsid w:val="006B57A0"/>
    <w:rsid w:val="006B5BCA"/>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4C0"/>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6DB3"/>
    <w:rsid w:val="006E744C"/>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3389"/>
    <w:rsid w:val="00703EAB"/>
    <w:rsid w:val="00705226"/>
    <w:rsid w:val="007054A2"/>
    <w:rsid w:val="007071BA"/>
    <w:rsid w:val="0070750E"/>
    <w:rsid w:val="00707BDE"/>
    <w:rsid w:val="00710217"/>
    <w:rsid w:val="0071052F"/>
    <w:rsid w:val="007108C4"/>
    <w:rsid w:val="00710FAC"/>
    <w:rsid w:val="00711626"/>
    <w:rsid w:val="007122E2"/>
    <w:rsid w:val="00713766"/>
    <w:rsid w:val="00713DD2"/>
    <w:rsid w:val="00713DDB"/>
    <w:rsid w:val="00716A08"/>
    <w:rsid w:val="00716D41"/>
    <w:rsid w:val="007173B9"/>
    <w:rsid w:val="00721A53"/>
    <w:rsid w:val="00721C61"/>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36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2E8"/>
    <w:rsid w:val="00793FFD"/>
    <w:rsid w:val="0079492A"/>
    <w:rsid w:val="00794966"/>
    <w:rsid w:val="007951A8"/>
    <w:rsid w:val="007956FF"/>
    <w:rsid w:val="00795746"/>
    <w:rsid w:val="00795849"/>
    <w:rsid w:val="007960A4"/>
    <w:rsid w:val="007964F5"/>
    <w:rsid w:val="007964F9"/>
    <w:rsid w:val="007974A1"/>
    <w:rsid w:val="00797969"/>
    <w:rsid w:val="00797D79"/>
    <w:rsid w:val="007A01D7"/>
    <w:rsid w:val="007A2702"/>
    <w:rsid w:val="007A31B8"/>
    <w:rsid w:val="007A3333"/>
    <w:rsid w:val="007A3405"/>
    <w:rsid w:val="007A3936"/>
    <w:rsid w:val="007A4EC5"/>
    <w:rsid w:val="007A5DBB"/>
    <w:rsid w:val="007A5E1A"/>
    <w:rsid w:val="007A70EB"/>
    <w:rsid w:val="007A7AC8"/>
    <w:rsid w:val="007B04A2"/>
    <w:rsid w:val="007B1B09"/>
    <w:rsid w:val="007B2010"/>
    <w:rsid w:val="007B28BB"/>
    <w:rsid w:val="007B2BF5"/>
    <w:rsid w:val="007B3C83"/>
    <w:rsid w:val="007B4BBA"/>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C7341"/>
    <w:rsid w:val="007D0566"/>
    <w:rsid w:val="007D102B"/>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BBD"/>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0EB2"/>
    <w:rsid w:val="00831791"/>
    <w:rsid w:val="00832327"/>
    <w:rsid w:val="008323E7"/>
    <w:rsid w:val="0083278D"/>
    <w:rsid w:val="00832DC3"/>
    <w:rsid w:val="0083331D"/>
    <w:rsid w:val="00833EF0"/>
    <w:rsid w:val="008340EA"/>
    <w:rsid w:val="008347E6"/>
    <w:rsid w:val="00834E69"/>
    <w:rsid w:val="00836C93"/>
    <w:rsid w:val="00837673"/>
    <w:rsid w:val="00837F1F"/>
    <w:rsid w:val="00840BEE"/>
    <w:rsid w:val="00840DEA"/>
    <w:rsid w:val="00842970"/>
    <w:rsid w:val="008430C4"/>
    <w:rsid w:val="008434A5"/>
    <w:rsid w:val="00843506"/>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02C"/>
    <w:rsid w:val="008626DD"/>
    <w:rsid w:val="00862859"/>
    <w:rsid w:val="0086321B"/>
    <w:rsid w:val="00863A34"/>
    <w:rsid w:val="00863A64"/>
    <w:rsid w:val="0086410A"/>
    <w:rsid w:val="0086471D"/>
    <w:rsid w:val="00864887"/>
    <w:rsid w:val="00864A5C"/>
    <w:rsid w:val="00865004"/>
    <w:rsid w:val="00865900"/>
    <w:rsid w:val="00865B53"/>
    <w:rsid w:val="00865C71"/>
    <w:rsid w:val="00866614"/>
    <w:rsid w:val="0087123F"/>
    <w:rsid w:val="0087171A"/>
    <w:rsid w:val="00874F19"/>
    <w:rsid w:val="0087509F"/>
    <w:rsid w:val="00875A57"/>
    <w:rsid w:val="00875C24"/>
    <w:rsid w:val="00875F31"/>
    <w:rsid w:val="00877AB2"/>
    <w:rsid w:val="00877AB7"/>
    <w:rsid w:val="00877B9E"/>
    <w:rsid w:val="00880287"/>
    <w:rsid w:val="00881067"/>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606"/>
    <w:rsid w:val="008C2861"/>
    <w:rsid w:val="008C3886"/>
    <w:rsid w:val="008C421C"/>
    <w:rsid w:val="008C457D"/>
    <w:rsid w:val="008C4FDE"/>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6ABA"/>
    <w:rsid w:val="008D7962"/>
    <w:rsid w:val="008D7F6F"/>
    <w:rsid w:val="008E01B8"/>
    <w:rsid w:val="008E0625"/>
    <w:rsid w:val="008E130A"/>
    <w:rsid w:val="008E1945"/>
    <w:rsid w:val="008E357B"/>
    <w:rsid w:val="008E434E"/>
    <w:rsid w:val="008E4D80"/>
    <w:rsid w:val="008E5770"/>
    <w:rsid w:val="008E6EBE"/>
    <w:rsid w:val="008E7D0F"/>
    <w:rsid w:val="008F0561"/>
    <w:rsid w:val="008F0DAD"/>
    <w:rsid w:val="008F1006"/>
    <w:rsid w:val="008F1157"/>
    <w:rsid w:val="008F2BD6"/>
    <w:rsid w:val="008F34F1"/>
    <w:rsid w:val="008F46C3"/>
    <w:rsid w:val="008F5CAD"/>
    <w:rsid w:val="008F5E07"/>
    <w:rsid w:val="008F6032"/>
    <w:rsid w:val="008F6B02"/>
    <w:rsid w:val="008F740F"/>
    <w:rsid w:val="008F778C"/>
    <w:rsid w:val="008F7E15"/>
    <w:rsid w:val="009007B0"/>
    <w:rsid w:val="009021EE"/>
    <w:rsid w:val="00903A9E"/>
    <w:rsid w:val="00903CFF"/>
    <w:rsid w:val="00903DB8"/>
    <w:rsid w:val="0090431A"/>
    <w:rsid w:val="0090742D"/>
    <w:rsid w:val="00907594"/>
    <w:rsid w:val="009102AD"/>
    <w:rsid w:val="00912529"/>
    <w:rsid w:val="009131FC"/>
    <w:rsid w:val="009137A3"/>
    <w:rsid w:val="00914161"/>
    <w:rsid w:val="0091517D"/>
    <w:rsid w:val="00915332"/>
    <w:rsid w:val="00915E3C"/>
    <w:rsid w:val="009168D8"/>
    <w:rsid w:val="00916B70"/>
    <w:rsid w:val="00921C8E"/>
    <w:rsid w:val="00923BAF"/>
    <w:rsid w:val="00924121"/>
    <w:rsid w:val="0092427F"/>
    <w:rsid w:val="009314D0"/>
    <w:rsid w:val="009319F2"/>
    <w:rsid w:val="00931BDC"/>
    <w:rsid w:val="00931C83"/>
    <w:rsid w:val="00932373"/>
    <w:rsid w:val="00932646"/>
    <w:rsid w:val="0093287E"/>
    <w:rsid w:val="009337E7"/>
    <w:rsid w:val="00933E60"/>
    <w:rsid w:val="0093419F"/>
    <w:rsid w:val="009343FB"/>
    <w:rsid w:val="00934977"/>
    <w:rsid w:val="0093659B"/>
    <w:rsid w:val="009368CB"/>
    <w:rsid w:val="0094085E"/>
    <w:rsid w:val="00941700"/>
    <w:rsid w:val="0094194B"/>
    <w:rsid w:val="00941C2D"/>
    <w:rsid w:val="0094275E"/>
    <w:rsid w:val="0094445A"/>
    <w:rsid w:val="00944F87"/>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592"/>
    <w:rsid w:val="00964BCB"/>
    <w:rsid w:val="00966338"/>
    <w:rsid w:val="009675FA"/>
    <w:rsid w:val="009678DB"/>
    <w:rsid w:val="009679E7"/>
    <w:rsid w:val="00971BC8"/>
    <w:rsid w:val="00972481"/>
    <w:rsid w:val="009732E3"/>
    <w:rsid w:val="0097403B"/>
    <w:rsid w:val="00974B96"/>
    <w:rsid w:val="00977832"/>
    <w:rsid w:val="009803BE"/>
    <w:rsid w:val="00981BE1"/>
    <w:rsid w:val="00981F63"/>
    <w:rsid w:val="009827D6"/>
    <w:rsid w:val="009827F2"/>
    <w:rsid w:val="009829A2"/>
    <w:rsid w:val="00982BAE"/>
    <w:rsid w:val="009838E7"/>
    <w:rsid w:val="009840F6"/>
    <w:rsid w:val="0098554C"/>
    <w:rsid w:val="00986419"/>
    <w:rsid w:val="009870E5"/>
    <w:rsid w:val="00987CD3"/>
    <w:rsid w:val="00991863"/>
    <w:rsid w:val="00992056"/>
    <w:rsid w:val="0099281B"/>
    <w:rsid w:val="00992A58"/>
    <w:rsid w:val="0099520E"/>
    <w:rsid w:val="00995C10"/>
    <w:rsid w:val="009960E7"/>
    <w:rsid w:val="009967DB"/>
    <w:rsid w:val="00996870"/>
    <w:rsid w:val="00996D9F"/>
    <w:rsid w:val="00997C12"/>
    <w:rsid w:val="009A0A2A"/>
    <w:rsid w:val="009A0D54"/>
    <w:rsid w:val="009A10B5"/>
    <w:rsid w:val="009A172A"/>
    <w:rsid w:val="009A3192"/>
    <w:rsid w:val="009A3CE5"/>
    <w:rsid w:val="009A401C"/>
    <w:rsid w:val="009A425B"/>
    <w:rsid w:val="009A4718"/>
    <w:rsid w:val="009A4FD6"/>
    <w:rsid w:val="009A5161"/>
    <w:rsid w:val="009A5550"/>
    <w:rsid w:val="009A58A5"/>
    <w:rsid w:val="009A6051"/>
    <w:rsid w:val="009A64BD"/>
    <w:rsid w:val="009A6EE3"/>
    <w:rsid w:val="009A7916"/>
    <w:rsid w:val="009B047B"/>
    <w:rsid w:val="009B1C60"/>
    <w:rsid w:val="009B1C9A"/>
    <w:rsid w:val="009B24BF"/>
    <w:rsid w:val="009B26AE"/>
    <w:rsid w:val="009B3EDF"/>
    <w:rsid w:val="009B3F12"/>
    <w:rsid w:val="009B49AB"/>
    <w:rsid w:val="009B5CB6"/>
    <w:rsid w:val="009B64E1"/>
    <w:rsid w:val="009B6CB9"/>
    <w:rsid w:val="009B7165"/>
    <w:rsid w:val="009B763F"/>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26CA"/>
    <w:rsid w:val="009E36BF"/>
    <w:rsid w:val="009E3A99"/>
    <w:rsid w:val="009E6559"/>
    <w:rsid w:val="009E7375"/>
    <w:rsid w:val="009E7BA5"/>
    <w:rsid w:val="009F1A6F"/>
    <w:rsid w:val="009F2322"/>
    <w:rsid w:val="009F2686"/>
    <w:rsid w:val="009F4370"/>
    <w:rsid w:val="009F48A2"/>
    <w:rsid w:val="009F4EB8"/>
    <w:rsid w:val="009F59D2"/>
    <w:rsid w:val="009F71F5"/>
    <w:rsid w:val="00A00518"/>
    <w:rsid w:val="00A00C02"/>
    <w:rsid w:val="00A00EB8"/>
    <w:rsid w:val="00A01524"/>
    <w:rsid w:val="00A019AE"/>
    <w:rsid w:val="00A02ACE"/>
    <w:rsid w:val="00A0303E"/>
    <w:rsid w:val="00A039A2"/>
    <w:rsid w:val="00A03ADA"/>
    <w:rsid w:val="00A0551F"/>
    <w:rsid w:val="00A05DC7"/>
    <w:rsid w:val="00A062BF"/>
    <w:rsid w:val="00A07FF2"/>
    <w:rsid w:val="00A11845"/>
    <w:rsid w:val="00A1236B"/>
    <w:rsid w:val="00A12BAE"/>
    <w:rsid w:val="00A14A7C"/>
    <w:rsid w:val="00A14AF0"/>
    <w:rsid w:val="00A153CC"/>
    <w:rsid w:val="00A17CA3"/>
    <w:rsid w:val="00A20C18"/>
    <w:rsid w:val="00A215E8"/>
    <w:rsid w:val="00A216A9"/>
    <w:rsid w:val="00A22195"/>
    <w:rsid w:val="00A22BC1"/>
    <w:rsid w:val="00A23004"/>
    <w:rsid w:val="00A234FC"/>
    <w:rsid w:val="00A238F8"/>
    <w:rsid w:val="00A2411C"/>
    <w:rsid w:val="00A2530D"/>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730"/>
    <w:rsid w:val="00A80B46"/>
    <w:rsid w:val="00A80C8A"/>
    <w:rsid w:val="00A811CC"/>
    <w:rsid w:val="00A82E94"/>
    <w:rsid w:val="00A837E9"/>
    <w:rsid w:val="00A83FC7"/>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9F3"/>
    <w:rsid w:val="00A95B6F"/>
    <w:rsid w:val="00A95EA2"/>
    <w:rsid w:val="00A9683D"/>
    <w:rsid w:val="00A96F8B"/>
    <w:rsid w:val="00A9714E"/>
    <w:rsid w:val="00AA0481"/>
    <w:rsid w:val="00AA1A98"/>
    <w:rsid w:val="00AA285A"/>
    <w:rsid w:val="00AA3585"/>
    <w:rsid w:val="00AA3C02"/>
    <w:rsid w:val="00AA3C03"/>
    <w:rsid w:val="00AA59A6"/>
    <w:rsid w:val="00AA600F"/>
    <w:rsid w:val="00AA7731"/>
    <w:rsid w:val="00AA7B9B"/>
    <w:rsid w:val="00AA7C00"/>
    <w:rsid w:val="00AA7EB6"/>
    <w:rsid w:val="00AB001B"/>
    <w:rsid w:val="00AB10A9"/>
    <w:rsid w:val="00AB1886"/>
    <w:rsid w:val="00AB295B"/>
    <w:rsid w:val="00AB2AEF"/>
    <w:rsid w:val="00AB41A6"/>
    <w:rsid w:val="00AB42C6"/>
    <w:rsid w:val="00AB5D7E"/>
    <w:rsid w:val="00AB614F"/>
    <w:rsid w:val="00AB7BE3"/>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BFD"/>
    <w:rsid w:val="00AF6017"/>
    <w:rsid w:val="00AF7233"/>
    <w:rsid w:val="00AF7380"/>
    <w:rsid w:val="00AF7EC8"/>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3F5E"/>
    <w:rsid w:val="00B34516"/>
    <w:rsid w:val="00B365DB"/>
    <w:rsid w:val="00B36F8B"/>
    <w:rsid w:val="00B37467"/>
    <w:rsid w:val="00B37D71"/>
    <w:rsid w:val="00B4007B"/>
    <w:rsid w:val="00B40248"/>
    <w:rsid w:val="00B42CE3"/>
    <w:rsid w:val="00B437DA"/>
    <w:rsid w:val="00B44155"/>
    <w:rsid w:val="00B449FD"/>
    <w:rsid w:val="00B44F01"/>
    <w:rsid w:val="00B466E4"/>
    <w:rsid w:val="00B500A7"/>
    <w:rsid w:val="00B50F13"/>
    <w:rsid w:val="00B5136E"/>
    <w:rsid w:val="00B5219B"/>
    <w:rsid w:val="00B5294E"/>
    <w:rsid w:val="00B53360"/>
    <w:rsid w:val="00B552C0"/>
    <w:rsid w:val="00B556BC"/>
    <w:rsid w:val="00B55D66"/>
    <w:rsid w:val="00B56C57"/>
    <w:rsid w:val="00B579CE"/>
    <w:rsid w:val="00B6029D"/>
    <w:rsid w:val="00B61179"/>
    <w:rsid w:val="00B61200"/>
    <w:rsid w:val="00B62FE8"/>
    <w:rsid w:val="00B64C8D"/>
    <w:rsid w:val="00B64D0F"/>
    <w:rsid w:val="00B64EF7"/>
    <w:rsid w:val="00B65420"/>
    <w:rsid w:val="00B655CF"/>
    <w:rsid w:val="00B655D3"/>
    <w:rsid w:val="00B65915"/>
    <w:rsid w:val="00B65FAA"/>
    <w:rsid w:val="00B67F3E"/>
    <w:rsid w:val="00B7008E"/>
    <w:rsid w:val="00B70263"/>
    <w:rsid w:val="00B70F3E"/>
    <w:rsid w:val="00B71698"/>
    <w:rsid w:val="00B7175C"/>
    <w:rsid w:val="00B7235F"/>
    <w:rsid w:val="00B72798"/>
    <w:rsid w:val="00B73A78"/>
    <w:rsid w:val="00B754A6"/>
    <w:rsid w:val="00B76E43"/>
    <w:rsid w:val="00B7745B"/>
    <w:rsid w:val="00B77498"/>
    <w:rsid w:val="00B77528"/>
    <w:rsid w:val="00B778C2"/>
    <w:rsid w:val="00B77936"/>
    <w:rsid w:val="00B803B0"/>
    <w:rsid w:val="00B8053D"/>
    <w:rsid w:val="00B8074C"/>
    <w:rsid w:val="00B80B73"/>
    <w:rsid w:val="00B81207"/>
    <w:rsid w:val="00B82018"/>
    <w:rsid w:val="00B82270"/>
    <w:rsid w:val="00B83404"/>
    <w:rsid w:val="00B83B18"/>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52A3"/>
    <w:rsid w:val="00B966F2"/>
    <w:rsid w:val="00BA0FB2"/>
    <w:rsid w:val="00BA16C1"/>
    <w:rsid w:val="00BA1BB1"/>
    <w:rsid w:val="00BA248D"/>
    <w:rsid w:val="00BA2708"/>
    <w:rsid w:val="00BA2785"/>
    <w:rsid w:val="00BA2F2F"/>
    <w:rsid w:val="00BA44BF"/>
    <w:rsid w:val="00BA4944"/>
    <w:rsid w:val="00BA4C65"/>
    <w:rsid w:val="00BA5519"/>
    <w:rsid w:val="00BA5FBC"/>
    <w:rsid w:val="00BA6F93"/>
    <w:rsid w:val="00BB03DE"/>
    <w:rsid w:val="00BB0B8A"/>
    <w:rsid w:val="00BB0D8F"/>
    <w:rsid w:val="00BB0F5C"/>
    <w:rsid w:val="00BB0FF3"/>
    <w:rsid w:val="00BB161A"/>
    <w:rsid w:val="00BB3350"/>
    <w:rsid w:val="00BB3727"/>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111B"/>
    <w:rsid w:val="00BF12CF"/>
    <w:rsid w:val="00BF30E6"/>
    <w:rsid w:val="00BF34BD"/>
    <w:rsid w:val="00BF5030"/>
    <w:rsid w:val="00BF5A63"/>
    <w:rsid w:val="00BF5F56"/>
    <w:rsid w:val="00BF6320"/>
    <w:rsid w:val="00BF694C"/>
    <w:rsid w:val="00BF7B2A"/>
    <w:rsid w:val="00BF7DA7"/>
    <w:rsid w:val="00C001D6"/>
    <w:rsid w:val="00C00268"/>
    <w:rsid w:val="00C01652"/>
    <w:rsid w:val="00C01A4F"/>
    <w:rsid w:val="00C025D6"/>
    <w:rsid w:val="00C04B2F"/>
    <w:rsid w:val="00C0532D"/>
    <w:rsid w:val="00C05A4A"/>
    <w:rsid w:val="00C060F6"/>
    <w:rsid w:val="00C069A2"/>
    <w:rsid w:val="00C06D7F"/>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2E9"/>
    <w:rsid w:val="00C256ED"/>
    <w:rsid w:val="00C263F7"/>
    <w:rsid w:val="00C26EB4"/>
    <w:rsid w:val="00C27127"/>
    <w:rsid w:val="00C27598"/>
    <w:rsid w:val="00C27BE6"/>
    <w:rsid w:val="00C30334"/>
    <w:rsid w:val="00C305D5"/>
    <w:rsid w:val="00C31349"/>
    <w:rsid w:val="00C32902"/>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50EF"/>
    <w:rsid w:val="00C46016"/>
    <w:rsid w:val="00C466B3"/>
    <w:rsid w:val="00C478EB"/>
    <w:rsid w:val="00C50BF3"/>
    <w:rsid w:val="00C514D5"/>
    <w:rsid w:val="00C5195F"/>
    <w:rsid w:val="00C52EBB"/>
    <w:rsid w:val="00C53358"/>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2A28"/>
    <w:rsid w:val="00C743F7"/>
    <w:rsid w:val="00C747FE"/>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69"/>
    <w:rsid w:val="00CA2C17"/>
    <w:rsid w:val="00CA3C87"/>
    <w:rsid w:val="00CA58DE"/>
    <w:rsid w:val="00CA5C6F"/>
    <w:rsid w:val="00CA5E47"/>
    <w:rsid w:val="00CA64F0"/>
    <w:rsid w:val="00CA6D93"/>
    <w:rsid w:val="00CB03D8"/>
    <w:rsid w:val="00CB1479"/>
    <w:rsid w:val="00CB18E7"/>
    <w:rsid w:val="00CB329D"/>
    <w:rsid w:val="00CB3652"/>
    <w:rsid w:val="00CB3A5E"/>
    <w:rsid w:val="00CB4411"/>
    <w:rsid w:val="00CC0F42"/>
    <w:rsid w:val="00CC106C"/>
    <w:rsid w:val="00CC13B4"/>
    <w:rsid w:val="00CC1B9B"/>
    <w:rsid w:val="00CC1BAF"/>
    <w:rsid w:val="00CC1CA8"/>
    <w:rsid w:val="00CC3788"/>
    <w:rsid w:val="00CC38D9"/>
    <w:rsid w:val="00CC39F2"/>
    <w:rsid w:val="00CC45B0"/>
    <w:rsid w:val="00CC4F6E"/>
    <w:rsid w:val="00CC529A"/>
    <w:rsid w:val="00CC59F6"/>
    <w:rsid w:val="00CC5F50"/>
    <w:rsid w:val="00CC60EB"/>
    <w:rsid w:val="00CD169B"/>
    <w:rsid w:val="00CD25A9"/>
    <w:rsid w:val="00CD2E05"/>
    <w:rsid w:val="00CD2F42"/>
    <w:rsid w:val="00CD3600"/>
    <w:rsid w:val="00CD3FEE"/>
    <w:rsid w:val="00CD41B6"/>
    <w:rsid w:val="00CD44F8"/>
    <w:rsid w:val="00CD5C45"/>
    <w:rsid w:val="00CD5D0E"/>
    <w:rsid w:val="00CD63D6"/>
    <w:rsid w:val="00CD73F5"/>
    <w:rsid w:val="00CD799D"/>
    <w:rsid w:val="00CD79B6"/>
    <w:rsid w:val="00CD79FD"/>
    <w:rsid w:val="00CE0014"/>
    <w:rsid w:val="00CE0391"/>
    <w:rsid w:val="00CE0F37"/>
    <w:rsid w:val="00CE2177"/>
    <w:rsid w:val="00CE2F60"/>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13AF"/>
    <w:rsid w:val="00D131F3"/>
    <w:rsid w:val="00D15323"/>
    <w:rsid w:val="00D15994"/>
    <w:rsid w:val="00D15C19"/>
    <w:rsid w:val="00D1650D"/>
    <w:rsid w:val="00D1707B"/>
    <w:rsid w:val="00D1745E"/>
    <w:rsid w:val="00D178FE"/>
    <w:rsid w:val="00D17B6D"/>
    <w:rsid w:val="00D17D19"/>
    <w:rsid w:val="00D202D9"/>
    <w:rsid w:val="00D204EA"/>
    <w:rsid w:val="00D2171F"/>
    <w:rsid w:val="00D2234A"/>
    <w:rsid w:val="00D23C90"/>
    <w:rsid w:val="00D242AA"/>
    <w:rsid w:val="00D245DA"/>
    <w:rsid w:val="00D27FEC"/>
    <w:rsid w:val="00D30720"/>
    <w:rsid w:val="00D3188E"/>
    <w:rsid w:val="00D31E0C"/>
    <w:rsid w:val="00D32AAF"/>
    <w:rsid w:val="00D32FF5"/>
    <w:rsid w:val="00D335CD"/>
    <w:rsid w:val="00D3376C"/>
    <w:rsid w:val="00D33A0D"/>
    <w:rsid w:val="00D35FB8"/>
    <w:rsid w:val="00D361B2"/>
    <w:rsid w:val="00D37BFD"/>
    <w:rsid w:val="00D409BC"/>
    <w:rsid w:val="00D41B6D"/>
    <w:rsid w:val="00D42414"/>
    <w:rsid w:val="00D425E3"/>
    <w:rsid w:val="00D42633"/>
    <w:rsid w:val="00D4312C"/>
    <w:rsid w:val="00D43FAB"/>
    <w:rsid w:val="00D44293"/>
    <w:rsid w:val="00D44C51"/>
    <w:rsid w:val="00D47669"/>
    <w:rsid w:val="00D47EFF"/>
    <w:rsid w:val="00D47F97"/>
    <w:rsid w:val="00D505A0"/>
    <w:rsid w:val="00D50617"/>
    <w:rsid w:val="00D511FB"/>
    <w:rsid w:val="00D523ED"/>
    <w:rsid w:val="00D523F6"/>
    <w:rsid w:val="00D52972"/>
    <w:rsid w:val="00D52C79"/>
    <w:rsid w:val="00D53209"/>
    <w:rsid w:val="00D5320D"/>
    <w:rsid w:val="00D53857"/>
    <w:rsid w:val="00D54025"/>
    <w:rsid w:val="00D5419E"/>
    <w:rsid w:val="00D54811"/>
    <w:rsid w:val="00D5502A"/>
    <w:rsid w:val="00D55879"/>
    <w:rsid w:val="00D5711E"/>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B33"/>
    <w:rsid w:val="00D84C34"/>
    <w:rsid w:val="00D851F9"/>
    <w:rsid w:val="00D85814"/>
    <w:rsid w:val="00D86274"/>
    <w:rsid w:val="00D863B9"/>
    <w:rsid w:val="00D875AD"/>
    <w:rsid w:val="00D8772F"/>
    <w:rsid w:val="00D91960"/>
    <w:rsid w:val="00D92DF3"/>
    <w:rsid w:val="00D92EE4"/>
    <w:rsid w:val="00D92FF7"/>
    <w:rsid w:val="00D95E90"/>
    <w:rsid w:val="00D96458"/>
    <w:rsid w:val="00D96825"/>
    <w:rsid w:val="00DA000A"/>
    <w:rsid w:val="00DA0BDC"/>
    <w:rsid w:val="00DA0CC7"/>
    <w:rsid w:val="00DA1C9D"/>
    <w:rsid w:val="00DA24F2"/>
    <w:rsid w:val="00DA3289"/>
    <w:rsid w:val="00DA3673"/>
    <w:rsid w:val="00DA43F7"/>
    <w:rsid w:val="00DA44C2"/>
    <w:rsid w:val="00DA44F9"/>
    <w:rsid w:val="00DA52F8"/>
    <w:rsid w:val="00DA5CA2"/>
    <w:rsid w:val="00DA604B"/>
    <w:rsid w:val="00DA7039"/>
    <w:rsid w:val="00DA7573"/>
    <w:rsid w:val="00DA7A1F"/>
    <w:rsid w:val="00DA7B78"/>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57D8"/>
    <w:rsid w:val="00DD68F4"/>
    <w:rsid w:val="00DD68F8"/>
    <w:rsid w:val="00DD6F6A"/>
    <w:rsid w:val="00DD75E7"/>
    <w:rsid w:val="00DD777C"/>
    <w:rsid w:val="00DD7C4C"/>
    <w:rsid w:val="00DE09D4"/>
    <w:rsid w:val="00DE0EF7"/>
    <w:rsid w:val="00DE1232"/>
    <w:rsid w:val="00DE1727"/>
    <w:rsid w:val="00DE1CFA"/>
    <w:rsid w:val="00DE22FF"/>
    <w:rsid w:val="00DE28C8"/>
    <w:rsid w:val="00DE4712"/>
    <w:rsid w:val="00DE5A37"/>
    <w:rsid w:val="00DE5E65"/>
    <w:rsid w:val="00DE6C17"/>
    <w:rsid w:val="00DE72BD"/>
    <w:rsid w:val="00DF0C66"/>
    <w:rsid w:val="00DF1765"/>
    <w:rsid w:val="00DF2245"/>
    <w:rsid w:val="00DF266E"/>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C60"/>
    <w:rsid w:val="00E2553A"/>
    <w:rsid w:val="00E260AF"/>
    <w:rsid w:val="00E266DE"/>
    <w:rsid w:val="00E278F0"/>
    <w:rsid w:val="00E30A68"/>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5765"/>
    <w:rsid w:val="00E55D5A"/>
    <w:rsid w:val="00E56299"/>
    <w:rsid w:val="00E565EB"/>
    <w:rsid w:val="00E5717F"/>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3E0B"/>
    <w:rsid w:val="00E94FEC"/>
    <w:rsid w:val="00E954E6"/>
    <w:rsid w:val="00E95AFA"/>
    <w:rsid w:val="00E95EB4"/>
    <w:rsid w:val="00E96CD5"/>
    <w:rsid w:val="00E9745E"/>
    <w:rsid w:val="00EA0148"/>
    <w:rsid w:val="00EA0D1D"/>
    <w:rsid w:val="00EA1B62"/>
    <w:rsid w:val="00EA2065"/>
    <w:rsid w:val="00EA26C8"/>
    <w:rsid w:val="00EA286F"/>
    <w:rsid w:val="00EA2CAA"/>
    <w:rsid w:val="00EA579B"/>
    <w:rsid w:val="00EA60CA"/>
    <w:rsid w:val="00EA6B71"/>
    <w:rsid w:val="00EA6CC0"/>
    <w:rsid w:val="00EB0236"/>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3E5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2C6"/>
    <w:rsid w:val="00F17DE0"/>
    <w:rsid w:val="00F2003D"/>
    <w:rsid w:val="00F2005C"/>
    <w:rsid w:val="00F201C4"/>
    <w:rsid w:val="00F20212"/>
    <w:rsid w:val="00F219A5"/>
    <w:rsid w:val="00F21BEB"/>
    <w:rsid w:val="00F21C29"/>
    <w:rsid w:val="00F23A2A"/>
    <w:rsid w:val="00F24399"/>
    <w:rsid w:val="00F25812"/>
    <w:rsid w:val="00F25E14"/>
    <w:rsid w:val="00F266BD"/>
    <w:rsid w:val="00F3037F"/>
    <w:rsid w:val="00F30722"/>
    <w:rsid w:val="00F310BA"/>
    <w:rsid w:val="00F31137"/>
    <w:rsid w:val="00F31C15"/>
    <w:rsid w:val="00F3242A"/>
    <w:rsid w:val="00F33008"/>
    <w:rsid w:val="00F3484E"/>
    <w:rsid w:val="00F35220"/>
    <w:rsid w:val="00F357C6"/>
    <w:rsid w:val="00F37E4F"/>
    <w:rsid w:val="00F40891"/>
    <w:rsid w:val="00F418E3"/>
    <w:rsid w:val="00F42895"/>
    <w:rsid w:val="00F43C8F"/>
    <w:rsid w:val="00F4415F"/>
    <w:rsid w:val="00F44826"/>
    <w:rsid w:val="00F44FCA"/>
    <w:rsid w:val="00F45715"/>
    <w:rsid w:val="00F45B54"/>
    <w:rsid w:val="00F46BE3"/>
    <w:rsid w:val="00F50155"/>
    <w:rsid w:val="00F50E7E"/>
    <w:rsid w:val="00F512D3"/>
    <w:rsid w:val="00F5160E"/>
    <w:rsid w:val="00F525C5"/>
    <w:rsid w:val="00F52F4C"/>
    <w:rsid w:val="00F534F2"/>
    <w:rsid w:val="00F5350B"/>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184"/>
    <w:rsid w:val="00F666DC"/>
    <w:rsid w:val="00F6738C"/>
    <w:rsid w:val="00F6799F"/>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58F"/>
    <w:rsid w:val="00F90881"/>
    <w:rsid w:val="00F9276C"/>
    <w:rsid w:val="00F940BD"/>
    <w:rsid w:val="00F943DA"/>
    <w:rsid w:val="00F9447D"/>
    <w:rsid w:val="00F94A9E"/>
    <w:rsid w:val="00F9570A"/>
    <w:rsid w:val="00F976C2"/>
    <w:rsid w:val="00FA03A8"/>
    <w:rsid w:val="00FA03B4"/>
    <w:rsid w:val="00FA0809"/>
    <w:rsid w:val="00FA094B"/>
    <w:rsid w:val="00FA1282"/>
    <w:rsid w:val="00FA1566"/>
    <w:rsid w:val="00FA2094"/>
    <w:rsid w:val="00FA29FA"/>
    <w:rsid w:val="00FA45EB"/>
    <w:rsid w:val="00FA4929"/>
    <w:rsid w:val="00FA5E9A"/>
    <w:rsid w:val="00FA6814"/>
    <w:rsid w:val="00FB0217"/>
    <w:rsid w:val="00FB0295"/>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36C"/>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C8"/>
    <w:rsid w:val="00FE4DDC"/>
    <w:rsid w:val="00FE57E3"/>
    <w:rsid w:val="00FE623A"/>
    <w:rsid w:val="00FE6E91"/>
    <w:rsid w:val="00FE6F30"/>
    <w:rsid w:val="00FE7896"/>
    <w:rsid w:val="00FE79A7"/>
    <w:rsid w:val="00FF0395"/>
    <w:rsid w:val="00FF0BBE"/>
    <w:rsid w:val="00FF10D5"/>
    <w:rsid w:val="00FF26BD"/>
    <w:rsid w:val="00FF3471"/>
    <w:rsid w:val="00FF36DA"/>
    <w:rsid w:val="00FF415A"/>
    <w:rsid w:val="00FF43EE"/>
    <w:rsid w:val="00FF4C80"/>
    <w:rsid w:val="00FF67E0"/>
    <w:rsid w:val="00FF6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3F104BCB-38BC-477F-BB0E-CD69A44B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48387547">
      <w:bodyDiv w:val="1"/>
      <w:marLeft w:val="0"/>
      <w:marRight w:val="0"/>
      <w:marTop w:val="0"/>
      <w:marBottom w:val="0"/>
      <w:divBdr>
        <w:top w:val="none" w:sz="0" w:space="0" w:color="auto"/>
        <w:left w:val="none" w:sz="0" w:space="0" w:color="auto"/>
        <w:bottom w:val="none" w:sz="0" w:space="0" w:color="auto"/>
        <w:right w:val="none" w:sz="0" w:space="0" w:color="auto"/>
      </w:divBdr>
      <w:divsChild>
        <w:div w:id="571894857">
          <w:marLeft w:val="360"/>
          <w:marRight w:val="0"/>
          <w:marTop w:val="200"/>
          <w:marBottom w:val="0"/>
          <w:divBdr>
            <w:top w:val="none" w:sz="0" w:space="0" w:color="auto"/>
            <w:left w:val="none" w:sz="0" w:space="0" w:color="auto"/>
            <w:bottom w:val="none" w:sz="0" w:space="0" w:color="auto"/>
            <w:right w:val="none" w:sz="0" w:space="0" w:color="auto"/>
          </w:divBdr>
        </w:div>
        <w:div w:id="1995185863">
          <w:marLeft w:val="1080"/>
          <w:marRight w:val="0"/>
          <w:marTop w:val="100"/>
          <w:marBottom w:val="0"/>
          <w:divBdr>
            <w:top w:val="none" w:sz="0" w:space="0" w:color="auto"/>
            <w:left w:val="none" w:sz="0" w:space="0" w:color="auto"/>
            <w:bottom w:val="none" w:sz="0" w:space="0" w:color="auto"/>
            <w:right w:val="none" w:sz="0" w:space="0" w:color="auto"/>
          </w:divBdr>
        </w:div>
        <w:div w:id="1368602798">
          <w:marLeft w:val="1080"/>
          <w:marRight w:val="0"/>
          <w:marTop w:val="100"/>
          <w:marBottom w:val="0"/>
          <w:divBdr>
            <w:top w:val="none" w:sz="0" w:space="0" w:color="auto"/>
            <w:left w:val="none" w:sz="0" w:space="0" w:color="auto"/>
            <w:bottom w:val="none" w:sz="0" w:space="0" w:color="auto"/>
            <w:right w:val="none" w:sz="0" w:space="0" w:color="auto"/>
          </w:divBdr>
        </w:div>
        <w:div w:id="1063214542">
          <w:marLeft w:val="1080"/>
          <w:marRight w:val="0"/>
          <w:marTop w:val="100"/>
          <w:marBottom w:val="0"/>
          <w:divBdr>
            <w:top w:val="none" w:sz="0" w:space="0" w:color="auto"/>
            <w:left w:val="none" w:sz="0" w:space="0" w:color="auto"/>
            <w:bottom w:val="none" w:sz="0" w:space="0" w:color="auto"/>
            <w:right w:val="none" w:sz="0" w:space="0" w:color="auto"/>
          </w:divBdr>
        </w:div>
        <w:div w:id="1315834213">
          <w:marLeft w:val="1080"/>
          <w:marRight w:val="0"/>
          <w:marTop w:val="100"/>
          <w:marBottom w:val="0"/>
          <w:divBdr>
            <w:top w:val="none" w:sz="0" w:space="0" w:color="auto"/>
            <w:left w:val="none" w:sz="0" w:space="0" w:color="auto"/>
            <w:bottom w:val="none" w:sz="0" w:space="0" w:color="auto"/>
            <w:right w:val="none" w:sz="0" w:space="0" w:color="auto"/>
          </w:divBdr>
        </w:div>
        <w:div w:id="913780226">
          <w:marLeft w:val="1080"/>
          <w:marRight w:val="0"/>
          <w:marTop w:val="100"/>
          <w:marBottom w:val="0"/>
          <w:divBdr>
            <w:top w:val="none" w:sz="0" w:space="0" w:color="auto"/>
            <w:left w:val="none" w:sz="0" w:space="0" w:color="auto"/>
            <w:bottom w:val="none" w:sz="0" w:space="0" w:color="auto"/>
            <w:right w:val="none" w:sz="0" w:space="0" w:color="auto"/>
          </w:divBdr>
        </w:div>
        <w:div w:id="395129739">
          <w:marLeft w:val="1080"/>
          <w:marRight w:val="0"/>
          <w:marTop w:val="100"/>
          <w:marBottom w:val="0"/>
          <w:divBdr>
            <w:top w:val="none" w:sz="0" w:space="0" w:color="auto"/>
            <w:left w:val="none" w:sz="0" w:space="0" w:color="auto"/>
            <w:bottom w:val="none" w:sz="0" w:space="0" w:color="auto"/>
            <w:right w:val="none" w:sz="0" w:space="0" w:color="auto"/>
          </w:divBdr>
        </w:div>
      </w:divsChild>
    </w:div>
    <w:div w:id="169369310">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1649188">
      <w:bodyDiv w:val="1"/>
      <w:marLeft w:val="0"/>
      <w:marRight w:val="0"/>
      <w:marTop w:val="0"/>
      <w:marBottom w:val="0"/>
      <w:divBdr>
        <w:top w:val="none" w:sz="0" w:space="0" w:color="auto"/>
        <w:left w:val="none" w:sz="0" w:space="0" w:color="auto"/>
        <w:bottom w:val="none" w:sz="0" w:space="0" w:color="auto"/>
        <w:right w:val="none" w:sz="0" w:space="0" w:color="auto"/>
      </w:divBdr>
      <w:divsChild>
        <w:div w:id="813528226">
          <w:marLeft w:val="360"/>
          <w:marRight w:val="0"/>
          <w:marTop w:val="2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43131621">
      <w:bodyDiv w:val="1"/>
      <w:marLeft w:val="0"/>
      <w:marRight w:val="0"/>
      <w:marTop w:val="0"/>
      <w:marBottom w:val="0"/>
      <w:divBdr>
        <w:top w:val="none" w:sz="0" w:space="0" w:color="auto"/>
        <w:left w:val="none" w:sz="0" w:space="0" w:color="auto"/>
        <w:bottom w:val="none" w:sz="0" w:space="0" w:color="auto"/>
        <w:right w:val="none" w:sz="0" w:space="0" w:color="auto"/>
      </w:divBdr>
      <w:divsChild>
        <w:div w:id="2064525070">
          <w:marLeft w:val="806"/>
          <w:marRight w:val="0"/>
          <w:marTop w:val="100"/>
          <w:marBottom w:val="0"/>
          <w:divBdr>
            <w:top w:val="none" w:sz="0" w:space="0" w:color="auto"/>
            <w:left w:val="none" w:sz="0" w:space="0" w:color="auto"/>
            <w:bottom w:val="none" w:sz="0" w:space="0" w:color="auto"/>
            <w:right w:val="none" w:sz="0" w:space="0" w:color="auto"/>
          </w:divBdr>
        </w:div>
        <w:div w:id="1545555041">
          <w:marLeft w:val="806"/>
          <w:marRight w:val="0"/>
          <w:marTop w:val="100"/>
          <w:marBottom w:val="0"/>
          <w:divBdr>
            <w:top w:val="none" w:sz="0" w:space="0" w:color="auto"/>
            <w:left w:val="none" w:sz="0" w:space="0" w:color="auto"/>
            <w:bottom w:val="none" w:sz="0" w:space="0" w:color="auto"/>
            <w:right w:val="none" w:sz="0" w:space="0" w:color="auto"/>
          </w:divBdr>
        </w:div>
      </w:divsChild>
    </w:div>
    <w:div w:id="892232343">
      <w:bodyDiv w:val="1"/>
      <w:marLeft w:val="0"/>
      <w:marRight w:val="0"/>
      <w:marTop w:val="0"/>
      <w:marBottom w:val="0"/>
      <w:divBdr>
        <w:top w:val="none" w:sz="0" w:space="0" w:color="auto"/>
        <w:left w:val="none" w:sz="0" w:space="0" w:color="auto"/>
        <w:bottom w:val="none" w:sz="0" w:space="0" w:color="auto"/>
        <w:right w:val="none" w:sz="0" w:space="0" w:color="auto"/>
      </w:divBdr>
      <w:divsChild>
        <w:div w:id="111823300">
          <w:marLeft w:val="360"/>
          <w:marRight w:val="0"/>
          <w:marTop w:val="200"/>
          <w:marBottom w:val="0"/>
          <w:divBdr>
            <w:top w:val="none" w:sz="0" w:space="0" w:color="auto"/>
            <w:left w:val="none" w:sz="0" w:space="0" w:color="auto"/>
            <w:bottom w:val="none" w:sz="0" w:space="0" w:color="auto"/>
            <w:right w:val="none" w:sz="0" w:space="0" w:color="auto"/>
          </w:divBdr>
        </w:div>
        <w:div w:id="1787188959">
          <w:marLeft w:val="1080"/>
          <w:marRight w:val="0"/>
          <w:marTop w:val="100"/>
          <w:marBottom w:val="0"/>
          <w:divBdr>
            <w:top w:val="none" w:sz="0" w:space="0" w:color="auto"/>
            <w:left w:val="none" w:sz="0" w:space="0" w:color="auto"/>
            <w:bottom w:val="none" w:sz="0" w:space="0" w:color="auto"/>
            <w:right w:val="none" w:sz="0" w:space="0" w:color="auto"/>
          </w:divBdr>
        </w:div>
        <w:div w:id="62218651">
          <w:marLeft w:val="1080"/>
          <w:marRight w:val="0"/>
          <w:marTop w:val="100"/>
          <w:marBottom w:val="0"/>
          <w:divBdr>
            <w:top w:val="none" w:sz="0" w:space="0" w:color="auto"/>
            <w:left w:val="none" w:sz="0" w:space="0" w:color="auto"/>
            <w:bottom w:val="none" w:sz="0" w:space="0" w:color="auto"/>
            <w:right w:val="none" w:sz="0" w:space="0" w:color="auto"/>
          </w:divBdr>
        </w:div>
        <w:div w:id="564072978">
          <w:marLeft w:val="1080"/>
          <w:marRight w:val="0"/>
          <w:marTop w:val="100"/>
          <w:marBottom w:val="0"/>
          <w:divBdr>
            <w:top w:val="none" w:sz="0" w:space="0" w:color="auto"/>
            <w:left w:val="none" w:sz="0" w:space="0" w:color="auto"/>
            <w:bottom w:val="none" w:sz="0" w:space="0" w:color="auto"/>
            <w:right w:val="none" w:sz="0" w:space="0" w:color="auto"/>
          </w:divBdr>
        </w:div>
        <w:div w:id="1053892440">
          <w:marLeft w:val="360"/>
          <w:marRight w:val="0"/>
          <w:marTop w:val="200"/>
          <w:marBottom w:val="0"/>
          <w:divBdr>
            <w:top w:val="none" w:sz="0" w:space="0" w:color="auto"/>
            <w:left w:val="none" w:sz="0" w:space="0" w:color="auto"/>
            <w:bottom w:val="none" w:sz="0" w:space="0" w:color="auto"/>
            <w:right w:val="none" w:sz="0" w:space="0" w:color="auto"/>
          </w:divBdr>
        </w:div>
        <w:div w:id="1656372294">
          <w:marLeft w:val="1080"/>
          <w:marRight w:val="0"/>
          <w:marTop w:val="100"/>
          <w:marBottom w:val="0"/>
          <w:divBdr>
            <w:top w:val="none" w:sz="0" w:space="0" w:color="auto"/>
            <w:left w:val="none" w:sz="0" w:space="0" w:color="auto"/>
            <w:bottom w:val="none" w:sz="0" w:space="0" w:color="auto"/>
            <w:right w:val="none" w:sz="0" w:space="0" w:color="auto"/>
          </w:divBdr>
        </w:div>
        <w:div w:id="298613458">
          <w:marLeft w:val="1080"/>
          <w:marRight w:val="0"/>
          <w:marTop w:val="100"/>
          <w:marBottom w:val="0"/>
          <w:divBdr>
            <w:top w:val="none" w:sz="0" w:space="0" w:color="auto"/>
            <w:left w:val="none" w:sz="0" w:space="0" w:color="auto"/>
            <w:bottom w:val="none" w:sz="0" w:space="0" w:color="auto"/>
            <w:right w:val="none" w:sz="0" w:space="0" w:color="auto"/>
          </w:divBdr>
        </w:div>
        <w:div w:id="1539002091">
          <w:marLeft w:val="360"/>
          <w:marRight w:val="0"/>
          <w:marTop w:val="200"/>
          <w:marBottom w:val="0"/>
          <w:divBdr>
            <w:top w:val="none" w:sz="0" w:space="0" w:color="auto"/>
            <w:left w:val="none" w:sz="0" w:space="0" w:color="auto"/>
            <w:bottom w:val="none" w:sz="0" w:space="0" w:color="auto"/>
            <w:right w:val="none" w:sz="0" w:space="0" w:color="auto"/>
          </w:divBdr>
        </w:div>
      </w:divsChild>
    </w:div>
    <w:div w:id="922223380">
      <w:bodyDiv w:val="1"/>
      <w:marLeft w:val="0"/>
      <w:marRight w:val="0"/>
      <w:marTop w:val="0"/>
      <w:marBottom w:val="0"/>
      <w:divBdr>
        <w:top w:val="none" w:sz="0" w:space="0" w:color="auto"/>
        <w:left w:val="none" w:sz="0" w:space="0" w:color="auto"/>
        <w:bottom w:val="none" w:sz="0" w:space="0" w:color="auto"/>
        <w:right w:val="none" w:sz="0" w:space="0" w:color="auto"/>
      </w:divBdr>
      <w:divsChild>
        <w:div w:id="235554267">
          <w:marLeft w:val="360"/>
          <w:marRight w:val="0"/>
          <w:marTop w:val="200"/>
          <w:marBottom w:val="0"/>
          <w:divBdr>
            <w:top w:val="none" w:sz="0" w:space="0" w:color="auto"/>
            <w:left w:val="none" w:sz="0" w:space="0" w:color="auto"/>
            <w:bottom w:val="none" w:sz="0" w:space="0" w:color="auto"/>
            <w:right w:val="none" w:sz="0" w:space="0" w:color="auto"/>
          </w:divBdr>
        </w:div>
        <w:div w:id="516584732">
          <w:marLeft w:val="360"/>
          <w:marRight w:val="0"/>
          <w:marTop w:val="200"/>
          <w:marBottom w:val="0"/>
          <w:divBdr>
            <w:top w:val="none" w:sz="0" w:space="0" w:color="auto"/>
            <w:left w:val="none" w:sz="0" w:space="0" w:color="auto"/>
            <w:bottom w:val="none" w:sz="0" w:space="0" w:color="auto"/>
            <w:right w:val="none" w:sz="0" w:space="0" w:color="auto"/>
          </w:divBdr>
        </w:div>
        <w:div w:id="1092120188">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300258996">
      <w:bodyDiv w:val="1"/>
      <w:marLeft w:val="0"/>
      <w:marRight w:val="0"/>
      <w:marTop w:val="0"/>
      <w:marBottom w:val="0"/>
      <w:divBdr>
        <w:top w:val="none" w:sz="0" w:space="0" w:color="auto"/>
        <w:left w:val="none" w:sz="0" w:space="0" w:color="auto"/>
        <w:bottom w:val="none" w:sz="0" w:space="0" w:color="auto"/>
        <w:right w:val="none" w:sz="0" w:space="0" w:color="auto"/>
      </w:divBdr>
      <w:divsChild>
        <w:div w:id="88894543">
          <w:marLeft w:val="360"/>
          <w:marRight w:val="0"/>
          <w:marTop w:val="200"/>
          <w:marBottom w:val="0"/>
          <w:divBdr>
            <w:top w:val="none" w:sz="0" w:space="0" w:color="auto"/>
            <w:left w:val="none" w:sz="0" w:space="0" w:color="auto"/>
            <w:bottom w:val="none" w:sz="0" w:space="0" w:color="auto"/>
            <w:right w:val="none" w:sz="0" w:space="0" w:color="auto"/>
          </w:divBdr>
        </w:div>
        <w:div w:id="778834987">
          <w:marLeft w:val="360"/>
          <w:marRight w:val="0"/>
          <w:marTop w:val="200"/>
          <w:marBottom w:val="0"/>
          <w:divBdr>
            <w:top w:val="none" w:sz="0" w:space="0" w:color="auto"/>
            <w:left w:val="none" w:sz="0" w:space="0" w:color="auto"/>
            <w:bottom w:val="none" w:sz="0" w:space="0" w:color="auto"/>
            <w:right w:val="none" w:sz="0" w:space="0" w:color="auto"/>
          </w:divBdr>
        </w:div>
        <w:div w:id="1906454295">
          <w:marLeft w:val="360"/>
          <w:marRight w:val="0"/>
          <w:marTop w:val="200"/>
          <w:marBottom w:val="0"/>
          <w:divBdr>
            <w:top w:val="none" w:sz="0" w:space="0" w:color="auto"/>
            <w:left w:val="none" w:sz="0" w:space="0" w:color="auto"/>
            <w:bottom w:val="none" w:sz="0" w:space="0" w:color="auto"/>
            <w:right w:val="none" w:sz="0" w:space="0" w:color="auto"/>
          </w:divBdr>
        </w:div>
        <w:div w:id="1355573143">
          <w:marLeft w:val="360"/>
          <w:marRight w:val="0"/>
          <w:marTop w:val="200"/>
          <w:marBottom w:val="0"/>
          <w:divBdr>
            <w:top w:val="none" w:sz="0" w:space="0" w:color="auto"/>
            <w:left w:val="none" w:sz="0" w:space="0" w:color="auto"/>
            <w:bottom w:val="none" w:sz="0" w:space="0" w:color="auto"/>
            <w:right w:val="none" w:sz="0" w:space="0" w:color="auto"/>
          </w:divBdr>
        </w:div>
        <w:div w:id="491146840">
          <w:marLeft w:val="360"/>
          <w:marRight w:val="0"/>
          <w:marTop w:val="200"/>
          <w:marBottom w:val="0"/>
          <w:divBdr>
            <w:top w:val="none" w:sz="0" w:space="0" w:color="auto"/>
            <w:left w:val="none" w:sz="0" w:space="0" w:color="auto"/>
            <w:bottom w:val="none" w:sz="0" w:space="0" w:color="auto"/>
            <w:right w:val="none" w:sz="0" w:space="0" w:color="auto"/>
          </w:divBdr>
        </w:div>
        <w:div w:id="1327708329">
          <w:marLeft w:val="360"/>
          <w:marRight w:val="0"/>
          <w:marTop w:val="200"/>
          <w:marBottom w:val="0"/>
          <w:divBdr>
            <w:top w:val="none" w:sz="0" w:space="0" w:color="auto"/>
            <w:left w:val="none" w:sz="0" w:space="0" w:color="auto"/>
            <w:bottom w:val="none" w:sz="0" w:space="0" w:color="auto"/>
            <w:right w:val="none" w:sz="0" w:space="0" w:color="auto"/>
          </w:divBdr>
        </w:div>
      </w:divsChild>
    </w:div>
    <w:div w:id="1595476595">
      <w:bodyDiv w:val="1"/>
      <w:marLeft w:val="0"/>
      <w:marRight w:val="0"/>
      <w:marTop w:val="0"/>
      <w:marBottom w:val="0"/>
      <w:divBdr>
        <w:top w:val="none" w:sz="0" w:space="0" w:color="auto"/>
        <w:left w:val="none" w:sz="0" w:space="0" w:color="auto"/>
        <w:bottom w:val="none" w:sz="0" w:space="0" w:color="auto"/>
        <w:right w:val="none" w:sz="0" w:space="0" w:color="auto"/>
      </w:divBdr>
      <w:divsChild>
        <w:div w:id="1513834662">
          <w:marLeft w:val="806"/>
          <w:marRight w:val="0"/>
          <w:marTop w:val="100"/>
          <w:marBottom w:val="0"/>
          <w:divBdr>
            <w:top w:val="none" w:sz="0" w:space="0" w:color="auto"/>
            <w:left w:val="none" w:sz="0" w:space="0" w:color="auto"/>
            <w:bottom w:val="none" w:sz="0" w:space="0" w:color="auto"/>
            <w:right w:val="none" w:sz="0" w:space="0" w:color="auto"/>
          </w:divBdr>
        </w:div>
        <w:div w:id="378356963">
          <w:marLeft w:val="1354"/>
          <w:marRight w:val="0"/>
          <w:marTop w:val="100"/>
          <w:marBottom w:val="0"/>
          <w:divBdr>
            <w:top w:val="none" w:sz="0" w:space="0" w:color="auto"/>
            <w:left w:val="none" w:sz="0" w:space="0" w:color="auto"/>
            <w:bottom w:val="none" w:sz="0" w:space="0" w:color="auto"/>
            <w:right w:val="none" w:sz="0" w:space="0" w:color="auto"/>
          </w:divBdr>
        </w:div>
        <w:div w:id="1200237032">
          <w:marLeft w:val="1354"/>
          <w:marRight w:val="0"/>
          <w:marTop w:val="100"/>
          <w:marBottom w:val="0"/>
          <w:divBdr>
            <w:top w:val="none" w:sz="0" w:space="0" w:color="auto"/>
            <w:left w:val="none" w:sz="0" w:space="0" w:color="auto"/>
            <w:bottom w:val="none" w:sz="0" w:space="0" w:color="auto"/>
            <w:right w:val="none" w:sz="0" w:space="0" w:color="auto"/>
          </w:divBdr>
        </w:div>
        <w:div w:id="927731556">
          <w:marLeft w:val="806"/>
          <w:marRight w:val="0"/>
          <w:marTop w:val="100"/>
          <w:marBottom w:val="0"/>
          <w:divBdr>
            <w:top w:val="none" w:sz="0" w:space="0" w:color="auto"/>
            <w:left w:val="none" w:sz="0" w:space="0" w:color="auto"/>
            <w:bottom w:val="none" w:sz="0" w:space="0" w:color="auto"/>
            <w:right w:val="none" w:sz="0" w:space="0" w:color="auto"/>
          </w:divBdr>
        </w:div>
        <w:div w:id="93015375">
          <w:marLeft w:val="1354"/>
          <w:marRight w:val="0"/>
          <w:marTop w:val="100"/>
          <w:marBottom w:val="0"/>
          <w:divBdr>
            <w:top w:val="none" w:sz="0" w:space="0" w:color="auto"/>
            <w:left w:val="none" w:sz="0" w:space="0" w:color="auto"/>
            <w:bottom w:val="none" w:sz="0" w:space="0" w:color="auto"/>
            <w:right w:val="none" w:sz="0" w:space="0" w:color="auto"/>
          </w:divBdr>
        </w:div>
        <w:div w:id="1670906705">
          <w:marLeft w:val="806"/>
          <w:marRight w:val="0"/>
          <w:marTop w:val="100"/>
          <w:marBottom w:val="0"/>
          <w:divBdr>
            <w:top w:val="none" w:sz="0" w:space="0" w:color="auto"/>
            <w:left w:val="none" w:sz="0" w:space="0" w:color="auto"/>
            <w:bottom w:val="none" w:sz="0" w:space="0" w:color="auto"/>
            <w:right w:val="none" w:sz="0" w:space="0" w:color="auto"/>
          </w:divBdr>
        </w:div>
        <w:div w:id="794635762">
          <w:marLeft w:val="1354"/>
          <w:marRight w:val="0"/>
          <w:marTop w:val="100"/>
          <w:marBottom w:val="0"/>
          <w:divBdr>
            <w:top w:val="none" w:sz="0" w:space="0" w:color="auto"/>
            <w:left w:val="none" w:sz="0" w:space="0" w:color="auto"/>
            <w:bottom w:val="none" w:sz="0" w:space="0" w:color="auto"/>
            <w:right w:val="none" w:sz="0" w:space="0" w:color="auto"/>
          </w:divBdr>
        </w:div>
        <w:div w:id="495995404">
          <w:marLeft w:val="634"/>
          <w:marRight w:val="0"/>
          <w:marTop w:val="100"/>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32175480">
      <w:bodyDiv w:val="1"/>
      <w:marLeft w:val="0"/>
      <w:marRight w:val="0"/>
      <w:marTop w:val="0"/>
      <w:marBottom w:val="0"/>
      <w:divBdr>
        <w:top w:val="none" w:sz="0" w:space="0" w:color="auto"/>
        <w:left w:val="none" w:sz="0" w:space="0" w:color="auto"/>
        <w:bottom w:val="none" w:sz="0" w:space="0" w:color="auto"/>
        <w:right w:val="none" w:sz="0" w:space="0" w:color="auto"/>
      </w:divBdr>
      <w:divsChild>
        <w:div w:id="648435499">
          <w:marLeft w:val="806"/>
          <w:marRight w:val="0"/>
          <w:marTop w:val="100"/>
          <w:marBottom w:val="0"/>
          <w:divBdr>
            <w:top w:val="none" w:sz="0" w:space="0" w:color="auto"/>
            <w:left w:val="none" w:sz="0" w:space="0" w:color="auto"/>
            <w:bottom w:val="none" w:sz="0" w:space="0" w:color="auto"/>
            <w:right w:val="none" w:sz="0" w:space="0" w:color="auto"/>
          </w:divBdr>
        </w:div>
        <w:div w:id="793598090">
          <w:marLeft w:val="1354"/>
          <w:marRight w:val="0"/>
          <w:marTop w:val="100"/>
          <w:marBottom w:val="0"/>
          <w:divBdr>
            <w:top w:val="none" w:sz="0" w:space="0" w:color="auto"/>
            <w:left w:val="none" w:sz="0" w:space="0" w:color="auto"/>
            <w:bottom w:val="none" w:sz="0" w:space="0" w:color="auto"/>
            <w:right w:val="none" w:sz="0" w:space="0" w:color="auto"/>
          </w:divBdr>
        </w:div>
        <w:div w:id="1221940463">
          <w:marLeft w:val="1354"/>
          <w:marRight w:val="0"/>
          <w:marTop w:val="100"/>
          <w:marBottom w:val="0"/>
          <w:divBdr>
            <w:top w:val="none" w:sz="0" w:space="0" w:color="auto"/>
            <w:left w:val="none" w:sz="0" w:space="0" w:color="auto"/>
            <w:bottom w:val="none" w:sz="0" w:space="0" w:color="auto"/>
            <w:right w:val="none" w:sz="0" w:space="0" w:color="auto"/>
          </w:divBdr>
        </w:div>
        <w:div w:id="1011682350">
          <w:marLeft w:val="806"/>
          <w:marRight w:val="0"/>
          <w:marTop w:val="100"/>
          <w:marBottom w:val="0"/>
          <w:divBdr>
            <w:top w:val="none" w:sz="0" w:space="0" w:color="auto"/>
            <w:left w:val="none" w:sz="0" w:space="0" w:color="auto"/>
            <w:bottom w:val="none" w:sz="0" w:space="0" w:color="auto"/>
            <w:right w:val="none" w:sz="0" w:space="0" w:color="auto"/>
          </w:divBdr>
        </w:div>
        <w:div w:id="84885920">
          <w:marLeft w:val="1354"/>
          <w:marRight w:val="0"/>
          <w:marTop w:val="100"/>
          <w:marBottom w:val="0"/>
          <w:divBdr>
            <w:top w:val="none" w:sz="0" w:space="0" w:color="auto"/>
            <w:left w:val="none" w:sz="0" w:space="0" w:color="auto"/>
            <w:bottom w:val="none" w:sz="0" w:space="0" w:color="auto"/>
            <w:right w:val="none" w:sz="0" w:space="0" w:color="auto"/>
          </w:divBdr>
        </w:div>
        <w:div w:id="1185245240">
          <w:marLeft w:val="1354"/>
          <w:marRight w:val="0"/>
          <w:marTop w:val="100"/>
          <w:marBottom w:val="0"/>
          <w:divBdr>
            <w:top w:val="none" w:sz="0" w:space="0" w:color="auto"/>
            <w:left w:val="none" w:sz="0" w:space="0" w:color="auto"/>
            <w:bottom w:val="none" w:sz="0" w:space="0" w:color="auto"/>
            <w:right w:val="none" w:sz="0" w:space="0" w:color="auto"/>
          </w:divBdr>
        </w:div>
      </w:divsChild>
    </w:div>
    <w:div w:id="1670673860">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0279593">
      <w:bodyDiv w:val="1"/>
      <w:marLeft w:val="0"/>
      <w:marRight w:val="0"/>
      <w:marTop w:val="0"/>
      <w:marBottom w:val="0"/>
      <w:divBdr>
        <w:top w:val="none" w:sz="0" w:space="0" w:color="auto"/>
        <w:left w:val="none" w:sz="0" w:space="0" w:color="auto"/>
        <w:bottom w:val="none" w:sz="0" w:space="0" w:color="auto"/>
        <w:right w:val="none" w:sz="0" w:space="0" w:color="auto"/>
      </w:divBdr>
      <w:divsChild>
        <w:div w:id="1485898154">
          <w:marLeft w:val="360"/>
          <w:marRight w:val="0"/>
          <w:marTop w:val="200"/>
          <w:marBottom w:val="0"/>
          <w:divBdr>
            <w:top w:val="none" w:sz="0" w:space="0" w:color="auto"/>
            <w:left w:val="none" w:sz="0" w:space="0" w:color="auto"/>
            <w:bottom w:val="none" w:sz="0" w:space="0" w:color="auto"/>
            <w:right w:val="none" w:sz="0" w:space="0" w:color="auto"/>
          </w:divBdr>
        </w:div>
      </w:divsChild>
    </w:div>
    <w:div w:id="1754011894">
      <w:bodyDiv w:val="1"/>
      <w:marLeft w:val="0"/>
      <w:marRight w:val="0"/>
      <w:marTop w:val="0"/>
      <w:marBottom w:val="0"/>
      <w:divBdr>
        <w:top w:val="none" w:sz="0" w:space="0" w:color="auto"/>
        <w:left w:val="none" w:sz="0" w:space="0" w:color="auto"/>
        <w:bottom w:val="none" w:sz="0" w:space="0" w:color="auto"/>
        <w:right w:val="none" w:sz="0" w:space="0" w:color="auto"/>
      </w:divBdr>
      <w:divsChild>
        <w:div w:id="1579896610">
          <w:marLeft w:val="360"/>
          <w:marRight w:val="0"/>
          <w:marTop w:val="200"/>
          <w:marBottom w:val="0"/>
          <w:divBdr>
            <w:top w:val="none" w:sz="0" w:space="0" w:color="auto"/>
            <w:left w:val="none" w:sz="0" w:space="0" w:color="auto"/>
            <w:bottom w:val="none" w:sz="0" w:space="0" w:color="auto"/>
            <w:right w:val="none" w:sz="0" w:space="0" w:color="auto"/>
          </w:divBdr>
        </w:div>
      </w:divsChild>
    </w:div>
    <w:div w:id="1769084155">
      <w:bodyDiv w:val="1"/>
      <w:marLeft w:val="0"/>
      <w:marRight w:val="0"/>
      <w:marTop w:val="0"/>
      <w:marBottom w:val="0"/>
      <w:divBdr>
        <w:top w:val="none" w:sz="0" w:space="0" w:color="auto"/>
        <w:left w:val="none" w:sz="0" w:space="0" w:color="auto"/>
        <w:bottom w:val="none" w:sz="0" w:space="0" w:color="auto"/>
        <w:right w:val="none" w:sz="0" w:space="0" w:color="auto"/>
      </w:divBdr>
      <w:divsChild>
        <w:div w:id="1044211054">
          <w:marLeft w:val="360"/>
          <w:marRight w:val="0"/>
          <w:marTop w:val="200"/>
          <w:marBottom w:val="0"/>
          <w:divBdr>
            <w:top w:val="none" w:sz="0" w:space="0" w:color="auto"/>
            <w:left w:val="none" w:sz="0" w:space="0" w:color="auto"/>
            <w:bottom w:val="none" w:sz="0" w:space="0" w:color="auto"/>
            <w:right w:val="none" w:sz="0" w:space="0" w:color="auto"/>
          </w:divBdr>
        </w:div>
        <w:div w:id="1359811481">
          <w:marLeft w:val="360"/>
          <w:marRight w:val="0"/>
          <w:marTop w:val="200"/>
          <w:marBottom w:val="0"/>
          <w:divBdr>
            <w:top w:val="none" w:sz="0" w:space="0" w:color="auto"/>
            <w:left w:val="none" w:sz="0" w:space="0" w:color="auto"/>
            <w:bottom w:val="none" w:sz="0" w:space="0" w:color="auto"/>
            <w:right w:val="none" w:sz="0" w:space="0" w:color="auto"/>
          </w:divBdr>
        </w:div>
        <w:div w:id="492767333">
          <w:marLeft w:val="360"/>
          <w:marRight w:val="0"/>
          <w:marTop w:val="200"/>
          <w:marBottom w:val="0"/>
          <w:divBdr>
            <w:top w:val="none" w:sz="0" w:space="0" w:color="auto"/>
            <w:left w:val="none" w:sz="0" w:space="0" w:color="auto"/>
            <w:bottom w:val="none" w:sz="0" w:space="0" w:color="auto"/>
            <w:right w:val="none" w:sz="0" w:space="0" w:color="auto"/>
          </w:divBdr>
        </w:div>
        <w:div w:id="478496675">
          <w:marLeft w:val="360"/>
          <w:marRight w:val="0"/>
          <w:marTop w:val="200"/>
          <w:marBottom w:val="0"/>
          <w:divBdr>
            <w:top w:val="none" w:sz="0" w:space="0" w:color="auto"/>
            <w:left w:val="none" w:sz="0" w:space="0" w:color="auto"/>
            <w:bottom w:val="none" w:sz="0" w:space="0" w:color="auto"/>
            <w:right w:val="none" w:sz="0" w:space="0" w:color="auto"/>
          </w:divBdr>
        </w:div>
        <w:div w:id="1936548300">
          <w:marLeft w:val="360"/>
          <w:marRight w:val="0"/>
          <w:marTop w:val="20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36875633">
      <w:bodyDiv w:val="1"/>
      <w:marLeft w:val="0"/>
      <w:marRight w:val="0"/>
      <w:marTop w:val="0"/>
      <w:marBottom w:val="0"/>
      <w:divBdr>
        <w:top w:val="none" w:sz="0" w:space="0" w:color="auto"/>
        <w:left w:val="none" w:sz="0" w:space="0" w:color="auto"/>
        <w:bottom w:val="none" w:sz="0" w:space="0" w:color="auto"/>
        <w:right w:val="none" w:sz="0" w:space="0" w:color="auto"/>
      </w:divBdr>
      <w:divsChild>
        <w:div w:id="1654261071">
          <w:marLeft w:val="360"/>
          <w:marRight w:val="0"/>
          <w:marTop w:val="200"/>
          <w:marBottom w:val="0"/>
          <w:divBdr>
            <w:top w:val="none" w:sz="0" w:space="0" w:color="auto"/>
            <w:left w:val="none" w:sz="0" w:space="0" w:color="auto"/>
            <w:bottom w:val="none" w:sz="0" w:space="0" w:color="auto"/>
            <w:right w:val="none" w:sz="0" w:space="0" w:color="auto"/>
          </w:divBdr>
        </w:div>
        <w:div w:id="1912740174">
          <w:marLeft w:val="360"/>
          <w:marRight w:val="0"/>
          <w:marTop w:val="200"/>
          <w:marBottom w:val="0"/>
          <w:divBdr>
            <w:top w:val="none" w:sz="0" w:space="0" w:color="auto"/>
            <w:left w:val="none" w:sz="0" w:space="0" w:color="auto"/>
            <w:bottom w:val="none" w:sz="0" w:space="0" w:color="auto"/>
            <w:right w:val="none" w:sz="0" w:space="0" w:color="auto"/>
          </w:divBdr>
        </w:div>
        <w:div w:id="566191808">
          <w:marLeft w:val="360"/>
          <w:marRight w:val="0"/>
          <w:marTop w:val="200"/>
          <w:marBottom w:val="0"/>
          <w:divBdr>
            <w:top w:val="none" w:sz="0" w:space="0" w:color="auto"/>
            <w:left w:val="none" w:sz="0" w:space="0" w:color="auto"/>
            <w:bottom w:val="none" w:sz="0" w:space="0" w:color="auto"/>
            <w:right w:val="none" w:sz="0" w:space="0" w:color="auto"/>
          </w:divBdr>
        </w:div>
      </w:divsChild>
    </w:div>
    <w:div w:id="1890412027">
      <w:bodyDiv w:val="1"/>
      <w:marLeft w:val="0"/>
      <w:marRight w:val="0"/>
      <w:marTop w:val="0"/>
      <w:marBottom w:val="0"/>
      <w:divBdr>
        <w:top w:val="none" w:sz="0" w:space="0" w:color="auto"/>
        <w:left w:val="none" w:sz="0" w:space="0" w:color="auto"/>
        <w:bottom w:val="none" w:sz="0" w:space="0" w:color="auto"/>
        <w:right w:val="none" w:sz="0" w:space="0" w:color="auto"/>
      </w:divBdr>
      <w:divsChild>
        <w:div w:id="333339377">
          <w:marLeft w:val="360"/>
          <w:marRight w:val="0"/>
          <w:marTop w:val="200"/>
          <w:marBottom w:val="0"/>
          <w:divBdr>
            <w:top w:val="none" w:sz="0" w:space="0" w:color="auto"/>
            <w:left w:val="none" w:sz="0" w:space="0" w:color="auto"/>
            <w:bottom w:val="none" w:sz="0" w:space="0" w:color="auto"/>
            <w:right w:val="none" w:sz="0" w:space="0" w:color="auto"/>
          </w:divBdr>
        </w:div>
        <w:div w:id="950162953">
          <w:marLeft w:val="1080"/>
          <w:marRight w:val="0"/>
          <w:marTop w:val="100"/>
          <w:marBottom w:val="0"/>
          <w:divBdr>
            <w:top w:val="none" w:sz="0" w:space="0" w:color="auto"/>
            <w:left w:val="none" w:sz="0" w:space="0" w:color="auto"/>
            <w:bottom w:val="none" w:sz="0" w:space="0" w:color="auto"/>
            <w:right w:val="none" w:sz="0" w:space="0" w:color="auto"/>
          </w:divBdr>
        </w:div>
        <w:div w:id="1810784282">
          <w:marLeft w:val="1080"/>
          <w:marRight w:val="0"/>
          <w:marTop w:val="100"/>
          <w:marBottom w:val="0"/>
          <w:divBdr>
            <w:top w:val="none" w:sz="0" w:space="0" w:color="auto"/>
            <w:left w:val="none" w:sz="0" w:space="0" w:color="auto"/>
            <w:bottom w:val="none" w:sz="0" w:space="0" w:color="auto"/>
            <w:right w:val="none" w:sz="0" w:space="0" w:color="auto"/>
          </w:divBdr>
        </w:div>
      </w:divsChild>
    </w:div>
    <w:div w:id="2005546294">
      <w:bodyDiv w:val="1"/>
      <w:marLeft w:val="0"/>
      <w:marRight w:val="0"/>
      <w:marTop w:val="0"/>
      <w:marBottom w:val="0"/>
      <w:divBdr>
        <w:top w:val="none" w:sz="0" w:space="0" w:color="auto"/>
        <w:left w:val="none" w:sz="0" w:space="0" w:color="auto"/>
        <w:bottom w:val="none" w:sz="0" w:space="0" w:color="auto"/>
        <w:right w:val="none" w:sz="0" w:space="0" w:color="auto"/>
      </w:divBdr>
      <w:divsChild>
        <w:div w:id="1084759345">
          <w:marLeft w:val="360"/>
          <w:marRight w:val="0"/>
          <w:marTop w:val="200"/>
          <w:marBottom w:val="0"/>
          <w:divBdr>
            <w:top w:val="none" w:sz="0" w:space="0" w:color="auto"/>
            <w:left w:val="none" w:sz="0" w:space="0" w:color="auto"/>
            <w:bottom w:val="none" w:sz="0" w:space="0" w:color="auto"/>
            <w:right w:val="none" w:sz="0" w:space="0" w:color="auto"/>
          </w:divBdr>
        </w:div>
      </w:divsChild>
    </w:div>
    <w:div w:id="2050715316">
      <w:bodyDiv w:val="1"/>
      <w:marLeft w:val="0"/>
      <w:marRight w:val="0"/>
      <w:marTop w:val="0"/>
      <w:marBottom w:val="0"/>
      <w:divBdr>
        <w:top w:val="none" w:sz="0" w:space="0" w:color="auto"/>
        <w:left w:val="none" w:sz="0" w:space="0" w:color="auto"/>
        <w:bottom w:val="none" w:sz="0" w:space="0" w:color="auto"/>
        <w:right w:val="none" w:sz="0" w:space="0" w:color="auto"/>
      </w:divBdr>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3.basecamp.com/3164497/buckets/6938668/uploads/172060431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cste.webex.com/cste/lsr.php?RCID=21ba870594db80f6a8d843120ca70ce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3.basecamp.com/3164497/buckets/6938668/uploads/1720606396"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 TargetMode="External"/><Relationship Id="rId5" Type="http://schemas.openxmlformats.org/officeDocument/2006/relationships/numbering" Target="numbering.xml"/><Relationship Id="rId15" Type="http://schemas.openxmlformats.org/officeDocument/2006/relationships/hyperlink" Target="https://3.basecamp.com/3164497/buckets/6938668/uploads/172060639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3.basecamp.com/3164497/buckets/6938668/uploads/172060431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2.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4.xml><?xml version="1.0" encoding="utf-8"?>
<ds:datastoreItem xmlns:ds="http://schemas.openxmlformats.org/officeDocument/2006/customXml" ds:itemID="{619DA8D5-3806-45C1-A465-5E36C6D68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179</TotalTime>
  <Pages>5</Pages>
  <Words>1427</Words>
  <Characters>8136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Gretl Glick</cp:lastModifiedBy>
  <cp:revision>57</cp:revision>
  <cp:lastPrinted>2014-03-04T16:13:00Z</cp:lastPrinted>
  <dcterms:created xsi:type="dcterms:W3CDTF">2019-04-26T18:19:00Z</dcterms:created>
  <dcterms:modified xsi:type="dcterms:W3CDTF">2019-04-29T13:24:00Z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