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298A709" w:rsidR="00380105" w:rsidRPr="00BE5E87" w:rsidRDefault="005408B2" w:rsidP="004D39D8">
            <w:pPr>
              <w:rPr>
                <w:color w:val="000000" w:themeColor="text1"/>
              </w:rPr>
            </w:pPr>
            <w:r>
              <w:rPr>
                <w:color w:val="000000" w:themeColor="text1"/>
              </w:rPr>
              <w:t>12/9</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54171B96"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4F62FB">
        <w:rPr>
          <w:color w:val="000000" w:themeColor="text1"/>
        </w:rPr>
        <w:t>3</w:t>
      </w:r>
      <w:r w:rsidR="00927F3B">
        <w:rPr>
          <w:color w:val="000000" w:themeColor="text1"/>
        </w:rPr>
        <w:t>4</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914EF">
            <w:pPr>
              <w:pStyle w:val="arial"/>
              <w:snapToGrid w:val="0"/>
              <w:ind w:left="0"/>
              <w:jc w:val="center"/>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A93B21">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914EF">
            <w:pPr>
              <w:pStyle w:val="arial"/>
              <w:snapToGrid w:val="0"/>
              <w:ind w:left="0"/>
              <w:jc w:val="center"/>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3762CD" w:rsidRPr="002C68E8" w14:paraId="037416FE" w14:textId="77777777" w:rsidTr="00C4425C">
        <w:trPr>
          <w:trHeight w:val="73"/>
        </w:trPr>
        <w:tc>
          <w:tcPr>
            <w:tcW w:w="4410" w:type="dxa"/>
            <w:tcBorders>
              <w:top w:val="single" w:sz="4" w:space="0" w:color="000000"/>
              <w:left w:val="single" w:sz="4" w:space="0" w:color="000000"/>
              <w:bottom w:val="single" w:sz="4" w:space="0" w:color="000000"/>
            </w:tcBorders>
          </w:tcPr>
          <w:p w14:paraId="6CCC06FB" w14:textId="0884B210"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Annie Fine</w:t>
            </w:r>
          </w:p>
        </w:tc>
        <w:tc>
          <w:tcPr>
            <w:tcW w:w="540" w:type="dxa"/>
            <w:tcBorders>
              <w:top w:val="single" w:sz="4" w:space="0" w:color="000000"/>
              <w:left w:val="single" w:sz="4" w:space="0" w:color="000000"/>
              <w:bottom w:val="single" w:sz="4" w:space="0" w:color="000000"/>
            </w:tcBorders>
          </w:tcPr>
          <w:p w14:paraId="6A34B1AF"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02917300" w14:textId="001F3FC6"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Allison La Pointe (MN)</w:t>
            </w:r>
          </w:p>
        </w:tc>
        <w:tc>
          <w:tcPr>
            <w:tcW w:w="526" w:type="dxa"/>
            <w:tcBorders>
              <w:top w:val="single" w:sz="4" w:space="0" w:color="000000"/>
              <w:left w:val="single" w:sz="4" w:space="0" w:color="000000"/>
              <w:bottom w:val="single" w:sz="4" w:space="0" w:color="000000"/>
              <w:right w:val="single" w:sz="4" w:space="0" w:color="auto"/>
            </w:tcBorders>
          </w:tcPr>
          <w:p w14:paraId="20F5741C" w14:textId="77777777" w:rsidR="003762CD" w:rsidRPr="00FF7421" w:rsidRDefault="003762CD" w:rsidP="003762CD">
            <w:pPr>
              <w:pStyle w:val="arial"/>
              <w:snapToGrid w:val="0"/>
              <w:ind w:left="-108"/>
              <w:jc w:val="center"/>
              <w:rPr>
                <w:rFonts w:ascii="Arial" w:hAnsi="Arial" w:cs="Arial"/>
                <w:bCs/>
                <w:sz w:val="20"/>
                <w:szCs w:val="20"/>
              </w:rPr>
            </w:pPr>
          </w:p>
        </w:tc>
      </w:tr>
      <w:tr w:rsidR="003762CD" w:rsidRPr="002C68E8" w14:paraId="449B9B71" w14:textId="77777777" w:rsidTr="00C4425C">
        <w:trPr>
          <w:trHeight w:val="73"/>
        </w:trPr>
        <w:tc>
          <w:tcPr>
            <w:tcW w:w="4410" w:type="dxa"/>
            <w:tcBorders>
              <w:top w:val="single" w:sz="4" w:space="0" w:color="000000"/>
              <w:left w:val="single" w:sz="4" w:space="0" w:color="000000"/>
              <w:bottom w:val="single" w:sz="4" w:space="0" w:color="000000"/>
            </w:tcBorders>
          </w:tcPr>
          <w:p w14:paraId="3C983E92" w14:textId="65AFD3C5"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 xml:space="preserve">Becky </w:t>
            </w:r>
            <w:proofErr w:type="spellStart"/>
            <w:r w:rsidRPr="00D11149">
              <w:rPr>
                <w:rFonts w:ascii="Arial" w:hAnsi="Arial" w:cs="Arial"/>
                <w:bCs/>
                <w:color w:val="000000" w:themeColor="text1"/>
                <w:sz w:val="20"/>
                <w:szCs w:val="20"/>
              </w:rPr>
              <w:t>Lampkins</w:t>
            </w:r>
            <w:proofErr w:type="spellEnd"/>
          </w:p>
        </w:tc>
        <w:tc>
          <w:tcPr>
            <w:tcW w:w="540" w:type="dxa"/>
            <w:tcBorders>
              <w:top w:val="single" w:sz="4" w:space="0" w:color="000000"/>
              <w:left w:val="single" w:sz="4" w:space="0" w:color="000000"/>
              <w:bottom w:val="single" w:sz="4" w:space="0" w:color="000000"/>
            </w:tcBorders>
          </w:tcPr>
          <w:p w14:paraId="37A54227"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59E7A736" w14:textId="49DE4374"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2706A2AD" w14:textId="77777777" w:rsidR="003762CD" w:rsidRPr="00FF7421" w:rsidRDefault="003762CD" w:rsidP="003762CD">
            <w:pPr>
              <w:pStyle w:val="arial"/>
              <w:snapToGrid w:val="0"/>
              <w:ind w:left="-108"/>
              <w:jc w:val="center"/>
              <w:rPr>
                <w:rFonts w:ascii="Arial" w:hAnsi="Arial" w:cs="Arial"/>
                <w:bCs/>
                <w:sz w:val="20"/>
                <w:szCs w:val="20"/>
              </w:rPr>
            </w:pPr>
          </w:p>
        </w:tc>
      </w:tr>
      <w:tr w:rsidR="003762CD" w:rsidRPr="002C68E8" w14:paraId="3B52B425" w14:textId="77777777" w:rsidTr="00221B78">
        <w:trPr>
          <w:trHeight w:val="73"/>
        </w:trPr>
        <w:tc>
          <w:tcPr>
            <w:tcW w:w="4410" w:type="dxa"/>
            <w:tcBorders>
              <w:top w:val="single" w:sz="4" w:space="0" w:color="000000"/>
              <w:left w:val="single" w:sz="4" w:space="0" w:color="000000"/>
              <w:bottom w:val="single" w:sz="4" w:space="0" w:color="000000"/>
            </w:tcBorders>
            <w:vAlign w:val="bottom"/>
          </w:tcPr>
          <w:p w14:paraId="539CF135" w14:textId="255C231B"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Gillian Haney</w:t>
            </w:r>
          </w:p>
        </w:tc>
        <w:tc>
          <w:tcPr>
            <w:tcW w:w="540" w:type="dxa"/>
            <w:tcBorders>
              <w:top w:val="single" w:sz="4" w:space="0" w:color="000000"/>
              <w:left w:val="single" w:sz="4" w:space="0" w:color="000000"/>
              <w:bottom w:val="single" w:sz="4" w:space="0" w:color="000000"/>
            </w:tcBorders>
          </w:tcPr>
          <w:p w14:paraId="46DE6FC5" w14:textId="29D77C71"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5E72B986" w14:textId="6ECE9FA4"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 xml:space="preserve">Andria </w:t>
            </w:r>
            <w:proofErr w:type="spellStart"/>
            <w:r w:rsidRPr="00D11149">
              <w:rPr>
                <w:rFonts w:ascii="Arial" w:hAnsi="Arial" w:cs="Arial"/>
                <w:bCs/>
                <w:color w:val="000000" w:themeColor="text1"/>
                <w:sz w:val="20"/>
                <w:szCs w:val="20"/>
              </w:rPr>
              <w:t>Apostolou</w:t>
            </w:r>
            <w:proofErr w:type="spellEnd"/>
            <w:r>
              <w:rPr>
                <w:rFonts w:ascii="Arial" w:hAnsi="Arial" w:cs="Arial"/>
                <w:bCs/>
                <w:color w:val="000000" w:themeColor="text1"/>
                <w:sz w:val="20"/>
                <w:szCs w:val="20"/>
              </w:rPr>
              <w:t xml:space="preserve"> (IHS)</w:t>
            </w:r>
          </w:p>
        </w:tc>
        <w:tc>
          <w:tcPr>
            <w:tcW w:w="526" w:type="dxa"/>
            <w:tcBorders>
              <w:top w:val="single" w:sz="4" w:space="0" w:color="000000"/>
              <w:left w:val="single" w:sz="4" w:space="0" w:color="000000"/>
              <w:bottom w:val="single" w:sz="4" w:space="0" w:color="000000"/>
              <w:right w:val="single" w:sz="4" w:space="0" w:color="auto"/>
            </w:tcBorders>
          </w:tcPr>
          <w:p w14:paraId="7244252A" w14:textId="14E22670" w:rsidR="003762CD" w:rsidRPr="00FF7421" w:rsidRDefault="003762CD" w:rsidP="003762CD">
            <w:pPr>
              <w:pStyle w:val="arial"/>
              <w:snapToGrid w:val="0"/>
              <w:ind w:left="-108"/>
              <w:jc w:val="center"/>
              <w:rPr>
                <w:rFonts w:ascii="Arial" w:hAnsi="Arial" w:cs="Arial"/>
                <w:bCs/>
                <w:sz w:val="20"/>
                <w:szCs w:val="20"/>
              </w:rPr>
            </w:pPr>
          </w:p>
        </w:tc>
      </w:tr>
      <w:tr w:rsidR="003762CD" w:rsidRPr="002C68E8" w14:paraId="570C5D40" w14:textId="77777777" w:rsidTr="00FA1AA3">
        <w:trPr>
          <w:trHeight w:val="73"/>
        </w:trPr>
        <w:tc>
          <w:tcPr>
            <w:tcW w:w="4410" w:type="dxa"/>
            <w:tcBorders>
              <w:top w:val="single" w:sz="4" w:space="0" w:color="000000"/>
              <w:left w:val="single" w:sz="4" w:space="0" w:color="000000"/>
              <w:bottom w:val="single" w:sz="4" w:space="0" w:color="000000"/>
            </w:tcBorders>
            <w:vAlign w:val="bottom"/>
          </w:tcPr>
          <w:p w14:paraId="7DA3E75A" w14:textId="18B4983E"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Grace Mallard (JMC Consultant)</w:t>
            </w:r>
          </w:p>
        </w:tc>
        <w:tc>
          <w:tcPr>
            <w:tcW w:w="540" w:type="dxa"/>
            <w:tcBorders>
              <w:top w:val="single" w:sz="4" w:space="0" w:color="000000"/>
              <w:left w:val="single" w:sz="4" w:space="0" w:color="000000"/>
              <w:bottom w:val="single" w:sz="4" w:space="0" w:color="000000"/>
            </w:tcBorders>
          </w:tcPr>
          <w:p w14:paraId="13EF7191" w14:textId="4ACDC288"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63E4838B" w14:textId="07CF5164"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Beth Isaac</w:t>
            </w:r>
          </w:p>
        </w:tc>
        <w:tc>
          <w:tcPr>
            <w:tcW w:w="526" w:type="dxa"/>
            <w:tcBorders>
              <w:top w:val="single" w:sz="4" w:space="0" w:color="000000"/>
              <w:left w:val="single" w:sz="4" w:space="0" w:color="000000"/>
              <w:bottom w:val="single" w:sz="4" w:space="0" w:color="000000"/>
              <w:right w:val="single" w:sz="4" w:space="0" w:color="auto"/>
            </w:tcBorders>
          </w:tcPr>
          <w:p w14:paraId="50974A5B" w14:textId="42E95DCB" w:rsidR="003762CD" w:rsidRPr="00FF7421" w:rsidRDefault="003762CD" w:rsidP="003762CD">
            <w:pPr>
              <w:pStyle w:val="arial"/>
              <w:snapToGrid w:val="0"/>
              <w:ind w:left="-108"/>
              <w:jc w:val="center"/>
              <w:rPr>
                <w:rFonts w:ascii="Arial" w:hAnsi="Arial" w:cs="Arial"/>
                <w:bCs/>
                <w:sz w:val="20"/>
                <w:szCs w:val="20"/>
              </w:rPr>
            </w:pPr>
          </w:p>
        </w:tc>
      </w:tr>
      <w:tr w:rsidR="003762CD" w:rsidRPr="002C68E8" w14:paraId="7EAAD84B"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3CA00157" w14:textId="63414189" w:rsidR="003762CD" w:rsidRPr="00D11149" w:rsidRDefault="003762CD" w:rsidP="003762CD">
            <w:pPr>
              <w:pStyle w:val="arial"/>
              <w:snapToGrid w:val="0"/>
              <w:ind w:left="0"/>
              <w:rPr>
                <w:rFonts w:ascii="Arial" w:hAnsi="Arial" w:cs="Arial"/>
                <w:bCs/>
                <w:color w:val="000000" w:themeColor="text1"/>
                <w:sz w:val="20"/>
                <w:szCs w:val="20"/>
              </w:rPr>
            </w:pPr>
            <w:r w:rsidRPr="00D11149">
              <w:rPr>
                <w:rFonts w:ascii="Arial" w:hAnsi="Arial" w:cs="Arial"/>
                <w:bCs/>
                <w:color w:val="000000" w:themeColor="text1"/>
                <w:sz w:val="20"/>
                <w:szCs w:val="20"/>
              </w:rPr>
              <w:t>Laura Lane (JMC Consultant)</w:t>
            </w:r>
          </w:p>
        </w:tc>
        <w:tc>
          <w:tcPr>
            <w:tcW w:w="540" w:type="dxa"/>
            <w:tcBorders>
              <w:top w:val="single" w:sz="4" w:space="0" w:color="000000"/>
              <w:left w:val="single" w:sz="4" w:space="0" w:color="000000"/>
              <w:bottom w:val="single" w:sz="4" w:space="0" w:color="000000"/>
            </w:tcBorders>
          </w:tcPr>
          <w:p w14:paraId="61602CA9" w14:textId="52ACC02F"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419E493A" w14:textId="377211B7"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 xml:space="preserve">Ben </w:t>
            </w:r>
            <w:proofErr w:type="spellStart"/>
            <w:r w:rsidRPr="00D11149">
              <w:rPr>
                <w:rFonts w:ascii="Arial" w:hAnsi="Arial" w:cs="Arial"/>
                <w:bCs/>
                <w:color w:val="000000" w:themeColor="text1"/>
                <w:sz w:val="20"/>
                <w:szCs w:val="20"/>
              </w:rPr>
              <w:t>Hornstein</w:t>
            </w:r>
            <w:proofErr w:type="spellEnd"/>
            <w:r w:rsidRPr="00D11149">
              <w:rPr>
                <w:rFonts w:ascii="Arial" w:hAnsi="Arial" w:cs="Arial"/>
                <w:bCs/>
                <w:color w:val="000000" w:themeColor="text1"/>
                <w:sz w:val="20"/>
                <w:szCs w:val="20"/>
              </w:rPr>
              <w:t xml:space="preserve"> (AL)</w:t>
            </w:r>
          </w:p>
        </w:tc>
        <w:tc>
          <w:tcPr>
            <w:tcW w:w="526" w:type="dxa"/>
            <w:tcBorders>
              <w:top w:val="single" w:sz="4" w:space="0" w:color="000000"/>
              <w:left w:val="single" w:sz="4" w:space="0" w:color="000000"/>
              <w:bottom w:val="single" w:sz="4" w:space="0" w:color="000000"/>
              <w:right w:val="single" w:sz="4" w:space="0" w:color="auto"/>
            </w:tcBorders>
          </w:tcPr>
          <w:p w14:paraId="706C1D3E" w14:textId="0DC01D0D" w:rsidR="003762CD" w:rsidRDefault="003762CD" w:rsidP="003762CD">
            <w:pPr>
              <w:pStyle w:val="arial"/>
              <w:snapToGrid w:val="0"/>
              <w:ind w:left="-108"/>
              <w:jc w:val="center"/>
              <w:rPr>
                <w:rFonts w:ascii="Arial" w:hAnsi="Arial" w:cs="Arial"/>
                <w:bCs/>
                <w:sz w:val="20"/>
                <w:szCs w:val="20"/>
              </w:rPr>
            </w:pPr>
          </w:p>
        </w:tc>
      </w:tr>
      <w:tr w:rsidR="003762CD" w:rsidRPr="002C68E8" w14:paraId="5F30BB79"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07C43723" w14:textId="060DE86A" w:rsidR="003762CD" w:rsidRPr="00D11149" w:rsidRDefault="00F95402" w:rsidP="003762CD">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Susan Downer (JMC Consultant)</w:t>
            </w:r>
          </w:p>
        </w:tc>
        <w:tc>
          <w:tcPr>
            <w:tcW w:w="540" w:type="dxa"/>
            <w:tcBorders>
              <w:top w:val="single" w:sz="4" w:space="0" w:color="000000"/>
              <w:left w:val="single" w:sz="4" w:space="0" w:color="000000"/>
              <w:bottom w:val="single" w:sz="4" w:space="0" w:color="000000"/>
            </w:tcBorders>
          </w:tcPr>
          <w:p w14:paraId="0D83FB35"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1B48CA4B" w14:textId="2E1E6FA6" w:rsidR="003762CD" w:rsidRPr="005408B2" w:rsidRDefault="003762CD" w:rsidP="003762CD">
            <w:pPr>
              <w:pStyle w:val="arial"/>
              <w:snapToGrid w:val="0"/>
              <w:ind w:left="0"/>
              <w:rPr>
                <w:rFonts w:ascii="Arial" w:hAnsi="Arial" w:cs="Arial"/>
                <w:bCs/>
                <w:color w:val="FF0000"/>
                <w:sz w:val="20"/>
                <w:szCs w:val="20"/>
              </w:rPr>
            </w:pPr>
            <w:r>
              <w:rPr>
                <w:rFonts w:ascii="Arial" w:hAnsi="Arial" w:cs="Arial"/>
                <w:bCs/>
                <w:color w:val="000000" w:themeColor="text1"/>
                <w:sz w:val="20"/>
                <w:szCs w:val="20"/>
              </w:rPr>
              <w:t>Bill Morrill</w:t>
            </w:r>
          </w:p>
        </w:tc>
        <w:tc>
          <w:tcPr>
            <w:tcW w:w="526" w:type="dxa"/>
            <w:tcBorders>
              <w:top w:val="single" w:sz="4" w:space="0" w:color="000000"/>
              <w:left w:val="single" w:sz="4" w:space="0" w:color="000000"/>
              <w:bottom w:val="single" w:sz="4" w:space="0" w:color="000000"/>
              <w:right w:val="single" w:sz="4" w:space="0" w:color="auto"/>
            </w:tcBorders>
          </w:tcPr>
          <w:p w14:paraId="52854EE6"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33FF8AC9"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338F01D2" w14:textId="368B88D4" w:rsidR="003762CD" w:rsidRPr="003762CD" w:rsidRDefault="003762CD" w:rsidP="003762CD">
            <w:pPr>
              <w:pStyle w:val="arial"/>
              <w:snapToGrid w:val="0"/>
              <w:ind w:left="0"/>
              <w:jc w:val="center"/>
              <w:rPr>
                <w:rFonts w:ascii="Arial" w:hAnsi="Arial" w:cs="Arial"/>
                <w:bCs/>
                <w:color w:val="000000" w:themeColor="text1"/>
                <w:sz w:val="20"/>
                <w:szCs w:val="20"/>
              </w:rPr>
            </w:pPr>
            <w:r w:rsidRPr="003762CD">
              <w:rPr>
                <w:rFonts w:ascii="Arial" w:hAnsi="Arial" w:cs="Arial"/>
                <w:b/>
                <w:color w:val="000000" w:themeColor="text1"/>
                <w:sz w:val="20"/>
                <w:szCs w:val="20"/>
              </w:rPr>
              <w:t>CDC</w:t>
            </w:r>
          </w:p>
        </w:tc>
        <w:tc>
          <w:tcPr>
            <w:tcW w:w="540" w:type="dxa"/>
            <w:tcBorders>
              <w:top w:val="single" w:sz="4" w:space="0" w:color="000000"/>
              <w:left w:val="single" w:sz="4" w:space="0" w:color="000000"/>
              <w:bottom w:val="single" w:sz="4" w:space="0" w:color="000000"/>
            </w:tcBorders>
          </w:tcPr>
          <w:p w14:paraId="1045AD7C"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5C1D1981" w14:textId="7DCC1969" w:rsidR="003762CD" w:rsidRPr="00D11149" w:rsidRDefault="003762CD" w:rsidP="003762CD">
            <w:pPr>
              <w:pStyle w:val="arial"/>
              <w:snapToGrid w:val="0"/>
              <w:ind w:left="0"/>
              <w:rPr>
                <w:rFonts w:ascii="Arial" w:hAnsi="Arial" w:cs="Arial"/>
                <w:bCs/>
                <w:color w:val="000000" w:themeColor="text1"/>
                <w:sz w:val="20"/>
                <w:szCs w:val="20"/>
              </w:rPr>
            </w:pPr>
            <w:r w:rsidRPr="00D11149">
              <w:rPr>
                <w:rFonts w:ascii="Arial" w:hAnsi="Arial" w:cs="Arial"/>
                <w:bCs/>
                <w:color w:val="000000" w:themeColor="text1"/>
                <w:sz w:val="20"/>
                <w:szCs w:val="20"/>
              </w:rPr>
              <w:t>Chris P</w:t>
            </w:r>
          </w:p>
        </w:tc>
        <w:tc>
          <w:tcPr>
            <w:tcW w:w="526" w:type="dxa"/>
            <w:tcBorders>
              <w:top w:val="single" w:sz="4" w:space="0" w:color="000000"/>
              <w:left w:val="single" w:sz="4" w:space="0" w:color="000000"/>
              <w:bottom w:val="single" w:sz="4" w:space="0" w:color="000000"/>
              <w:right w:val="single" w:sz="4" w:space="0" w:color="auto"/>
            </w:tcBorders>
          </w:tcPr>
          <w:p w14:paraId="63685130"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11920722" w14:textId="77777777" w:rsidTr="00F90FFB">
        <w:trPr>
          <w:trHeight w:val="73"/>
        </w:trPr>
        <w:tc>
          <w:tcPr>
            <w:tcW w:w="4410" w:type="dxa"/>
            <w:tcBorders>
              <w:top w:val="single" w:sz="4" w:space="0" w:color="000000"/>
              <w:left w:val="single" w:sz="4" w:space="0" w:color="000000"/>
              <w:bottom w:val="single" w:sz="4" w:space="0" w:color="000000"/>
            </w:tcBorders>
          </w:tcPr>
          <w:p w14:paraId="7B185F80" w14:textId="414473A1" w:rsidR="003762CD" w:rsidRPr="003762CD" w:rsidRDefault="003762CD" w:rsidP="003762CD">
            <w:pPr>
              <w:pStyle w:val="arial"/>
              <w:snapToGrid w:val="0"/>
              <w:ind w:left="0"/>
              <w:rPr>
                <w:rFonts w:ascii="Arial" w:hAnsi="Arial" w:cs="Arial"/>
                <w:bCs/>
                <w:color w:val="000000" w:themeColor="text1"/>
                <w:sz w:val="20"/>
                <w:szCs w:val="20"/>
              </w:rPr>
            </w:pPr>
            <w:r w:rsidRPr="003762CD">
              <w:rPr>
                <w:rFonts w:ascii="Arial" w:hAnsi="Arial" w:cs="Arial"/>
                <w:bCs/>
                <w:color w:val="000000" w:themeColor="text1"/>
                <w:sz w:val="20"/>
                <w:szCs w:val="20"/>
              </w:rPr>
              <w:t>Danielle Tack</w:t>
            </w:r>
          </w:p>
        </w:tc>
        <w:tc>
          <w:tcPr>
            <w:tcW w:w="540" w:type="dxa"/>
            <w:tcBorders>
              <w:top w:val="single" w:sz="4" w:space="0" w:color="000000"/>
              <w:left w:val="single" w:sz="4" w:space="0" w:color="000000"/>
              <w:bottom w:val="single" w:sz="4" w:space="0" w:color="000000"/>
            </w:tcBorders>
          </w:tcPr>
          <w:p w14:paraId="71149D78" w14:textId="4855B0AD"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3EE9FB0E" w14:textId="19F7C97B"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Delicia Carey</w:t>
            </w:r>
          </w:p>
        </w:tc>
        <w:tc>
          <w:tcPr>
            <w:tcW w:w="526" w:type="dxa"/>
            <w:tcBorders>
              <w:top w:val="single" w:sz="4" w:space="0" w:color="000000"/>
              <w:left w:val="single" w:sz="4" w:space="0" w:color="000000"/>
              <w:bottom w:val="single" w:sz="4" w:space="0" w:color="000000"/>
              <w:right w:val="single" w:sz="4" w:space="0" w:color="auto"/>
            </w:tcBorders>
          </w:tcPr>
          <w:p w14:paraId="315128AB" w14:textId="1E272935" w:rsidR="003762CD" w:rsidRDefault="003762CD" w:rsidP="003762CD">
            <w:pPr>
              <w:pStyle w:val="arial"/>
              <w:snapToGrid w:val="0"/>
              <w:ind w:left="-108"/>
              <w:jc w:val="center"/>
              <w:rPr>
                <w:rFonts w:ascii="Arial" w:hAnsi="Arial" w:cs="Arial"/>
                <w:bCs/>
                <w:sz w:val="20"/>
                <w:szCs w:val="20"/>
              </w:rPr>
            </w:pPr>
          </w:p>
        </w:tc>
      </w:tr>
      <w:tr w:rsidR="003762CD" w:rsidRPr="002C68E8" w14:paraId="0B3C799C" w14:textId="77777777" w:rsidTr="00F90FFB">
        <w:trPr>
          <w:trHeight w:val="73"/>
        </w:trPr>
        <w:tc>
          <w:tcPr>
            <w:tcW w:w="4410" w:type="dxa"/>
            <w:tcBorders>
              <w:top w:val="single" w:sz="4" w:space="0" w:color="000000"/>
              <w:left w:val="single" w:sz="4" w:space="0" w:color="000000"/>
              <w:bottom w:val="single" w:sz="4" w:space="0" w:color="000000"/>
            </w:tcBorders>
          </w:tcPr>
          <w:p w14:paraId="24D9223A" w14:textId="21E7D031" w:rsidR="003762CD" w:rsidRPr="003762CD" w:rsidRDefault="003762CD" w:rsidP="003762CD">
            <w:pPr>
              <w:pStyle w:val="arial"/>
              <w:snapToGrid w:val="0"/>
              <w:ind w:left="0"/>
              <w:rPr>
                <w:rFonts w:ascii="Arial" w:hAnsi="Arial" w:cs="Arial"/>
                <w:bCs/>
                <w:color w:val="000000" w:themeColor="text1"/>
                <w:sz w:val="20"/>
                <w:szCs w:val="20"/>
              </w:rPr>
            </w:pPr>
            <w:r w:rsidRPr="003762CD">
              <w:rPr>
                <w:rFonts w:ascii="Arial" w:hAnsi="Arial" w:cs="Arial"/>
                <w:bCs/>
                <w:color w:val="000000" w:themeColor="text1"/>
                <w:sz w:val="20"/>
                <w:szCs w:val="20"/>
              </w:rPr>
              <w:t>Lesliann Helmus</w:t>
            </w:r>
          </w:p>
        </w:tc>
        <w:tc>
          <w:tcPr>
            <w:tcW w:w="540" w:type="dxa"/>
            <w:tcBorders>
              <w:top w:val="single" w:sz="4" w:space="0" w:color="000000"/>
              <w:left w:val="single" w:sz="4" w:space="0" w:color="000000"/>
              <w:bottom w:val="single" w:sz="4" w:space="0" w:color="000000"/>
            </w:tcBorders>
          </w:tcPr>
          <w:p w14:paraId="3902C07F"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399F8F2B" w14:textId="51F942BB"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394445F4"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09A04BA1" w14:textId="77777777" w:rsidTr="00F90FFB">
        <w:trPr>
          <w:trHeight w:val="73"/>
        </w:trPr>
        <w:tc>
          <w:tcPr>
            <w:tcW w:w="4410" w:type="dxa"/>
            <w:tcBorders>
              <w:top w:val="single" w:sz="4" w:space="0" w:color="000000"/>
              <w:left w:val="single" w:sz="4" w:space="0" w:color="000000"/>
              <w:bottom w:val="single" w:sz="4" w:space="0" w:color="000000"/>
            </w:tcBorders>
          </w:tcPr>
          <w:p w14:paraId="5F16AF0C" w14:textId="552A9BF3" w:rsidR="003762CD" w:rsidRPr="003762CD" w:rsidRDefault="003762CD" w:rsidP="003762CD">
            <w:pPr>
              <w:pStyle w:val="arial"/>
              <w:snapToGrid w:val="0"/>
              <w:ind w:left="0"/>
              <w:rPr>
                <w:rFonts w:ascii="Arial" w:hAnsi="Arial" w:cs="Arial"/>
                <w:bCs/>
                <w:color w:val="000000" w:themeColor="text1"/>
                <w:sz w:val="20"/>
                <w:szCs w:val="20"/>
              </w:rPr>
            </w:pPr>
            <w:r w:rsidRPr="003762CD">
              <w:rPr>
                <w:rFonts w:ascii="Arial" w:hAnsi="Arial" w:cs="Arial"/>
                <w:bCs/>
                <w:color w:val="000000" w:themeColor="text1"/>
                <w:sz w:val="20"/>
                <w:szCs w:val="20"/>
              </w:rPr>
              <w:t xml:space="preserve">Ruth </w:t>
            </w:r>
            <w:proofErr w:type="spellStart"/>
            <w:r w:rsidRPr="003762CD">
              <w:rPr>
                <w:rFonts w:ascii="Arial" w:hAnsi="Arial" w:cs="Arial"/>
                <w:bCs/>
                <w:color w:val="000000" w:themeColor="text1"/>
                <w:sz w:val="20"/>
                <w:szCs w:val="20"/>
              </w:rPr>
              <w:t>Jajosky</w:t>
            </w:r>
            <w:proofErr w:type="spellEnd"/>
          </w:p>
        </w:tc>
        <w:tc>
          <w:tcPr>
            <w:tcW w:w="540" w:type="dxa"/>
            <w:tcBorders>
              <w:top w:val="single" w:sz="4" w:space="0" w:color="000000"/>
              <w:left w:val="single" w:sz="4" w:space="0" w:color="000000"/>
              <w:bottom w:val="single" w:sz="4" w:space="0" w:color="000000"/>
            </w:tcBorders>
          </w:tcPr>
          <w:p w14:paraId="04465A78"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1A0971C8" w14:textId="6281F1F9" w:rsidR="003762CD" w:rsidRPr="005408B2" w:rsidRDefault="003762CD" w:rsidP="003762CD">
            <w:pPr>
              <w:pStyle w:val="arial"/>
              <w:snapToGrid w:val="0"/>
              <w:ind w:left="0"/>
              <w:rPr>
                <w:rFonts w:ascii="Arial" w:hAnsi="Arial" w:cs="Arial"/>
                <w:bCs/>
                <w:color w:val="FF0000"/>
                <w:sz w:val="20"/>
                <w:szCs w:val="20"/>
              </w:rPr>
            </w:pPr>
            <w:proofErr w:type="spellStart"/>
            <w:r>
              <w:rPr>
                <w:rFonts w:ascii="Arial" w:hAnsi="Arial" w:cs="Arial"/>
                <w:bCs/>
                <w:color w:val="000000" w:themeColor="text1"/>
                <w:sz w:val="20"/>
                <w:szCs w:val="20"/>
              </w:rPr>
              <w:t>Eman</w:t>
            </w:r>
            <w:proofErr w:type="spellEnd"/>
            <w:r>
              <w:rPr>
                <w:rFonts w:ascii="Arial" w:hAnsi="Arial" w:cs="Arial"/>
                <w:bCs/>
                <w:color w:val="000000" w:themeColor="text1"/>
                <w:sz w:val="20"/>
                <w:szCs w:val="20"/>
              </w:rPr>
              <w:t xml:space="preserve"> </w:t>
            </w:r>
            <w:proofErr w:type="spellStart"/>
            <w:r>
              <w:rPr>
                <w:rFonts w:ascii="Arial" w:hAnsi="Arial" w:cs="Arial"/>
                <w:bCs/>
                <w:color w:val="000000" w:themeColor="text1"/>
                <w:sz w:val="20"/>
                <w:szCs w:val="20"/>
              </w:rPr>
              <w:t>Addish</w:t>
            </w:r>
            <w:proofErr w:type="spellEnd"/>
          </w:p>
        </w:tc>
        <w:tc>
          <w:tcPr>
            <w:tcW w:w="526" w:type="dxa"/>
            <w:tcBorders>
              <w:top w:val="single" w:sz="4" w:space="0" w:color="000000"/>
              <w:left w:val="single" w:sz="4" w:space="0" w:color="000000"/>
              <w:bottom w:val="single" w:sz="4" w:space="0" w:color="000000"/>
              <w:right w:val="single" w:sz="4" w:space="0" w:color="auto"/>
            </w:tcBorders>
          </w:tcPr>
          <w:p w14:paraId="775EC45E" w14:textId="5F64938B" w:rsidR="003762CD" w:rsidRDefault="003762CD" w:rsidP="003762CD">
            <w:pPr>
              <w:pStyle w:val="arial"/>
              <w:snapToGrid w:val="0"/>
              <w:ind w:left="-108"/>
              <w:jc w:val="center"/>
              <w:rPr>
                <w:rFonts w:ascii="Arial" w:hAnsi="Arial" w:cs="Arial"/>
                <w:bCs/>
                <w:sz w:val="20"/>
                <w:szCs w:val="20"/>
              </w:rPr>
            </w:pPr>
          </w:p>
        </w:tc>
      </w:tr>
      <w:tr w:rsidR="003762CD" w:rsidRPr="002C68E8" w14:paraId="77998E0D" w14:textId="77777777" w:rsidTr="00F90FFB">
        <w:trPr>
          <w:trHeight w:val="73"/>
        </w:trPr>
        <w:tc>
          <w:tcPr>
            <w:tcW w:w="4410" w:type="dxa"/>
            <w:tcBorders>
              <w:top w:val="single" w:sz="4" w:space="0" w:color="000000"/>
              <w:left w:val="single" w:sz="4" w:space="0" w:color="000000"/>
              <w:bottom w:val="single" w:sz="4" w:space="0" w:color="000000"/>
            </w:tcBorders>
          </w:tcPr>
          <w:p w14:paraId="54ACEE27" w14:textId="5EADA34D" w:rsidR="003762CD" w:rsidRPr="003762CD" w:rsidRDefault="003762CD" w:rsidP="003762CD">
            <w:pPr>
              <w:pStyle w:val="arial"/>
              <w:snapToGrid w:val="0"/>
              <w:ind w:left="0"/>
              <w:rPr>
                <w:rFonts w:ascii="Arial" w:hAnsi="Arial" w:cs="Arial"/>
                <w:bCs/>
                <w:color w:val="000000" w:themeColor="text1"/>
                <w:sz w:val="20"/>
                <w:szCs w:val="20"/>
              </w:rPr>
            </w:pPr>
            <w:r w:rsidRPr="003762CD">
              <w:rPr>
                <w:rFonts w:ascii="Arial" w:hAnsi="Arial" w:cs="Arial"/>
                <w:bCs/>
                <w:color w:val="000000" w:themeColor="text1"/>
                <w:sz w:val="20"/>
                <w:szCs w:val="20"/>
              </w:rPr>
              <w:t>Sara Johnston, NNDSS</w:t>
            </w:r>
          </w:p>
        </w:tc>
        <w:tc>
          <w:tcPr>
            <w:tcW w:w="540" w:type="dxa"/>
            <w:tcBorders>
              <w:top w:val="single" w:sz="4" w:space="0" w:color="000000"/>
              <w:left w:val="single" w:sz="4" w:space="0" w:color="000000"/>
              <w:bottom w:val="single" w:sz="4" w:space="0" w:color="000000"/>
            </w:tcBorders>
          </w:tcPr>
          <w:p w14:paraId="09394382" w14:textId="1A67C261"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74DF96EF" w14:textId="2E2CC8D5"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40AE3E51" w14:textId="307D2BAA" w:rsidR="003762CD" w:rsidRDefault="003762CD" w:rsidP="003762CD">
            <w:pPr>
              <w:pStyle w:val="arial"/>
              <w:snapToGrid w:val="0"/>
              <w:ind w:left="-108"/>
              <w:jc w:val="center"/>
              <w:rPr>
                <w:rFonts w:ascii="Arial" w:hAnsi="Arial" w:cs="Arial"/>
                <w:bCs/>
                <w:sz w:val="20"/>
                <w:szCs w:val="20"/>
              </w:rPr>
            </w:pPr>
          </w:p>
        </w:tc>
      </w:tr>
      <w:tr w:rsidR="003762CD" w:rsidRPr="002C68E8" w14:paraId="2911D677" w14:textId="77777777" w:rsidTr="00F90FFB">
        <w:trPr>
          <w:trHeight w:val="73"/>
        </w:trPr>
        <w:tc>
          <w:tcPr>
            <w:tcW w:w="4410" w:type="dxa"/>
            <w:tcBorders>
              <w:top w:val="single" w:sz="4" w:space="0" w:color="000000"/>
              <w:left w:val="single" w:sz="4" w:space="0" w:color="000000"/>
              <w:bottom w:val="single" w:sz="4" w:space="0" w:color="000000"/>
            </w:tcBorders>
          </w:tcPr>
          <w:p w14:paraId="26BA82C1" w14:textId="465E9BA3" w:rsidR="003762CD" w:rsidRPr="003762CD" w:rsidRDefault="003762CD" w:rsidP="003762CD">
            <w:pPr>
              <w:pStyle w:val="arial"/>
              <w:snapToGrid w:val="0"/>
              <w:ind w:left="0"/>
              <w:rPr>
                <w:rFonts w:ascii="Arial" w:hAnsi="Arial" w:cs="Arial"/>
                <w:b/>
                <w:color w:val="000000" w:themeColor="text1"/>
                <w:sz w:val="20"/>
                <w:szCs w:val="20"/>
              </w:rPr>
            </w:pPr>
            <w:proofErr w:type="spellStart"/>
            <w:r w:rsidRPr="003762CD">
              <w:rPr>
                <w:rFonts w:ascii="Arial" w:hAnsi="Arial" w:cs="Arial"/>
                <w:bCs/>
                <w:color w:val="000000" w:themeColor="text1"/>
                <w:sz w:val="20"/>
                <w:szCs w:val="20"/>
              </w:rPr>
              <w:t>Umed</w:t>
            </w:r>
            <w:proofErr w:type="spellEnd"/>
            <w:r w:rsidRPr="003762CD">
              <w:rPr>
                <w:rFonts w:ascii="Arial" w:hAnsi="Arial" w:cs="Arial"/>
                <w:bCs/>
                <w:color w:val="000000" w:themeColor="text1"/>
                <w:sz w:val="20"/>
                <w:szCs w:val="20"/>
              </w:rPr>
              <w:t xml:space="preserve"> Ali Ajani</w:t>
            </w:r>
          </w:p>
        </w:tc>
        <w:tc>
          <w:tcPr>
            <w:tcW w:w="540" w:type="dxa"/>
            <w:tcBorders>
              <w:top w:val="single" w:sz="4" w:space="0" w:color="000000"/>
              <w:left w:val="single" w:sz="4" w:space="0" w:color="000000"/>
              <w:bottom w:val="single" w:sz="4" w:space="0" w:color="000000"/>
            </w:tcBorders>
          </w:tcPr>
          <w:p w14:paraId="5C36F250"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42FADCDA" w14:textId="07215206" w:rsidR="003762CD" w:rsidRPr="00D11149" w:rsidRDefault="003762CD" w:rsidP="003762CD">
            <w:pPr>
              <w:pStyle w:val="arial"/>
              <w:snapToGrid w:val="0"/>
              <w:ind w:left="0"/>
              <w:rPr>
                <w:rFonts w:ascii="Arial" w:hAnsi="Arial" w:cs="Arial"/>
                <w:bCs/>
                <w:color w:val="000000" w:themeColor="text1"/>
                <w:sz w:val="20"/>
                <w:szCs w:val="20"/>
              </w:rPr>
            </w:pPr>
            <w:r w:rsidRPr="00D11149">
              <w:rPr>
                <w:rFonts w:ascii="Arial" w:hAnsi="Arial" w:cs="Arial"/>
                <w:bCs/>
                <w:color w:val="000000" w:themeColor="text1"/>
                <w:sz w:val="20"/>
                <w:szCs w:val="20"/>
              </w:rPr>
              <w:t>Jeff Swanson (TX)</w:t>
            </w:r>
          </w:p>
        </w:tc>
        <w:tc>
          <w:tcPr>
            <w:tcW w:w="526" w:type="dxa"/>
            <w:tcBorders>
              <w:top w:val="single" w:sz="4" w:space="0" w:color="000000"/>
              <w:left w:val="single" w:sz="4" w:space="0" w:color="000000"/>
              <w:bottom w:val="single" w:sz="4" w:space="0" w:color="000000"/>
              <w:right w:val="single" w:sz="4" w:space="0" w:color="auto"/>
            </w:tcBorders>
          </w:tcPr>
          <w:p w14:paraId="2CF75F5A"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2D82AE0A" w14:textId="77777777" w:rsidTr="005C6CBF">
        <w:trPr>
          <w:trHeight w:val="73"/>
        </w:trPr>
        <w:tc>
          <w:tcPr>
            <w:tcW w:w="4410" w:type="dxa"/>
            <w:tcBorders>
              <w:top w:val="single" w:sz="4" w:space="0" w:color="000000"/>
              <w:left w:val="single" w:sz="4" w:space="0" w:color="000000"/>
              <w:bottom w:val="single" w:sz="4" w:space="0" w:color="000000"/>
            </w:tcBorders>
          </w:tcPr>
          <w:p w14:paraId="5061D357" w14:textId="65E73298" w:rsidR="003762CD" w:rsidRPr="003762CD" w:rsidRDefault="003762CD" w:rsidP="003762CD">
            <w:pPr>
              <w:pStyle w:val="arial"/>
              <w:snapToGrid w:val="0"/>
              <w:ind w:left="0"/>
              <w:rPr>
                <w:rFonts w:ascii="Arial" w:hAnsi="Arial" w:cs="Arial"/>
                <w:bCs/>
                <w:color w:val="000000" w:themeColor="text1"/>
                <w:sz w:val="20"/>
                <w:szCs w:val="20"/>
              </w:rPr>
            </w:pPr>
          </w:p>
        </w:tc>
        <w:tc>
          <w:tcPr>
            <w:tcW w:w="540" w:type="dxa"/>
            <w:tcBorders>
              <w:top w:val="single" w:sz="4" w:space="0" w:color="000000"/>
              <w:left w:val="single" w:sz="4" w:space="0" w:color="000000"/>
              <w:bottom w:val="single" w:sz="4" w:space="0" w:color="000000"/>
            </w:tcBorders>
          </w:tcPr>
          <w:p w14:paraId="53F5959C"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0F7955D2" w14:textId="7B77F4E0"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 xml:space="preserve">Judie </w:t>
            </w:r>
            <w:proofErr w:type="spellStart"/>
            <w:r w:rsidRPr="00D11149">
              <w:rPr>
                <w:rFonts w:ascii="Arial" w:hAnsi="Arial" w:cs="Arial"/>
                <w:bCs/>
                <w:color w:val="000000" w:themeColor="text1"/>
                <w:sz w:val="20"/>
                <w:szCs w:val="20"/>
              </w:rPr>
              <w:t>Huyn</w:t>
            </w:r>
            <w:proofErr w:type="spellEnd"/>
          </w:p>
        </w:tc>
        <w:tc>
          <w:tcPr>
            <w:tcW w:w="526" w:type="dxa"/>
            <w:tcBorders>
              <w:top w:val="single" w:sz="4" w:space="0" w:color="000000"/>
              <w:left w:val="single" w:sz="4" w:space="0" w:color="000000"/>
              <w:bottom w:val="single" w:sz="4" w:space="0" w:color="000000"/>
              <w:right w:val="single" w:sz="4" w:space="0" w:color="auto"/>
            </w:tcBorders>
          </w:tcPr>
          <w:p w14:paraId="3CDE0C17"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5C3E07D2" w14:textId="77777777" w:rsidTr="00F90FFB">
        <w:trPr>
          <w:trHeight w:val="73"/>
        </w:trPr>
        <w:tc>
          <w:tcPr>
            <w:tcW w:w="4410" w:type="dxa"/>
            <w:tcBorders>
              <w:top w:val="single" w:sz="4" w:space="0" w:color="000000"/>
              <w:left w:val="single" w:sz="4" w:space="0" w:color="000000"/>
              <w:bottom w:val="single" w:sz="4" w:space="0" w:color="000000"/>
            </w:tcBorders>
          </w:tcPr>
          <w:p w14:paraId="7D7F8A49" w14:textId="1CB033E5" w:rsidR="003762CD" w:rsidRPr="003762CD" w:rsidRDefault="003762CD" w:rsidP="003762CD">
            <w:pPr>
              <w:pStyle w:val="arial"/>
              <w:snapToGrid w:val="0"/>
              <w:ind w:left="0"/>
              <w:jc w:val="center"/>
              <w:rPr>
                <w:rFonts w:ascii="Arial" w:hAnsi="Arial" w:cs="Arial"/>
                <w:bCs/>
                <w:color w:val="000000" w:themeColor="text1"/>
                <w:sz w:val="20"/>
                <w:szCs w:val="20"/>
              </w:rPr>
            </w:pPr>
            <w:r w:rsidRPr="003762CD">
              <w:rPr>
                <w:rFonts w:ascii="Arial" w:hAnsi="Arial" w:cs="Arial"/>
                <w:b/>
                <w:color w:val="000000" w:themeColor="text1"/>
                <w:sz w:val="20"/>
                <w:szCs w:val="20"/>
              </w:rPr>
              <w:t>Co-Chairs</w:t>
            </w:r>
          </w:p>
        </w:tc>
        <w:tc>
          <w:tcPr>
            <w:tcW w:w="540" w:type="dxa"/>
            <w:tcBorders>
              <w:top w:val="single" w:sz="4" w:space="0" w:color="000000"/>
              <w:left w:val="single" w:sz="4" w:space="0" w:color="000000"/>
              <w:bottom w:val="single" w:sz="4" w:space="0" w:color="000000"/>
            </w:tcBorders>
          </w:tcPr>
          <w:p w14:paraId="20E905B0"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268BEB75" w14:textId="52C46C59" w:rsidR="003762CD" w:rsidRPr="005408B2" w:rsidRDefault="003762CD" w:rsidP="003762CD">
            <w:pPr>
              <w:pStyle w:val="arial"/>
              <w:snapToGrid w:val="0"/>
              <w:ind w:left="0"/>
              <w:rPr>
                <w:rFonts w:ascii="Arial" w:hAnsi="Arial" w:cs="Arial"/>
                <w:bCs/>
                <w:color w:val="FF0000"/>
                <w:sz w:val="20"/>
                <w:szCs w:val="20"/>
              </w:rPr>
            </w:pPr>
            <w:proofErr w:type="spellStart"/>
            <w:r w:rsidRPr="00D11149">
              <w:rPr>
                <w:rFonts w:ascii="Arial" w:hAnsi="Arial" w:cs="Arial"/>
                <w:bCs/>
                <w:color w:val="000000" w:themeColor="text1"/>
                <w:sz w:val="20"/>
                <w:szCs w:val="20"/>
              </w:rPr>
              <w:t>Karene</w:t>
            </w:r>
            <w:proofErr w:type="spellEnd"/>
            <w:r w:rsidRPr="00D11149">
              <w:rPr>
                <w:rFonts w:ascii="Arial" w:hAnsi="Arial" w:cs="Arial"/>
                <w:bCs/>
                <w:color w:val="000000" w:themeColor="text1"/>
                <w:sz w:val="20"/>
                <w:szCs w:val="20"/>
              </w:rPr>
              <w:t xml:space="preserve"> Thomas-Watts (CO)</w:t>
            </w:r>
          </w:p>
        </w:tc>
        <w:tc>
          <w:tcPr>
            <w:tcW w:w="526" w:type="dxa"/>
            <w:tcBorders>
              <w:top w:val="single" w:sz="4" w:space="0" w:color="000000"/>
              <w:left w:val="single" w:sz="4" w:space="0" w:color="000000"/>
              <w:bottom w:val="single" w:sz="4" w:space="0" w:color="000000"/>
              <w:right w:val="single" w:sz="4" w:space="0" w:color="auto"/>
            </w:tcBorders>
          </w:tcPr>
          <w:p w14:paraId="60D4BC05"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1196D5DE" w14:textId="77777777" w:rsidTr="00793D13">
        <w:trPr>
          <w:trHeight w:val="73"/>
        </w:trPr>
        <w:tc>
          <w:tcPr>
            <w:tcW w:w="4410" w:type="dxa"/>
            <w:tcBorders>
              <w:top w:val="single" w:sz="4" w:space="0" w:color="000000"/>
              <w:left w:val="single" w:sz="4" w:space="0" w:color="000000"/>
              <w:bottom w:val="single" w:sz="4" w:space="0" w:color="000000"/>
            </w:tcBorders>
            <w:vAlign w:val="bottom"/>
          </w:tcPr>
          <w:p w14:paraId="12574CF3" w14:textId="43257E9F" w:rsidR="003762CD" w:rsidRPr="003762CD" w:rsidRDefault="003762CD" w:rsidP="003762CD">
            <w:pPr>
              <w:pStyle w:val="arial"/>
              <w:snapToGrid w:val="0"/>
              <w:ind w:left="0"/>
              <w:rPr>
                <w:rFonts w:ascii="Arial" w:hAnsi="Arial" w:cs="Arial"/>
                <w:bCs/>
                <w:color w:val="000000" w:themeColor="text1"/>
                <w:sz w:val="20"/>
                <w:szCs w:val="20"/>
              </w:rPr>
            </w:pPr>
            <w:r w:rsidRPr="003762CD">
              <w:rPr>
                <w:rFonts w:ascii="Arial" w:hAnsi="Arial" w:cs="Arial"/>
                <w:bCs/>
                <w:color w:val="000000" w:themeColor="text1"/>
                <w:sz w:val="20"/>
                <w:szCs w:val="20"/>
              </w:rPr>
              <w:t xml:space="preserve">Laura </w:t>
            </w:r>
            <w:proofErr w:type="spellStart"/>
            <w:r w:rsidRPr="003762CD">
              <w:rPr>
                <w:rFonts w:ascii="Arial" w:hAnsi="Arial" w:cs="Arial"/>
                <w:bCs/>
                <w:color w:val="000000" w:themeColor="text1"/>
                <w:sz w:val="20"/>
                <w:szCs w:val="20"/>
              </w:rPr>
              <w:t>Erhart</w:t>
            </w:r>
            <w:proofErr w:type="spellEnd"/>
            <w:r w:rsidRPr="003762CD">
              <w:rPr>
                <w:rFonts w:ascii="Arial" w:hAnsi="Arial" w:cs="Arial"/>
                <w:bCs/>
                <w:color w:val="000000" w:themeColor="text1"/>
                <w:sz w:val="20"/>
                <w:szCs w:val="20"/>
              </w:rPr>
              <w:t xml:space="preserve"> (AZ)</w:t>
            </w:r>
          </w:p>
        </w:tc>
        <w:tc>
          <w:tcPr>
            <w:tcW w:w="540" w:type="dxa"/>
            <w:tcBorders>
              <w:top w:val="single" w:sz="4" w:space="0" w:color="000000"/>
              <w:left w:val="single" w:sz="4" w:space="0" w:color="000000"/>
              <w:bottom w:val="single" w:sz="4" w:space="0" w:color="000000"/>
            </w:tcBorders>
          </w:tcPr>
          <w:p w14:paraId="3A2FD1F5" w14:textId="1998BB70"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57966903" w14:textId="547D77B6"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 xml:space="preserve">Kate </w:t>
            </w:r>
            <w:proofErr w:type="spellStart"/>
            <w:r w:rsidRPr="00D11149">
              <w:rPr>
                <w:rFonts w:ascii="Arial" w:hAnsi="Arial" w:cs="Arial"/>
                <w:bCs/>
                <w:color w:val="000000" w:themeColor="text1"/>
                <w:sz w:val="20"/>
                <w:szCs w:val="20"/>
              </w:rPr>
              <w:t>Goodin</w:t>
            </w:r>
            <w:proofErr w:type="spellEnd"/>
          </w:p>
        </w:tc>
        <w:tc>
          <w:tcPr>
            <w:tcW w:w="526" w:type="dxa"/>
            <w:tcBorders>
              <w:top w:val="single" w:sz="4" w:space="0" w:color="000000"/>
              <w:left w:val="single" w:sz="4" w:space="0" w:color="000000"/>
              <w:bottom w:val="single" w:sz="4" w:space="0" w:color="000000"/>
              <w:right w:val="single" w:sz="4" w:space="0" w:color="auto"/>
            </w:tcBorders>
          </w:tcPr>
          <w:p w14:paraId="40477D18" w14:textId="4D00EF60" w:rsidR="003762CD" w:rsidRDefault="003762CD" w:rsidP="003762CD">
            <w:pPr>
              <w:pStyle w:val="arial"/>
              <w:snapToGrid w:val="0"/>
              <w:ind w:left="-108"/>
              <w:jc w:val="center"/>
              <w:rPr>
                <w:rFonts w:ascii="Arial" w:hAnsi="Arial" w:cs="Arial"/>
                <w:bCs/>
                <w:sz w:val="20"/>
                <w:szCs w:val="20"/>
              </w:rPr>
            </w:pPr>
          </w:p>
        </w:tc>
      </w:tr>
      <w:tr w:rsidR="003762CD" w:rsidRPr="002C68E8" w14:paraId="4600BB17" w14:textId="77777777" w:rsidTr="00793D13">
        <w:trPr>
          <w:trHeight w:val="73"/>
        </w:trPr>
        <w:tc>
          <w:tcPr>
            <w:tcW w:w="4410" w:type="dxa"/>
            <w:tcBorders>
              <w:top w:val="single" w:sz="4" w:space="0" w:color="000000"/>
              <w:left w:val="single" w:sz="4" w:space="0" w:color="000000"/>
              <w:bottom w:val="single" w:sz="4" w:space="0" w:color="000000"/>
            </w:tcBorders>
            <w:vAlign w:val="bottom"/>
          </w:tcPr>
          <w:p w14:paraId="78E64FB5" w14:textId="491CE1E7" w:rsidR="003762CD" w:rsidRPr="003762CD" w:rsidRDefault="003762CD" w:rsidP="003762CD">
            <w:pPr>
              <w:pStyle w:val="arial"/>
              <w:snapToGrid w:val="0"/>
              <w:ind w:left="0"/>
              <w:rPr>
                <w:rFonts w:ascii="Arial" w:hAnsi="Arial" w:cs="Arial"/>
                <w:bCs/>
                <w:color w:val="000000" w:themeColor="text1"/>
                <w:sz w:val="20"/>
                <w:szCs w:val="20"/>
              </w:rPr>
            </w:pPr>
            <w:r w:rsidRPr="003762CD">
              <w:rPr>
                <w:rFonts w:ascii="Arial" w:hAnsi="Arial" w:cs="Arial"/>
                <w:bCs/>
                <w:color w:val="000000" w:themeColor="text1"/>
                <w:sz w:val="20"/>
                <w:szCs w:val="20"/>
              </w:rPr>
              <w:t>Molly Crockett (MA)</w:t>
            </w:r>
          </w:p>
        </w:tc>
        <w:tc>
          <w:tcPr>
            <w:tcW w:w="540" w:type="dxa"/>
            <w:tcBorders>
              <w:top w:val="single" w:sz="4" w:space="0" w:color="000000"/>
              <w:left w:val="single" w:sz="4" w:space="0" w:color="000000"/>
              <w:bottom w:val="single" w:sz="4" w:space="0" w:color="000000"/>
            </w:tcBorders>
          </w:tcPr>
          <w:p w14:paraId="368CBA75"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4FD9EB5A" w14:textId="6C6651BD" w:rsidR="003762CD" w:rsidRPr="005408B2" w:rsidRDefault="003762CD" w:rsidP="003762CD">
            <w:pPr>
              <w:pStyle w:val="arial"/>
              <w:snapToGrid w:val="0"/>
              <w:ind w:left="0"/>
              <w:rPr>
                <w:rFonts w:ascii="Arial" w:hAnsi="Arial" w:cs="Arial"/>
                <w:bCs/>
                <w:color w:val="FF0000"/>
                <w:sz w:val="20"/>
                <w:szCs w:val="20"/>
              </w:rPr>
            </w:pPr>
            <w:proofErr w:type="spellStart"/>
            <w:r>
              <w:rPr>
                <w:rFonts w:ascii="Arial" w:hAnsi="Arial" w:cs="Arial"/>
                <w:bCs/>
                <w:color w:val="000000" w:themeColor="text1"/>
                <w:sz w:val="20"/>
                <w:szCs w:val="20"/>
              </w:rPr>
              <w:t>Marijoyce</w:t>
            </w:r>
            <w:proofErr w:type="spellEnd"/>
            <w:r>
              <w:rPr>
                <w:rFonts w:ascii="Arial" w:hAnsi="Arial" w:cs="Arial"/>
                <w:bCs/>
                <w:color w:val="000000" w:themeColor="text1"/>
                <w:sz w:val="20"/>
                <w:szCs w:val="20"/>
              </w:rPr>
              <w:t xml:space="preserve"> N (CA)</w:t>
            </w:r>
          </w:p>
        </w:tc>
        <w:tc>
          <w:tcPr>
            <w:tcW w:w="526" w:type="dxa"/>
            <w:tcBorders>
              <w:top w:val="single" w:sz="4" w:space="0" w:color="000000"/>
              <w:left w:val="single" w:sz="4" w:space="0" w:color="000000"/>
              <w:bottom w:val="single" w:sz="4" w:space="0" w:color="000000"/>
              <w:right w:val="single" w:sz="4" w:space="0" w:color="auto"/>
            </w:tcBorders>
          </w:tcPr>
          <w:p w14:paraId="7626B528"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22341018" w14:textId="77777777" w:rsidTr="00F201AD">
        <w:trPr>
          <w:trHeight w:val="73"/>
        </w:trPr>
        <w:tc>
          <w:tcPr>
            <w:tcW w:w="4410" w:type="dxa"/>
            <w:tcBorders>
              <w:top w:val="single" w:sz="4" w:space="0" w:color="000000"/>
              <w:left w:val="single" w:sz="4" w:space="0" w:color="000000"/>
              <w:bottom w:val="single" w:sz="4" w:space="0" w:color="000000"/>
            </w:tcBorders>
          </w:tcPr>
          <w:p w14:paraId="6AA95680" w14:textId="5A2E65A3" w:rsidR="003762CD" w:rsidRPr="003762CD" w:rsidRDefault="003762CD" w:rsidP="003762CD">
            <w:pPr>
              <w:pStyle w:val="arial"/>
              <w:snapToGrid w:val="0"/>
              <w:ind w:left="0"/>
              <w:rPr>
                <w:rFonts w:ascii="Arial" w:hAnsi="Arial" w:cs="Arial"/>
                <w:bCs/>
                <w:color w:val="000000" w:themeColor="text1"/>
                <w:sz w:val="20"/>
                <w:szCs w:val="20"/>
              </w:rPr>
            </w:pPr>
          </w:p>
        </w:tc>
        <w:tc>
          <w:tcPr>
            <w:tcW w:w="540" w:type="dxa"/>
            <w:tcBorders>
              <w:top w:val="single" w:sz="4" w:space="0" w:color="000000"/>
              <w:left w:val="single" w:sz="4" w:space="0" w:color="000000"/>
              <w:bottom w:val="single" w:sz="4" w:space="0" w:color="000000"/>
            </w:tcBorders>
          </w:tcPr>
          <w:p w14:paraId="7D6850FA" w14:textId="135B7402"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25F776EA" w14:textId="2C5AAA96" w:rsidR="003762CD" w:rsidRPr="005408B2" w:rsidRDefault="003762CD" w:rsidP="003762CD">
            <w:pPr>
              <w:pStyle w:val="arial"/>
              <w:snapToGrid w:val="0"/>
              <w:ind w:left="0"/>
              <w:rPr>
                <w:rFonts w:ascii="Arial" w:hAnsi="Arial" w:cs="Arial"/>
                <w:bCs/>
                <w:color w:val="FF0000"/>
                <w:sz w:val="20"/>
                <w:szCs w:val="20"/>
              </w:rPr>
            </w:pPr>
            <w:proofErr w:type="spellStart"/>
            <w:r>
              <w:rPr>
                <w:rFonts w:ascii="Arial" w:hAnsi="Arial" w:cs="Arial"/>
                <w:bCs/>
                <w:color w:val="000000" w:themeColor="text1"/>
                <w:sz w:val="20"/>
                <w:szCs w:val="20"/>
              </w:rPr>
              <w:t>MisChele</w:t>
            </w:r>
            <w:proofErr w:type="spellEnd"/>
            <w:r>
              <w:rPr>
                <w:rFonts w:ascii="Arial" w:hAnsi="Arial" w:cs="Arial"/>
                <w:bCs/>
                <w:color w:val="000000" w:themeColor="text1"/>
                <w:sz w:val="20"/>
                <w:szCs w:val="20"/>
              </w:rPr>
              <w:t xml:space="preserve"> Vickers (AL)</w:t>
            </w:r>
          </w:p>
        </w:tc>
        <w:tc>
          <w:tcPr>
            <w:tcW w:w="526" w:type="dxa"/>
            <w:tcBorders>
              <w:top w:val="single" w:sz="4" w:space="0" w:color="000000"/>
              <w:left w:val="single" w:sz="4" w:space="0" w:color="000000"/>
              <w:bottom w:val="single" w:sz="4" w:space="0" w:color="000000"/>
              <w:right w:val="single" w:sz="4" w:space="0" w:color="auto"/>
            </w:tcBorders>
          </w:tcPr>
          <w:p w14:paraId="2199BEA9" w14:textId="37EC0ED1" w:rsidR="003762CD" w:rsidRDefault="003762CD" w:rsidP="003762CD">
            <w:pPr>
              <w:pStyle w:val="arial"/>
              <w:snapToGrid w:val="0"/>
              <w:ind w:left="-108"/>
              <w:jc w:val="center"/>
              <w:rPr>
                <w:rFonts w:ascii="Arial" w:hAnsi="Arial" w:cs="Arial"/>
                <w:bCs/>
                <w:sz w:val="20"/>
                <w:szCs w:val="20"/>
              </w:rPr>
            </w:pPr>
          </w:p>
        </w:tc>
      </w:tr>
      <w:tr w:rsidR="003762CD" w:rsidRPr="002C68E8" w14:paraId="42AB1F7B" w14:textId="77777777" w:rsidTr="00F201AD">
        <w:trPr>
          <w:trHeight w:val="73"/>
        </w:trPr>
        <w:tc>
          <w:tcPr>
            <w:tcW w:w="4410" w:type="dxa"/>
            <w:tcBorders>
              <w:top w:val="single" w:sz="4" w:space="0" w:color="000000"/>
              <w:left w:val="single" w:sz="4" w:space="0" w:color="000000"/>
              <w:bottom w:val="single" w:sz="4" w:space="0" w:color="000000"/>
            </w:tcBorders>
          </w:tcPr>
          <w:p w14:paraId="107F2AAF" w14:textId="40FDFBF4" w:rsidR="003762CD" w:rsidRPr="005408B2" w:rsidRDefault="003762CD" w:rsidP="003762CD">
            <w:pPr>
              <w:pStyle w:val="arial"/>
              <w:snapToGrid w:val="0"/>
              <w:ind w:left="0"/>
              <w:rPr>
                <w:rFonts w:ascii="Arial" w:hAnsi="Arial" w:cs="Arial"/>
                <w:bCs/>
                <w:color w:val="FF0000"/>
                <w:sz w:val="20"/>
                <w:szCs w:val="20"/>
              </w:rPr>
            </w:pPr>
          </w:p>
        </w:tc>
        <w:tc>
          <w:tcPr>
            <w:tcW w:w="540" w:type="dxa"/>
            <w:tcBorders>
              <w:top w:val="single" w:sz="4" w:space="0" w:color="000000"/>
              <w:left w:val="single" w:sz="4" w:space="0" w:color="000000"/>
              <w:bottom w:val="single" w:sz="4" w:space="0" w:color="000000"/>
            </w:tcBorders>
          </w:tcPr>
          <w:p w14:paraId="799546F3" w14:textId="77777777"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6ECFCE23" w14:textId="2D4EF7C3"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Nancy Barrett (CT)</w:t>
            </w:r>
          </w:p>
        </w:tc>
        <w:tc>
          <w:tcPr>
            <w:tcW w:w="526" w:type="dxa"/>
            <w:tcBorders>
              <w:top w:val="single" w:sz="4" w:space="0" w:color="000000"/>
              <w:left w:val="single" w:sz="4" w:space="0" w:color="000000"/>
              <w:bottom w:val="single" w:sz="4" w:space="0" w:color="000000"/>
              <w:right w:val="single" w:sz="4" w:space="0" w:color="auto"/>
            </w:tcBorders>
          </w:tcPr>
          <w:p w14:paraId="35240A47" w14:textId="77777777" w:rsidR="003762CD" w:rsidRDefault="003762CD" w:rsidP="003762CD">
            <w:pPr>
              <w:pStyle w:val="arial"/>
              <w:snapToGrid w:val="0"/>
              <w:ind w:left="-108"/>
              <w:jc w:val="center"/>
              <w:rPr>
                <w:rFonts w:ascii="Arial" w:hAnsi="Arial" w:cs="Arial"/>
                <w:bCs/>
                <w:sz w:val="20"/>
                <w:szCs w:val="20"/>
              </w:rPr>
            </w:pPr>
          </w:p>
        </w:tc>
      </w:tr>
      <w:tr w:rsidR="003762CD" w:rsidRPr="002C68E8" w14:paraId="5F72AF7B" w14:textId="77777777" w:rsidTr="006D7355">
        <w:trPr>
          <w:trHeight w:val="73"/>
        </w:trPr>
        <w:tc>
          <w:tcPr>
            <w:tcW w:w="4410" w:type="dxa"/>
            <w:tcBorders>
              <w:top w:val="single" w:sz="4" w:space="0" w:color="000000"/>
              <w:left w:val="single" w:sz="4" w:space="0" w:color="000000"/>
              <w:bottom w:val="single" w:sz="4" w:space="0" w:color="000000"/>
            </w:tcBorders>
          </w:tcPr>
          <w:p w14:paraId="00321B92" w14:textId="6AB7877F" w:rsidR="003762CD" w:rsidRPr="005408B2" w:rsidRDefault="003762CD" w:rsidP="003762CD">
            <w:pPr>
              <w:pStyle w:val="arial"/>
              <w:snapToGrid w:val="0"/>
              <w:ind w:left="0"/>
              <w:rPr>
                <w:rFonts w:ascii="Arial" w:hAnsi="Arial" w:cs="Arial"/>
                <w:bCs/>
                <w:color w:val="FF0000"/>
                <w:sz w:val="20"/>
                <w:szCs w:val="20"/>
              </w:rPr>
            </w:pPr>
          </w:p>
        </w:tc>
        <w:tc>
          <w:tcPr>
            <w:tcW w:w="540" w:type="dxa"/>
            <w:tcBorders>
              <w:top w:val="single" w:sz="4" w:space="0" w:color="000000"/>
              <w:left w:val="single" w:sz="4" w:space="0" w:color="000000"/>
              <w:bottom w:val="single" w:sz="4" w:space="0" w:color="000000"/>
            </w:tcBorders>
          </w:tcPr>
          <w:p w14:paraId="1D5861B8" w14:textId="367E2CAC" w:rsidR="003762CD" w:rsidRPr="005408B2" w:rsidRDefault="003762CD" w:rsidP="003762CD">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62A993BA" w14:textId="249A4089" w:rsidR="003762CD" w:rsidRPr="005408B2" w:rsidRDefault="003762CD" w:rsidP="003762CD">
            <w:pPr>
              <w:pStyle w:val="arial"/>
              <w:snapToGrid w:val="0"/>
              <w:ind w:left="0"/>
              <w:rPr>
                <w:rFonts w:ascii="Arial" w:hAnsi="Arial" w:cs="Arial"/>
                <w:bCs/>
                <w:color w:val="FF0000"/>
                <w:sz w:val="20"/>
                <w:szCs w:val="20"/>
              </w:rPr>
            </w:pPr>
            <w:r w:rsidRPr="00D11149">
              <w:rPr>
                <w:rFonts w:ascii="Arial" w:hAnsi="Arial" w:cs="Arial"/>
                <w:bCs/>
                <w:color w:val="000000" w:themeColor="text1"/>
                <w:sz w:val="20"/>
                <w:szCs w:val="20"/>
              </w:rPr>
              <w:t>Rachelle Boulton</w:t>
            </w:r>
          </w:p>
        </w:tc>
        <w:tc>
          <w:tcPr>
            <w:tcW w:w="526" w:type="dxa"/>
            <w:tcBorders>
              <w:top w:val="single" w:sz="4" w:space="0" w:color="000000"/>
              <w:left w:val="single" w:sz="4" w:space="0" w:color="000000"/>
              <w:bottom w:val="single" w:sz="4" w:space="0" w:color="000000"/>
              <w:right w:val="single" w:sz="4" w:space="0" w:color="auto"/>
            </w:tcBorders>
          </w:tcPr>
          <w:p w14:paraId="1E954487" w14:textId="760132B4" w:rsidR="003762CD" w:rsidRDefault="003762CD" w:rsidP="003762CD">
            <w:pPr>
              <w:pStyle w:val="arial"/>
              <w:snapToGrid w:val="0"/>
              <w:ind w:left="-108"/>
              <w:jc w:val="center"/>
              <w:rPr>
                <w:rFonts w:ascii="Arial" w:hAnsi="Arial" w:cs="Arial"/>
                <w:bCs/>
                <w:sz w:val="20"/>
                <w:szCs w:val="20"/>
              </w:rPr>
            </w:pPr>
          </w:p>
        </w:tc>
      </w:tr>
      <w:tr w:rsidR="00F95402" w:rsidRPr="002C68E8" w14:paraId="465710CA" w14:textId="77777777" w:rsidTr="006D7355">
        <w:trPr>
          <w:trHeight w:val="73"/>
        </w:trPr>
        <w:tc>
          <w:tcPr>
            <w:tcW w:w="4410" w:type="dxa"/>
            <w:tcBorders>
              <w:top w:val="single" w:sz="4" w:space="0" w:color="000000"/>
              <w:left w:val="single" w:sz="4" w:space="0" w:color="000000"/>
              <w:bottom w:val="single" w:sz="4" w:space="0" w:color="000000"/>
            </w:tcBorders>
          </w:tcPr>
          <w:p w14:paraId="1FB308BB" w14:textId="1DD5F465" w:rsidR="00F95402" w:rsidRPr="005408B2" w:rsidRDefault="00F95402" w:rsidP="00F95402">
            <w:pPr>
              <w:pStyle w:val="arial"/>
              <w:snapToGrid w:val="0"/>
              <w:ind w:left="0"/>
              <w:rPr>
                <w:rFonts w:ascii="Arial" w:hAnsi="Arial" w:cs="Arial"/>
                <w:bCs/>
                <w:color w:val="FF0000"/>
                <w:sz w:val="20"/>
                <w:szCs w:val="20"/>
              </w:rPr>
            </w:pPr>
          </w:p>
        </w:tc>
        <w:tc>
          <w:tcPr>
            <w:tcW w:w="540" w:type="dxa"/>
            <w:tcBorders>
              <w:top w:val="single" w:sz="4" w:space="0" w:color="000000"/>
              <w:left w:val="single" w:sz="4" w:space="0" w:color="000000"/>
              <w:bottom w:val="single" w:sz="4" w:space="0" w:color="000000"/>
            </w:tcBorders>
          </w:tcPr>
          <w:p w14:paraId="3262B56B" w14:textId="77777777" w:rsidR="00F95402" w:rsidRPr="005408B2" w:rsidRDefault="00F95402" w:rsidP="00F95402">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0FD6884A" w14:textId="6B0CB821" w:rsidR="00F95402" w:rsidRPr="00D11149" w:rsidRDefault="00F95402" w:rsidP="00F95402">
            <w:pPr>
              <w:pStyle w:val="arial"/>
              <w:snapToGrid w:val="0"/>
              <w:ind w:left="0"/>
              <w:rPr>
                <w:rFonts w:ascii="Arial" w:hAnsi="Arial" w:cs="Arial"/>
                <w:bCs/>
                <w:color w:val="000000" w:themeColor="text1"/>
                <w:sz w:val="20"/>
                <w:szCs w:val="20"/>
              </w:rPr>
            </w:pPr>
            <w:r w:rsidRPr="00D11149">
              <w:rPr>
                <w:rFonts w:ascii="Arial" w:hAnsi="Arial" w:cs="Arial"/>
                <w:bCs/>
                <w:color w:val="000000" w:themeColor="text1"/>
                <w:sz w:val="20"/>
                <w:szCs w:val="20"/>
              </w:rPr>
              <w:t>Suzanne Gibbons-</w:t>
            </w:r>
            <w:proofErr w:type="spellStart"/>
            <w:r w:rsidRPr="00D11149">
              <w:rPr>
                <w:rFonts w:ascii="Arial" w:hAnsi="Arial" w:cs="Arial"/>
                <w:bCs/>
                <w:color w:val="000000" w:themeColor="text1"/>
                <w:sz w:val="20"/>
                <w:szCs w:val="20"/>
              </w:rPr>
              <w:t>Burgener</w:t>
            </w:r>
            <w:proofErr w:type="spellEnd"/>
          </w:p>
        </w:tc>
        <w:tc>
          <w:tcPr>
            <w:tcW w:w="526" w:type="dxa"/>
            <w:tcBorders>
              <w:top w:val="single" w:sz="4" w:space="0" w:color="000000"/>
              <w:left w:val="single" w:sz="4" w:space="0" w:color="000000"/>
              <w:bottom w:val="single" w:sz="4" w:space="0" w:color="000000"/>
              <w:right w:val="single" w:sz="4" w:space="0" w:color="auto"/>
            </w:tcBorders>
          </w:tcPr>
          <w:p w14:paraId="34373E20" w14:textId="77777777" w:rsidR="00F95402" w:rsidRDefault="00F95402" w:rsidP="00F95402">
            <w:pPr>
              <w:pStyle w:val="arial"/>
              <w:snapToGrid w:val="0"/>
              <w:ind w:left="-108"/>
              <w:jc w:val="center"/>
              <w:rPr>
                <w:rFonts w:ascii="Arial" w:hAnsi="Arial" w:cs="Arial"/>
                <w:bCs/>
                <w:sz w:val="20"/>
                <w:szCs w:val="20"/>
              </w:rPr>
            </w:pPr>
          </w:p>
        </w:tc>
      </w:tr>
      <w:tr w:rsidR="00F95402" w:rsidRPr="002C68E8" w14:paraId="33B9C321" w14:textId="77777777" w:rsidTr="006D7355">
        <w:trPr>
          <w:trHeight w:val="73"/>
        </w:trPr>
        <w:tc>
          <w:tcPr>
            <w:tcW w:w="4410" w:type="dxa"/>
            <w:tcBorders>
              <w:top w:val="single" w:sz="4" w:space="0" w:color="000000"/>
              <w:left w:val="single" w:sz="4" w:space="0" w:color="000000"/>
              <w:bottom w:val="single" w:sz="4" w:space="0" w:color="000000"/>
            </w:tcBorders>
          </w:tcPr>
          <w:p w14:paraId="4AD40292" w14:textId="77777777" w:rsidR="00F95402" w:rsidRPr="005408B2" w:rsidRDefault="00F95402" w:rsidP="00F95402">
            <w:pPr>
              <w:pStyle w:val="arial"/>
              <w:snapToGrid w:val="0"/>
              <w:ind w:left="0"/>
              <w:rPr>
                <w:rFonts w:ascii="Arial" w:hAnsi="Arial" w:cs="Arial"/>
                <w:bCs/>
                <w:color w:val="FF0000"/>
                <w:sz w:val="20"/>
                <w:szCs w:val="20"/>
              </w:rPr>
            </w:pPr>
          </w:p>
        </w:tc>
        <w:tc>
          <w:tcPr>
            <w:tcW w:w="540" w:type="dxa"/>
            <w:tcBorders>
              <w:top w:val="single" w:sz="4" w:space="0" w:color="000000"/>
              <w:left w:val="single" w:sz="4" w:space="0" w:color="000000"/>
              <w:bottom w:val="single" w:sz="4" w:space="0" w:color="000000"/>
            </w:tcBorders>
          </w:tcPr>
          <w:p w14:paraId="42738357" w14:textId="77777777" w:rsidR="00F95402" w:rsidRPr="005408B2" w:rsidRDefault="00F95402" w:rsidP="00F95402">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64827473" w14:textId="6200C2EC" w:rsidR="00F95402" w:rsidRPr="00D11149" w:rsidRDefault="00F95402" w:rsidP="00F95402">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Tracy Miller (ND)</w:t>
            </w:r>
          </w:p>
        </w:tc>
        <w:tc>
          <w:tcPr>
            <w:tcW w:w="526" w:type="dxa"/>
            <w:tcBorders>
              <w:top w:val="single" w:sz="4" w:space="0" w:color="000000"/>
              <w:left w:val="single" w:sz="4" w:space="0" w:color="000000"/>
              <w:bottom w:val="single" w:sz="4" w:space="0" w:color="000000"/>
              <w:right w:val="single" w:sz="4" w:space="0" w:color="auto"/>
            </w:tcBorders>
          </w:tcPr>
          <w:p w14:paraId="7BBA436E" w14:textId="77777777" w:rsidR="00F95402" w:rsidRDefault="00F95402" w:rsidP="00F95402">
            <w:pPr>
              <w:pStyle w:val="arial"/>
              <w:snapToGrid w:val="0"/>
              <w:ind w:left="-108"/>
              <w:jc w:val="center"/>
              <w:rPr>
                <w:rFonts w:ascii="Arial" w:hAnsi="Arial" w:cs="Arial"/>
                <w:bCs/>
                <w:sz w:val="20"/>
                <w:szCs w:val="20"/>
              </w:rPr>
            </w:pPr>
          </w:p>
        </w:tc>
      </w:tr>
      <w:tr w:rsidR="00F95402" w:rsidRPr="002C68E8" w14:paraId="2785B447" w14:textId="77777777" w:rsidTr="005C6CBF">
        <w:trPr>
          <w:trHeight w:val="73"/>
        </w:trPr>
        <w:tc>
          <w:tcPr>
            <w:tcW w:w="4410" w:type="dxa"/>
            <w:tcBorders>
              <w:top w:val="single" w:sz="4" w:space="0" w:color="000000"/>
              <w:left w:val="single" w:sz="4" w:space="0" w:color="000000"/>
              <w:bottom w:val="single" w:sz="4" w:space="0" w:color="000000"/>
            </w:tcBorders>
          </w:tcPr>
          <w:p w14:paraId="0C094FDD" w14:textId="10F8F21F" w:rsidR="00F95402" w:rsidRPr="005408B2" w:rsidRDefault="00F95402" w:rsidP="00F95402">
            <w:pPr>
              <w:pStyle w:val="arial"/>
              <w:snapToGrid w:val="0"/>
              <w:ind w:left="0"/>
              <w:rPr>
                <w:rFonts w:ascii="Arial" w:hAnsi="Arial" w:cs="Arial"/>
                <w:bCs/>
                <w:color w:val="FF0000"/>
                <w:sz w:val="20"/>
                <w:szCs w:val="20"/>
              </w:rPr>
            </w:pPr>
          </w:p>
        </w:tc>
        <w:tc>
          <w:tcPr>
            <w:tcW w:w="540" w:type="dxa"/>
            <w:tcBorders>
              <w:top w:val="single" w:sz="4" w:space="0" w:color="000000"/>
              <w:left w:val="single" w:sz="4" w:space="0" w:color="000000"/>
              <w:bottom w:val="single" w:sz="4" w:space="0" w:color="000000"/>
            </w:tcBorders>
          </w:tcPr>
          <w:p w14:paraId="5C49764C" w14:textId="218481F3" w:rsidR="00F95402" w:rsidRPr="005408B2" w:rsidRDefault="00F95402" w:rsidP="00F95402">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094C377A" w14:textId="5242B82B" w:rsidR="00F95402" w:rsidRPr="005408B2" w:rsidRDefault="00F95402" w:rsidP="00F95402">
            <w:pPr>
              <w:pStyle w:val="arial"/>
              <w:snapToGrid w:val="0"/>
              <w:ind w:left="0"/>
              <w:rPr>
                <w:rFonts w:ascii="Arial" w:hAnsi="Arial" w:cs="Arial"/>
                <w:bCs/>
                <w:color w:val="FF0000"/>
                <w:sz w:val="20"/>
                <w:szCs w:val="20"/>
              </w:rPr>
            </w:pPr>
            <w:r>
              <w:rPr>
                <w:rFonts w:ascii="Arial" w:hAnsi="Arial" w:cs="Arial"/>
                <w:bCs/>
                <w:sz w:val="20"/>
                <w:szCs w:val="20"/>
              </w:rPr>
              <w:t>Yvette Dominique</w:t>
            </w:r>
          </w:p>
        </w:tc>
        <w:tc>
          <w:tcPr>
            <w:tcW w:w="526" w:type="dxa"/>
            <w:tcBorders>
              <w:top w:val="single" w:sz="4" w:space="0" w:color="000000"/>
              <w:left w:val="single" w:sz="4" w:space="0" w:color="000000"/>
              <w:bottom w:val="single" w:sz="4" w:space="0" w:color="000000"/>
              <w:right w:val="single" w:sz="4" w:space="0" w:color="auto"/>
            </w:tcBorders>
          </w:tcPr>
          <w:p w14:paraId="4BF8EC15" w14:textId="270307DF" w:rsidR="00F95402" w:rsidRDefault="00F95402" w:rsidP="00F95402">
            <w:pPr>
              <w:pStyle w:val="arial"/>
              <w:snapToGrid w:val="0"/>
              <w:ind w:left="-108"/>
              <w:jc w:val="center"/>
              <w:rPr>
                <w:rFonts w:ascii="Arial" w:hAnsi="Arial" w:cs="Arial"/>
                <w:bCs/>
                <w:sz w:val="20"/>
                <w:szCs w:val="20"/>
              </w:rPr>
            </w:pPr>
          </w:p>
        </w:tc>
      </w:tr>
      <w:tr w:rsidR="00F95402" w:rsidRPr="002C68E8" w14:paraId="788F94A7" w14:textId="77777777" w:rsidTr="005C6CBF">
        <w:trPr>
          <w:trHeight w:val="73"/>
        </w:trPr>
        <w:tc>
          <w:tcPr>
            <w:tcW w:w="4410" w:type="dxa"/>
            <w:tcBorders>
              <w:top w:val="single" w:sz="4" w:space="0" w:color="000000"/>
              <w:left w:val="single" w:sz="4" w:space="0" w:color="000000"/>
              <w:bottom w:val="single" w:sz="4" w:space="0" w:color="000000"/>
            </w:tcBorders>
            <w:vAlign w:val="bottom"/>
          </w:tcPr>
          <w:p w14:paraId="47632A5E" w14:textId="73054481" w:rsidR="00F95402" w:rsidRPr="005408B2" w:rsidRDefault="00F95402" w:rsidP="00F95402">
            <w:pPr>
              <w:pStyle w:val="arial"/>
              <w:snapToGrid w:val="0"/>
              <w:ind w:left="0"/>
              <w:rPr>
                <w:rFonts w:ascii="Arial" w:hAnsi="Arial" w:cs="Arial"/>
                <w:b/>
                <w:color w:val="FF0000"/>
                <w:sz w:val="20"/>
                <w:szCs w:val="20"/>
              </w:rPr>
            </w:pPr>
          </w:p>
        </w:tc>
        <w:tc>
          <w:tcPr>
            <w:tcW w:w="540" w:type="dxa"/>
            <w:tcBorders>
              <w:top w:val="single" w:sz="4" w:space="0" w:color="000000"/>
              <w:left w:val="single" w:sz="4" w:space="0" w:color="000000"/>
              <w:bottom w:val="single" w:sz="4" w:space="0" w:color="000000"/>
            </w:tcBorders>
          </w:tcPr>
          <w:p w14:paraId="425D3A88" w14:textId="77777777" w:rsidR="00F95402" w:rsidRPr="005408B2" w:rsidRDefault="00F95402" w:rsidP="00F95402">
            <w:pPr>
              <w:pStyle w:val="arial"/>
              <w:snapToGrid w:val="0"/>
              <w:ind w:left="-389" w:firstLine="281"/>
              <w:jc w:val="center"/>
              <w:rPr>
                <w:rFonts w:ascii="Arial" w:hAnsi="Arial" w:cs="Arial"/>
                <w:bCs/>
                <w:color w:val="FF0000"/>
                <w:sz w:val="20"/>
                <w:szCs w:val="20"/>
              </w:rPr>
            </w:pPr>
          </w:p>
        </w:tc>
        <w:tc>
          <w:tcPr>
            <w:tcW w:w="4287" w:type="dxa"/>
            <w:tcBorders>
              <w:top w:val="single" w:sz="4" w:space="0" w:color="000000"/>
              <w:left w:val="single" w:sz="4" w:space="0" w:color="000000"/>
              <w:bottom w:val="single" w:sz="4" w:space="0" w:color="000000"/>
            </w:tcBorders>
            <w:vAlign w:val="bottom"/>
          </w:tcPr>
          <w:p w14:paraId="0D9B39D8" w14:textId="4DFDD6AF" w:rsidR="00F95402" w:rsidRPr="005408B2" w:rsidRDefault="00F95402" w:rsidP="00F95402">
            <w:pPr>
              <w:pStyle w:val="arial"/>
              <w:snapToGrid w:val="0"/>
              <w:ind w:left="0"/>
              <w:rPr>
                <w:rFonts w:ascii="Arial" w:hAnsi="Arial" w:cs="Arial"/>
                <w:bCs/>
                <w:color w:val="FF0000"/>
                <w:sz w:val="20"/>
                <w:szCs w:val="20"/>
              </w:rPr>
            </w:pPr>
          </w:p>
        </w:tc>
        <w:tc>
          <w:tcPr>
            <w:tcW w:w="526" w:type="dxa"/>
            <w:tcBorders>
              <w:top w:val="single" w:sz="4" w:space="0" w:color="000000"/>
              <w:left w:val="single" w:sz="4" w:space="0" w:color="000000"/>
              <w:bottom w:val="single" w:sz="4" w:space="0" w:color="000000"/>
              <w:right w:val="single" w:sz="4" w:space="0" w:color="auto"/>
            </w:tcBorders>
          </w:tcPr>
          <w:p w14:paraId="1706BD0F" w14:textId="77777777" w:rsidR="00F95402" w:rsidRDefault="00F95402" w:rsidP="00F95402">
            <w:pPr>
              <w:pStyle w:val="arial"/>
              <w:snapToGrid w:val="0"/>
              <w:ind w:left="-108"/>
              <w:jc w:val="center"/>
              <w:rPr>
                <w:rFonts w:ascii="Arial" w:hAnsi="Arial" w:cs="Arial"/>
                <w:bCs/>
                <w:sz w:val="20"/>
                <w:szCs w:val="20"/>
              </w:rPr>
            </w:pPr>
          </w:p>
        </w:tc>
      </w:tr>
    </w:tbl>
    <w:p w14:paraId="718163B6" w14:textId="0D2DB377" w:rsidR="007C0B88" w:rsidRPr="00905446" w:rsidRDefault="007C0B88" w:rsidP="006B5BCA">
      <w:pPr>
        <w:spacing w:after="240"/>
        <w:rPr>
          <w:rFonts w:ascii="Tahoma" w:hAnsi="Tahoma" w:cs="Tahoma"/>
          <w:i/>
          <w:iCs/>
          <w:caps/>
          <w:sz w:val="16"/>
          <w:szCs w:val="16"/>
          <w:u w:val="single"/>
        </w:rPr>
      </w:pPr>
    </w:p>
    <w:p w14:paraId="4DB3AFAF" w14:textId="1B52756F"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r w:rsidR="001E562C">
        <w:rPr>
          <w:rFonts w:ascii="Tahoma" w:hAnsi="Tahoma" w:cs="Tahoma"/>
          <w:b/>
          <w:bCs/>
          <w:caps/>
          <w:szCs w:val="20"/>
          <w:u w:val="single"/>
        </w:rPr>
        <w:t xml:space="preserve"> and Meeting </w:t>
      </w:r>
      <w:r w:rsidR="005E5295">
        <w:rPr>
          <w:rFonts w:ascii="Tahoma" w:hAnsi="Tahoma" w:cs="Tahoma"/>
          <w:b/>
          <w:bCs/>
          <w:caps/>
          <w:szCs w:val="20"/>
          <w:u w:val="single"/>
        </w:rPr>
        <w:t>Notes</w:t>
      </w:r>
      <w:r>
        <w:rPr>
          <w:rFonts w:ascii="Tahoma" w:hAnsi="Tahoma" w:cs="Tahoma"/>
          <w:b/>
          <w:bCs/>
          <w:caps/>
          <w:szCs w:val="20"/>
          <w:u w:val="single"/>
        </w:rPr>
        <w:t>:</w:t>
      </w:r>
    </w:p>
    <w:p w14:paraId="3ABDC3C5" w14:textId="586C5FEA" w:rsidR="00104992" w:rsidRDefault="00104992" w:rsidP="00C17345">
      <w:pPr>
        <w:shd w:val="clear" w:color="auto" w:fill="FFFFFF"/>
        <w:spacing w:after="0" w:line="240" w:lineRule="auto"/>
        <w:rPr>
          <w:rFonts w:ascii="Calibri" w:eastAsia="Times New Roman" w:hAnsi="Calibri" w:cs="Calibri"/>
          <w:b/>
          <w:bCs/>
          <w:color w:val="000000"/>
          <w:sz w:val="22"/>
          <w:bdr w:val="none" w:sz="0" w:space="0" w:color="auto" w:frame="1"/>
        </w:rPr>
      </w:pPr>
      <w:r w:rsidRPr="00104992">
        <w:rPr>
          <w:rFonts w:ascii="Calibri" w:eastAsia="Times New Roman" w:hAnsi="Calibri" w:cs="Calibri"/>
          <w:b/>
          <w:bCs/>
          <w:color w:val="000000"/>
          <w:sz w:val="22"/>
          <w:bdr w:val="none" w:sz="0" w:space="0" w:color="auto" w:frame="1"/>
        </w:rPr>
        <w:t>Welcome (Laura/Molly)</w:t>
      </w:r>
    </w:p>
    <w:p w14:paraId="50A86CA6" w14:textId="7C67FCF0" w:rsidR="00FB61B8" w:rsidRPr="00FB61B8" w:rsidRDefault="006E465A" w:rsidP="00FB61B8">
      <w:pPr>
        <w:pStyle w:val="ListParagraph"/>
        <w:numPr>
          <w:ilvl w:val="0"/>
          <w:numId w:val="4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Focus today w</w:t>
      </w:r>
      <w:r w:rsidR="00110D1F">
        <w:rPr>
          <w:rFonts w:ascii="Calibri" w:eastAsia="Times New Roman" w:hAnsi="Calibri" w:cs="Calibri"/>
          <w:color w:val="000000" w:themeColor="text1"/>
          <w:sz w:val="22"/>
        </w:rPr>
        <w:t>ill be on the collaboration with standardizing and harmonizing some of the case date</w:t>
      </w:r>
      <w:r>
        <w:rPr>
          <w:rFonts w:ascii="Calibri" w:eastAsia="Times New Roman" w:hAnsi="Calibri" w:cs="Calibri"/>
          <w:color w:val="000000" w:themeColor="text1"/>
          <w:sz w:val="22"/>
        </w:rPr>
        <w:t xml:space="preserve"> </w:t>
      </w:r>
      <w:r w:rsidR="00110D1F">
        <w:rPr>
          <w:rFonts w:ascii="Calibri" w:eastAsia="Times New Roman" w:hAnsi="Calibri" w:cs="Calibri"/>
          <w:color w:val="000000" w:themeColor="text1"/>
          <w:sz w:val="22"/>
        </w:rPr>
        <w:t>elements</w:t>
      </w:r>
    </w:p>
    <w:p w14:paraId="575F20AA" w14:textId="4BEFB3FC" w:rsidR="00FB61B8" w:rsidRDefault="00FB61B8" w:rsidP="00FB61B8">
      <w:pPr>
        <w:shd w:val="clear" w:color="auto" w:fill="FFFFFF"/>
        <w:spacing w:beforeAutospacing="1" w:after="0" w:afterAutospacing="1" w:line="240" w:lineRule="auto"/>
        <w:rPr>
          <w:rFonts w:ascii="Calibri" w:eastAsia="Times New Roman" w:hAnsi="Calibri" w:cs="Calibri"/>
          <w:b/>
          <w:bCs/>
          <w:color w:val="242424"/>
          <w:sz w:val="22"/>
          <w:bdr w:val="none" w:sz="0" w:space="0" w:color="auto" w:frame="1"/>
        </w:rPr>
      </w:pPr>
      <w:r w:rsidRPr="00FB61B8">
        <w:rPr>
          <w:rFonts w:ascii="Calibri" w:eastAsia="Times New Roman" w:hAnsi="Calibri" w:cs="Calibri"/>
          <w:b/>
          <w:bCs/>
          <w:color w:val="242424"/>
          <w:sz w:val="22"/>
          <w:bdr w:val="none" w:sz="0" w:space="0" w:color="auto" w:frame="1"/>
        </w:rPr>
        <w:t>Updates on submission on the Best Practices document for Calculated Case Counting Date​ </w:t>
      </w:r>
    </w:p>
    <w:p w14:paraId="45D8B877" w14:textId="444B5D34" w:rsidR="00FB61B8" w:rsidRDefault="006E465A" w:rsidP="00FB61B8">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This has been moved forward to the SPIS Chair</w:t>
      </w:r>
      <w:r w:rsidR="00110D1F">
        <w:rPr>
          <w:rFonts w:ascii="Calibri" w:eastAsia="Times New Roman" w:hAnsi="Calibri" w:cs="Calibri"/>
          <w:color w:val="242424"/>
          <w:sz w:val="22"/>
        </w:rPr>
        <w:t xml:space="preserve"> and S/I Chair and is in the CSTE process for approval!</w:t>
      </w:r>
    </w:p>
    <w:p w14:paraId="1A4372AD" w14:textId="2183C0B5" w:rsidR="00110D1F" w:rsidRDefault="00110D1F" w:rsidP="00FB61B8">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The draft that was submitted will be shared with the DSWG</w:t>
      </w:r>
    </w:p>
    <w:p w14:paraId="5684B1E9" w14:textId="308548E9" w:rsidR="00110D1F" w:rsidRDefault="00110D1F" w:rsidP="00FB61B8">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Thank you to everyone who participated and </w:t>
      </w:r>
      <w:r w:rsidR="0006397C">
        <w:rPr>
          <w:rFonts w:ascii="Calibri" w:eastAsia="Times New Roman" w:hAnsi="Calibri" w:cs="Calibri"/>
          <w:color w:val="242424"/>
          <w:sz w:val="22"/>
        </w:rPr>
        <w:t>all</w:t>
      </w:r>
      <w:r>
        <w:rPr>
          <w:rFonts w:ascii="Calibri" w:eastAsia="Times New Roman" w:hAnsi="Calibri" w:cs="Calibri"/>
          <w:color w:val="242424"/>
          <w:sz w:val="22"/>
        </w:rPr>
        <w:t xml:space="preserve"> your hard work</w:t>
      </w:r>
    </w:p>
    <w:p w14:paraId="1534F834" w14:textId="4A42B3DF" w:rsidR="00110D1F" w:rsidRPr="00110D1F" w:rsidRDefault="00FB61B8" w:rsidP="00110D1F">
      <w:pPr>
        <w:shd w:val="clear" w:color="auto" w:fill="FFFFFF"/>
        <w:spacing w:beforeAutospacing="1" w:after="0" w:afterAutospacing="1" w:line="240" w:lineRule="auto"/>
        <w:rPr>
          <w:rFonts w:ascii="Calibri" w:eastAsia="Times New Roman" w:hAnsi="Calibri" w:cs="Calibri"/>
          <w:color w:val="242424"/>
          <w:sz w:val="22"/>
          <w:bdr w:val="none" w:sz="0" w:space="0" w:color="auto" w:frame="1"/>
        </w:rPr>
      </w:pPr>
      <w:r w:rsidRPr="00FB61B8">
        <w:rPr>
          <w:rFonts w:ascii="Calibri" w:eastAsia="Times New Roman" w:hAnsi="Calibri" w:cs="Calibri"/>
          <w:b/>
          <w:bCs/>
          <w:color w:val="242424"/>
          <w:sz w:val="22"/>
          <w:bdr w:val="none" w:sz="0" w:space="0" w:color="auto" w:frame="1"/>
        </w:rPr>
        <w:t>Approach to CSTE/CDC collaboration on case data element standardization</w:t>
      </w:r>
      <w:r w:rsidRPr="00FB61B8">
        <w:rPr>
          <w:rFonts w:ascii="Calibri" w:eastAsia="Times New Roman" w:hAnsi="Calibri" w:cs="Calibri"/>
          <w:color w:val="242424"/>
          <w:sz w:val="22"/>
          <w:bdr w:val="none" w:sz="0" w:space="0" w:color="auto" w:frame="1"/>
        </w:rPr>
        <w:t>​ </w:t>
      </w:r>
      <w:r w:rsidR="00110D1F">
        <w:rPr>
          <w:rFonts w:ascii="Calibri" w:eastAsia="Times New Roman" w:hAnsi="Calibri" w:cs="Calibri"/>
          <w:color w:val="242424"/>
          <w:sz w:val="22"/>
          <w:bdr w:val="none" w:sz="0" w:space="0" w:color="auto" w:frame="1"/>
        </w:rPr>
        <w:br/>
      </w:r>
      <w:r w:rsidR="00110D1F" w:rsidRPr="00110D1F">
        <w:rPr>
          <w:rFonts w:ascii="Calibri" w:eastAsia="Times New Roman" w:hAnsi="Calibri" w:cs="Calibri"/>
          <w:color w:val="242424"/>
          <w:sz w:val="22"/>
        </w:rPr>
        <w:t>This is an extension of the discussion from October’s DSWG call for the CSTE | CDC collaboration on case data element standardization</w:t>
      </w:r>
      <w:r w:rsidR="00110D1F">
        <w:rPr>
          <w:rFonts w:ascii="Calibri" w:eastAsia="Times New Roman" w:hAnsi="Calibri" w:cs="Calibri"/>
          <w:color w:val="242424"/>
          <w:sz w:val="22"/>
        </w:rPr>
        <w:t>.</w:t>
      </w:r>
    </w:p>
    <w:p w14:paraId="5465D064" w14:textId="182AC3AB" w:rsidR="00110D1F" w:rsidRDefault="00110D1F" w:rsidP="00FB61B8">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Partnership for data standardization</w:t>
      </w:r>
      <w:r w:rsidR="00975408">
        <w:rPr>
          <w:rFonts w:ascii="Calibri" w:eastAsia="Times New Roman" w:hAnsi="Calibri" w:cs="Calibri"/>
          <w:color w:val="242424"/>
          <w:sz w:val="22"/>
        </w:rPr>
        <w:t xml:space="preserve"> (Laura </w:t>
      </w:r>
      <w:proofErr w:type="spellStart"/>
      <w:r w:rsidR="00975408">
        <w:rPr>
          <w:rFonts w:ascii="Calibri" w:eastAsia="Times New Roman" w:hAnsi="Calibri" w:cs="Calibri"/>
          <w:color w:val="242424"/>
          <w:sz w:val="22"/>
        </w:rPr>
        <w:t>Erhart</w:t>
      </w:r>
      <w:proofErr w:type="spellEnd"/>
      <w:r w:rsidR="00975408">
        <w:rPr>
          <w:rFonts w:ascii="Calibri" w:eastAsia="Times New Roman" w:hAnsi="Calibri" w:cs="Calibri"/>
          <w:color w:val="242424"/>
          <w:sz w:val="22"/>
        </w:rPr>
        <w:t xml:space="preserve">, </w:t>
      </w:r>
      <w:r w:rsidR="00BF3CC5">
        <w:rPr>
          <w:rFonts w:ascii="Calibri" w:eastAsia="Times New Roman" w:hAnsi="Calibri" w:cs="Calibri"/>
          <w:color w:val="242424"/>
          <w:sz w:val="22"/>
        </w:rPr>
        <w:t>C</w:t>
      </w:r>
      <w:r w:rsidR="00975408">
        <w:rPr>
          <w:rFonts w:ascii="Calibri" w:eastAsia="Times New Roman" w:hAnsi="Calibri" w:cs="Calibri"/>
          <w:color w:val="242424"/>
          <w:sz w:val="22"/>
        </w:rPr>
        <w:t>o-</w:t>
      </w:r>
      <w:r w:rsidR="00BF3CC5">
        <w:rPr>
          <w:rFonts w:ascii="Calibri" w:eastAsia="Times New Roman" w:hAnsi="Calibri" w:cs="Calibri"/>
          <w:color w:val="242424"/>
          <w:sz w:val="22"/>
        </w:rPr>
        <w:t>C</w:t>
      </w:r>
      <w:r w:rsidR="00975408">
        <w:rPr>
          <w:rFonts w:ascii="Calibri" w:eastAsia="Times New Roman" w:hAnsi="Calibri" w:cs="Calibri"/>
          <w:color w:val="242424"/>
          <w:sz w:val="22"/>
        </w:rPr>
        <w:t>hair)</w:t>
      </w:r>
    </w:p>
    <w:p w14:paraId="112D8BE6" w14:textId="77777777" w:rsidR="00110D1F" w:rsidRDefault="00110D1F" w:rsidP="00110D1F">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lastRenderedPageBreak/>
        <w:t>DSWG has been partnering with CDC on these efforts. As we move forward, e</w:t>
      </w:r>
      <w:r w:rsidR="004F62FB">
        <w:rPr>
          <w:rFonts w:ascii="Calibri" w:eastAsia="Times New Roman" w:hAnsi="Calibri" w:cs="Calibri"/>
          <w:color w:val="242424"/>
          <w:sz w:val="22"/>
        </w:rPr>
        <w:t xml:space="preserve">veryone is likely familiar with changes CDC is making and </w:t>
      </w:r>
      <w:r>
        <w:rPr>
          <w:rFonts w:ascii="Calibri" w:eastAsia="Times New Roman" w:hAnsi="Calibri" w:cs="Calibri"/>
          <w:color w:val="242424"/>
          <w:sz w:val="22"/>
        </w:rPr>
        <w:t>the</w:t>
      </w:r>
      <w:r w:rsidR="004F62FB">
        <w:rPr>
          <w:rFonts w:ascii="Calibri" w:eastAsia="Times New Roman" w:hAnsi="Calibri" w:cs="Calibri"/>
          <w:color w:val="242424"/>
          <w:sz w:val="22"/>
        </w:rPr>
        <w:t xml:space="preserve"> need to standardize data elements across jurisdictions</w:t>
      </w:r>
      <w:r>
        <w:rPr>
          <w:rFonts w:ascii="Calibri" w:eastAsia="Times New Roman" w:hAnsi="Calibri" w:cs="Calibri"/>
          <w:color w:val="242424"/>
          <w:sz w:val="22"/>
        </w:rPr>
        <w:t xml:space="preserve">, </w:t>
      </w:r>
      <w:r w:rsidR="004F62FB">
        <w:rPr>
          <w:rFonts w:ascii="Calibri" w:eastAsia="Times New Roman" w:hAnsi="Calibri" w:cs="Calibri"/>
          <w:color w:val="242424"/>
          <w:sz w:val="22"/>
        </w:rPr>
        <w:t>programs</w:t>
      </w:r>
      <w:r>
        <w:rPr>
          <w:rFonts w:ascii="Calibri" w:eastAsia="Times New Roman" w:hAnsi="Calibri" w:cs="Calibri"/>
          <w:color w:val="242424"/>
          <w:sz w:val="22"/>
        </w:rPr>
        <w:t>, systems, etc</w:t>
      </w:r>
      <w:r w:rsidR="004F62FB">
        <w:rPr>
          <w:rFonts w:ascii="Calibri" w:eastAsia="Times New Roman" w:hAnsi="Calibri" w:cs="Calibri"/>
          <w:color w:val="242424"/>
          <w:sz w:val="22"/>
        </w:rPr>
        <w:t>.</w:t>
      </w:r>
    </w:p>
    <w:p w14:paraId="52779ED6" w14:textId="77777777" w:rsidR="00110D1F" w:rsidRDefault="00110D1F" w:rsidP="00110D1F">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Process details will be worked out more fully as we move forward. We’ll have discussions for that approach.</w:t>
      </w:r>
    </w:p>
    <w:p w14:paraId="01135B7D" w14:textId="4E14C2A9" w:rsidR="00FB61B8" w:rsidRDefault="00110D1F" w:rsidP="00110D1F">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We will need to move through data elements/data classes more quickly and the DSWG can consider forming sub-groups, continue with off-line data collection and feedback. The goal will be to provide agenda clarity and communications about what will be covered. These may also require partnerships with individuals who are not currently involved in </w:t>
      </w:r>
      <w:proofErr w:type="gramStart"/>
      <w:r>
        <w:rPr>
          <w:rFonts w:ascii="Calibri" w:eastAsia="Times New Roman" w:hAnsi="Calibri" w:cs="Calibri"/>
          <w:color w:val="242424"/>
          <w:sz w:val="22"/>
        </w:rPr>
        <w:t>DSWG</w:t>
      </w:r>
      <w:proofErr w:type="gramEnd"/>
      <w:r>
        <w:rPr>
          <w:rFonts w:ascii="Calibri" w:eastAsia="Times New Roman" w:hAnsi="Calibri" w:cs="Calibri"/>
          <w:color w:val="242424"/>
          <w:sz w:val="22"/>
        </w:rPr>
        <w:t xml:space="preserve"> and we appreciate your assistance in bringing those individuals and experts to the table when needed.</w:t>
      </w:r>
      <w:r w:rsidR="004F62FB">
        <w:rPr>
          <w:rFonts w:ascii="Calibri" w:eastAsia="Times New Roman" w:hAnsi="Calibri" w:cs="Calibri"/>
          <w:color w:val="242424"/>
          <w:sz w:val="22"/>
        </w:rPr>
        <w:t xml:space="preserve"> </w:t>
      </w:r>
    </w:p>
    <w:p w14:paraId="0D1A9146" w14:textId="72AFF48D" w:rsidR="00927F3B" w:rsidRDefault="00975408" w:rsidP="00FB61B8">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Data Standardization is the Key (Sara Johnston, CDC)</w:t>
      </w:r>
    </w:p>
    <w:p w14:paraId="65FB752E" w14:textId="1FEE2E13" w:rsidR="00144AE7" w:rsidRDefault="00144AE7" w:rsidP="00927F3B">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Standardization is the key to having disparate systems talk to one another and share services and information more efficiently. The project with standardization for case surveillance is to make the case surveillance more efficient.</w:t>
      </w:r>
    </w:p>
    <w:p w14:paraId="012175C0" w14:textId="0E07B7B1" w:rsidR="00144AE7" w:rsidRDefault="00144AE7" w:rsidP="00144AE7">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Background (Sara Johnston, CDC)</w:t>
      </w:r>
    </w:p>
    <w:p w14:paraId="591EC9AE" w14:textId="297C3EB9" w:rsidR="00144AE7" w:rsidRDefault="00144AE7" w:rsidP="00144AE7">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Sharing case surveillance data is often difficult, including between jurisdictions, from the local to federal level, locally between lab and hospital systems, and more. Data standardization is to look at case surveillance as a whole and how to make the process more efficient. This starts with the initial report through to CDC, knowing this is not a single pipeline but the simplest use case.</w:t>
      </w:r>
    </w:p>
    <w:p w14:paraId="1E7F0BDC" w14:textId="00DDAFAB" w:rsidR="00144AE7" w:rsidRDefault="00144AE7" w:rsidP="00144AE7">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This is an important component of the data modernization initiative. Not just the technology but the agreement we have on what we are collecting and how we are sharing information.</w:t>
      </w:r>
    </w:p>
    <w:p w14:paraId="5B6A9B9A" w14:textId="52013F56" w:rsidR="00144AE7" w:rsidRDefault="00144AE7" w:rsidP="00144AE7">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Case Surveillance Data Flow (Sara Johnston, CDC)</w:t>
      </w:r>
    </w:p>
    <w:p w14:paraId="53A8F0C9" w14:textId="6CF3AC9A" w:rsidR="00144AE7" w:rsidRDefault="00144AE7" w:rsidP="00144AE7">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Reviewed a visual of the data flow and the complexity of data sharing. There is data flowing through local components including lab (ELR), electronic case reporting (</w:t>
      </w:r>
      <w:proofErr w:type="spellStart"/>
      <w:r>
        <w:rPr>
          <w:rFonts w:ascii="Calibri" w:eastAsia="Times New Roman" w:hAnsi="Calibri" w:cs="Calibri"/>
          <w:color w:val="242424"/>
          <w:sz w:val="22"/>
        </w:rPr>
        <w:t>eCR</w:t>
      </w:r>
      <w:proofErr w:type="spellEnd"/>
      <w:r>
        <w:rPr>
          <w:rFonts w:ascii="Calibri" w:eastAsia="Times New Roman" w:hAnsi="Calibri" w:cs="Calibri"/>
          <w:color w:val="242424"/>
          <w:sz w:val="22"/>
        </w:rPr>
        <w:t>), and additional and expanding interoperability between public health systems like vital records, immunizations, and contact tracing systems.</w:t>
      </w:r>
      <w:r w:rsidR="000339FE">
        <w:rPr>
          <w:rFonts w:ascii="Calibri" w:eastAsia="Times New Roman" w:hAnsi="Calibri" w:cs="Calibri"/>
          <w:color w:val="242424"/>
          <w:sz w:val="22"/>
        </w:rPr>
        <w:t xml:space="preserve"> Much of the data feeds in through electronic systems while there are still manual methods for data collection such as patient interviews. Then the information is shared up through CDC and outward among different programs within CDC.</w:t>
      </w:r>
    </w:p>
    <w:p w14:paraId="77F59DE0" w14:textId="395D9F34" w:rsidR="000339FE" w:rsidRDefault="000339FE" w:rsidP="000339FE">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The case data standardization effort will: (Sara Johnston, CDC)</w:t>
      </w:r>
    </w:p>
    <w:p w14:paraId="5B317C24" w14:textId="6A5F3754" w:rsidR="000339FE" w:rsidRDefault="000339FE" w:rsidP="000339FE">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Create standards for data across the case surveillance ecosystem. This is not just about message mapping guides</w:t>
      </w:r>
      <w:r w:rsidR="00BF3CC5">
        <w:rPr>
          <w:rFonts w:ascii="Calibri" w:eastAsia="Times New Roman" w:hAnsi="Calibri" w:cs="Calibri"/>
          <w:color w:val="242424"/>
          <w:sz w:val="22"/>
        </w:rPr>
        <w:t xml:space="preserve"> to CDC. The intent is to impact and benefit jurisdiction surveillance systems.</w:t>
      </w:r>
    </w:p>
    <w:p w14:paraId="61DA7DB6" w14:textId="3FEB7B22" w:rsidR="00BF3CC5" w:rsidRDefault="00BF3CC5" w:rsidP="000339FE">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This project will coordinate with the CDC emergency response case data element project, which looks at which data should be collected during emergency responses at the beginning of a response. For example, what is needed at the national level and what should the expectations be for local jurisdictions to send.</w:t>
      </w:r>
    </w:p>
    <w:p w14:paraId="47DF937B" w14:textId="16CDDB7A" w:rsidR="00BF3CC5" w:rsidRDefault="00BF3CC5" w:rsidP="000339FE">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This work will also inform the new data dictionary for case notification to CDC, not relying on the HL7 message mapping guide but broadening this to something referred to as the “data dictionary”</w:t>
      </w:r>
    </w:p>
    <w:p w14:paraId="7269A3AB" w14:textId="60E3696F" w:rsidR="00BF3CC5" w:rsidRDefault="00BF3CC5" w:rsidP="00BF3CC5">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Approach (Laura </w:t>
      </w:r>
      <w:proofErr w:type="spellStart"/>
      <w:r>
        <w:rPr>
          <w:rFonts w:ascii="Calibri" w:eastAsia="Times New Roman" w:hAnsi="Calibri" w:cs="Calibri"/>
          <w:color w:val="242424"/>
          <w:sz w:val="22"/>
        </w:rPr>
        <w:t>Erhart</w:t>
      </w:r>
      <w:proofErr w:type="spellEnd"/>
      <w:r>
        <w:rPr>
          <w:rFonts w:ascii="Calibri" w:eastAsia="Times New Roman" w:hAnsi="Calibri" w:cs="Calibri"/>
          <w:color w:val="242424"/>
          <w:sz w:val="22"/>
        </w:rPr>
        <w:t>, Co-Chair)</w:t>
      </w:r>
    </w:p>
    <w:p w14:paraId="0F50A5D0" w14:textId="1AC29ADD" w:rsidR="004209E9" w:rsidRDefault="004209E9" w:rsidP="004209E9">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CSTE DSWG is an important part of the process. </w:t>
      </w:r>
    </w:p>
    <w:p w14:paraId="36BBC962" w14:textId="3CEEBE8F" w:rsidR="004209E9" w:rsidRDefault="004209E9" w:rsidP="004209E9">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In upcoming meetings we’ll continue to bring together jurisdictions as per usual, </w:t>
      </w:r>
      <w:proofErr w:type="gramStart"/>
      <w:r>
        <w:rPr>
          <w:rFonts w:ascii="Calibri" w:eastAsia="Times New Roman" w:hAnsi="Calibri" w:cs="Calibri"/>
          <w:color w:val="242424"/>
          <w:sz w:val="22"/>
        </w:rPr>
        <w:t>and also</w:t>
      </w:r>
      <w:proofErr w:type="gramEnd"/>
      <w:r>
        <w:rPr>
          <w:rFonts w:ascii="Calibri" w:eastAsia="Times New Roman" w:hAnsi="Calibri" w:cs="Calibri"/>
          <w:color w:val="242424"/>
          <w:sz w:val="22"/>
        </w:rPr>
        <w:t xml:space="preserve"> bring CDC programs and other SME’s (jurisdictions or other parts of CDC) as we talk about data elements relevant to them. The goal is to have the right people in the room </w:t>
      </w:r>
      <w:r>
        <w:rPr>
          <w:rFonts w:ascii="Calibri" w:eastAsia="Times New Roman" w:hAnsi="Calibri" w:cs="Calibri"/>
          <w:color w:val="242424"/>
          <w:sz w:val="22"/>
        </w:rPr>
        <w:lastRenderedPageBreak/>
        <w:t>for comment and discussion to bring the greatest value as we discuss various data elements.</w:t>
      </w:r>
    </w:p>
    <w:p w14:paraId="2E113C2E" w14:textId="15BF56EF" w:rsidR="00124EE4" w:rsidRDefault="00124EE4" w:rsidP="004209E9">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These meetings will be an opportunity for the local jurisdictions and CDC to have discussions as we move forward.</w:t>
      </w:r>
    </w:p>
    <w:p w14:paraId="6876D661" w14:textId="2CAE277B" w:rsidR="00124EE4" w:rsidRDefault="00124EE4" w:rsidP="004209E9">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We will review specific data elements or data classes and provide recommendations; this might involve subgroups</w:t>
      </w:r>
    </w:p>
    <w:p w14:paraId="302D66F0" w14:textId="3DDB666C" w:rsidR="00124EE4" w:rsidRDefault="00124EE4" w:rsidP="004209E9">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This will be a phased approach</w:t>
      </w:r>
      <w:r w:rsidR="00E2212B">
        <w:rPr>
          <w:rFonts w:ascii="Calibri" w:eastAsia="Times New Roman" w:hAnsi="Calibri" w:cs="Calibri"/>
          <w:color w:val="242424"/>
          <w:sz w:val="22"/>
        </w:rPr>
        <w:t>, piece by piece. We will not have to wait for the entire project to be completed to make recommendations and will focus on data elements/data classes one by one and make recommendations as we move forward.</w:t>
      </w:r>
    </w:p>
    <w:p w14:paraId="24F51547" w14:textId="28F36624" w:rsidR="00E2212B" w:rsidRDefault="000037D8" w:rsidP="000037D8">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Open </w:t>
      </w:r>
      <w:r w:rsidR="00570EAA">
        <w:rPr>
          <w:rFonts w:ascii="Calibri" w:eastAsia="Times New Roman" w:hAnsi="Calibri" w:cs="Calibri"/>
          <w:color w:val="242424"/>
          <w:sz w:val="22"/>
        </w:rPr>
        <w:t>d</w:t>
      </w:r>
      <w:r>
        <w:rPr>
          <w:rFonts w:ascii="Calibri" w:eastAsia="Times New Roman" w:hAnsi="Calibri" w:cs="Calibri"/>
          <w:color w:val="242424"/>
          <w:sz w:val="22"/>
        </w:rPr>
        <w:t>iscussion</w:t>
      </w:r>
      <w:r w:rsidR="00B278BE">
        <w:rPr>
          <w:rFonts w:ascii="Calibri" w:eastAsia="Times New Roman" w:hAnsi="Calibri" w:cs="Calibri"/>
          <w:color w:val="242424"/>
          <w:sz w:val="22"/>
        </w:rPr>
        <w:t xml:space="preserve"> and</w:t>
      </w:r>
      <w:r>
        <w:rPr>
          <w:rFonts w:ascii="Calibri" w:eastAsia="Times New Roman" w:hAnsi="Calibri" w:cs="Calibri"/>
          <w:color w:val="242424"/>
          <w:sz w:val="22"/>
        </w:rPr>
        <w:t xml:space="preserve"> comment</w:t>
      </w:r>
      <w:r w:rsidR="00B278BE">
        <w:rPr>
          <w:rFonts w:ascii="Calibri" w:eastAsia="Times New Roman" w:hAnsi="Calibri" w:cs="Calibri"/>
          <w:color w:val="242424"/>
          <w:sz w:val="22"/>
        </w:rPr>
        <w:t xml:space="preserve">s on the </w:t>
      </w:r>
      <w:r>
        <w:rPr>
          <w:rFonts w:ascii="Calibri" w:eastAsia="Times New Roman" w:hAnsi="Calibri" w:cs="Calibri"/>
          <w:color w:val="242424"/>
          <w:sz w:val="22"/>
        </w:rPr>
        <w:t>approach for this work:</w:t>
      </w:r>
    </w:p>
    <w:p w14:paraId="761A27AE" w14:textId="75CAE7D1" w:rsidR="00927F3B" w:rsidRPr="000037D8" w:rsidRDefault="00927F3B" w:rsidP="000037D8">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sidRPr="000037D8">
        <w:rPr>
          <w:rFonts w:ascii="Calibri" w:eastAsia="Times New Roman" w:hAnsi="Calibri" w:cs="Calibri"/>
          <w:color w:val="242424"/>
          <w:sz w:val="22"/>
        </w:rPr>
        <w:t xml:space="preserve">Amy Lai: This is more down the road but I'm curious, once we established </w:t>
      </w:r>
      <w:r w:rsidR="0006397C" w:rsidRPr="000037D8">
        <w:rPr>
          <w:rFonts w:ascii="Calibri" w:eastAsia="Times New Roman" w:hAnsi="Calibri" w:cs="Calibri"/>
          <w:color w:val="242424"/>
          <w:sz w:val="22"/>
        </w:rPr>
        <w:t>public</w:t>
      </w:r>
      <w:r w:rsidRPr="000037D8">
        <w:rPr>
          <w:rFonts w:ascii="Calibri" w:eastAsia="Times New Roman" w:hAnsi="Calibri" w:cs="Calibri"/>
          <w:color w:val="242424"/>
          <w:sz w:val="22"/>
        </w:rPr>
        <w:t xml:space="preserve"> health data standard is there a plan to implement this this to reporting agency</w:t>
      </w:r>
    </w:p>
    <w:p w14:paraId="00231016" w14:textId="1969C15E" w:rsidR="00927F3B" w:rsidRDefault="00927F3B" w:rsidP="000037D8">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Laura</w:t>
      </w:r>
      <w:r w:rsidR="006C51FB">
        <w:rPr>
          <w:rFonts w:ascii="Calibri" w:eastAsia="Times New Roman" w:hAnsi="Calibri" w:cs="Calibri"/>
          <w:color w:val="242424"/>
          <w:sz w:val="22"/>
        </w:rPr>
        <w:t xml:space="preserve"> </w:t>
      </w:r>
      <w:proofErr w:type="spellStart"/>
      <w:r w:rsidR="006C51FB">
        <w:rPr>
          <w:rFonts w:ascii="Calibri" w:eastAsia="Times New Roman" w:hAnsi="Calibri" w:cs="Calibri"/>
          <w:color w:val="242424"/>
          <w:sz w:val="22"/>
        </w:rPr>
        <w:t>Erhart</w:t>
      </w:r>
      <w:proofErr w:type="spellEnd"/>
      <w:r w:rsidR="000037D8">
        <w:rPr>
          <w:rFonts w:ascii="Calibri" w:eastAsia="Times New Roman" w:hAnsi="Calibri" w:cs="Calibri"/>
          <w:color w:val="242424"/>
          <w:sz w:val="22"/>
        </w:rPr>
        <w:t xml:space="preserve">: We will want to be able to take some of the recommendations back to our surveillance systems at state and local and getting information from local reporting agencies and getting the value sets and data needed is something to consider. We will also discuss this later in today’s call as we look at what is important to prioritize. </w:t>
      </w:r>
      <w:r w:rsidR="0006397C">
        <w:rPr>
          <w:rFonts w:ascii="Calibri" w:eastAsia="Times New Roman" w:hAnsi="Calibri" w:cs="Calibri"/>
          <w:color w:val="242424"/>
          <w:sz w:val="22"/>
        </w:rPr>
        <w:t>Certainly,</w:t>
      </w:r>
      <w:r w:rsidR="000037D8">
        <w:rPr>
          <w:rFonts w:ascii="Calibri" w:eastAsia="Times New Roman" w:hAnsi="Calibri" w:cs="Calibri"/>
          <w:color w:val="242424"/>
          <w:sz w:val="22"/>
        </w:rPr>
        <w:t xml:space="preserve"> we’ll need to be thinking about where information is coming from and what is available to us.</w:t>
      </w:r>
    </w:p>
    <w:p w14:paraId="25D24B64" w14:textId="341AB71C" w:rsidR="00927F3B" w:rsidRDefault="00927F3B" w:rsidP="00C014F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Annie Fine: This is</w:t>
      </w:r>
      <w:r w:rsidR="000A524B">
        <w:rPr>
          <w:rFonts w:ascii="Calibri" w:eastAsia="Times New Roman" w:hAnsi="Calibri" w:cs="Calibri"/>
          <w:color w:val="242424"/>
          <w:sz w:val="22"/>
        </w:rPr>
        <w:t xml:space="preserve"> exciting and</w:t>
      </w:r>
      <w:r>
        <w:rPr>
          <w:rFonts w:ascii="Calibri" w:eastAsia="Times New Roman" w:hAnsi="Calibri" w:cs="Calibri"/>
          <w:color w:val="242424"/>
          <w:sz w:val="22"/>
        </w:rPr>
        <w:t xml:space="preserve"> a needed approach. Will this group tackle the big ecosystem from soup to nuts </w:t>
      </w:r>
      <w:r w:rsidR="000A524B">
        <w:rPr>
          <w:rFonts w:ascii="Calibri" w:eastAsia="Times New Roman" w:hAnsi="Calibri" w:cs="Calibri"/>
          <w:color w:val="242424"/>
          <w:sz w:val="22"/>
        </w:rPr>
        <w:t xml:space="preserve">from reporting </w:t>
      </w:r>
      <w:r>
        <w:rPr>
          <w:rFonts w:ascii="Calibri" w:eastAsia="Times New Roman" w:hAnsi="Calibri" w:cs="Calibri"/>
          <w:color w:val="242424"/>
          <w:sz w:val="22"/>
        </w:rPr>
        <w:t>all the way to CDC</w:t>
      </w:r>
      <w:r w:rsidR="000A524B">
        <w:rPr>
          <w:rFonts w:ascii="Calibri" w:eastAsia="Times New Roman" w:hAnsi="Calibri" w:cs="Calibri"/>
          <w:color w:val="242424"/>
          <w:sz w:val="22"/>
        </w:rPr>
        <w:t xml:space="preserve">? While it would be ideal for </w:t>
      </w:r>
      <w:r w:rsidR="0006397C">
        <w:rPr>
          <w:rFonts w:ascii="Calibri" w:eastAsia="Times New Roman" w:hAnsi="Calibri" w:cs="Calibri"/>
          <w:color w:val="242424"/>
          <w:sz w:val="22"/>
        </w:rPr>
        <w:t>all</w:t>
      </w:r>
      <w:r w:rsidR="000A524B">
        <w:rPr>
          <w:rFonts w:ascii="Calibri" w:eastAsia="Times New Roman" w:hAnsi="Calibri" w:cs="Calibri"/>
          <w:color w:val="242424"/>
          <w:sz w:val="22"/>
        </w:rPr>
        <w:t xml:space="preserve"> those data elements to be standardized, harmonized, and consistent as possible, they are different subsets at each stage and different Venn diagrams. What is reported from a public health institution or laboratory to public health is one set. What gets stored and managed within a health department, </w:t>
      </w:r>
      <w:r w:rsidR="0006397C">
        <w:rPr>
          <w:rFonts w:ascii="Calibri" w:eastAsia="Times New Roman" w:hAnsi="Calibri" w:cs="Calibri"/>
          <w:color w:val="242424"/>
          <w:sz w:val="22"/>
        </w:rPr>
        <w:t>analyzed,</w:t>
      </w:r>
      <w:r w:rsidR="000A524B">
        <w:rPr>
          <w:rFonts w:ascii="Calibri" w:eastAsia="Times New Roman" w:hAnsi="Calibri" w:cs="Calibri"/>
          <w:color w:val="242424"/>
          <w:sz w:val="22"/>
        </w:rPr>
        <w:t xml:space="preserve"> and collected, is an entirely larger and maybe different subset. Then there is another subset that is reported to CDC. They may be related but they are not the same.</w:t>
      </w:r>
      <w:r w:rsidR="00C014FE">
        <w:rPr>
          <w:rFonts w:ascii="Calibri" w:eastAsia="Times New Roman" w:hAnsi="Calibri" w:cs="Calibri"/>
          <w:color w:val="242424"/>
          <w:sz w:val="22"/>
        </w:rPr>
        <w:t xml:space="preserve"> I wonder what we are envisioning as the scope for this </w:t>
      </w:r>
      <w:r w:rsidR="0006397C">
        <w:rPr>
          <w:rFonts w:ascii="Calibri" w:eastAsia="Times New Roman" w:hAnsi="Calibri" w:cs="Calibri"/>
          <w:color w:val="242424"/>
          <w:sz w:val="22"/>
        </w:rPr>
        <w:t>workgroup</w:t>
      </w:r>
      <w:r w:rsidR="00C014FE">
        <w:rPr>
          <w:rFonts w:ascii="Calibri" w:eastAsia="Times New Roman" w:hAnsi="Calibri" w:cs="Calibri"/>
          <w:color w:val="242424"/>
          <w:sz w:val="22"/>
        </w:rPr>
        <w:t>.</w:t>
      </w:r>
    </w:p>
    <w:p w14:paraId="6F2F88E9" w14:textId="207D132F" w:rsidR="00927F3B" w:rsidRDefault="00927F3B" w:rsidP="00C014FE">
      <w:pPr>
        <w:pStyle w:val="ListParagraph"/>
        <w:numPr>
          <w:ilvl w:val="4"/>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Sara Johnston</w:t>
      </w:r>
      <w:r w:rsidR="00C014FE">
        <w:rPr>
          <w:rFonts w:ascii="Calibri" w:eastAsia="Times New Roman" w:hAnsi="Calibri" w:cs="Calibri"/>
          <w:color w:val="242424"/>
          <w:sz w:val="22"/>
        </w:rPr>
        <w:t xml:space="preserve">: I would say take that string of how data elements change and evolve in the process, flatten it, and see what is common. That is part of the approach here, which we also touch on in some of the upcoming discussion. The project is not looking at a certain piece of the pipeline but looking at it as a whole and finding the commonalities and how we can determine the data standards that can be used for data elements that are used throughout the pipeline and are common across conditions. This will not hit on every data element in case surveillance but where we have common concepts and data classes that are used across case surveillance, look at what we can standardize within that, so that when we have information flowing to local, state, CDC, or whatever the pathway may be, how do we make sure we’re talking about the same thing? We want to look at shared understanding as well as interoperability. We need to determine what to tackle within that. For example, within concepts like travel. We do not need to standardize every component within travel but look at what are the components </w:t>
      </w:r>
      <w:r w:rsidR="00C014FE">
        <w:rPr>
          <w:rFonts w:ascii="Calibri" w:eastAsia="Times New Roman" w:hAnsi="Calibri" w:cs="Calibri"/>
          <w:color w:val="242424"/>
          <w:sz w:val="22"/>
        </w:rPr>
        <w:lastRenderedPageBreak/>
        <w:t>we should standardize across public health for case surveillance when it comes to travel.</w:t>
      </w:r>
    </w:p>
    <w:p w14:paraId="78DA2348" w14:textId="432B72AE" w:rsidR="00927F3B" w:rsidRDefault="00927F3B" w:rsidP="00C014FE">
      <w:pPr>
        <w:pStyle w:val="ListParagraph"/>
        <w:numPr>
          <w:ilvl w:val="4"/>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Annie Fine</w:t>
      </w:r>
      <w:r w:rsidR="00C014FE">
        <w:rPr>
          <w:rFonts w:ascii="Calibri" w:eastAsia="Times New Roman" w:hAnsi="Calibri" w:cs="Calibri"/>
          <w:color w:val="242424"/>
          <w:sz w:val="22"/>
        </w:rPr>
        <w:t xml:space="preserve">: That is helpful. </w:t>
      </w:r>
      <w:r w:rsidR="00B50594">
        <w:rPr>
          <w:rFonts w:ascii="Calibri" w:eastAsia="Times New Roman" w:hAnsi="Calibri" w:cs="Calibri"/>
          <w:color w:val="242424"/>
          <w:sz w:val="22"/>
        </w:rPr>
        <w:t>Whether you want it to or not, it does expand the complexity a bit. If you are tackling travel for example then you are thinking about what it should look like in an EHR system and what that message looks like from EHR to a public health agency, and what it should look like in a public health agency surveillance system, and then what it looks like going to CDC.</w:t>
      </w:r>
      <w:r w:rsidR="00770550">
        <w:rPr>
          <w:rFonts w:ascii="Calibri" w:eastAsia="Times New Roman" w:hAnsi="Calibri" w:cs="Calibri"/>
          <w:color w:val="242424"/>
          <w:sz w:val="22"/>
        </w:rPr>
        <w:t xml:space="preserve"> While you can have standardization across that it does add some complexity. I wonder, because of the need for rapid action, would we want to think about, more within the public health realm. Then we could roll that back towards the reporters, to see what would be reasonable to be included in the EHR system, for example. This is just a thought about approach. You did answer my question, thank you.</w:t>
      </w:r>
    </w:p>
    <w:p w14:paraId="1F4F703D" w14:textId="2851DC53" w:rsidR="00927F3B" w:rsidRDefault="00927F3B" w:rsidP="00770550">
      <w:pPr>
        <w:pStyle w:val="ListParagraph"/>
        <w:numPr>
          <w:ilvl w:val="4"/>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Sara Johnston</w:t>
      </w:r>
      <w:r w:rsidR="00770550">
        <w:rPr>
          <w:rFonts w:ascii="Calibri" w:eastAsia="Times New Roman" w:hAnsi="Calibri" w:cs="Calibri"/>
          <w:color w:val="242424"/>
          <w:sz w:val="22"/>
        </w:rPr>
        <w:t>: Thanks for bringing that up. It is important to think about the complexities and in our approach think about how to keep it manageable. There are too many data elements to tackle within public health case surveillance and further, even too many data elements within a specific area, such as travel. We don’t need to standardize all of it but if we get the big ones, we’ll be able to share information on those much easier and we’ll get an understanding of what’s happening from another state on a case that is transferred with travel history. We do need to keep this in mind with scope, we still have a lot to figure out.</w:t>
      </w:r>
    </w:p>
    <w:p w14:paraId="677E2162" w14:textId="10AFEBDE" w:rsidR="007C5BF9" w:rsidRDefault="007C5BF9" w:rsidP="00770550">
      <w:pPr>
        <w:pStyle w:val="ListParagraph"/>
        <w:numPr>
          <w:ilvl w:val="4"/>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Laura </w:t>
      </w:r>
      <w:proofErr w:type="spellStart"/>
      <w:r>
        <w:rPr>
          <w:rFonts w:ascii="Calibri" w:eastAsia="Times New Roman" w:hAnsi="Calibri" w:cs="Calibri"/>
          <w:color w:val="242424"/>
          <w:sz w:val="22"/>
        </w:rPr>
        <w:t>Erhart</w:t>
      </w:r>
      <w:proofErr w:type="spellEnd"/>
      <w:r>
        <w:rPr>
          <w:rFonts w:ascii="Calibri" w:eastAsia="Times New Roman" w:hAnsi="Calibri" w:cs="Calibri"/>
          <w:color w:val="242424"/>
          <w:sz w:val="22"/>
        </w:rPr>
        <w:t>: Thank you for raising that and as we consider the first elements there will be a lot of pieces we will be defining as we go, in terms of process.</w:t>
      </w:r>
    </w:p>
    <w:p w14:paraId="50820A38" w14:textId="5783CE0D" w:rsidR="00927F3B" w:rsidRDefault="00927F3B" w:rsidP="000C7B13">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Suzanne Gibbons-</w:t>
      </w:r>
      <w:proofErr w:type="spellStart"/>
      <w:r>
        <w:rPr>
          <w:rFonts w:ascii="Calibri" w:eastAsia="Times New Roman" w:hAnsi="Calibri" w:cs="Calibri"/>
          <w:color w:val="242424"/>
          <w:sz w:val="22"/>
        </w:rPr>
        <w:t>Burgener</w:t>
      </w:r>
      <w:proofErr w:type="spellEnd"/>
      <w:r>
        <w:rPr>
          <w:rFonts w:ascii="Calibri" w:eastAsia="Times New Roman" w:hAnsi="Calibri" w:cs="Calibri"/>
          <w:color w:val="242424"/>
          <w:sz w:val="22"/>
        </w:rPr>
        <w:t xml:space="preserve">: </w:t>
      </w:r>
      <w:r w:rsidR="000C7B13">
        <w:rPr>
          <w:rFonts w:ascii="Calibri" w:eastAsia="Times New Roman" w:hAnsi="Calibri" w:cs="Calibri"/>
          <w:color w:val="242424"/>
          <w:sz w:val="22"/>
        </w:rPr>
        <w:t>I t</w:t>
      </w:r>
      <w:r w:rsidRPr="00927F3B">
        <w:rPr>
          <w:rFonts w:ascii="Calibri" w:eastAsia="Times New Roman" w:hAnsi="Calibri" w:cs="Calibri"/>
          <w:color w:val="242424"/>
          <w:sz w:val="22"/>
        </w:rPr>
        <w:t>hink of this as having a common language across the ecosystem - not each person/entity uses all the elements of the language, but the ones used are from the same dictionary.</w:t>
      </w:r>
      <w:r>
        <w:rPr>
          <w:rFonts w:ascii="Calibri" w:eastAsia="Times New Roman" w:hAnsi="Calibri" w:cs="Calibri"/>
          <w:color w:val="242424"/>
          <w:sz w:val="22"/>
        </w:rPr>
        <w:t xml:space="preserve"> </w:t>
      </w:r>
      <w:r w:rsidRPr="00927F3B">
        <w:rPr>
          <w:rFonts w:ascii="Calibri" w:eastAsia="Times New Roman" w:hAnsi="Calibri" w:cs="Calibri"/>
          <w:color w:val="242424"/>
          <w:sz w:val="22"/>
        </w:rPr>
        <w:t>We usually define minimum standards.</w:t>
      </w:r>
    </w:p>
    <w:p w14:paraId="14993E58" w14:textId="1554822D" w:rsidR="00927F3B" w:rsidRDefault="00927F3B" w:rsidP="000C7B13">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Amy Lai</w:t>
      </w:r>
      <w:r w:rsidR="000C7B13">
        <w:rPr>
          <w:rFonts w:ascii="Calibri" w:eastAsia="Times New Roman" w:hAnsi="Calibri" w:cs="Calibri"/>
          <w:color w:val="242424"/>
          <w:sz w:val="22"/>
        </w:rPr>
        <w:t>: W</w:t>
      </w:r>
      <w:r>
        <w:rPr>
          <w:rFonts w:ascii="Calibri" w:eastAsia="Times New Roman" w:hAnsi="Calibri" w:cs="Calibri"/>
          <w:color w:val="242424"/>
          <w:sz w:val="22"/>
        </w:rPr>
        <w:t>hat is our approach to get this don</w:t>
      </w:r>
      <w:r w:rsidR="000C7B13">
        <w:rPr>
          <w:rFonts w:ascii="Calibri" w:eastAsia="Times New Roman" w:hAnsi="Calibri" w:cs="Calibri"/>
          <w:color w:val="242424"/>
          <w:sz w:val="22"/>
        </w:rPr>
        <w:t>e. Are we doing something similar as in the past where we have a sprint for each date element before we approach the next one?</w:t>
      </w:r>
    </w:p>
    <w:p w14:paraId="55B1AE0B" w14:textId="4AD615A3" w:rsidR="00927F3B" w:rsidRDefault="00927F3B" w:rsidP="000C7B13">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Laura</w:t>
      </w:r>
      <w:r w:rsidR="000C7B13">
        <w:rPr>
          <w:rFonts w:ascii="Calibri" w:eastAsia="Times New Roman" w:hAnsi="Calibri" w:cs="Calibri"/>
          <w:color w:val="242424"/>
          <w:sz w:val="22"/>
        </w:rPr>
        <w:t xml:space="preserve"> </w:t>
      </w:r>
      <w:proofErr w:type="spellStart"/>
      <w:r w:rsidR="000C7B13">
        <w:rPr>
          <w:rFonts w:ascii="Calibri" w:eastAsia="Times New Roman" w:hAnsi="Calibri" w:cs="Calibri"/>
          <w:color w:val="242424"/>
          <w:sz w:val="22"/>
        </w:rPr>
        <w:t>Erhart</w:t>
      </w:r>
      <w:proofErr w:type="spellEnd"/>
      <w:r w:rsidR="000C7B13">
        <w:rPr>
          <w:rFonts w:ascii="Calibri" w:eastAsia="Times New Roman" w:hAnsi="Calibri" w:cs="Calibri"/>
          <w:color w:val="242424"/>
          <w:sz w:val="22"/>
        </w:rPr>
        <w:t>: Yes, we will do some one-by-one but also might do others in parallel in groups. We’ll touch on that in the next few slides as well. The p</w:t>
      </w:r>
      <w:r>
        <w:rPr>
          <w:rFonts w:ascii="Calibri" w:eastAsia="Times New Roman" w:hAnsi="Calibri" w:cs="Calibri"/>
          <w:color w:val="242424"/>
          <w:sz w:val="22"/>
        </w:rPr>
        <w:t xml:space="preserve">rocess is a huge </w:t>
      </w:r>
      <w:r w:rsidR="000C7B13">
        <w:rPr>
          <w:rFonts w:ascii="Calibri" w:eastAsia="Times New Roman" w:hAnsi="Calibri" w:cs="Calibri"/>
          <w:color w:val="242424"/>
          <w:sz w:val="22"/>
        </w:rPr>
        <w:t xml:space="preserve">part of the </w:t>
      </w:r>
      <w:r>
        <w:rPr>
          <w:rFonts w:ascii="Calibri" w:eastAsia="Times New Roman" w:hAnsi="Calibri" w:cs="Calibri"/>
          <w:color w:val="242424"/>
          <w:sz w:val="22"/>
        </w:rPr>
        <w:t>ongoing question</w:t>
      </w:r>
      <w:r w:rsidR="000C7B13">
        <w:rPr>
          <w:rFonts w:ascii="Calibri" w:eastAsia="Times New Roman" w:hAnsi="Calibri" w:cs="Calibri"/>
          <w:color w:val="242424"/>
          <w:sz w:val="22"/>
        </w:rPr>
        <w:t xml:space="preserve"> for these.</w:t>
      </w:r>
    </w:p>
    <w:p w14:paraId="03DA6836" w14:textId="34C9090E" w:rsidR="00927F3B" w:rsidRDefault="00927F3B" w:rsidP="00927F3B">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Data Elements Discussions- </w:t>
      </w:r>
      <w:r w:rsidR="00B278BE">
        <w:rPr>
          <w:rFonts w:ascii="Calibri" w:eastAsia="Times New Roman" w:hAnsi="Calibri" w:cs="Calibri"/>
          <w:color w:val="242424"/>
          <w:sz w:val="22"/>
        </w:rPr>
        <w:t>W</w:t>
      </w:r>
      <w:r>
        <w:rPr>
          <w:rFonts w:ascii="Calibri" w:eastAsia="Times New Roman" w:hAnsi="Calibri" w:cs="Calibri"/>
          <w:color w:val="242424"/>
          <w:sz w:val="22"/>
        </w:rPr>
        <w:t>hat would you like to see presented for each dat</w:t>
      </w:r>
      <w:r w:rsidR="005A79B3">
        <w:rPr>
          <w:rFonts w:ascii="Calibri" w:eastAsia="Times New Roman" w:hAnsi="Calibri" w:cs="Calibri"/>
          <w:color w:val="242424"/>
          <w:sz w:val="22"/>
        </w:rPr>
        <w:t>a element or data class</w:t>
      </w:r>
      <w:r w:rsidR="00B278BE">
        <w:rPr>
          <w:rFonts w:ascii="Calibri" w:eastAsia="Times New Roman" w:hAnsi="Calibri" w:cs="Calibri"/>
          <w:color w:val="242424"/>
          <w:sz w:val="22"/>
        </w:rPr>
        <w:t xml:space="preserve"> to begin the discussions</w:t>
      </w:r>
      <w:r w:rsidR="005A79B3">
        <w:rPr>
          <w:rFonts w:ascii="Calibri" w:eastAsia="Times New Roman" w:hAnsi="Calibri" w:cs="Calibri"/>
          <w:color w:val="242424"/>
          <w:sz w:val="22"/>
        </w:rPr>
        <w:t>?</w:t>
      </w:r>
      <w:r w:rsidR="00B278BE">
        <w:rPr>
          <w:rFonts w:ascii="Calibri" w:eastAsia="Times New Roman" w:hAnsi="Calibri" w:cs="Calibri"/>
          <w:color w:val="242424"/>
          <w:sz w:val="22"/>
        </w:rPr>
        <w:t xml:space="preserve"> (Laura </w:t>
      </w:r>
      <w:proofErr w:type="spellStart"/>
      <w:r w:rsidR="00B278BE">
        <w:rPr>
          <w:rFonts w:ascii="Calibri" w:eastAsia="Times New Roman" w:hAnsi="Calibri" w:cs="Calibri"/>
          <w:color w:val="242424"/>
          <w:sz w:val="22"/>
        </w:rPr>
        <w:t>Erhart</w:t>
      </w:r>
      <w:proofErr w:type="spellEnd"/>
      <w:r w:rsidR="00B278BE">
        <w:rPr>
          <w:rFonts w:ascii="Calibri" w:eastAsia="Times New Roman" w:hAnsi="Calibri" w:cs="Calibri"/>
          <w:color w:val="242424"/>
          <w:sz w:val="22"/>
        </w:rPr>
        <w:t>, Co-Chair)</w:t>
      </w:r>
    </w:p>
    <w:p w14:paraId="1F6D2678" w14:textId="6C5E082D" w:rsidR="00B278BE" w:rsidRDefault="00B278BE" w:rsidP="00B278BE">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Some ideas include</w:t>
      </w:r>
    </w:p>
    <w:p w14:paraId="6E6CA859" w14:textId="2808F875" w:rsidR="00B278BE" w:rsidRDefault="00B278B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How is it represented in other standards (</w:t>
      </w:r>
      <w:proofErr w:type="spellStart"/>
      <w:r>
        <w:rPr>
          <w:rFonts w:ascii="Calibri" w:eastAsia="Times New Roman" w:hAnsi="Calibri" w:cs="Calibri"/>
          <w:color w:val="242424"/>
          <w:sz w:val="22"/>
        </w:rPr>
        <w:t>eCR</w:t>
      </w:r>
      <w:proofErr w:type="spellEnd"/>
      <w:r>
        <w:rPr>
          <w:rFonts w:ascii="Calibri" w:eastAsia="Times New Roman" w:hAnsi="Calibri" w:cs="Calibri"/>
          <w:color w:val="242424"/>
          <w:sz w:val="22"/>
        </w:rPr>
        <w:t>, ELR, VXU)</w:t>
      </w:r>
    </w:p>
    <w:p w14:paraId="51FBCC72" w14:textId="7B30662F" w:rsidR="00B278BE" w:rsidRDefault="00B278B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Related data elements in U.S Core data for interoperability USCDI and USCDI+</w:t>
      </w:r>
    </w:p>
    <w:p w14:paraId="0ACD166F" w14:textId="597B5563" w:rsidR="00B278BE" w:rsidRDefault="00B278B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Other standardization work completed or ongoing</w:t>
      </w:r>
    </w:p>
    <w:p w14:paraId="6B879513" w14:textId="141435F3" w:rsidR="00B278BE" w:rsidRDefault="00B278B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How it is represented across case notification message mapping guides</w:t>
      </w:r>
    </w:p>
    <w:p w14:paraId="66665DA1" w14:textId="3797B605" w:rsidR="00B278BE" w:rsidRDefault="00B278B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Feedback already received.</w:t>
      </w:r>
    </w:p>
    <w:p w14:paraId="4AA4C7EA" w14:textId="4602B7D6" w:rsidR="00B278BE" w:rsidRDefault="00B278B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lastRenderedPageBreak/>
        <w:t>Other sources of information we should consider before tackling these data elements?</w:t>
      </w:r>
    </w:p>
    <w:p w14:paraId="3D4CBC45" w14:textId="1A06B24F" w:rsidR="00B278BE" w:rsidRDefault="00B278BE" w:rsidP="005A79B3">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Open </w:t>
      </w:r>
      <w:r w:rsidR="00570EAA">
        <w:rPr>
          <w:rFonts w:ascii="Calibri" w:eastAsia="Times New Roman" w:hAnsi="Calibri" w:cs="Calibri"/>
          <w:color w:val="242424"/>
          <w:sz w:val="22"/>
        </w:rPr>
        <w:t>d</w:t>
      </w:r>
      <w:r>
        <w:rPr>
          <w:rFonts w:ascii="Calibri" w:eastAsia="Times New Roman" w:hAnsi="Calibri" w:cs="Calibri"/>
          <w:color w:val="242424"/>
          <w:sz w:val="22"/>
        </w:rPr>
        <w:t>iscussion and comments on data elements or data classes:</w:t>
      </w:r>
    </w:p>
    <w:p w14:paraId="39C4421F" w14:textId="34C67A40" w:rsidR="005A79B3" w:rsidRPr="00B278BE" w:rsidRDefault="002C55F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sidRPr="00B278BE">
        <w:rPr>
          <w:rFonts w:ascii="Calibri" w:eastAsia="Times New Roman" w:hAnsi="Calibri" w:cs="Calibri"/>
          <w:color w:val="242424"/>
          <w:sz w:val="22"/>
        </w:rPr>
        <w:t>Annie Fine: Suggest reviewing data models from jurisdiction systems that have harmonized across diseases. Any previous efforts (</w:t>
      </w:r>
      <w:proofErr w:type="spellStart"/>
      <w:proofErr w:type="gramStart"/>
      <w:r w:rsidRPr="00B278BE">
        <w:rPr>
          <w:rFonts w:ascii="Calibri" w:eastAsia="Times New Roman" w:hAnsi="Calibri" w:cs="Calibri"/>
          <w:color w:val="242424"/>
          <w:sz w:val="22"/>
        </w:rPr>
        <w:t>eg</w:t>
      </w:r>
      <w:proofErr w:type="spellEnd"/>
      <w:proofErr w:type="gramEnd"/>
      <w:r w:rsidRPr="00B278BE">
        <w:rPr>
          <w:rFonts w:ascii="Calibri" w:eastAsia="Times New Roman" w:hAnsi="Calibri" w:cs="Calibri"/>
          <w:color w:val="242424"/>
          <w:sz w:val="22"/>
        </w:rPr>
        <w:t xml:space="preserve"> previous mtg on harmonized travel data) and old </w:t>
      </w:r>
      <w:proofErr w:type="spellStart"/>
      <w:r w:rsidRPr="00B278BE">
        <w:rPr>
          <w:rFonts w:ascii="Calibri" w:eastAsia="Times New Roman" w:hAnsi="Calibri" w:cs="Calibri"/>
          <w:color w:val="242424"/>
          <w:sz w:val="22"/>
        </w:rPr>
        <w:t>sdp</w:t>
      </w:r>
      <w:proofErr w:type="spellEnd"/>
    </w:p>
    <w:p w14:paraId="61C97DC8" w14:textId="48A44B20" w:rsidR="002C55FE" w:rsidRDefault="002C55F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Nancy Barrett: </w:t>
      </w:r>
      <w:r w:rsidR="00B278BE">
        <w:rPr>
          <w:rFonts w:ascii="Calibri" w:eastAsia="Times New Roman" w:hAnsi="Calibri" w:cs="Calibri"/>
          <w:color w:val="242424"/>
          <w:sz w:val="22"/>
        </w:rPr>
        <w:t>I would say we n</w:t>
      </w:r>
      <w:r>
        <w:rPr>
          <w:rFonts w:ascii="Calibri" w:eastAsia="Times New Roman" w:hAnsi="Calibri" w:cs="Calibri"/>
          <w:color w:val="242424"/>
          <w:sz w:val="22"/>
        </w:rPr>
        <w:t xml:space="preserve">eed to know what CDC has done in their programs as well. What we collect </w:t>
      </w:r>
      <w:r w:rsidR="00B278BE">
        <w:rPr>
          <w:rFonts w:ascii="Calibri" w:eastAsia="Times New Roman" w:hAnsi="Calibri" w:cs="Calibri"/>
          <w:color w:val="242424"/>
          <w:sz w:val="22"/>
        </w:rPr>
        <w:t xml:space="preserve">at state, local, and territorial health departments </w:t>
      </w:r>
      <w:r>
        <w:rPr>
          <w:rFonts w:ascii="Calibri" w:eastAsia="Times New Roman" w:hAnsi="Calibri" w:cs="Calibri"/>
          <w:color w:val="242424"/>
          <w:sz w:val="22"/>
        </w:rPr>
        <w:t xml:space="preserve">is heavily influenced by what CDC wants or in a case definition. If we are going to keep things </w:t>
      </w:r>
      <w:r w:rsidR="00B278BE">
        <w:rPr>
          <w:rFonts w:ascii="Calibri" w:eastAsia="Times New Roman" w:hAnsi="Calibri" w:cs="Calibri"/>
          <w:color w:val="242424"/>
          <w:sz w:val="22"/>
        </w:rPr>
        <w:t xml:space="preserve">flexible, we need to be cognizant on how we relate things or the need to rebuild data systems against these data elements and keep flexibility in mind, </w:t>
      </w:r>
      <w:r w:rsidR="0006397C">
        <w:rPr>
          <w:rFonts w:ascii="Calibri" w:eastAsia="Times New Roman" w:hAnsi="Calibri" w:cs="Calibri"/>
          <w:color w:val="242424"/>
          <w:sz w:val="22"/>
        </w:rPr>
        <w:t>like</w:t>
      </w:r>
      <w:r w:rsidR="00B278BE">
        <w:rPr>
          <w:rFonts w:ascii="Calibri" w:eastAsia="Times New Roman" w:hAnsi="Calibri" w:cs="Calibri"/>
          <w:color w:val="242424"/>
          <w:sz w:val="22"/>
        </w:rPr>
        <w:t xml:space="preserve"> what we do with other elements as we discuss data.</w:t>
      </w:r>
    </w:p>
    <w:p w14:paraId="07173F9E" w14:textId="02BC5EF2" w:rsidR="00B278BE" w:rsidRDefault="00B278BE" w:rsidP="00B278BE">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Laura </w:t>
      </w:r>
      <w:proofErr w:type="spellStart"/>
      <w:r>
        <w:rPr>
          <w:rFonts w:ascii="Calibri" w:eastAsia="Times New Roman" w:hAnsi="Calibri" w:cs="Calibri"/>
          <w:color w:val="242424"/>
          <w:sz w:val="22"/>
        </w:rPr>
        <w:t>Erhart</w:t>
      </w:r>
      <w:proofErr w:type="spellEnd"/>
      <w:r>
        <w:rPr>
          <w:rFonts w:ascii="Calibri" w:eastAsia="Times New Roman" w:hAnsi="Calibri" w:cs="Calibri"/>
          <w:color w:val="242424"/>
          <w:sz w:val="22"/>
        </w:rPr>
        <w:t>: Thanks Nancy.</w:t>
      </w:r>
    </w:p>
    <w:p w14:paraId="10C51E65" w14:textId="4AA28252" w:rsidR="002C55FE" w:rsidRDefault="002C55FE" w:rsidP="00B278BE">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Danielle Tack</w:t>
      </w:r>
      <w:r w:rsidR="00B278BE">
        <w:rPr>
          <w:rFonts w:ascii="Calibri" w:eastAsia="Times New Roman" w:hAnsi="Calibri" w:cs="Calibri"/>
          <w:color w:val="242424"/>
          <w:sz w:val="22"/>
        </w:rPr>
        <w:t>:</w:t>
      </w:r>
      <w:r>
        <w:rPr>
          <w:rFonts w:ascii="Calibri" w:eastAsia="Times New Roman" w:hAnsi="Calibri" w:cs="Calibri"/>
          <w:color w:val="242424"/>
          <w:sz w:val="22"/>
        </w:rPr>
        <w:t xml:space="preserve"> I want this to</w:t>
      </w:r>
      <w:r w:rsidR="00B278BE">
        <w:rPr>
          <w:rFonts w:ascii="Calibri" w:eastAsia="Times New Roman" w:hAnsi="Calibri" w:cs="Calibri"/>
          <w:color w:val="242424"/>
          <w:sz w:val="22"/>
        </w:rPr>
        <w:t xml:space="preserve"> be the jurisdiction’s opportunity to</w:t>
      </w:r>
      <w:r w:rsidR="00752347">
        <w:rPr>
          <w:rFonts w:ascii="Calibri" w:eastAsia="Times New Roman" w:hAnsi="Calibri" w:cs="Calibri"/>
          <w:color w:val="242424"/>
          <w:sz w:val="22"/>
        </w:rPr>
        <w:t xml:space="preserve"> truly dictate what it is that you all do for public health action to influence and </w:t>
      </w:r>
      <w:r>
        <w:rPr>
          <w:rFonts w:ascii="Calibri" w:eastAsia="Times New Roman" w:hAnsi="Calibri" w:cs="Calibri"/>
          <w:color w:val="242424"/>
          <w:sz w:val="22"/>
        </w:rPr>
        <w:t xml:space="preserve">have CDC programs </w:t>
      </w:r>
      <w:r w:rsidR="00752347">
        <w:rPr>
          <w:rFonts w:ascii="Calibri" w:eastAsia="Times New Roman" w:hAnsi="Calibri" w:cs="Calibri"/>
          <w:color w:val="242424"/>
          <w:sz w:val="22"/>
        </w:rPr>
        <w:t>take a step back and see if what they are</w:t>
      </w:r>
      <w:r>
        <w:rPr>
          <w:rFonts w:ascii="Calibri" w:eastAsia="Times New Roman" w:hAnsi="Calibri" w:cs="Calibri"/>
          <w:color w:val="242424"/>
          <w:sz w:val="22"/>
        </w:rPr>
        <w:t xml:space="preserve"> asking align</w:t>
      </w:r>
      <w:r w:rsidR="00752347">
        <w:rPr>
          <w:rFonts w:ascii="Calibri" w:eastAsia="Times New Roman" w:hAnsi="Calibri" w:cs="Calibri"/>
          <w:color w:val="242424"/>
          <w:sz w:val="22"/>
        </w:rPr>
        <w:t>s</w:t>
      </w:r>
      <w:r>
        <w:rPr>
          <w:rFonts w:ascii="Calibri" w:eastAsia="Times New Roman" w:hAnsi="Calibri" w:cs="Calibri"/>
          <w:color w:val="242424"/>
          <w:sz w:val="22"/>
        </w:rPr>
        <w:t xml:space="preserve"> with what is needed locally. </w:t>
      </w:r>
      <w:r w:rsidR="00752347">
        <w:rPr>
          <w:rFonts w:ascii="Calibri" w:eastAsia="Times New Roman" w:hAnsi="Calibri" w:cs="Calibri"/>
          <w:color w:val="242424"/>
          <w:sz w:val="22"/>
        </w:rPr>
        <w:t>We know there are some exceptions when we are talking about enhanced surveillance, but this</w:t>
      </w:r>
      <w:r>
        <w:rPr>
          <w:rFonts w:ascii="Calibri" w:eastAsia="Times New Roman" w:hAnsi="Calibri" w:cs="Calibri"/>
          <w:color w:val="242424"/>
          <w:sz w:val="22"/>
        </w:rPr>
        <w:t xml:space="preserve"> is an opportunity</w:t>
      </w:r>
      <w:r w:rsidR="00752347">
        <w:rPr>
          <w:rFonts w:ascii="Calibri" w:eastAsia="Times New Roman" w:hAnsi="Calibri" w:cs="Calibri"/>
          <w:color w:val="242424"/>
          <w:sz w:val="22"/>
        </w:rPr>
        <w:t xml:space="preserve">, a need, and a desire </w:t>
      </w:r>
      <w:r>
        <w:rPr>
          <w:rFonts w:ascii="Calibri" w:eastAsia="Times New Roman" w:hAnsi="Calibri" w:cs="Calibri"/>
          <w:color w:val="242424"/>
          <w:sz w:val="22"/>
        </w:rPr>
        <w:t xml:space="preserve">to </w:t>
      </w:r>
      <w:r w:rsidR="00752347">
        <w:rPr>
          <w:rFonts w:ascii="Calibri" w:eastAsia="Times New Roman" w:hAnsi="Calibri" w:cs="Calibri"/>
          <w:color w:val="242424"/>
          <w:sz w:val="22"/>
        </w:rPr>
        <w:t>understand</w:t>
      </w:r>
      <w:r>
        <w:rPr>
          <w:rFonts w:ascii="Calibri" w:eastAsia="Times New Roman" w:hAnsi="Calibri" w:cs="Calibri"/>
          <w:color w:val="242424"/>
          <w:sz w:val="22"/>
        </w:rPr>
        <w:t xml:space="preserve"> what is driven locally and approach this by what you need, not what CDC needs</w:t>
      </w:r>
      <w:r w:rsidR="00752347">
        <w:rPr>
          <w:rFonts w:ascii="Calibri" w:eastAsia="Times New Roman" w:hAnsi="Calibri" w:cs="Calibri"/>
          <w:color w:val="242424"/>
          <w:sz w:val="22"/>
        </w:rPr>
        <w:t xml:space="preserve">, which has been a driver in the past. </w:t>
      </w:r>
      <w:r w:rsidR="00F513E4">
        <w:rPr>
          <w:rFonts w:ascii="Calibri" w:eastAsia="Times New Roman" w:hAnsi="Calibri" w:cs="Calibri"/>
          <w:color w:val="242424"/>
          <w:sz w:val="22"/>
        </w:rPr>
        <w:t xml:space="preserve">Keeping in mind </w:t>
      </w:r>
      <w:r>
        <w:rPr>
          <w:rFonts w:ascii="Calibri" w:eastAsia="Times New Roman" w:hAnsi="Calibri" w:cs="Calibri"/>
          <w:color w:val="242424"/>
          <w:sz w:val="22"/>
        </w:rPr>
        <w:t xml:space="preserve">that there </w:t>
      </w:r>
      <w:r w:rsidR="00F513E4">
        <w:rPr>
          <w:rFonts w:ascii="Calibri" w:eastAsia="Times New Roman" w:hAnsi="Calibri" w:cs="Calibri"/>
          <w:color w:val="242424"/>
          <w:sz w:val="22"/>
        </w:rPr>
        <w:t>are</w:t>
      </w:r>
      <w:r>
        <w:rPr>
          <w:rFonts w:ascii="Calibri" w:eastAsia="Times New Roman" w:hAnsi="Calibri" w:cs="Calibri"/>
          <w:color w:val="242424"/>
          <w:sz w:val="22"/>
        </w:rPr>
        <w:t xml:space="preserve"> also times for reaching up for support and try to influence th</w:t>
      </w:r>
      <w:r w:rsidR="00F513E4">
        <w:rPr>
          <w:rFonts w:ascii="Calibri" w:eastAsia="Times New Roman" w:hAnsi="Calibri" w:cs="Calibri"/>
          <w:color w:val="242424"/>
          <w:sz w:val="22"/>
        </w:rPr>
        <w:t>e support provided</w:t>
      </w:r>
      <w:r>
        <w:rPr>
          <w:rFonts w:ascii="Calibri" w:eastAsia="Times New Roman" w:hAnsi="Calibri" w:cs="Calibri"/>
          <w:color w:val="242424"/>
          <w:sz w:val="22"/>
        </w:rPr>
        <w:t xml:space="preserve">. This is an opportunity </w:t>
      </w:r>
      <w:r w:rsidR="00F513E4">
        <w:rPr>
          <w:rFonts w:ascii="Calibri" w:eastAsia="Times New Roman" w:hAnsi="Calibri" w:cs="Calibri"/>
          <w:color w:val="242424"/>
          <w:sz w:val="22"/>
        </w:rPr>
        <w:t>to help</w:t>
      </w:r>
      <w:r>
        <w:rPr>
          <w:rFonts w:ascii="Calibri" w:eastAsia="Times New Roman" w:hAnsi="Calibri" w:cs="Calibri"/>
          <w:color w:val="242424"/>
          <w:sz w:val="22"/>
        </w:rPr>
        <w:t xml:space="preserve"> CDC programs </w:t>
      </w:r>
      <w:r w:rsidR="00F513E4">
        <w:rPr>
          <w:rFonts w:ascii="Calibri" w:eastAsia="Times New Roman" w:hAnsi="Calibri" w:cs="Calibri"/>
          <w:color w:val="242424"/>
          <w:sz w:val="22"/>
        </w:rPr>
        <w:t>understand</w:t>
      </w:r>
      <w:r>
        <w:rPr>
          <w:rFonts w:ascii="Calibri" w:eastAsia="Times New Roman" w:hAnsi="Calibri" w:cs="Calibri"/>
          <w:color w:val="242424"/>
          <w:sz w:val="22"/>
        </w:rPr>
        <w:t xml:space="preserve"> what is useful locally day in and day out</w:t>
      </w:r>
      <w:r w:rsidR="00F513E4">
        <w:rPr>
          <w:rFonts w:ascii="Calibri" w:eastAsia="Times New Roman" w:hAnsi="Calibri" w:cs="Calibri"/>
          <w:color w:val="242424"/>
          <w:sz w:val="22"/>
        </w:rPr>
        <w:t xml:space="preserve"> versus what CDC wants for data analysis</w:t>
      </w:r>
      <w:r>
        <w:rPr>
          <w:rFonts w:ascii="Calibri" w:eastAsia="Times New Roman" w:hAnsi="Calibri" w:cs="Calibri"/>
          <w:color w:val="242424"/>
          <w:sz w:val="22"/>
        </w:rPr>
        <w:t xml:space="preserve">. </w:t>
      </w:r>
      <w:r w:rsidR="00F513E4">
        <w:rPr>
          <w:rFonts w:ascii="Calibri" w:eastAsia="Times New Roman" w:hAnsi="Calibri" w:cs="Calibri"/>
          <w:color w:val="242424"/>
          <w:sz w:val="22"/>
        </w:rPr>
        <w:t>One of the other pieces is that within CSTE there are a lot of different groups and case definitions</w:t>
      </w:r>
      <w:r>
        <w:rPr>
          <w:rFonts w:ascii="Calibri" w:eastAsia="Times New Roman" w:hAnsi="Calibri" w:cs="Calibri"/>
          <w:color w:val="242424"/>
          <w:sz w:val="22"/>
        </w:rPr>
        <w:t xml:space="preserve"> </w:t>
      </w:r>
      <w:r w:rsidR="00F513E4">
        <w:rPr>
          <w:rFonts w:ascii="Calibri" w:eastAsia="Times New Roman" w:hAnsi="Calibri" w:cs="Calibri"/>
          <w:color w:val="242424"/>
          <w:sz w:val="22"/>
        </w:rPr>
        <w:t xml:space="preserve">and I wonder if within those groups as they discuss these, how do we make sure the data system view is </w:t>
      </w:r>
      <w:r w:rsidR="0006397C">
        <w:rPr>
          <w:rFonts w:ascii="Calibri" w:eastAsia="Times New Roman" w:hAnsi="Calibri" w:cs="Calibri"/>
          <w:color w:val="242424"/>
          <w:sz w:val="22"/>
        </w:rPr>
        <w:t>considered</w:t>
      </w:r>
      <w:r w:rsidR="00F513E4">
        <w:rPr>
          <w:rFonts w:ascii="Calibri" w:eastAsia="Times New Roman" w:hAnsi="Calibri" w:cs="Calibri"/>
          <w:color w:val="242424"/>
          <w:sz w:val="22"/>
        </w:rPr>
        <w:t xml:space="preserve">. In the past, the last thing on my mind was the data flow as we discussed the case </w:t>
      </w:r>
      <w:r w:rsidR="0006397C">
        <w:rPr>
          <w:rFonts w:ascii="Calibri" w:eastAsia="Times New Roman" w:hAnsi="Calibri" w:cs="Calibri"/>
          <w:color w:val="242424"/>
          <w:sz w:val="22"/>
        </w:rPr>
        <w:t>definitions,</w:t>
      </w:r>
      <w:r w:rsidR="00F513E4">
        <w:rPr>
          <w:rFonts w:ascii="Calibri" w:eastAsia="Times New Roman" w:hAnsi="Calibri" w:cs="Calibri"/>
          <w:color w:val="242424"/>
          <w:sz w:val="22"/>
        </w:rPr>
        <w:t xml:space="preserve"> but we need to be able to influence that. CDC is focused on the components that help </w:t>
      </w:r>
      <w:r w:rsidR="0006397C">
        <w:rPr>
          <w:rFonts w:ascii="Calibri" w:eastAsia="Times New Roman" w:hAnsi="Calibri" w:cs="Calibri"/>
          <w:color w:val="242424"/>
          <w:sz w:val="22"/>
        </w:rPr>
        <w:t>decide</w:t>
      </w:r>
      <w:r w:rsidR="00F513E4">
        <w:rPr>
          <w:rFonts w:ascii="Calibri" w:eastAsia="Times New Roman" w:hAnsi="Calibri" w:cs="Calibri"/>
          <w:color w:val="242424"/>
          <w:sz w:val="22"/>
        </w:rPr>
        <w:t xml:space="preserve">, part of which is to understand trends or bias and what is influencing the trends. </w:t>
      </w:r>
      <w:r>
        <w:rPr>
          <w:rFonts w:ascii="Calibri" w:eastAsia="Times New Roman" w:hAnsi="Calibri" w:cs="Calibri"/>
          <w:color w:val="242424"/>
          <w:sz w:val="22"/>
        </w:rPr>
        <w:t xml:space="preserve">This is a good opportunity to </w:t>
      </w:r>
      <w:r w:rsidR="00F513E4">
        <w:rPr>
          <w:rFonts w:ascii="Calibri" w:eastAsia="Times New Roman" w:hAnsi="Calibri" w:cs="Calibri"/>
          <w:color w:val="242424"/>
          <w:sz w:val="22"/>
        </w:rPr>
        <w:t xml:space="preserve">push the local public health story day-to-day and </w:t>
      </w:r>
      <w:r w:rsidR="000F486B">
        <w:rPr>
          <w:rFonts w:ascii="Calibri" w:eastAsia="Times New Roman" w:hAnsi="Calibri" w:cs="Calibri"/>
          <w:color w:val="242424"/>
          <w:sz w:val="22"/>
        </w:rPr>
        <w:t>how CDC can offer support within that.</w:t>
      </w:r>
    </w:p>
    <w:p w14:paraId="2FB89CEB" w14:textId="361FD1AD" w:rsidR="000F486B" w:rsidRDefault="000F486B" w:rsidP="000F486B">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Laura </w:t>
      </w:r>
      <w:proofErr w:type="spellStart"/>
      <w:r>
        <w:rPr>
          <w:rFonts w:ascii="Calibri" w:eastAsia="Times New Roman" w:hAnsi="Calibri" w:cs="Calibri"/>
          <w:color w:val="242424"/>
          <w:sz w:val="22"/>
        </w:rPr>
        <w:t>Erhart</w:t>
      </w:r>
      <w:proofErr w:type="spellEnd"/>
      <w:r>
        <w:rPr>
          <w:rFonts w:ascii="Calibri" w:eastAsia="Times New Roman" w:hAnsi="Calibri" w:cs="Calibri"/>
          <w:color w:val="242424"/>
          <w:sz w:val="22"/>
        </w:rPr>
        <w:t>: Thank you Danielle. This group will be happy to take advantage of this opportunity and I anticipate there will be a lot of feedback coming!</w:t>
      </w:r>
    </w:p>
    <w:p w14:paraId="6EDB7FDB" w14:textId="576E644C" w:rsidR="002C55FE" w:rsidRDefault="002C55FE" w:rsidP="000F486B">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w:t>
      </w:r>
      <w:r w:rsidRPr="002C55FE">
        <w:rPr>
          <w:rFonts w:ascii="Calibri" w:eastAsia="Times New Roman" w:hAnsi="Calibri" w:cs="Calibri"/>
          <w:color w:val="242424"/>
          <w:sz w:val="22"/>
        </w:rPr>
        <w:t xml:space="preserve">Agree that much of what </w:t>
      </w:r>
      <w:r w:rsidR="000F486B">
        <w:rPr>
          <w:rFonts w:ascii="Calibri" w:eastAsia="Times New Roman" w:hAnsi="Calibri" w:cs="Calibri"/>
          <w:color w:val="242424"/>
          <w:sz w:val="22"/>
        </w:rPr>
        <w:t>CDC</w:t>
      </w:r>
      <w:r w:rsidR="0006397C">
        <w:rPr>
          <w:rFonts w:ascii="Calibri" w:eastAsia="Times New Roman" w:hAnsi="Calibri" w:cs="Calibri"/>
          <w:color w:val="242424"/>
          <w:sz w:val="22"/>
        </w:rPr>
        <w:t xml:space="preserve"> </w:t>
      </w:r>
      <w:r w:rsidRPr="002C55FE">
        <w:rPr>
          <w:rFonts w:ascii="Calibri" w:eastAsia="Times New Roman" w:hAnsi="Calibri" w:cs="Calibri"/>
          <w:color w:val="242424"/>
          <w:sz w:val="22"/>
        </w:rPr>
        <w:t>has asked for in the past has been for more “academic” purposes and we need to focus on the 80% that is needed for action</w:t>
      </w:r>
      <w:r w:rsidR="00932F40">
        <w:rPr>
          <w:rFonts w:ascii="Calibri" w:eastAsia="Times New Roman" w:hAnsi="Calibri" w:cs="Calibri"/>
          <w:color w:val="242424"/>
          <w:sz w:val="22"/>
        </w:rPr>
        <w:t xml:space="preserve">. </w:t>
      </w:r>
      <w:r w:rsidR="00932F40" w:rsidRPr="00932F40">
        <w:rPr>
          <w:rFonts w:ascii="Calibri" w:eastAsia="Times New Roman" w:hAnsi="Calibri" w:cs="Calibri"/>
          <w:color w:val="242424"/>
          <w:sz w:val="22"/>
        </w:rPr>
        <w:t xml:space="preserve">Can </w:t>
      </w:r>
      <w:r w:rsidR="000F486B">
        <w:rPr>
          <w:rFonts w:ascii="Calibri" w:eastAsia="Times New Roman" w:hAnsi="Calibri" w:cs="Calibri"/>
          <w:color w:val="242424"/>
          <w:sz w:val="22"/>
        </w:rPr>
        <w:t xml:space="preserve">CDC </w:t>
      </w:r>
      <w:r w:rsidR="00932F40" w:rsidRPr="00932F40">
        <w:rPr>
          <w:rFonts w:ascii="Calibri" w:eastAsia="Times New Roman" w:hAnsi="Calibri" w:cs="Calibri"/>
          <w:color w:val="242424"/>
          <w:sz w:val="22"/>
        </w:rPr>
        <w:t>programs support jurisdiction decisions re meeting the case def?</w:t>
      </w:r>
    </w:p>
    <w:p w14:paraId="7F936FA8" w14:textId="77777777" w:rsidR="000F486B" w:rsidRDefault="000F486B" w:rsidP="000F486B">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and Amy La and Nancy </w:t>
      </w:r>
      <w:proofErr w:type="spellStart"/>
      <w:r>
        <w:rPr>
          <w:rFonts w:ascii="Calibri" w:eastAsia="Times New Roman" w:hAnsi="Calibri" w:cs="Calibri"/>
          <w:color w:val="242424"/>
          <w:sz w:val="22"/>
        </w:rPr>
        <w:t>Barretti</w:t>
      </w:r>
      <w:proofErr w:type="spellEnd"/>
      <w:r>
        <w:rPr>
          <w:rFonts w:ascii="Calibri" w:eastAsia="Times New Roman" w:hAnsi="Calibri" w:cs="Calibri"/>
          <w:color w:val="242424"/>
          <w:sz w:val="22"/>
        </w:rPr>
        <w:t>- and Gillian Haney- Agree with Danielle</w:t>
      </w:r>
    </w:p>
    <w:p w14:paraId="1D5D1621" w14:textId="77777777" w:rsidR="000F486B" w:rsidRDefault="000F486B" w:rsidP="000F486B">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Prioritizing Data Elements to Work on (Molly Crockett, Co-Chair)</w:t>
      </w:r>
    </w:p>
    <w:p w14:paraId="4B36E314" w14:textId="7121953B" w:rsidR="00932F40" w:rsidRDefault="00932F40" w:rsidP="000F486B">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sidRPr="000F486B">
        <w:rPr>
          <w:rFonts w:ascii="Calibri" w:eastAsia="Times New Roman" w:hAnsi="Calibri" w:cs="Calibri"/>
          <w:color w:val="242424"/>
          <w:sz w:val="22"/>
        </w:rPr>
        <w:t>Factors to consider</w:t>
      </w:r>
    </w:p>
    <w:p w14:paraId="3066EA40" w14:textId="4716D442" w:rsidR="00AF287D" w:rsidRDefault="00AF287D" w:rsidP="00AF287D">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Considered core data, maybe already standard across conditions</w:t>
      </w:r>
    </w:p>
    <w:p w14:paraId="51D9B8D3" w14:textId="080F2F18" w:rsidR="00AF287D" w:rsidRDefault="00AF287D" w:rsidP="00AF287D">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Very common across conditions (although may not be standardized across conditions)</w:t>
      </w:r>
    </w:p>
    <w:p w14:paraId="498E5D52" w14:textId="240075F3" w:rsidR="00AF287D" w:rsidRDefault="00AF287D" w:rsidP="00AF287D">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Other standardization work that is going on</w:t>
      </w:r>
    </w:p>
    <w:p w14:paraId="40B9A605" w14:textId="1B4235ED" w:rsidR="00AF287D" w:rsidRPr="000F486B" w:rsidRDefault="00AF287D" w:rsidP="00AF287D">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We can’t do this all at once, we need to move more rapidly, and from this call we need to get a more qualitative feel for the hot topics, what you feel is currently standardized </w:t>
      </w:r>
      <w:r>
        <w:rPr>
          <w:rFonts w:ascii="Calibri" w:eastAsia="Times New Roman" w:hAnsi="Calibri" w:cs="Calibri"/>
          <w:color w:val="242424"/>
          <w:sz w:val="22"/>
        </w:rPr>
        <w:lastRenderedPageBreak/>
        <w:t>or understood, but before we do that</w:t>
      </w:r>
      <w:r w:rsidR="00077681">
        <w:rPr>
          <w:rFonts w:ascii="Calibri" w:eastAsia="Times New Roman" w:hAnsi="Calibri" w:cs="Calibri"/>
          <w:color w:val="242424"/>
          <w:sz w:val="22"/>
        </w:rPr>
        <w:t xml:space="preserve">, </w:t>
      </w:r>
      <w:r>
        <w:rPr>
          <w:rFonts w:ascii="Calibri" w:eastAsia="Times New Roman" w:hAnsi="Calibri" w:cs="Calibri"/>
          <w:color w:val="242424"/>
          <w:sz w:val="22"/>
        </w:rPr>
        <w:t xml:space="preserve">things we need to </w:t>
      </w:r>
      <w:proofErr w:type="gramStart"/>
      <w:r>
        <w:rPr>
          <w:rFonts w:ascii="Calibri" w:eastAsia="Times New Roman" w:hAnsi="Calibri" w:cs="Calibri"/>
          <w:color w:val="242424"/>
          <w:sz w:val="22"/>
        </w:rPr>
        <w:t>take into account</w:t>
      </w:r>
      <w:proofErr w:type="gramEnd"/>
      <w:r>
        <w:rPr>
          <w:rFonts w:ascii="Calibri" w:eastAsia="Times New Roman" w:hAnsi="Calibri" w:cs="Calibri"/>
          <w:color w:val="242424"/>
          <w:sz w:val="22"/>
        </w:rPr>
        <w:t xml:space="preserve"> include elements that are used frequently across different disease areas and jurisdictions. Largely this is what drove us to select elements when we first started the DSWG. We want to get back to speaking the same language and not necessarily saying the exact same thing. There are a lot of data standardization efforts going on and we want to ensure we are not in conflict with those efforts, and we want to pull from conversations in those efforts. There are some elements that have an established standard, and we don’t want to spend too much time on those if it isn’t necessary and focus on data elements that are more widely variable. We need to take pain points into consideration and what are the most challenging data elements to focus on. What can we make progress on in the shorter term and focus on some more simple data elements at the start. Finally, we want to talk consider focusing where we can have the greatest impact. </w:t>
      </w:r>
      <w:r w:rsidR="00080C85">
        <w:rPr>
          <w:rFonts w:ascii="Calibri" w:eastAsia="Times New Roman" w:hAnsi="Calibri" w:cs="Calibri"/>
          <w:color w:val="242424"/>
          <w:sz w:val="22"/>
        </w:rPr>
        <w:t>Are there other data elements or factors we should consider?</w:t>
      </w:r>
    </w:p>
    <w:p w14:paraId="173D1FA6" w14:textId="4A72627D" w:rsidR="00AF287D" w:rsidRDefault="00AF287D" w:rsidP="00932F40">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Open </w:t>
      </w:r>
      <w:r w:rsidR="00570EAA">
        <w:rPr>
          <w:rFonts w:ascii="Calibri" w:eastAsia="Times New Roman" w:hAnsi="Calibri" w:cs="Calibri"/>
          <w:color w:val="242424"/>
          <w:sz w:val="22"/>
        </w:rPr>
        <w:t>d</w:t>
      </w:r>
      <w:r>
        <w:rPr>
          <w:rFonts w:ascii="Calibri" w:eastAsia="Times New Roman" w:hAnsi="Calibri" w:cs="Calibri"/>
          <w:color w:val="242424"/>
          <w:sz w:val="22"/>
        </w:rPr>
        <w:t>iscussion and comments on prioritizing data elements to work on:</w:t>
      </w:r>
    </w:p>
    <w:p w14:paraId="0C2F2060" w14:textId="0D1A7441" w:rsidR="004E473C" w:rsidRDefault="004E473C" w:rsidP="00AF287D">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Kate </w:t>
      </w:r>
      <w:proofErr w:type="spellStart"/>
      <w:r>
        <w:rPr>
          <w:rFonts w:ascii="Calibri" w:eastAsia="Times New Roman" w:hAnsi="Calibri" w:cs="Calibri"/>
          <w:color w:val="242424"/>
          <w:sz w:val="22"/>
        </w:rPr>
        <w:t>Goodin</w:t>
      </w:r>
      <w:proofErr w:type="spellEnd"/>
      <w:r>
        <w:rPr>
          <w:rFonts w:ascii="Calibri" w:eastAsia="Times New Roman" w:hAnsi="Calibri" w:cs="Calibri"/>
          <w:color w:val="242424"/>
          <w:sz w:val="22"/>
        </w:rPr>
        <w:t>:</w:t>
      </w:r>
      <w:r w:rsidR="00080C85">
        <w:rPr>
          <w:rFonts w:ascii="Calibri" w:eastAsia="Times New Roman" w:hAnsi="Calibri" w:cs="Calibri"/>
          <w:color w:val="242424"/>
          <w:sz w:val="22"/>
        </w:rPr>
        <w:t xml:space="preserve"> </w:t>
      </w:r>
      <w:r>
        <w:rPr>
          <w:rFonts w:ascii="Calibri" w:eastAsia="Times New Roman" w:hAnsi="Calibri" w:cs="Calibri"/>
          <w:color w:val="242424"/>
          <w:sz w:val="22"/>
        </w:rPr>
        <w:t>Health equity</w:t>
      </w:r>
      <w:r w:rsidR="00455168">
        <w:rPr>
          <w:rFonts w:ascii="Calibri" w:eastAsia="Times New Roman" w:hAnsi="Calibri" w:cs="Calibri"/>
          <w:color w:val="242424"/>
          <w:sz w:val="22"/>
        </w:rPr>
        <w:t xml:space="preserve"> driven data elements.</w:t>
      </w:r>
    </w:p>
    <w:p w14:paraId="4AEAA114" w14:textId="488C4013" w:rsidR="00077681" w:rsidRDefault="00077681" w:rsidP="00077681">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Crockett: That is a good </w:t>
      </w:r>
      <w:proofErr w:type="gramStart"/>
      <w:r>
        <w:rPr>
          <w:rFonts w:ascii="Calibri" w:eastAsia="Times New Roman" w:hAnsi="Calibri" w:cs="Calibri"/>
          <w:color w:val="242424"/>
          <w:sz w:val="22"/>
        </w:rPr>
        <w:t>point, definitely</w:t>
      </w:r>
      <w:proofErr w:type="gramEnd"/>
      <w:r>
        <w:rPr>
          <w:rFonts w:ascii="Calibri" w:eastAsia="Times New Roman" w:hAnsi="Calibri" w:cs="Calibri"/>
          <w:color w:val="242424"/>
          <w:sz w:val="22"/>
        </w:rPr>
        <w:t>.</w:t>
      </w:r>
    </w:p>
    <w:p w14:paraId="6C9BCEFD" w14:textId="561B74D3" w:rsidR="004E473C" w:rsidRDefault="004E473C" w:rsidP="004E473C">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Potential Data Elements/Data Classes</w:t>
      </w:r>
      <w:r w:rsidR="00077681">
        <w:rPr>
          <w:rFonts w:ascii="Calibri" w:eastAsia="Times New Roman" w:hAnsi="Calibri" w:cs="Calibri"/>
          <w:color w:val="242424"/>
          <w:sz w:val="22"/>
        </w:rPr>
        <w:t xml:space="preserve"> (Molly Crockett, Co-Chair)</w:t>
      </w:r>
    </w:p>
    <w:p w14:paraId="765DB78A" w14:textId="4279E008" w:rsidR="00077681" w:rsidRPr="00077681" w:rsidRDefault="00077681" w:rsidP="00077681">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sidRPr="00077681">
        <w:rPr>
          <w:rFonts w:ascii="Calibri" w:eastAsia="Times New Roman" w:hAnsi="Calibri" w:cs="Calibri"/>
          <w:i/>
          <w:iCs/>
          <w:color w:val="242424"/>
          <w:sz w:val="22"/>
        </w:rPr>
        <w:t>Slide presented for reference</w:t>
      </w:r>
      <w:r>
        <w:rPr>
          <w:rFonts w:ascii="Calibri" w:eastAsia="Times New Roman" w:hAnsi="Calibri" w:cs="Calibri"/>
          <w:color w:val="242424"/>
          <w:sz w:val="22"/>
        </w:rPr>
        <w:br/>
      </w:r>
      <w:r>
        <w:rPr>
          <w:rFonts w:ascii="Calibri" w:eastAsia="Times New Roman" w:hAnsi="Calibri" w:cs="Calibri"/>
          <w:noProof/>
          <w:color w:val="242424"/>
          <w:sz w:val="22"/>
        </w:rPr>
        <w:drawing>
          <wp:inline distT="0" distB="0" distL="0" distR="0" wp14:anchorId="402CA3E2" wp14:editId="066DEF16">
            <wp:extent cx="4521200" cy="3365500"/>
            <wp:effectExtent l="12700" t="1270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4521200" cy="3365500"/>
                    </a:xfrm>
                    <a:prstGeom prst="rect">
                      <a:avLst/>
                    </a:prstGeom>
                    <a:ln>
                      <a:solidFill>
                        <a:schemeClr val="tx1"/>
                      </a:solidFill>
                    </a:ln>
                  </pic:spPr>
                </pic:pic>
              </a:graphicData>
            </a:graphic>
          </wp:inline>
        </w:drawing>
      </w:r>
    </w:p>
    <w:p w14:paraId="58945FDB" w14:textId="15862059" w:rsidR="00077681" w:rsidRDefault="00077681" w:rsidP="00077681">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It will not be the same discussion for all these things. For the discreet elements in terms of which specific elements to collect and how to define them, like pregnancy or high-level travel elements. This versus the classes such as signs and symptoms where the focus will be how it is collected and how the data is transmitted. We want to look at the strategy for efficiently collecting and transmitting the data.</w:t>
      </w:r>
      <w:r w:rsidR="008868CB">
        <w:rPr>
          <w:rFonts w:ascii="Calibri" w:eastAsia="Times New Roman" w:hAnsi="Calibri" w:cs="Calibri"/>
          <w:color w:val="242424"/>
          <w:sz w:val="22"/>
        </w:rPr>
        <w:t xml:space="preserve"> For the broader classes we want to look at how we can get data in a usable fashion that can then be sent efficiently outward and used by jurisdictions at the local, state, tribal areas, and at CDC. The focus is on what will support public health surveillance and action.</w:t>
      </w:r>
      <w:r w:rsidR="00D27692">
        <w:rPr>
          <w:rFonts w:ascii="Calibri" w:eastAsia="Times New Roman" w:hAnsi="Calibri" w:cs="Calibri"/>
          <w:color w:val="242424"/>
          <w:sz w:val="22"/>
        </w:rPr>
        <w:t xml:space="preserve"> We want to vote on the elements and get feedback during this call, from the group. We want to gain the input, while on the call, and keep in mind what is important and which areas are hot topics, </w:t>
      </w:r>
      <w:r w:rsidR="00D27692">
        <w:rPr>
          <w:rFonts w:ascii="Calibri" w:eastAsia="Times New Roman" w:hAnsi="Calibri" w:cs="Calibri"/>
          <w:color w:val="242424"/>
          <w:sz w:val="22"/>
        </w:rPr>
        <w:lastRenderedPageBreak/>
        <w:t>which are well handled in current systems</w:t>
      </w:r>
      <w:r w:rsidR="00570EAA">
        <w:rPr>
          <w:rFonts w:ascii="Calibri" w:eastAsia="Times New Roman" w:hAnsi="Calibri" w:cs="Calibri"/>
          <w:color w:val="242424"/>
          <w:sz w:val="22"/>
        </w:rPr>
        <w:t>. We will display the options for each of the data elements/classes for voting.</w:t>
      </w:r>
    </w:p>
    <w:p w14:paraId="5593A875" w14:textId="5C55E2F9" w:rsidR="00570EAA" w:rsidRDefault="00570EAA" w:rsidP="00077681">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Open discussion and comments on potential data elements/data classes:</w:t>
      </w:r>
    </w:p>
    <w:p w14:paraId="6CE4A23C" w14:textId="0BD6FF56" w:rsidR="004E473C" w:rsidRDefault="004E473C" w:rsidP="00570EA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w:t>
      </w:r>
      <w:r w:rsidRPr="004E473C">
        <w:rPr>
          <w:rFonts w:ascii="Calibri" w:eastAsia="Times New Roman" w:hAnsi="Calibri" w:cs="Calibri"/>
          <w:color w:val="242424"/>
          <w:sz w:val="22"/>
        </w:rPr>
        <w:t xml:space="preserve">One other </w:t>
      </w:r>
      <w:proofErr w:type="gramStart"/>
      <w:r w:rsidRPr="004E473C">
        <w:rPr>
          <w:rFonts w:ascii="Calibri" w:eastAsia="Times New Roman" w:hAnsi="Calibri" w:cs="Calibri"/>
          <w:color w:val="242424"/>
          <w:sz w:val="22"/>
        </w:rPr>
        <w:t>criteria</w:t>
      </w:r>
      <w:proofErr w:type="gramEnd"/>
      <w:r w:rsidRPr="004E473C">
        <w:rPr>
          <w:rFonts w:ascii="Calibri" w:eastAsia="Times New Roman" w:hAnsi="Calibri" w:cs="Calibri"/>
          <w:color w:val="242424"/>
          <w:sz w:val="22"/>
        </w:rPr>
        <w:t xml:space="preserve"> for prioritization could be to try to do 1 or 2 relatively simple ones first so we can nail down the process and get some “wins”</w:t>
      </w:r>
    </w:p>
    <w:p w14:paraId="520E4016" w14:textId="0AFF39D3" w:rsidR="004E473C" w:rsidRDefault="004E473C" w:rsidP="00570EA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Agreed. </w:t>
      </w:r>
      <w:r w:rsidR="00570EAA">
        <w:rPr>
          <w:rFonts w:ascii="Calibri" w:eastAsia="Times New Roman" w:hAnsi="Calibri" w:cs="Calibri"/>
          <w:color w:val="242424"/>
          <w:sz w:val="22"/>
        </w:rPr>
        <w:t xml:space="preserve">As we figure out these processes, we will want to consider that. Though no data elements I have worked with have turned out to be simple but there are degrees of </w:t>
      </w:r>
      <w:proofErr w:type="gramStart"/>
      <w:r w:rsidR="00570EAA">
        <w:rPr>
          <w:rFonts w:ascii="Calibri" w:eastAsia="Times New Roman" w:hAnsi="Calibri" w:cs="Calibri"/>
          <w:color w:val="242424"/>
          <w:sz w:val="22"/>
        </w:rPr>
        <w:t>simplicity</w:t>
      </w:r>
      <w:proofErr w:type="gramEnd"/>
      <w:r w:rsidR="00570EAA">
        <w:rPr>
          <w:rFonts w:ascii="Calibri" w:eastAsia="Times New Roman" w:hAnsi="Calibri" w:cs="Calibri"/>
          <w:color w:val="242424"/>
          <w:sz w:val="22"/>
        </w:rPr>
        <w:t xml:space="preserve"> and we’ll want to try to focus on items that are less likely to get wildly out of hand.</w:t>
      </w:r>
    </w:p>
    <w:p w14:paraId="2ED3E468" w14:textId="77777777" w:rsidR="00570EAA" w:rsidRDefault="00570EAA" w:rsidP="00570EA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Crocket: Items not on the list we should think about? </w:t>
      </w:r>
    </w:p>
    <w:p w14:paraId="1FCCB060" w14:textId="3987EE76" w:rsidR="00FA00A0" w:rsidRDefault="00FA00A0" w:rsidP="00570EA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Annie Fine: Vaccinations</w:t>
      </w:r>
    </w:p>
    <w:p w14:paraId="29585E8D" w14:textId="0CEB3F0B" w:rsidR="00FA00A0" w:rsidRDefault="00FA00A0" w:rsidP="00570EA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Sara Johnston: Thought to add homelessness</w:t>
      </w:r>
      <w:r w:rsidR="00570EAA">
        <w:rPr>
          <w:rFonts w:ascii="Calibri" w:eastAsia="Times New Roman" w:hAnsi="Calibri" w:cs="Calibri"/>
          <w:color w:val="242424"/>
          <w:sz w:val="22"/>
        </w:rPr>
        <w:t xml:space="preserve"> but that might fit under health equity/social determinants of health.</w:t>
      </w:r>
    </w:p>
    <w:p w14:paraId="6A175F01" w14:textId="68716A09" w:rsidR="00FA00A0" w:rsidRDefault="00FA00A0" w:rsidP="00570EA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Molly: the first bullet encompasses a lot</w:t>
      </w:r>
      <w:r w:rsidR="00570EAA">
        <w:rPr>
          <w:rFonts w:ascii="Calibri" w:eastAsia="Times New Roman" w:hAnsi="Calibri" w:cs="Calibri"/>
          <w:color w:val="242424"/>
          <w:sz w:val="22"/>
        </w:rPr>
        <w:t xml:space="preserve">. Homelessness as a discrete item worth keeping in mind. </w:t>
      </w:r>
    </w:p>
    <w:p w14:paraId="433467C1" w14:textId="0FF51F80" w:rsidR="00FA00A0" w:rsidRDefault="00570EAA" w:rsidP="00570EA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(Chat discussion) </w:t>
      </w:r>
      <w:r w:rsidR="00FA00A0">
        <w:rPr>
          <w:rFonts w:ascii="Calibri" w:eastAsia="Times New Roman" w:hAnsi="Calibri" w:cs="Calibri"/>
          <w:color w:val="242424"/>
          <w:sz w:val="22"/>
        </w:rPr>
        <w:t>Amy Lau: Outbreak related items</w:t>
      </w:r>
    </w:p>
    <w:p w14:paraId="37D6E883" w14:textId="476EE223" w:rsidR="002D29AD" w:rsidRDefault="002D29AD" w:rsidP="00570EA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Sara asked for expansion on this </w:t>
      </w:r>
    </w:p>
    <w:p w14:paraId="1E257326" w14:textId="661C6698" w:rsidR="00FA00A0" w:rsidRDefault="00FA00A0" w:rsidP="00720EF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w:t>
      </w:r>
      <w:r w:rsidRPr="00FA00A0">
        <w:rPr>
          <w:rFonts w:ascii="Calibri" w:eastAsia="Times New Roman" w:hAnsi="Calibri" w:cs="Calibri"/>
          <w:color w:val="242424"/>
          <w:sz w:val="22"/>
        </w:rPr>
        <w:t xml:space="preserve">Exposures to me is different from underlying </w:t>
      </w:r>
      <w:r>
        <w:rPr>
          <w:rFonts w:ascii="Calibri" w:eastAsia="Times New Roman" w:hAnsi="Calibri" w:cs="Calibri"/>
          <w:color w:val="242424"/>
          <w:sz w:val="22"/>
        </w:rPr>
        <w:t>conditions</w:t>
      </w:r>
    </w:p>
    <w:p w14:paraId="6A98B86C" w14:textId="75BB6E5C" w:rsidR="00FA00A0" w:rsidRDefault="00FA00A0" w:rsidP="00720EF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Suzanne </w:t>
      </w:r>
      <w:r w:rsidR="00C45FB5">
        <w:rPr>
          <w:rFonts w:ascii="Calibri" w:eastAsia="Times New Roman" w:hAnsi="Calibri" w:cs="Calibri"/>
          <w:color w:val="242424"/>
          <w:sz w:val="22"/>
        </w:rPr>
        <w:t>Gibbons-</w:t>
      </w:r>
      <w:proofErr w:type="spellStart"/>
      <w:r>
        <w:rPr>
          <w:rFonts w:ascii="Calibri" w:eastAsia="Times New Roman" w:hAnsi="Calibri" w:cs="Calibri"/>
          <w:color w:val="242424"/>
          <w:sz w:val="22"/>
        </w:rPr>
        <w:t>Burgener</w:t>
      </w:r>
      <w:proofErr w:type="spellEnd"/>
      <w:r w:rsidR="00570EAA">
        <w:rPr>
          <w:rFonts w:ascii="Calibri" w:eastAsia="Times New Roman" w:hAnsi="Calibri" w:cs="Calibri"/>
          <w:color w:val="242424"/>
          <w:sz w:val="22"/>
        </w:rPr>
        <w:t>:</w:t>
      </w:r>
      <w:r>
        <w:rPr>
          <w:rFonts w:ascii="Calibri" w:eastAsia="Times New Roman" w:hAnsi="Calibri" w:cs="Calibri"/>
          <w:color w:val="242424"/>
          <w:sz w:val="22"/>
        </w:rPr>
        <w:t xml:space="preserve"> it would be great if we could get more than one address. There is a difference between </w:t>
      </w:r>
      <w:r w:rsidR="00C45FB5">
        <w:rPr>
          <w:rFonts w:ascii="Calibri" w:eastAsia="Times New Roman" w:hAnsi="Calibri" w:cs="Calibri"/>
          <w:color w:val="242424"/>
          <w:sz w:val="22"/>
        </w:rPr>
        <w:t>permenant</w:t>
      </w:r>
      <w:r>
        <w:rPr>
          <w:rFonts w:ascii="Calibri" w:eastAsia="Times New Roman" w:hAnsi="Calibri" w:cs="Calibri"/>
          <w:color w:val="242424"/>
          <w:sz w:val="22"/>
        </w:rPr>
        <w:t xml:space="preserve"> address and where they are </w:t>
      </w:r>
      <w:r w:rsidR="00570EAA">
        <w:rPr>
          <w:rFonts w:ascii="Calibri" w:eastAsia="Times New Roman" w:hAnsi="Calibri" w:cs="Calibri"/>
          <w:color w:val="242424"/>
          <w:sz w:val="22"/>
        </w:rPr>
        <w:t>experiencing</w:t>
      </w:r>
      <w:r>
        <w:rPr>
          <w:rFonts w:ascii="Calibri" w:eastAsia="Times New Roman" w:hAnsi="Calibri" w:cs="Calibri"/>
          <w:color w:val="242424"/>
          <w:sz w:val="22"/>
        </w:rPr>
        <w:t xml:space="preserve"> the disease for travel</w:t>
      </w:r>
      <w:r w:rsidR="00570EAA">
        <w:rPr>
          <w:rFonts w:ascii="Calibri" w:eastAsia="Times New Roman" w:hAnsi="Calibri" w:cs="Calibri"/>
          <w:color w:val="242424"/>
          <w:sz w:val="22"/>
        </w:rPr>
        <w:t xml:space="preserve"> (fun or business)</w:t>
      </w:r>
      <w:r>
        <w:rPr>
          <w:rFonts w:ascii="Calibri" w:eastAsia="Times New Roman" w:hAnsi="Calibri" w:cs="Calibri"/>
          <w:color w:val="242424"/>
          <w:sz w:val="22"/>
        </w:rPr>
        <w:t>, schoo</w:t>
      </w:r>
      <w:r w:rsidR="00570EAA">
        <w:rPr>
          <w:rFonts w:ascii="Calibri" w:eastAsia="Times New Roman" w:hAnsi="Calibri" w:cs="Calibri"/>
          <w:color w:val="242424"/>
          <w:sz w:val="22"/>
        </w:rPr>
        <w:t>l</w:t>
      </w:r>
      <w:r>
        <w:rPr>
          <w:rFonts w:ascii="Calibri" w:eastAsia="Times New Roman" w:hAnsi="Calibri" w:cs="Calibri"/>
          <w:color w:val="242424"/>
          <w:sz w:val="22"/>
        </w:rPr>
        <w:t>, etc</w:t>
      </w:r>
      <w:r w:rsidR="00570EAA">
        <w:rPr>
          <w:rFonts w:ascii="Calibri" w:eastAsia="Times New Roman" w:hAnsi="Calibri" w:cs="Calibri"/>
          <w:color w:val="242424"/>
          <w:sz w:val="22"/>
        </w:rPr>
        <w:t xml:space="preserve">. The jurisdiction they are in may need to respond now versus where their permanent/long term records reside. This is a difficult thing to capture, particularly if you don’t talk to the people. </w:t>
      </w:r>
    </w:p>
    <w:p w14:paraId="50F284D7" w14:textId="760AD106" w:rsidR="00570EAA" w:rsidRDefault="00570EAA" w:rsidP="00720EF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Crockett: That can </w:t>
      </w:r>
      <w:proofErr w:type="gramStart"/>
      <w:r>
        <w:rPr>
          <w:rFonts w:ascii="Calibri" w:eastAsia="Times New Roman" w:hAnsi="Calibri" w:cs="Calibri"/>
          <w:color w:val="242424"/>
          <w:sz w:val="22"/>
        </w:rPr>
        <w:t>definitely be</w:t>
      </w:r>
      <w:proofErr w:type="gramEnd"/>
      <w:r>
        <w:rPr>
          <w:rFonts w:ascii="Calibri" w:eastAsia="Times New Roman" w:hAnsi="Calibri" w:cs="Calibri"/>
          <w:color w:val="242424"/>
          <w:sz w:val="22"/>
        </w:rPr>
        <w:t xml:space="preserve"> challenging.</w:t>
      </w:r>
    </w:p>
    <w:p w14:paraId="1801D09D" w14:textId="155B5A78" w:rsidR="00720EFA" w:rsidRPr="00720EFA" w:rsidRDefault="00720EFA" w:rsidP="00720EF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Amy Lai: b</w:t>
      </w:r>
      <w:r w:rsidRPr="00FA00A0">
        <w:rPr>
          <w:rFonts w:ascii="Calibri" w:eastAsia="Times New Roman" w:hAnsi="Calibri" w:cs="Calibri"/>
          <w:color w:val="242424"/>
          <w:sz w:val="22"/>
        </w:rPr>
        <w:t>ut there is no easy way to identify which address is primary vs other</w:t>
      </w:r>
    </w:p>
    <w:p w14:paraId="7B2DBCF7" w14:textId="3285C565" w:rsidR="00FA00A0" w:rsidRDefault="00FA00A0" w:rsidP="00FA00A0">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w:t>
      </w:r>
      <w:r w:rsidRPr="00FA00A0">
        <w:rPr>
          <w:rFonts w:ascii="Calibri" w:eastAsia="Times New Roman" w:hAnsi="Calibri" w:cs="Calibri"/>
          <w:color w:val="242424"/>
          <w:sz w:val="22"/>
        </w:rPr>
        <w:t>Residence/Address is a good one to add!</w:t>
      </w:r>
    </w:p>
    <w:p w14:paraId="79EB1678" w14:textId="6BA1FB11" w:rsidR="00FA00A0" w:rsidRDefault="00FA00A0" w:rsidP="00720EF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Andria </w:t>
      </w:r>
      <w:proofErr w:type="spellStart"/>
      <w:r>
        <w:rPr>
          <w:rFonts w:ascii="Calibri" w:eastAsia="Times New Roman" w:hAnsi="Calibri" w:cs="Calibri"/>
          <w:color w:val="242424"/>
          <w:sz w:val="22"/>
        </w:rPr>
        <w:t>Aposolou</w:t>
      </w:r>
      <w:proofErr w:type="spellEnd"/>
      <w:r>
        <w:rPr>
          <w:rFonts w:ascii="Calibri" w:eastAsia="Times New Roman" w:hAnsi="Calibri" w:cs="Calibri"/>
          <w:color w:val="242424"/>
          <w:sz w:val="22"/>
        </w:rPr>
        <w:t xml:space="preserve">: </w:t>
      </w:r>
      <w:r w:rsidRPr="00FA00A0">
        <w:rPr>
          <w:rFonts w:ascii="Calibri" w:eastAsia="Times New Roman" w:hAnsi="Calibri" w:cs="Calibri"/>
          <w:color w:val="242424"/>
          <w:sz w:val="22"/>
        </w:rPr>
        <w:t>If you are receiving underlying conditions would be nice to get information on disability</w:t>
      </w:r>
      <w:r w:rsidR="002D29AD">
        <w:rPr>
          <w:rFonts w:ascii="Calibri" w:eastAsia="Times New Roman" w:hAnsi="Calibri" w:cs="Calibri"/>
          <w:color w:val="242424"/>
          <w:sz w:val="22"/>
        </w:rPr>
        <w:t xml:space="preserve"> and I see that it’s on the list</w:t>
      </w:r>
    </w:p>
    <w:p w14:paraId="4029BBE7" w14:textId="329AD5D1" w:rsidR="00C22144" w:rsidRDefault="00C22144" w:rsidP="00720EF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Laura </w:t>
      </w:r>
      <w:proofErr w:type="spellStart"/>
      <w:r>
        <w:rPr>
          <w:rFonts w:ascii="Calibri" w:eastAsia="Times New Roman" w:hAnsi="Calibri" w:cs="Calibri"/>
          <w:color w:val="242424"/>
          <w:sz w:val="22"/>
        </w:rPr>
        <w:t>Erhart</w:t>
      </w:r>
      <w:proofErr w:type="spellEnd"/>
      <w:r>
        <w:rPr>
          <w:rFonts w:ascii="Calibri" w:eastAsia="Times New Roman" w:hAnsi="Calibri" w:cs="Calibri"/>
          <w:color w:val="242424"/>
          <w:sz w:val="22"/>
        </w:rPr>
        <w:t xml:space="preserve">: </w:t>
      </w:r>
      <w:r w:rsidRPr="00C22144">
        <w:rPr>
          <w:rFonts w:ascii="Calibri" w:eastAsia="Times New Roman" w:hAnsi="Calibri" w:cs="Calibri"/>
          <w:color w:val="242424"/>
          <w:sz w:val="22"/>
        </w:rPr>
        <w:t>Outcome may be another we've missed.</w:t>
      </w:r>
    </w:p>
    <w:p w14:paraId="79096EA4" w14:textId="4757550D" w:rsidR="00447525" w:rsidRDefault="00447525" w:rsidP="00720EFA">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Gillian: </w:t>
      </w:r>
      <w:r w:rsidRPr="00447525">
        <w:rPr>
          <w:rFonts w:ascii="Calibri" w:eastAsia="Times New Roman" w:hAnsi="Calibri" w:cs="Calibri"/>
          <w:color w:val="242424"/>
          <w:sz w:val="22"/>
        </w:rPr>
        <w:t>Agree with Laura that outcome is a critical one.</w:t>
      </w:r>
    </w:p>
    <w:p w14:paraId="7BA5E2FE" w14:textId="632236BD" w:rsidR="00447525" w:rsidRDefault="00447525" w:rsidP="00720EFA">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w:t>
      </w:r>
      <w:r w:rsidRPr="00447525">
        <w:rPr>
          <w:rFonts w:ascii="Calibri" w:eastAsia="Times New Roman" w:hAnsi="Calibri" w:cs="Calibri"/>
          <w:color w:val="242424"/>
          <w:sz w:val="22"/>
        </w:rPr>
        <w:t>Substance use? Or is that part of risk factors/exposures</w:t>
      </w:r>
    </w:p>
    <w:p w14:paraId="0D32B46F" w14:textId="36DF9D64" w:rsidR="00447525" w:rsidRPr="00BD61FF" w:rsidRDefault="00FA00A0" w:rsidP="00BD61FF">
      <w:pPr>
        <w:pStyle w:val="ListParagraph"/>
        <w:numPr>
          <w:ilvl w:val="0"/>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Poll</w:t>
      </w:r>
      <w:r w:rsidR="00BD61FF">
        <w:rPr>
          <w:rFonts w:ascii="Calibri" w:eastAsia="Times New Roman" w:hAnsi="Calibri" w:cs="Calibri"/>
          <w:color w:val="242424"/>
          <w:sz w:val="22"/>
        </w:rPr>
        <w:t xml:space="preserve"> Molly Crockett, Co-Chair)</w:t>
      </w:r>
    </w:p>
    <w:p w14:paraId="62ECD815" w14:textId="53B332D3" w:rsidR="00720EFA" w:rsidRPr="00BD61FF" w:rsidRDefault="00720EFA" w:rsidP="00720EFA">
      <w:pPr>
        <w:pStyle w:val="ListParagraph"/>
        <w:numPr>
          <w:ilvl w:val="1"/>
          <w:numId w:val="49"/>
        </w:numPr>
        <w:shd w:val="clear" w:color="auto" w:fill="FFFFFF"/>
        <w:spacing w:beforeAutospacing="1" w:after="0" w:afterAutospacing="1" w:line="240" w:lineRule="auto"/>
        <w:rPr>
          <w:rFonts w:ascii="Calibri" w:eastAsia="Times New Roman" w:hAnsi="Calibri" w:cs="Calibri"/>
          <w:i/>
          <w:iCs/>
          <w:color w:val="242424"/>
          <w:sz w:val="22"/>
        </w:rPr>
      </w:pPr>
      <w:r w:rsidRPr="00BD61FF">
        <w:rPr>
          <w:rFonts w:ascii="Calibri" w:eastAsia="Times New Roman" w:hAnsi="Calibri" w:cs="Calibri"/>
          <w:i/>
          <w:iCs/>
          <w:color w:val="242424"/>
          <w:sz w:val="22"/>
        </w:rPr>
        <w:t>Slide presented on polling questions for each data element/data class for reference</w:t>
      </w:r>
    </w:p>
    <w:p w14:paraId="1CB19B13" w14:textId="54476009" w:rsidR="00720EFA" w:rsidRDefault="00720EFA" w:rsidP="00720EFA">
      <w:pPr>
        <w:pStyle w:val="ListParagraph"/>
        <w:shd w:val="clear" w:color="auto" w:fill="FFFFFF"/>
        <w:spacing w:beforeAutospacing="1" w:after="0" w:afterAutospacing="1" w:line="240" w:lineRule="auto"/>
        <w:ind w:left="1440"/>
        <w:rPr>
          <w:rFonts w:ascii="Calibri" w:eastAsia="Times New Roman" w:hAnsi="Calibri" w:cs="Calibri"/>
          <w:color w:val="242424"/>
          <w:sz w:val="22"/>
        </w:rPr>
      </w:pPr>
      <w:r>
        <w:rPr>
          <w:rFonts w:ascii="Calibri" w:eastAsia="Times New Roman" w:hAnsi="Calibri" w:cs="Calibri"/>
          <w:noProof/>
          <w:color w:val="242424"/>
          <w:sz w:val="22"/>
        </w:rPr>
        <w:lastRenderedPageBreak/>
        <w:drawing>
          <wp:inline distT="0" distB="0" distL="0" distR="0" wp14:anchorId="513C0BEA" wp14:editId="333F6922">
            <wp:extent cx="4508500" cy="3390900"/>
            <wp:effectExtent l="12700" t="12700" r="1270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stretch>
                      <a:fillRect/>
                    </a:stretch>
                  </pic:blipFill>
                  <pic:spPr>
                    <a:xfrm>
                      <a:off x="0" y="0"/>
                      <a:ext cx="4508500" cy="3390900"/>
                    </a:xfrm>
                    <a:prstGeom prst="rect">
                      <a:avLst/>
                    </a:prstGeom>
                    <a:ln>
                      <a:solidFill>
                        <a:schemeClr val="tx1"/>
                      </a:solidFill>
                    </a:ln>
                  </pic:spPr>
                </pic:pic>
              </a:graphicData>
            </a:graphic>
          </wp:inline>
        </w:drawing>
      </w:r>
    </w:p>
    <w:p w14:paraId="4BF4C0FF" w14:textId="5C2DDDF3" w:rsidR="00BD61FF" w:rsidRDefault="00BD61FF" w:rsidP="00447525">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We are going to focus on getting the polling done in the meeting and come back together in January for discussion and to get started. For each of the conditions or classes we want you to think about whether it is already standardized in your system,</w:t>
      </w:r>
      <w:r w:rsidR="00F2123A">
        <w:rPr>
          <w:rFonts w:ascii="Calibri" w:eastAsia="Times New Roman" w:hAnsi="Calibri" w:cs="Calibri"/>
          <w:color w:val="242424"/>
          <w:sz w:val="22"/>
        </w:rPr>
        <w:t xml:space="preserve"> or if something is particularly difficult </w:t>
      </w:r>
      <w:proofErr w:type="gramStart"/>
      <w:r w:rsidR="00F2123A">
        <w:rPr>
          <w:rFonts w:ascii="Calibri" w:eastAsia="Times New Roman" w:hAnsi="Calibri" w:cs="Calibri"/>
          <w:color w:val="242424"/>
          <w:sz w:val="22"/>
        </w:rPr>
        <w:t>on a daily basis</w:t>
      </w:r>
      <w:proofErr w:type="gramEnd"/>
      <w:r w:rsidR="00F2123A">
        <w:rPr>
          <w:rFonts w:ascii="Calibri" w:eastAsia="Times New Roman" w:hAnsi="Calibri" w:cs="Calibri"/>
          <w:color w:val="242424"/>
          <w:sz w:val="22"/>
        </w:rPr>
        <w:t xml:space="preserve"> and is a pain point, or if you think it can really drive public action, or maybe some of these will be easier on the difficulty scale to come to a common consensus.</w:t>
      </w:r>
      <w:r w:rsidR="00AC3462">
        <w:rPr>
          <w:rFonts w:ascii="Calibri" w:eastAsia="Times New Roman" w:hAnsi="Calibri" w:cs="Calibri"/>
          <w:color w:val="242424"/>
          <w:sz w:val="22"/>
        </w:rPr>
        <w:t xml:space="preserve"> </w:t>
      </w:r>
    </w:p>
    <w:p w14:paraId="56E88C49" w14:textId="41614730" w:rsidR="00BD61FF" w:rsidRDefault="00BD61FF" w:rsidP="00447525">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Questions and open discussions on polling</w:t>
      </w:r>
    </w:p>
    <w:p w14:paraId="52FD3922" w14:textId="6FD83174" w:rsidR="00447525" w:rsidRDefault="00447525" w:rsidP="00BD61FF">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Amy Lai: </w:t>
      </w:r>
      <w:r w:rsidR="00AC3462">
        <w:rPr>
          <w:rFonts w:ascii="Calibri" w:eastAsia="Times New Roman" w:hAnsi="Calibri" w:cs="Calibri"/>
          <w:color w:val="242424"/>
          <w:sz w:val="22"/>
        </w:rPr>
        <w:t>W</w:t>
      </w:r>
      <w:r>
        <w:rPr>
          <w:rFonts w:ascii="Calibri" w:eastAsia="Times New Roman" w:hAnsi="Calibri" w:cs="Calibri"/>
          <w:color w:val="242424"/>
          <w:sz w:val="22"/>
        </w:rPr>
        <w:t>hen we talk about standardizing across,</w:t>
      </w:r>
      <w:r w:rsidR="00AC3462">
        <w:rPr>
          <w:rFonts w:ascii="Calibri" w:eastAsia="Times New Roman" w:hAnsi="Calibri" w:cs="Calibri"/>
          <w:color w:val="242424"/>
          <w:sz w:val="22"/>
        </w:rPr>
        <w:t xml:space="preserve"> are we talking about a standardized </w:t>
      </w:r>
      <w:proofErr w:type="gramStart"/>
      <w:r w:rsidR="00AC3462">
        <w:rPr>
          <w:rFonts w:ascii="Calibri" w:eastAsia="Times New Roman" w:hAnsi="Calibri" w:cs="Calibri"/>
          <w:color w:val="242424"/>
          <w:sz w:val="22"/>
        </w:rPr>
        <w:t>way</w:t>
      </w:r>
      <w:proofErr w:type="gramEnd"/>
      <w:r w:rsidR="00AC3462">
        <w:rPr>
          <w:rFonts w:ascii="Calibri" w:eastAsia="Times New Roman" w:hAnsi="Calibri" w:cs="Calibri"/>
          <w:color w:val="242424"/>
          <w:sz w:val="22"/>
        </w:rPr>
        <w:t xml:space="preserve"> but the underlying criteria may differ across conditions such a timeline.</w:t>
      </w:r>
      <w:r>
        <w:rPr>
          <w:rFonts w:ascii="Calibri" w:eastAsia="Times New Roman" w:hAnsi="Calibri" w:cs="Calibri"/>
          <w:color w:val="242424"/>
          <w:sz w:val="22"/>
        </w:rPr>
        <w:t xml:space="preserve"> </w:t>
      </w:r>
      <w:r w:rsidR="00AC3462">
        <w:rPr>
          <w:rFonts w:ascii="Calibri" w:eastAsia="Times New Roman" w:hAnsi="Calibri" w:cs="Calibri"/>
          <w:color w:val="242424"/>
          <w:sz w:val="22"/>
        </w:rPr>
        <w:t>W</w:t>
      </w:r>
      <w:r>
        <w:rPr>
          <w:rFonts w:ascii="Calibri" w:eastAsia="Times New Roman" w:hAnsi="Calibri" w:cs="Calibri"/>
          <w:color w:val="242424"/>
          <w:sz w:val="22"/>
        </w:rPr>
        <w:t xml:space="preserve">hat is the definition of </w:t>
      </w:r>
      <w:r w:rsidR="00AC3462">
        <w:rPr>
          <w:rFonts w:ascii="Calibri" w:eastAsia="Times New Roman" w:hAnsi="Calibri" w:cs="Calibri"/>
          <w:color w:val="242424"/>
          <w:sz w:val="22"/>
        </w:rPr>
        <w:t>standardized</w:t>
      </w:r>
      <w:r>
        <w:rPr>
          <w:rFonts w:ascii="Calibri" w:eastAsia="Times New Roman" w:hAnsi="Calibri" w:cs="Calibri"/>
          <w:color w:val="242424"/>
          <w:sz w:val="22"/>
        </w:rPr>
        <w:t>?</w:t>
      </w:r>
    </w:p>
    <w:p w14:paraId="38014F11" w14:textId="510C7D3C" w:rsidR="00FA00A0" w:rsidRDefault="00447525" w:rsidP="00BD61FF">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w:t>
      </w:r>
      <w:r w:rsidR="00AC3462">
        <w:rPr>
          <w:rFonts w:ascii="Calibri" w:eastAsia="Times New Roman" w:hAnsi="Calibri" w:cs="Calibri"/>
          <w:color w:val="242424"/>
          <w:sz w:val="22"/>
        </w:rPr>
        <w:t xml:space="preserve">For the purposes of this we want to keep this </w:t>
      </w:r>
      <w:proofErr w:type="gramStart"/>
      <w:r w:rsidR="00AC3462">
        <w:rPr>
          <w:rFonts w:ascii="Calibri" w:eastAsia="Times New Roman" w:hAnsi="Calibri" w:cs="Calibri"/>
          <w:color w:val="242424"/>
          <w:sz w:val="22"/>
        </w:rPr>
        <w:t>qualitative</w:t>
      </w:r>
      <w:proofErr w:type="gramEnd"/>
      <w:r w:rsidR="00AC3462">
        <w:rPr>
          <w:rFonts w:ascii="Calibri" w:eastAsia="Times New Roman" w:hAnsi="Calibri" w:cs="Calibri"/>
          <w:color w:val="242424"/>
          <w:sz w:val="22"/>
        </w:rPr>
        <w:t xml:space="preserve"> and w</w:t>
      </w:r>
      <w:r>
        <w:rPr>
          <w:rFonts w:ascii="Calibri" w:eastAsia="Times New Roman" w:hAnsi="Calibri" w:cs="Calibri"/>
          <w:color w:val="242424"/>
          <w:sz w:val="22"/>
        </w:rPr>
        <w:t xml:space="preserve">e just want to ask you to answer with your </w:t>
      </w:r>
      <w:r w:rsidR="00AC3462">
        <w:rPr>
          <w:rFonts w:ascii="Calibri" w:eastAsia="Times New Roman" w:hAnsi="Calibri" w:cs="Calibri"/>
          <w:color w:val="242424"/>
          <w:sz w:val="22"/>
        </w:rPr>
        <w:t xml:space="preserve">gut </w:t>
      </w:r>
      <w:r>
        <w:rPr>
          <w:rFonts w:ascii="Calibri" w:eastAsia="Times New Roman" w:hAnsi="Calibri" w:cs="Calibri"/>
          <w:color w:val="242424"/>
          <w:sz w:val="22"/>
        </w:rPr>
        <w:t xml:space="preserve">sense of agreement or </w:t>
      </w:r>
      <w:r w:rsidR="00C000FA">
        <w:rPr>
          <w:rFonts w:ascii="Calibri" w:eastAsia="Times New Roman" w:hAnsi="Calibri" w:cs="Calibri"/>
          <w:color w:val="242424"/>
          <w:sz w:val="22"/>
        </w:rPr>
        <w:t>disagreement</w:t>
      </w:r>
      <w:r w:rsidR="00AC3462">
        <w:rPr>
          <w:rFonts w:ascii="Calibri" w:eastAsia="Times New Roman" w:hAnsi="Calibri" w:cs="Calibri"/>
          <w:color w:val="242424"/>
          <w:sz w:val="22"/>
        </w:rPr>
        <w:t>. If you feel like the differences between timelines and no timeliness is a minor issue and the fact that you are collecting it the same way is what is important and solid, then you could say this is well standardized. In the interest of getting through all of these we just want to get your first impression on these things. This will be an effort that goes on for quite a while and this is a first pass at seeing what really needs focus, why it is needed, and what might not be such a high priority.</w:t>
      </w:r>
    </w:p>
    <w:p w14:paraId="2317D1FC" w14:textId="77777777" w:rsidR="0078265B" w:rsidRDefault="00C000FA" w:rsidP="0078265B">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Annie</w:t>
      </w:r>
      <w:r w:rsidR="00B75873">
        <w:rPr>
          <w:rFonts w:ascii="Calibri" w:eastAsia="Times New Roman" w:hAnsi="Calibri" w:cs="Calibri"/>
          <w:color w:val="242424"/>
          <w:sz w:val="22"/>
        </w:rPr>
        <w:t xml:space="preserve"> Fine</w:t>
      </w:r>
      <w:r>
        <w:rPr>
          <w:rFonts w:ascii="Calibri" w:eastAsia="Times New Roman" w:hAnsi="Calibri" w:cs="Calibri"/>
          <w:color w:val="242424"/>
          <w:sz w:val="22"/>
        </w:rPr>
        <w:t xml:space="preserve">: I want to acknowledge that some people have multiple systems and that it can be a </w:t>
      </w:r>
      <w:r w:rsidR="00AC3462">
        <w:rPr>
          <w:rFonts w:ascii="Calibri" w:eastAsia="Times New Roman" w:hAnsi="Calibri" w:cs="Calibri"/>
          <w:color w:val="242424"/>
          <w:sz w:val="22"/>
        </w:rPr>
        <w:t>complex</w:t>
      </w:r>
      <w:r>
        <w:rPr>
          <w:rFonts w:ascii="Calibri" w:eastAsia="Times New Roman" w:hAnsi="Calibri" w:cs="Calibri"/>
          <w:color w:val="242424"/>
          <w:sz w:val="22"/>
        </w:rPr>
        <w:t xml:space="preserve"> issue</w:t>
      </w:r>
      <w:r w:rsidR="00C04E86">
        <w:rPr>
          <w:rFonts w:ascii="Calibri" w:eastAsia="Times New Roman" w:hAnsi="Calibri" w:cs="Calibri"/>
          <w:color w:val="242424"/>
          <w:sz w:val="22"/>
        </w:rPr>
        <w:t xml:space="preserve"> and it may be hard to answer some of these questions.</w:t>
      </w:r>
    </w:p>
    <w:p w14:paraId="146E1AEE" w14:textId="4EE43025" w:rsidR="00C000FA" w:rsidRPr="0078265B" w:rsidRDefault="00C000FA" w:rsidP="0078265B">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sidRPr="0078265B">
        <w:rPr>
          <w:rFonts w:ascii="Calibri" w:eastAsia="Times New Roman" w:hAnsi="Calibri" w:cs="Calibri"/>
          <w:color w:val="242424"/>
          <w:sz w:val="22"/>
        </w:rPr>
        <w:t>Molly</w:t>
      </w:r>
      <w:r w:rsidR="00B75873" w:rsidRPr="0078265B">
        <w:rPr>
          <w:rFonts w:ascii="Calibri" w:eastAsia="Times New Roman" w:hAnsi="Calibri" w:cs="Calibri"/>
          <w:color w:val="242424"/>
          <w:sz w:val="22"/>
        </w:rPr>
        <w:t xml:space="preserve"> Crockett: A</w:t>
      </w:r>
      <w:r w:rsidRPr="0078265B">
        <w:rPr>
          <w:rFonts w:ascii="Calibri" w:eastAsia="Times New Roman" w:hAnsi="Calibri" w:cs="Calibri"/>
          <w:color w:val="242424"/>
          <w:sz w:val="22"/>
        </w:rPr>
        <w:t>greed this is just a first pass</w:t>
      </w:r>
      <w:r w:rsidR="00C04E86" w:rsidRPr="0078265B">
        <w:rPr>
          <w:rFonts w:ascii="Calibri" w:eastAsia="Times New Roman" w:hAnsi="Calibri" w:cs="Calibri"/>
          <w:color w:val="242424"/>
          <w:sz w:val="22"/>
        </w:rPr>
        <w:t xml:space="preserve"> and it will feed into other discussions. We are hoping this will give us a little bit of information as to where we are and where to focus </w:t>
      </w:r>
      <w:proofErr w:type="gramStart"/>
      <w:r w:rsidR="00C04E86" w:rsidRPr="0078265B">
        <w:rPr>
          <w:rFonts w:ascii="Calibri" w:eastAsia="Times New Roman" w:hAnsi="Calibri" w:cs="Calibri"/>
          <w:color w:val="242424"/>
          <w:sz w:val="22"/>
        </w:rPr>
        <w:t>in</w:t>
      </w:r>
      <w:proofErr w:type="gramEnd"/>
      <w:r w:rsidR="00C04E86" w:rsidRPr="0078265B">
        <w:rPr>
          <w:rFonts w:ascii="Calibri" w:eastAsia="Times New Roman" w:hAnsi="Calibri" w:cs="Calibri"/>
          <w:color w:val="242424"/>
          <w:sz w:val="22"/>
        </w:rPr>
        <w:t xml:space="preserve"> the early days of this effort. </w:t>
      </w:r>
    </w:p>
    <w:p w14:paraId="5BF0C058" w14:textId="234F9DF0" w:rsidR="00C000FA" w:rsidRDefault="00C000FA" w:rsidP="00C04E86">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lastRenderedPageBreak/>
        <w:t xml:space="preserve">Nancy Barret: </w:t>
      </w:r>
      <w:r w:rsidRPr="00C000FA">
        <w:rPr>
          <w:rFonts w:ascii="Calibri" w:eastAsia="Times New Roman" w:hAnsi="Calibri" w:cs="Calibri"/>
          <w:color w:val="242424"/>
          <w:sz w:val="22"/>
        </w:rPr>
        <w:t>Annie - I thought of HE also in terms of policy - some systems may have and others not, but that may be because the PHA has not come up with a cross system policy yet.</w:t>
      </w:r>
    </w:p>
    <w:p w14:paraId="406ABCF4" w14:textId="7C174562" w:rsidR="006E7274" w:rsidRDefault="006E7274" w:rsidP="0078265B">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Annie: Maybe we focus on the structure of the data set</w:t>
      </w:r>
      <w:r w:rsidR="007A50F4">
        <w:rPr>
          <w:rFonts w:ascii="Calibri" w:eastAsia="Times New Roman" w:hAnsi="Calibri" w:cs="Calibri"/>
          <w:color w:val="242424"/>
          <w:sz w:val="22"/>
        </w:rPr>
        <w:t xml:space="preserve"> and not as much the value set. The structure of the data could be something we could potentially agree on.</w:t>
      </w:r>
    </w:p>
    <w:p w14:paraId="23CDB2A5" w14:textId="61D173BB" w:rsidR="007A50F4" w:rsidRDefault="007A50F4" w:rsidP="007A50F4">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Molly Crockett: That is something we had discussed and maybe I went over that too fast. Focus on the data we need and not specifically how we will categorize an answer.</w:t>
      </w:r>
    </w:p>
    <w:p w14:paraId="0642B7BE" w14:textId="5CEDABE3" w:rsidR="006E7274" w:rsidRDefault="006E7274" w:rsidP="007A50F4">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Suzanne Gibbons- </w:t>
      </w:r>
      <w:proofErr w:type="spellStart"/>
      <w:r>
        <w:rPr>
          <w:rFonts w:ascii="Calibri" w:eastAsia="Times New Roman" w:hAnsi="Calibri" w:cs="Calibri"/>
          <w:color w:val="242424"/>
          <w:sz w:val="22"/>
        </w:rPr>
        <w:t>Burgener</w:t>
      </w:r>
      <w:proofErr w:type="spellEnd"/>
      <w:r>
        <w:rPr>
          <w:rFonts w:ascii="Calibri" w:eastAsia="Times New Roman" w:hAnsi="Calibri" w:cs="Calibri"/>
          <w:color w:val="242424"/>
          <w:sz w:val="22"/>
        </w:rPr>
        <w:t>: What does disability mean</w:t>
      </w:r>
    </w:p>
    <w:p w14:paraId="24E802DA" w14:textId="0ECFED7C" w:rsidR="006E7274" w:rsidRDefault="006E7274" w:rsidP="007A50F4">
      <w:pPr>
        <w:pStyle w:val="ListParagraph"/>
        <w:numPr>
          <w:ilvl w:val="3"/>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w:t>
      </w:r>
      <w:r w:rsidR="007A50F4">
        <w:rPr>
          <w:rFonts w:ascii="Calibri" w:eastAsia="Times New Roman" w:hAnsi="Calibri" w:cs="Calibri"/>
          <w:color w:val="242424"/>
          <w:sz w:val="22"/>
        </w:rPr>
        <w:t>Crockett: That is a good question. That reaction says a lot as to how well or poorly that is defined. This is a newer item for discussion and therefore might be a big pain point because it is not well standardized.</w:t>
      </w:r>
    </w:p>
    <w:p w14:paraId="0EBEB67F" w14:textId="2AAA77BF" w:rsidR="007A50F4" w:rsidRDefault="007A50F4" w:rsidP="007A50F4">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(During polling for Industry and occupation) We are not going to be able to get through </w:t>
      </w:r>
      <w:proofErr w:type="gramStart"/>
      <w:r>
        <w:rPr>
          <w:rFonts w:ascii="Calibri" w:eastAsia="Times New Roman" w:hAnsi="Calibri" w:cs="Calibri"/>
          <w:color w:val="242424"/>
          <w:sz w:val="22"/>
        </w:rPr>
        <w:t>all of</w:t>
      </w:r>
      <w:proofErr w:type="gramEnd"/>
      <w:r>
        <w:rPr>
          <w:rFonts w:ascii="Calibri" w:eastAsia="Times New Roman" w:hAnsi="Calibri" w:cs="Calibri"/>
          <w:color w:val="242424"/>
          <w:sz w:val="22"/>
        </w:rPr>
        <w:t xml:space="preserve"> the data elements on the call. We will follow-up with something electronic after the call. We had hoped to have some discussion, but we don’t have time today. There are good points coming up during this polling.</w:t>
      </w:r>
    </w:p>
    <w:p w14:paraId="68C09EDE" w14:textId="4BD5DF71" w:rsidR="007A50F4" w:rsidRPr="007A50F4" w:rsidRDefault="007A50F4" w:rsidP="007A50F4">
      <w:pPr>
        <w:pStyle w:val="ListParagraph"/>
        <w:numPr>
          <w:ilvl w:val="2"/>
          <w:numId w:val="49"/>
        </w:numPr>
        <w:shd w:val="clear" w:color="auto" w:fill="FFFFFF"/>
        <w:spacing w:beforeAutospacing="1" w:after="0" w:afterAutospacing="1" w:line="240" w:lineRule="auto"/>
        <w:rPr>
          <w:rFonts w:ascii="Calibri" w:eastAsia="Times New Roman" w:hAnsi="Calibri" w:cs="Calibri"/>
          <w:i/>
          <w:iCs/>
          <w:color w:val="242424"/>
          <w:sz w:val="22"/>
        </w:rPr>
      </w:pPr>
      <w:r w:rsidRPr="007A50F4">
        <w:rPr>
          <w:rFonts w:ascii="Calibri" w:eastAsia="Times New Roman" w:hAnsi="Calibri" w:cs="Calibri"/>
          <w:i/>
          <w:iCs/>
          <w:color w:val="242424"/>
          <w:sz w:val="22"/>
        </w:rPr>
        <w:t>Note: The polling continued a few minutes past the hour and some participants began to fall off at this point.</w:t>
      </w:r>
    </w:p>
    <w:p w14:paraId="5C1C250A" w14:textId="59D6566F" w:rsidR="006E7274" w:rsidRDefault="006E7274" w:rsidP="007A50F4">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Amy Lai: </w:t>
      </w:r>
      <w:r w:rsidRPr="006E7274">
        <w:rPr>
          <w:rFonts w:ascii="Calibri" w:eastAsia="Times New Roman" w:hAnsi="Calibri" w:cs="Calibri"/>
          <w:color w:val="242424"/>
          <w:sz w:val="22"/>
        </w:rPr>
        <w:t>Count</w:t>
      </w:r>
      <w:r>
        <w:rPr>
          <w:rFonts w:ascii="Calibri" w:eastAsia="Times New Roman" w:hAnsi="Calibri" w:cs="Calibri"/>
          <w:color w:val="242424"/>
          <w:sz w:val="22"/>
        </w:rPr>
        <w:t>r</w:t>
      </w:r>
      <w:r w:rsidRPr="006E7274">
        <w:rPr>
          <w:rFonts w:ascii="Calibri" w:eastAsia="Times New Roman" w:hAnsi="Calibri" w:cs="Calibri"/>
          <w:color w:val="242424"/>
          <w:sz w:val="22"/>
        </w:rPr>
        <w:t>y or origin vs coun</w:t>
      </w:r>
      <w:r>
        <w:rPr>
          <w:rFonts w:ascii="Calibri" w:eastAsia="Times New Roman" w:hAnsi="Calibri" w:cs="Calibri"/>
          <w:color w:val="242424"/>
          <w:sz w:val="22"/>
        </w:rPr>
        <w:t>t</w:t>
      </w:r>
      <w:r w:rsidRPr="006E7274">
        <w:rPr>
          <w:rFonts w:ascii="Calibri" w:eastAsia="Times New Roman" w:hAnsi="Calibri" w:cs="Calibri"/>
          <w:color w:val="242424"/>
          <w:sz w:val="22"/>
        </w:rPr>
        <w:t>ry of birth could also be one we want to add?</w:t>
      </w:r>
    </w:p>
    <w:p w14:paraId="7AF747BD" w14:textId="23FAE789" w:rsidR="00BF711E" w:rsidRDefault="00BF711E" w:rsidP="000309BF">
      <w:pPr>
        <w:pStyle w:val="ListParagraph"/>
        <w:numPr>
          <w:ilvl w:val="2"/>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Suzanne Gibbons-</w:t>
      </w:r>
      <w:proofErr w:type="spellStart"/>
      <w:r>
        <w:rPr>
          <w:rFonts w:ascii="Calibri" w:eastAsia="Times New Roman" w:hAnsi="Calibri" w:cs="Calibri"/>
          <w:color w:val="242424"/>
          <w:sz w:val="22"/>
        </w:rPr>
        <w:t>Burgener</w:t>
      </w:r>
      <w:proofErr w:type="spellEnd"/>
      <w:r>
        <w:rPr>
          <w:rFonts w:ascii="Calibri" w:eastAsia="Times New Roman" w:hAnsi="Calibri" w:cs="Calibri"/>
          <w:color w:val="242424"/>
          <w:sz w:val="22"/>
        </w:rPr>
        <w:t xml:space="preserve">: </w:t>
      </w:r>
      <w:r w:rsidRPr="00BF711E">
        <w:rPr>
          <w:rFonts w:ascii="Calibri" w:eastAsia="Times New Roman" w:hAnsi="Calibri" w:cs="Calibri"/>
          <w:color w:val="242424"/>
          <w:sz w:val="22"/>
        </w:rPr>
        <w:t>Multiple hospitalizations are the pain points.</w:t>
      </w:r>
    </w:p>
    <w:p w14:paraId="6B914902" w14:textId="39987638" w:rsidR="007A2E15" w:rsidRPr="007A2E15" w:rsidRDefault="007A2E15" w:rsidP="007A2E15">
      <w:pPr>
        <w:pStyle w:val="ListParagraph"/>
        <w:numPr>
          <w:ilvl w:val="1"/>
          <w:numId w:val="49"/>
        </w:numPr>
        <w:shd w:val="clear" w:color="auto" w:fill="FFFFFF"/>
        <w:spacing w:beforeAutospacing="1" w:after="0" w:afterAutospacing="1" w:line="240" w:lineRule="auto"/>
        <w:rPr>
          <w:rFonts w:ascii="Calibri" w:eastAsia="Times New Roman" w:hAnsi="Calibri" w:cs="Calibri"/>
          <w:i/>
          <w:iCs/>
          <w:color w:val="242424"/>
          <w:sz w:val="22"/>
        </w:rPr>
      </w:pPr>
      <w:r w:rsidRPr="007A2E15">
        <w:rPr>
          <w:rFonts w:ascii="Calibri" w:eastAsia="Times New Roman" w:hAnsi="Calibri" w:cs="Calibri"/>
          <w:i/>
          <w:iCs/>
          <w:color w:val="242424"/>
          <w:sz w:val="22"/>
        </w:rPr>
        <w:t>Poll ended at Laboratory Observations</w:t>
      </w:r>
    </w:p>
    <w:p w14:paraId="040F3B6C" w14:textId="3665977F" w:rsidR="000309BF" w:rsidRPr="000309BF" w:rsidRDefault="000309BF" w:rsidP="000309BF">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Annie Fine: </w:t>
      </w:r>
      <w:r w:rsidRPr="001D7F20">
        <w:rPr>
          <w:rFonts w:ascii="Calibri" w:eastAsia="Times New Roman" w:hAnsi="Calibri" w:cs="Calibri"/>
          <w:color w:val="242424"/>
          <w:sz w:val="22"/>
        </w:rPr>
        <w:t>So happy to see this process and great thinking</w:t>
      </w:r>
    </w:p>
    <w:p w14:paraId="64BE8E25" w14:textId="30D80458" w:rsidR="00C000FA" w:rsidRDefault="00C04E86" w:rsidP="00C000FA">
      <w:pPr>
        <w:pStyle w:val="ListParagraph"/>
        <w:numPr>
          <w:ilvl w:val="1"/>
          <w:numId w:val="49"/>
        </w:numPr>
        <w:shd w:val="clear" w:color="auto" w:fill="FFFFFF"/>
        <w:spacing w:beforeAutospacing="1" w:after="0" w:afterAutospacing="1" w:line="240" w:lineRule="auto"/>
        <w:rPr>
          <w:rFonts w:ascii="Calibri" w:eastAsia="Times New Roman" w:hAnsi="Calibri" w:cs="Calibri"/>
          <w:color w:val="242424"/>
          <w:sz w:val="22"/>
        </w:rPr>
      </w:pPr>
      <w:r>
        <w:rPr>
          <w:rFonts w:ascii="Calibri" w:eastAsia="Times New Roman" w:hAnsi="Calibri" w:cs="Calibri"/>
          <w:color w:val="242424"/>
          <w:sz w:val="22"/>
        </w:rPr>
        <w:t xml:space="preserve">Molly Crocket: </w:t>
      </w:r>
      <w:r w:rsidR="00C000FA">
        <w:rPr>
          <w:rFonts w:ascii="Calibri" w:eastAsia="Times New Roman" w:hAnsi="Calibri" w:cs="Calibri"/>
          <w:color w:val="242424"/>
          <w:sz w:val="22"/>
        </w:rPr>
        <w:t>This will be presented back to the DSWG on what was found</w:t>
      </w:r>
      <w:r>
        <w:rPr>
          <w:rFonts w:ascii="Calibri" w:eastAsia="Times New Roman" w:hAnsi="Calibri" w:cs="Calibri"/>
          <w:color w:val="242424"/>
          <w:sz w:val="22"/>
        </w:rPr>
        <w:t xml:space="preserve"> and the consensus that was found, or not found, in the January call.</w:t>
      </w:r>
    </w:p>
    <w:p w14:paraId="3CEA701C" w14:textId="5EA07002" w:rsidR="00AD78E0" w:rsidRPr="00104992" w:rsidRDefault="00AD78E0" w:rsidP="00FB61B8">
      <w:pPr>
        <w:shd w:val="clear" w:color="auto" w:fill="FFFFFF"/>
        <w:spacing w:after="0" w:line="240" w:lineRule="auto"/>
        <w:rPr>
          <w:rFonts w:ascii="Calibri" w:eastAsia="Times New Roman" w:hAnsi="Calibri" w:cs="Calibri"/>
          <w:color w:val="000000" w:themeColor="text1"/>
          <w:sz w:val="22"/>
        </w:rPr>
      </w:pPr>
    </w:p>
    <w:p w14:paraId="22C87B21" w14:textId="57103066" w:rsidR="004F7877" w:rsidRPr="00FB61B8" w:rsidRDefault="00104992" w:rsidP="009415EE">
      <w:pPr>
        <w:shd w:val="clear" w:color="auto" w:fill="FFFFFF"/>
        <w:spacing w:after="0" w:line="240" w:lineRule="auto"/>
        <w:rPr>
          <w:rFonts w:ascii="Calibri" w:eastAsia="Times New Roman" w:hAnsi="Calibri" w:cs="Calibri"/>
          <w:b/>
          <w:bCs/>
          <w:color w:val="000000"/>
          <w:sz w:val="22"/>
          <w:bdr w:val="none" w:sz="0" w:space="0" w:color="auto" w:frame="1"/>
        </w:rPr>
      </w:pPr>
      <w:r w:rsidRPr="00FB61B8">
        <w:rPr>
          <w:rFonts w:ascii="Calibri" w:eastAsia="Times New Roman" w:hAnsi="Calibri" w:cs="Calibri"/>
          <w:b/>
          <w:bCs/>
          <w:color w:val="000000"/>
          <w:sz w:val="22"/>
          <w:bdr w:val="none" w:sz="0" w:space="0" w:color="auto" w:frame="1"/>
        </w:rPr>
        <w:t>Adjourn</w:t>
      </w:r>
      <w:r w:rsidR="009415EE" w:rsidRPr="00FB61B8">
        <w:rPr>
          <w:rFonts w:ascii="Calibri" w:eastAsia="Times New Roman" w:hAnsi="Calibri" w:cs="Calibri"/>
          <w:b/>
          <w:bCs/>
          <w:color w:val="000000"/>
          <w:sz w:val="22"/>
          <w:bdr w:val="none" w:sz="0" w:space="0" w:color="auto" w:frame="1"/>
        </w:rPr>
        <w:t>ed</w:t>
      </w:r>
    </w:p>
    <w:p w14:paraId="39C1FDCF" w14:textId="573BC2BC" w:rsidR="007A50F4" w:rsidRPr="007A50F4" w:rsidRDefault="007A50F4" w:rsidP="005D5337">
      <w:pPr>
        <w:numPr>
          <w:ilvl w:val="0"/>
          <w:numId w:val="46"/>
        </w:numPr>
        <w:shd w:val="clear" w:color="auto" w:fill="FFFFFF"/>
        <w:spacing w:after="0" w:line="240" w:lineRule="auto"/>
        <w:rPr>
          <w:rFonts w:ascii="Calibri" w:eastAsia="Times New Roman" w:hAnsi="Calibri" w:cs="Calibri"/>
          <w:color w:val="000000" w:themeColor="text1"/>
          <w:sz w:val="22"/>
        </w:rPr>
      </w:pPr>
      <w:r w:rsidRPr="007A50F4">
        <w:rPr>
          <w:rFonts w:ascii="Calibri" w:eastAsia="Times New Roman" w:hAnsi="Calibri" w:cs="Calibri"/>
          <w:color w:val="000000" w:themeColor="text1"/>
          <w:sz w:val="22"/>
        </w:rPr>
        <w:t xml:space="preserve">Molly Crocket (Co-Chair): </w:t>
      </w:r>
      <w:r>
        <w:rPr>
          <w:rFonts w:ascii="Calibri" w:eastAsia="Times New Roman" w:hAnsi="Calibri" w:cs="Calibri"/>
          <w:color w:val="000000" w:themeColor="text1"/>
          <w:sz w:val="22"/>
        </w:rPr>
        <w:t>The next meeting is January 27. Between now and then you’ll likely hear from us to follow-up on some things including more polling as well as what we heard from today’s call. We are happy to be part of this process and for CDC to hear from the jurisdictions and for jurisdictions to hear some of the reasoning from CDC and for us all to be at the table as we work to serve a common purpose with some very complicated subjects.</w:t>
      </w:r>
    </w:p>
    <w:p w14:paraId="231DA926" w14:textId="6413C4AA" w:rsidR="008E3789" w:rsidRPr="005408B2" w:rsidRDefault="008E3789" w:rsidP="005D5337">
      <w:pPr>
        <w:numPr>
          <w:ilvl w:val="0"/>
          <w:numId w:val="46"/>
        </w:numPr>
        <w:shd w:val="clear" w:color="auto" w:fill="FFFFFF"/>
        <w:spacing w:after="0" w:line="240" w:lineRule="auto"/>
        <w:rPr>
          <w:rFonts w:ascii="Calibri" w:eastAsia="Times New Roman" w:hAnsi="Calibri" w:cs="Calibri"/>
          <w:b/>
          <w:bCs/>
          <w:color w:val="500050"/>
          <w:sz w:val="22"/>
        </w:rPr>
      </w:pPr>
      <w:r w:rsidRPr="005408B2">
        <w:rPr>
          <w:rFonts w:ascii="Calibri" w:eastAsia="Times New Roman" w:hAnsi="Calibri" w:cs="Calibri"/>
          <w:color w:val="000000" w:themeColor="text1"/>
          <w:sz w:val="22"/>
        </w:rPr>
        <w:t>Laura</w:t>
      </w:r>
      <w:r w:rsidR="007A50F4">
        <w:rPr>
          <w:rFonts w:ascii="Calibri" w:eastAsia="Times New Roman" w:hAnsi="Calibri" w:cs="Calibri"/>
          <w:color w:val="000000" w:themeColor="text1"/>
          <w:sz w:val="22"/>
        </w:rPr>
        <w:t xml:space="preserve"> </w:t>
      </w:r>
      <w:proofErr w:type="spellStart"/>
      <w:r w:rsidR="007A50F4">
        <w:rPr>
          <w:rFonts w:ascii="Calibri" w:eastAsia="Times New Roman" w:hAnsi="Calibri" w:cs="Calibri"/>
          <w:color w:val="000000" w:themeColor="text1"/>
          <w:sz w:val="22"/>
        </w:rPr>
        <w:t>Erhart</w:t>
      </w:r>
      <w:proofErr w:type="spellEnd"/>
      <w:r w:rsidR="007A50F4">
        <w:rPr>
          <w:rFonts w:ascii="Calibri" w:eastAsia="Times New Roman" w:hAnsi="Calibri" w:cs="Calibri"/>
          <w:color w:val="000000" w:themeColor="text1"/>
          <w:sz w:val="22"/>
        </w:rPr>
        <w:t xml:space="preserve"> </w:t>
      </w:r>
      <w:r w:rsidRPr="005408B2">
        <w:rPr>
          <w:rFonts w:ascii="Calibri" w:eastAsia="Times New Roman" w:hAnsi="Calibri" w:cs="Calibri"/>
          <w:color w:val="000000" w:themeColor="text1"/>
          <w:sz w:val="22"/>
        </w:rPr>
        <w:t>(</w:t>
      </w:r>
      <w:r w:rsidR="007A50F4">
        <w:rPr>
          <w:rFonts w:ascii="Calibri" w:eastAsia="Times New Roman" w:hAnsi="Calibri" w:cs="Calibri"/>
          <w:color w:val="000000" w:themeColor="text1"/>
          <w:sz w:val="22"/>
        </w:rPr>
        <w:t>Co-Chair</w:t>
      </w:r>
      <w:r w:rsidRPr="005408B2">
        <w:rPr>
          <w:rFonts w:ascii="Calibri" w:eastAsia="Times New Roman" w:hAnsi="Calibri" w:cs="Calibri"/>
          <w:color w:val="000000" w:themeColor="text1"/>
          <w:sz w:val="22"/>
        </w:rPr>
        <w:t>)</w:t>
      </w:r>
      <w:r w:rsidR="007A50F4">
        <w:rPr>
          <w:rFonts w:ascii="Calibri" w:eastAsia="Times New Roman" w:hAnsi="Calibri" w:cs="Calibri"/>
          <w:color w:val="000000" w:themeColor="text1"/>
          <w:sz w:val="22"/>
        </w:rPr>
        <w:t>:</w:t>
      </w:r>
      <w:r w:rsidRPr="005408B2">
        <w:rPr>
          <w:rFonts w:ascii="Calibri" w:eastAsia="Times New Roman" w:hAnsi="Calibri" w:cs="Calibri"/>
          <w:color w:val="000000" w:themeColor="text1"/>
          <w:sz w:val="22"/>
        </w:rPr>
        <w:t xml:space="preserve"> Thanks for everyone’s participation. See you all on </w:t>
      </w:r>
      <w:r w:rsidR="005408B2">
        <w:rPr>
          <w:rFonts w:ascii="Calibri" w:eastAsia="Times New Roman" w:hAnsi="Calibri" w:cs="Calibri"/>
          <w:color w:val="000000" w:themeColor="text1"/>
          <w:sz w:val="22"/>
        </w:rPr>
        <w:t xml:space="preserve">January </w:t>
      </w:r>
      <w:r w:rsidR="006E7274">
        <w:rPr>
          <w:rFonts w:ascii="Calibri" w:eastAsia="Times New Roman" w:hAnsi="Calibri" w:cs="Calibri"/>
          <w:color w:val="000000" w:themeColor="text1"/>
          <w:sz w:val="22"/>
        </w:rPr>
        <w:t>27</w:t>
      </w:r>
      <w:r w:rsidR="002C38A4">
        <w:rPr>
          <w:rFonts w:ascii="Calibri" w:eastAsia="Times New Roman" w:hAnsi="Calibri" w:cs="Calibri"/>
          <w:color w:val="000000" w:themeColor="text1"/>
          <w:sz w:val="22"/>
        </w:rPr>
        <w:t>!</w:t>
      </w:r>
    </w:p>
    <w:sectPr w:rsidR="008E3789" w:rsidRPr="005408B2" w:rsidSect="00D96825">
      <w:headerReference w:type="even" r:id="rId14"/>
      <w:headerReference w:type="default" r:id="rId15"/>
      <w:footerReference w:type="default" r:id="rId16"/>
      <w:headerReference w:type="first" r:id="rId17"/>
      <w:footerReference w:type="first" r:id="rId18"/>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C1380" w14:textId="77777777" w:rsidR="00172EFE" w:rsidRDefault="00172EFE" w:rsidP="00957C27">
      <w:pPr>
        <w:spacing w:after="0" w:line="240" w:lineRule="auto"/>
      </w:pPr>
      <w:r>
        <w:separator/>
      </w:r>
    </w:p>
  </w:endnote>
  <w:endnote w:type="continuationSeparator" w:id="0">
    <w:p w14:paraId="1F21F3E6" w14:textId="77777777" w:rsidR="00172EFE" w:rsidRDefault="00172EFE"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15E4F" w14:textId="77777777" w:rsidR="00172EFE" w:rsidRDefault="00172EFE" w:rsidP="00957C27">
      <w:pPr>
        <w:spacing w:after="0" w:line="240" w:lineRule="auto"/>
      </w:pPr>
      <w:r>
        <w:separator/>
      </w:r>
    </w:p>
  </w:footnote>
  <w:footnote w:type="continuationSeparator" w:id="0">
    <w:p w14:paraId="65468CF9" w14:textId="77777777" w:rsidR="00172EFE" w:rsidRDefault="00172EFE"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172EFE">
    <w:pPr>
      <w:pStyle w:val="Header"/>
    </w:pPr>
    <w:r>
      <w:rPr>
        <w:noProof/>
      </w:rPr>
      <w:pict w14:anchorId="212671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B3F"/>
    <w:multiLevelType w:val="hybridMultilevel"/>
    <w:tmpl w:val="9172459A"/>
    <w:lvl w:ilvl="0" w:tplc="B7D27B46">
      <w:start w:val="1"/>
      <w:numFmt w:val="bullet"/>
      <w:lvlText w:val="•"/>
      <w:lvlJc w:val="left"/>
      <w:pPr>
        <w:tabs>
          <w:tab w:val="num" w:pos="720"/>
        </w:tabs>
        <w:ind w:left="720" w:hanging="360"/>
      </w:pPr>
      <w:rPr>
        <w:rFonts w:ascii="Arial" w:hAnsi="Arial" w:hint="default"/>
      </w:rPr>
    </w:lvl>
    <w:lvl w:ilvl="1" w:tplc="AB8481DC" w:tentative="1">
      <w:start w:val="1"/>
      <w:numFmt w:val="bullet"/>
      <w:lvlText w:val="•"/>
      <w:lvlJc w:val="left"/>
      <w:pPr>
        <w:tabs>
          <w:tab w:val="num" w:pos="1440"/>
        </w:tabs>
        <w:ind w:left="1440" w:hanging="360"/>
      </w:pPr>
      <w:rPr>
        <w:rFonts w:ascii="Arial" w:hAnsi="Arial" w:hint="default"/>
      </w:rPr>
    </w:lvl>
    <w:lvl w:ilvl="2" w:tplc="68C26F72" w:tentative="1">
      <w:start w:val="1"/>
      <w:numFmt w:val="bullet"/>
      <w:lvlText w:val="•"/>
      <w:lvlJc w:val="left"/>
      <w:pPr>
        <w:tabs>
          <w:tab w:val="num" w:pos="2160"/>
        </w:tabs>
        <w:ind w:left="2160" w:hanging="360"/>
      </w:pPr>
      <w:rPr>
        <w:rFonts w:ascii="Arial" w:hAnsi="Arial" w:hint="default"/>
      </w:rPr>
    </w:lvl>
    <w:lvl w:ilvl="3" w:tplc="E0A2459E" w:tentative="1">
      <w:start w:val="1"/>
      <w:numFmt w:val="bullet"/>
      <w:lvlText w:val="•"/>
      <w:lvlJc w:val="left"/>
      <w:pPr>
        <w:tabs>
          <w:tab w:val="num" w:pos="2880"/>
        </w:tabs>
        <w:ind w:left="2880" w:hanging="360"/>
      </w:pPr>
      <w:rPr>
        <w:rFonts w:ascii="Arial" w:hAnsi="Arial" w:hint="default"/>
      </w:rPr>
    </w:lvl>
    <w:lvl w:ilvl="4" w:tplc="30B87A16" w:tentative="1">
      <w:start w:val="1"/>
      <w:numFmt w:val="bullet"/>
      <w:lvlText w:val="•"/>
      <w:lvlJc w:val="left"/>
      <w:pPr>
        <w:tabs>
          <w:tab w:val="num" w:pos="3600"/>
        </w:tabs>
        <w:ind w:left="3600" w:hanging="360"/>
      </w:pPr>
      <w:rPr>
        <w:rFonts w:ascii="Arial" w:hAnsi="Arial" w:hint="default"/>
      </w:rPr>
    </w:lvl>
    <w:lvl w:ilvl="5" w:tplc="41746950" w:tentative="1">
      <w:start w:val="1"/>
      <w:numFmt w:val="bullet"/>
      <w:lvlText w:val="•"/>
      <w:lvlJc w:val="left"/>
      <w:pPr>
        <w:tabs>
          <w:tab w:val="num" w:pos="4320"/>
        </w:tabs>
        <w:ind w:left="4320" w:hanging="360"/>
      </w:pPr>
      <w:rPr>
        <w:rFonts w:ascii="Arial" w:hAnsi="Arial" w:hint="default"/>
      </w:rPr>
    </w:lvl>
    <w:lvl w:ilvl="6" w:tplc="A1BC1E9E" w:tentative="1">
      <w:start w:val="1"/>
      <w:numFmt w:val="bullet"/>
      <w:lvlText w:val="•"/>
      <w:lvlJc w:val="left"/>
      <w:pPr>
        <w:tabs>
          <w:tab w:val="num" w:pos="5040"/>
        </w:tabs>
        <w:ind w:left="5040" w:hanging="360"/>
      </w:pPr>
      <w:rPr>
        <w:rFonts w:ascii="Arial" w:hAnsi="Arial" w:hint="default"/>
      </w:rPr>
    </w:lvl>
    <w:lvl w:ilvl="7" w:tplc="DC1E2C3A" w:tentative="1">
      <w:start w:val="1"/>
      <w:numFmt w:val="bullet"/>
      <w:lvlText w:val="•"/>
      <w:lvlJc w:val="left"/>
      <w:pPr>
        <w:tabs>
          <w:tab w:val="num" w:pos="5760"/>
        </w:tabs>
        <w:ind w:left="5760" w:hanging="360"/>
      </w:pPr>
      <w:rPr>
        <w:rFonts w:ascii="Arial" w:hAnsi="Arial" w:hint="default"/>
      </w:rPr>
    </w:lvl>
    <w:lvl w:ilvl="8" w:tplc="2AD249B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C33570"/>
    <w:multiLevelType w:val="hybridMultilevel"/>
    <w:tmpl w:val="94785E96"/>
    <w:lvl w:ilvl="0" w:tplc="07A0C866">
      <w:start w:val="1"/>
      <w:numFmt w:val="bullet"/>
      <w:lvlText w:val="•"/>
      <w:lvlJc w:val="left"/>
      <w:pPr>
        <w:tabs>
          <w:tab w:val="num" w:pos="720"/>
        </w:tabs>
        <w:ind w:left="720" w:hanging="360"/>
      </w:pPr>
      <w:rPr>
        <w:rFonts w:ascii="Arial" w:hAnsi="Arial" w:hint="default"/>
      </w:rPr>
    </w:lvl>
    <w:lvl w:ilvl="1" w:tplc="71900088" w:tentative="1">
      <w:start w:val="1"/>
      <w:numFmt w:val="bullet"/>
      <w:lvlText w:val="•"/>
      <w:lvlJc w:val="left"/>
      <w:pPr>
        <w:tabs>
          <w:tab w:val="num" w:pos="1440"/>
        </w:tabs>
        <w:ind w:left="1440" w:hanging="360"/>
      </w:pPr>
      <w:rPr>
        <w:rFonts w:ascii="Arial" w:hAnsi="Arial" w:hint="default"/>
      </w:rPr>
    </w:lvl>
    <w:lvl w:ilvl="2" w:tplc="9BFEE00E" w:tentative="1">
      <w:start w:val="1"/>
      <w:numFmt w:val="bullet"/>
      <w:lvlText w:val="•"/>
      <w:lvlJc w:val="left"/>
      <w:pPr>
        <w:tabs>
          <w:tab w:val="num" w:pos="2160"/>
        </w:tabs>
        <w:ind w:left="2160" w:hanging="360"/>
      </w:pPr>
      <w:rPr>
        <w:rFonts w:ascii="Arial" w:hAnsi="Arial" w:hint="default"/>
      </w:rPr>
    </w:lvl>
    <w:lvl w:ilvl="3" w:tplc="327C45CA" w:tentative="1">
      <w:start w:val="1"/>
      <w:numFmt w:val="bullet"/>
      <w:lvlText w:val="•"/>
      <w:lvlJc w:val="left"/>
      <w:pPr>
        <w:tabs>
          <w:tab w:val="num" w:pos="2880"/>
        </w:tabs>
        <w:ind w:left="2880" w:hanging="360"/>
      </w:pPr>
      <w:rPr>
        <w:rFonts w:ascii="Arial" w:hAnsi="Arial" w:hint="default"/>
      </w:rPr>
    </w:lvl>
    <w:lvl w:ilvl="4" w:tplc="D708CDD2" w:tentative="1">
      <w:start w:val="1"/>
      <w:numFmt w:val="bullet"/>
      <w:lvlText w:val="•"/>
      <w:lvlJc w:val="left"/>
      <w:pPr>
        <w:tabs>
          <w:tab w:val="num" w:pos="3600"/>
        </w:tabs>
        <w:ind w:left="3600" w:hanging="360"/>
      </w:pPr>
      <w:rPr>
        <w:rFonts w:ascii="Arial" w:hAnsi="Arial" w:hint="default"/>
      </w:rPr>
    </w:lvl>
    <w:lvl w:ilvl="5" w:tplc="6AE69A58" w:tentative="1">
      <w:start w:val="1"/>
      <w:numFmt w:val="bullet"/>
      <w:lvlText w:val="•"/>
      <w:lvlJc w:val="left"/>
      <w:pPr>
        <w:tabs>
          <w:tab w:val="num" w:pos="4320"/>
        </w:tabs>
        <w:ind w:left="4320" w:hanging="360"/>
      </w:pPr>
      <w:rPr>
        <w:rFonts w:ascii="Arial" w:hAnsi="Arial" w:hint="default"/>
      </w:rPr>
    </w:lvl>
    <w:lvl w:ilvl="6" w:tplc="9C226EA6" w:tentative="1">
      <w:start w:val="1"/>
      <w:numFmt w:val="bullet"/>
      <w:lvlText w:val="•"/>
      <w:lvlJc w:val="left"/>
      <w:pPr>
        <w:tabs>
          <w:tab w:val="num" w:pos="5040"/>
        </w:tabs>
        <w:ind w:left="5040" w:hanging="360"/>
      </w:pPr>
      <w:rPr>
        <w:rFonts w:ascii="Arial" w:hAnsi="Arial" w:hint="default"/>
      </w:rPr>
    </w:lvl>
    <w:lvl w:ilvl="7" w:tplc="4FBE9B40" w:tentative="1">
      <w:start w:val="1"/>
      <w:numFmt w:val="bullet"/>
      <w:lvlText w:val="•"/>
      <w:lvlJc w:val="left"/>
      <w:pPr>
        <w:tabs>
          <w:tab w:val="num" w:pos="5760"/>
        </w:tabs>
        <w:ind w:left="5760" w:hanging="360"/>
      </w:pPr>
      <w:rPr>
        <w:rFonts w:ascii="Arial" w:hAnsi="Arial" w:hint="default"/>
      </w:rPr>
    </w:lvl>
    <w:lvl w:ilvl="8" w:tplc="8D706E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626095"/>
    <w:multiLevelType w:val="hybridMultilevel"/>
    <w:tmpl w:val="1794F002"/>
    <w:lvl w:ilvl="0" w:tplc="198EA90A">
      <w:start w:val="1"/>
      <w:numFmt w:val="bullet"/>
      <w:lvlText w:val="•"/>
      <w:lvlJc w:val="left"/>
      <w:pPr>
        <w:tabs>
          <w:tab w:val="num" w:pos="720"/>
        </w:tabs>
        <w:ind w:left="720" w:hanging="360"/>
      </w:pPr>
      <w:rPr>
        <w:rFonts w:ascii="Arial" w:hAnsi="Arial" w:hint="default"/>
      </w:rPr>
    </w:lvl>
    <w:lvl w:ilvl="1" w:tplc="70E68BD4" w:tentative="1">
      <w:start w:val="1"/>
      <w:numFmt w:val="bullet"/>
      <w:lvlText w:val="•"/>
      <w:lvlJc w:val="left"/>
      <w:pPr>
        <w:tabs>
          <w:tab w:val="num" w:pos="1440"/>
        </w:tabs>
        <w:ind w:left="1440" w:hanging="360"/>
      </w:pPr>
      <w:rPr>
        <w:rFonts w:ascii="Arial" w:hAnsi="Arial" w:hint="default"/>
      </w:rPr>
    </w:lvl>
    <w:lvl w:ilvl="2" w:tplc="D5EC7496" w:tentative="1">
      <w:start w:val="1"/>
      <w:numFmt w:val="bullet"/>
      <w:lvlText w:val="•"/>
      <w:lvlJc w:val="left"/>
      <w:pPr>
        <w:tabs>
          <w:tab w:val="num" w:pos="2160"/>
        </w:tabs>
        <w:ind w:left="2160" w:hanging="360"/>
      </w:pPr>
      <w:rPr>
        <w:rFonts w:ascii="Arial" w:hAnsi="Arial" w:hint="default"/>
      </w:rPr>
    </w:lvl>
    <w:lvl w:ilvl="3" w:tplc="1CF0A6CA" w:tentative="1">
      <w:start w:val="1"/>
      <w:numFmt w:val="bullet"/>
      <w:lvlText w:val="•"/>
      <w:lvlJc w:val="left"/>
      <w:pPr>
        <w:tabs>
          <w:tab w:val="num" w:pos="2880"/>
        </w:tabs>
        <w:ind w:left="2880" w:hanging="360"/>
      </w:pPr>
      <w:rPr>
        <w:rFonts w:ascii="Arial" w:hAnsi="Arial" w:hint="default"/>
      </w:rPr>
    </w:lvl>
    <w:lvl w:ilvl="4" w:tplc="21ECAD96" w:tentative="1">
      <w:start w:val="1"/>
      <w:numFmt w:val="bullet"/>
      <w:lvlText w:val="•"/>
      <w:lvlJc w:val="left"/>
      <w:pPr>
        <w:tabs>
          <w:tab w:val="num" w:pos="3600"/>
        </w:tabs>
        <w:ind w:left="3600" w:hanging="360"/>
      </w:pPr>
      <w:rPr>
        <w:rFonts w:ascii="Arial" w:hAnsi="Arial" w:hint="default"/>
      </w:rPr>
    </w:lvl>
    <w:lvl w:ilvl="5" w:tplc="F8C09FD0" w:tentative="1">
      <w:start w:val="1"/>
      <w:numFmt w:val="bullet"/>
      <w:lvlText w:val="•"/>
      <w:lvlJc w:val="left"/>
      <w:pPr>
        <w:tabs>
          <w:tab w:val="num" w:pos="4320"/>
        </w:tabs>
        <w:ind w:left="4320" w:hanging="360"/>
      </w:pPr>
      <w:rPr>
        <w:rFonts w:ascii="Arial" w:hAnsi="Arial" w:hint="default"/>
      </w:rPr>
    </w:lvl>
    <w:lvl w:ilvl="6" w:tplc="97F6367A" w:tentative="1">
      <w:start w:val="1"/>
      <w:numFmt w:val="bullet"/>
      <w:lvlText w:val="•"/>
      <w:lvlJc w:val="left"/>
      <w:pPr>
        <w:tabs>
          <w:tab w:val="num" w:pos="5040"/>
        </w:tabs>
        <w:ind w:left="5040" w:hanging="360"/>
      </w:pPr>
      <w:rPr>
        <w:rFonts w:ascii="Arial" w:hAnsi="Arial" w:hint="default"/>
      </w:rPr>
    </w:lvl>
    <w:lvl w:ilvl="7" w:tplc="5646131A" w:tentative="1">
      <w:start w:val="1"/>
      <w:numFmt w:val="bullet"/>
      <w:lvlText w:val="•"/>
      <w:lvlJc w:val="left"/>
      <w:pPr>
        <w:tabs>
          <w:tab w:val="num" w:pos="5760"/>
        </w:tabs>
        <w:ind w:left="5760" w:hanging="360"/>
      </w:pPr>
      <w:rPr>
        <w:rFonts w:ascii="Arial" w:hAnsi="Arial" w:hint="default"/>
      </w:rPr>
    </w:lvl>
    <w:lvl w:ilvl="8" w:tplc="3186310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820D71"/>
    <w:multiLevelType w:val="hybridMultilevel"/>
    <w:tmpl w:val="9676BE52"/>
    <w:lvl w:ilvl="0" w:tplc="F0408FA4">
      <w:start w:val="1"/>
      <w:numFmt w:val="bullet"/>
      <w:lvlText w:val="•"/>
      <w:lvlJc w:val="left"/>
      <w:pPr>
        <w:tabs>
          <w:tab w:val="num" w:pos="720"/>
        </w:tabs>
        <w:ind w:left="720" w:hanging="360"/>
      </w:pPr>
      <w:rPr>
        <w:rFonts w:ascii="Arial" w:hAnsi="Arial" w:hint="default"/>
      </w:rPr>
    </w:lvl>
    <w:lvl w:ilvl="1" w:tplc="092636EE">
      <w:numFmt w:val="bullet"/>
      <w:lvlText w:val="•"/>
      <w:lvlJc w:val="left"/>
      <w:pPr>
        <w:tabs>
          <w:tab w:val="num" w:pos="1440"/>
        </w:tabs>
        <w:ind w:left="1440" w:hanging="360"/>
      </w:pPr>
      <w:rPr>
        <w:rFonts w:ascii="Arial" w:hAnsi="Arial" w:hint="default"/>
      </w:rPr>
    </w:lvl>
    <w:lvl w:ilvl="2" w:tplc="990AA60A" w:tentative="1">
      <w:start w:val="1"/>
      <w:numFmt w:val="bullet"/>
      <w:lvlText w:val="•"/>
      <w:lvlJc w:val="left"/>
      <w:pPr>
        <w:tabs>
          <w:tab w:val="num" w:pos="2160"/>
        </w:tabs>
        <w:ind w:left="2160" w:hanging="360"/>
      </w:pPr>
      <w:rPr>
        <w:rFonts w:ascii="Arial" w:hAnsi="Arial" w:hint="default"/>
      </w:rPr>
    </w:lvl>
    <w:lvl w:ilvl="3" w:tplc="499A056E" w:tentative="1">
      <w:start w:val="1"/>
      <w:numFmt w:val="bullet"/>
      <w:lvlText w:val="•"/>
      <w:lvlJc w:val="left"/>
      <w:pPr>
        <w:tabs>
          <w:tab w:val="num" w:pos="2880"/>
        </w:tabs>
        <w:ind w:left="2880" w:hanging="360"/>
      </w:pPr>
      <w:rPr>
        <w:rFonts w:ascii="Arial" w:hAnsi="Arial" w:hint="default"/>
      </w:rPr>
    </w:lvl>
    <w:lvl w:ilvl="4" w:tplc="9B189440" w:tentative="1">
      <w:start w:val="1"/>
      <w:numFmt w:val="bullet"/>
      <w:lvlText w:val="•"/>
      <w:lvlJc w:val="left"/>
      <w:pPr>
        <w:tabs>
          <w:tab w:val="num" w:pos="3600"/>
        </w:tabs>
        <w:ind w:left="3600" w:hanging="360"/>
      </w:pPr>
      <w:rPr>
        <w:rFonts w:ascii="Arial" w:hAnsi="Arial" w:hint="default"/>
      </w:rPr>
    </w:lvl>
    <w:lvl w:ilvl="5" w:tplc="E0E8C7B4" w:tentative="1">
      <w:start w:val="1"/>
      <w:numFmt w:val="bullet"/>
      <w:lvlText w:val="•"/>
      <w:lvlJc w:val="left"/>
      <w:pPr>
        <w:tabs>
          <w:tab w:val="num" w:pos="4320"/>
        </w:tabs>
        <w:ind w:left="4320" w:hanging="360"/>
      </w:pPr>
      <w:rPr>
        <w:rFonts w:ascii="Arial" w:hAnsi="Arial" w:hint="default"/>
      </w:rPr>
    </w:lvl>
    <w:lvl w:ilvl="6" w:tplc="C4C65672" w:tentative="1">
      <w:start w:val="1"/>
      <w:numFmt w:val="bullet"/>
      <w:lvlText w:val="•"/>
      <w:lvlJc w:val="left"/>
      <w:pPr>
        <w:tabs>
          <w:tab w:val="num" w:pos="5040"/>
        </w:tabs>
        <w:ind w:left="5040" w:hanging="360"/>
      </w:pPr>
      <w:rPr>
        <w:rFonts w:ascii="Arial" w:hAnsi="Arial" w:hint="default"/>
      </w:rPr>
    </w:lvl>
    <w:lvl w:ilvl="7" w:tplc="BB66E3DA" w:tentative="1">
      <w:start w:val="1"/>
      <w:numFmt w:val="bullet"/>
      <w:lvlText w:val="•"/>
      <w:lvlJc w:val="left"/>
      <w:pPr>
        <w:tabs>
          <w:tab w:val="num" w:pos="5760"/>
        </w:tabs>
        <w:ind w:left="5760" w:hanging="360"/>
      </w:pPr>
      <w:rPr>
        <w:rFonts w:ascii="Arial" w:hAnsi="Arial" w:hint="default"/>
      </w:rPr>
    </w:lvl>
    <w:lvl w:ilvl="8" w:tplc="CA3873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B62735"/>
    <w:multiLevelType w:val="hybridMultilevel"/>
    <w:tmpl w:val="BBF2BD3C"/>
    <w:lvl w:ilvl="0" w:tplc="6082EB48">
      <w:start w:val="1"/>
      <w:numFmt w:val="bullet"/>
      <w:lvlText w:val="•"/>
      <w:lvlJc w:val="left"/>
      <w:pPr>
        <w:tabs>
          <w:tab w:val="num" w:pos="720"/>
        </w:tabs>
        <w:ind w:left="720" w:hanging="360"/>
      </w:pPr>
      <w:rPr>
        <w:rFonts w:ascii="Arial" w:hAnsi="Arial" w:hint="default"/>
      </w:rPr>
    </w:lvl>
    <w:lvl w:ilvl="1" w:tplc="ECF40E00">
      <w:numFmt w:val="bullet"/>
      <w:lvlText w:val="•"/>
      <w:lvlJc w:val="left"/>
      <w:pPr>
        <w:tabs>
          <w:tab w:val="num" w:pos="1440"/>
        </w:tabs>
        <w:ind w:left="1440" w:hanging="360"/>
      </w:pPr>
      <w:rPr>
        <w:rFonts w:ascii="Arial" w:hAnsi="Arial" w:hint="default"/>
      </w:rPr>
    </w:lvl>
    <w:lvl w:ilvl="2" w:tplc="5DA4FA64" w:tentative="1">
      <w:start w:val="1"/>
      <w:numFmt w:val="bullet"/>
      <w:lvlText w:val="•"/>
      <w:lvlJc w:val="left"/>
      <w:pPr>
        <w:tabs>
          <w:tab w:val="num" w:pos="2160"/>
        </w:tabs>
        <w:ind w:left="2160" w:hanging="360"/>
      </w:pPr>
      <w:rPr>
        <w:rFonts w:ascii="Arial" w:hAnsi="Arial" w:hint="default"/>
      </w:rPr>
    </w:lvl>
    <w:lvl w:ilvl="3" w:tplc="97BECA44" w:tentative="1">
      <w:start w:val="1"/>
      <w:numFmt w:val="bullet"/>
      <w:lvlText w:val="•"/>
      <w:lvlJc w:val="left"/>
      <w:pPr>
        <w:tabs>
          <w:tab w:val="num" w:pos="2880"/>
        </w:tabs>
        <w:ind w:left="2880" w:hanging="360"/>
      </w:pPr>
      <w:rPr>
        <w:rFonts w:ascii="Arial" w:hAnsi="Arial" w:hint="default"/>
      </w:rPr>
    </w:lvl>
    <w:lvl w:ilvl="4" w:tplc="198E9C42" w:tentative="1">
      <w:start w:val="1"/>
      <w:numFmt w:val="bullet"/>
      <w:lvlText w:val="•"/>
      <w:lvlJc w:val="left"/>
      <w:pPr>
        <w:tabs>
          <w:tab w:val="num" w:pos="3600"/>
        </w:tabs>
        <w:ind w:left="3600" w:hanging="360"/>
      </w:pPr>
      <w:rPr>
        <w:rFonts w:ascii="Arial" w:hAnsi="Arial" w:hint="default"/>
      </w:rPr>
    </w:lvl>
    <w:lvl w:ilvl="5" w:tplc="09F8B7B4" w:tentative="1">
      <w:start w:val="1"/>
      <w:numFmt w:val="bullet"/>
      <w:lvlText w:val="•"/>
      <w:lvlJc w:val="left"/>
      <w:pPr>
        <w:tabs>
          <w:tab w:val="num" w:pos="4320"/>
        </w:tabs>
        <w:ind w:left="4320" w:hanging="360"/>
      </w:pPr>
      <w:rPr>
        <w:rFonts w:ascii="Arial" w:hAnsi="Arial" w:hint="default"/>
      </w:rPr>
    </w:lvl>
    <w:lvl w:ilvl="6" w:tplc="179880A4" w:tentative="1">
      <w:start w:val="1"/>
      <w:numFmt w:val="bullet"/>
      <w:lvlText w:val="•"/>
      <w:lvlJc w:val="left"/>
      <w:pPr>
        <w:tabs>
          <w:tab w:val="num" w:pos="5040"/>
        </w:tabs>
        <w:ind w:left="5040" w:hanging="360"/>
      </w:pPr>
      <w:rPr>
        <w:rFonts w:ascii="Arial" w:hAnsi="Arial" w:hint="default"/>
      </w:rPr>
    </w:lvl>
    <w:lvl w:ilvl="7" w:tplc="9AB468B4" w:tentative="1">
      <w:start w:val="1"/>
      <w:numFmt w:val="bullet"/>
      <w:lvlText w:val="•"/>
      <w:lvlJc w:val="left"/>
      <w:pPr>
        <w:tabs>
          <w:tab w:val="num" w:pos="5760"/>
        </w:tabs>
        <w:ind w:left="5760" w:hanging="360"/>
      </w:pPr>
      <w:rPr>
        <w:rFonts w:ascii="Arial" w:hAnsi="Arial" w:hint="default"/>
      </w:rPr>
    </w:lvl>
    <w:lvl w:ilvl="8" w:tplc="5E2C228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FB4653"/>
    <w:multiLevelType w:val="hybridMultilevel"/>
    <w:tmpl w:val="5798F326"/>
    <w:lvl w:ilvl="0" w:tplc="8D20A9B6">
      <w:start w:val="1"/>
      <w:numFmt w:val="bullet"/>
      <w:lvlText w:val="•"/>
      <w:lvlJc w:val="left"/>
      <w:pPr>
        <w:tabs>
          <w:tab w:val="num" w:pos="720"/>
        </w:tabs>
        <w:ind w:left="720" w:hanging="360"/>
      </w:pPr>
      <w:rPr>
        <w:rFonts w:ascii="Arial" w:hAnsi="Arial" w:hint="default"/>
      </w:rPr>
    </w:lvl>
    <w:lvl w:ilvl="1" w:tplc="3698F796">
      <w:numFmt w:val="bullet"/>
      <w:lvlText w:val="•"/>
      <w:lvlJc w:val="left"/>
      <w:pPr>
        <w:tabs>
          <w:tab w:val="num" w:pos="1440"/>
        </w:tabs>
        <w:ind w:left="1440" w:hanging="360"/>
      </w:pPr>
      <w:rPr>
        <w:rFonts w:ascii="Arial" w:hAnsi="Arial" w:hint="default"/>
      </w:rPr>
    </w:lvl>
    <w:lvl w:ilvl="2" w:tplc="DD8AB6EC" w:tentative="1">
      <w:start w:val="1"/>
      <w:numFmt w:val="bullet"/>
      <w:lvlText w:val="•"/>
      <w:lvlJc w:val="left"/>
      <w:pPr>
        <w:tabs>
          <w:tab w:val="num" w:pos="2160"/>
        </w:tabs>
        <w:ind w:left="2160" w:hanging="360"/>
      </w:pPr>
      <w:rPr>
        <w:rFonts w:ascii="Arial" w:hAnsi="Arial" w:hint="default"/>
      </w:rPr>
    </w:lvl>
    <w:lvl w:ilvl="3" w:tplc="11A2F7F0" w:tentative="1">
      <w:start w:val="1"/>
      <w:numFmt w:val="bullet"/>
      <w:lvlText w:val="•"/>
      <w:lvlJc w:val="left"/>
      <w:pPr>
        <w:tabs>
          <w:tab w:val="num" w:pos="2880"/>
        </w:tabs>
        <w:ind w:left="2880" w:hanging="360"/>
      </w:pPr>
      <w:rPr>
        <w:rFonts w:ascii="Arial" w:hAnsi="Arial" w:hint="default"/>
      </w:rPr>
    </w:lvl>
    <w:lvl w:ilvl="4" w:tplc="6B00816E" w:tentative="1">
      <w:start w:val="1"/>
      <w:numFmt w:val="bullet"/>
      <w:lvlText w:val="•"/>
      <w:lvlJc w:val="left"/>
      <w:pPr>
        <w:tabs>
          <w:tab w:val="num" w:pos="3600"/>
        </w:tabs>
        <w:ind w:left="3600" w:hanging="360"/>
      </w:pPr>
      <w:rPr>
        <w:rFonts w:ascii="Arial" w:hAnsi="Arial" w:hint="default"/>
      </w:rPr>
    </w:lvl>
    <w:lvl w:ilvl="5" w:tplc="F2AE7DCA" w:tentative="1">
      <w:start w:val="1"/>
      <w:numFmt w:val="bullet"/>
      <w:lvlText w:val="•"/>
      <w:lvlJc w:val="left"/>
      <w:pPr>
        <w:tabs>
          <w:tab w:val="num" w:pos="4320"/>
        </w:tabs>
        <w:ind w:left="4320" w:hanging="360"/>
      </w:pPr>
      <w:rPr>
        <w:rFonts w:ascii="Arial" w:hAnsi="Arial" w:hint="default"/>
      </w:rPr>
    </w:lvl>
    <w:lvl w:ilvl="6" w:tplc="160E7A0A" w:tentative="1">
      <w:start w:val="1"/>
      <w:numFmt w:val="bullet"/>
      <w:lvlText w:val="•"/>
      <w:lvlJc w:val="left"/>
      <w:pPr>
        <w:tabs>
          <w:tab w:val="num" w:pos="5040"/>
        </w:tabs>
        <w:ind w:left="5040" w:hanging="360"/>
      </w:pPr>
      <w:rPr>
        <w:rFonts w:ascii="Arial" w:hAnsi="Arial" w:hint="default"/>
      </w:rPr>
    </w:lvl>
    <w:lvl w:ilvl="7" w:tplc="3AA40DD2" w:tentative="1">
      <w:start w:val="1"/>
      <w:numFmt w:val="bullet"/>
      <w:lvlText w:val="•"/>
      <w:lvlJc w:val="left"/>
      <w:pPr>
        <w:tabs>
          <w:tab w:val="num" w:pos="5760"/>
        </w:tabs>
        <w:ind w:left="5760" w:hanging="360"/>
      </w:pPr>
      <w:rPr>
        <w:rFonts w:ascii="Arial" w:hAnsi="Arial" w:hint="default"/>
      </w:rPr>
    </w:lvl>
    <w:lvl w:ilvl="8" w:tplc="72DA88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151AF4"/>
    <w:multiLevelType w:val="hybridMultilevel"/>
    <w:tmpl w:val="97423BB6"/>
    <w:lvl w:ilvl="0" w:tplc="33A25172">
      <w:start w:val="1"/>
      <w:numFmt w:val="bullet"/>
      <w:lvlText w:val="•"/>
      <w:lvlJc w:val="left"/>
      <w:pPr>
        <w:tabs>
          <w:tab w:val="num" w:pos="720"/>
        </w:tabs>
        <w:ind w:left="720" w:hanging="360"/>
      </w:pPr>
      <w:rPr>
        <w:rFonts w:ascii="Arial" w:hAnsi="Arial" w:hint="default"/>
      </w:rPr>
    </w:lvl>
    <w:lvl w:ilvl="1" w:tplc="04C66932">
      <w:numFmt w:val="bullet"/>
      <w:lvlText w:val="•"/>
      <w:lvlJc w:val="left"/>
      <w:pPr>
        <w:tabs>
          <w:tab w:val="num" w:pos="1440"/>
        </w:tabs>
        <w:ind w:left="1440" w:hanging="360"/>
      </w:pPr>
      <w:rPr>
        <w:rFonts w:ascii="Arial" w:hAnsi="Arial" w:hint="default"/>
      </w:rPr>
    </w:lvl>
    <w:lvl w:ilvl="2" w:tplc="1BBC57D6">
      <w:numFmt w:val="bullet"/>
      <w:lvlText w:val="•"/>
      <w:lvlJc w:val="left"/>
      <w:pPr>
        <w:tabs>
          <w:tab w:val="num" w:pos="2160"/>
        </w:tabs>
        <w:ind w:left="2160" w:hanging="360"/>
      </w:pPr>
      <w:rPr>
        <w:rFonts w:ascii="Arial" w:hAnsi="Arial" w:hint="default"/>
      </w:rPr>
    </w:lvl>
    <w:lvl w:ilvl="3" w:tplc="2B54A21A" w:tentative="1">
      <w:start w:val="1"/>
      <w:numFmt w:val="bullet"/>
      <w:lvlText w:val="•"/>
      <w:lvlJc w:val="left"/>
      <w:pPr>
        <w:tabs>
          <w:tab w:val="num" w:pos="2880"/>
        </w:tabs>
        <w:ind w:left="2880" w:hanging="360"/>
      </w:pPr>
      <w:rPr>
        <w:rFonts w:ascii="Arial" w:hAnsi="Arial" w:hint="default"/>
      </w:rPr>
    </w:lvl>
    <w:lvl w:ilvl="4" w:tplc="5D50274C" w:tentative="1">
      <w:start w:val="1"/>
      <w:numFmt w:val="bullet"/>
      <w:lvlText w:val="•"/>
      <w:lvlJc w:val="left"/>
      <w:pPr>
        <w:tabs>
          <w:tab w:val="num" w:pos="3600"/>
        </w:tabs>
        <w:ind w:left="3600" w:hanging="360"/>
      </w:pPr>
      <w:rPr>
        <w:rFonts w:ascii="Arial" w:hAnsi="Arial" w:hint="default"/>
      </w:rPr>
    </w:lvl>
    <w:lvl w:ilvl="5" w:tplc="E8F82AC4" w:tentative="1">
      <w:start w:val="1"/>
      <w:numFmt w:val="bullet"/>
      <w:lvlText w:val="•"/>
      <w:lvlJc w:val="left"/>
      <w:pPr>
        <w:tabs>
          <w:tab w:val="num" w:pos="4320"/>
        </w:tabs>
        <w:ind w:left="4320" w:hanging="360"/>
      </w:pPr>
      <w:rPr>
        <w:rFonts w:ascii="Arial" w:hAnsi="Arial" w:hint="default"/>
      </w:rPr>
    </w:lvl>
    <w:lvl w:ilvl="6" w:tplc="03E60B9C" w:tentative="1">
      <w:start w:val="1"/>
      <w:numFmt w:val="bullet"/>
      <w:lvlText w:val="•"/>
      <w:lvlJc w:val="left"/>
      <w:pPr>
        <w:tabs>
          <w:tab w:val="num" w:pos="5040"/>
        </w:tabs>
        <w:ind w:left="5040" w:hanging="360"/>
      </w:pPr>
      <w:rPr>
        <w:rFonts w:ascii="Arial" w:hAnsi="Arial" w:hint="default"/>
      </w:rPr>
    </w:lvl>
    <w:lvl w:ilvl="7" w:tplc="E5347BC2" w:tentative="1">
      <w:start w:val="1"/>
      <w:numFmt w:val="bullet"/>
      <w:lvlText w:val="•"/>
      <w:lvlJc w:val="left"/>
      <w:pPr>
        <w:tabs>
          <w:tab w:val="num" w:pos="5760"/>
        </w:tabs>
        <w:ind w:left="5760" w:hanging="360"/>
      </w:pPr>
      <w:rPr>
        <w:rFonts w:ascii="Arial" w:hAnsi="Arial" w:hint="default"/>
      </w:rPr>
    </w:lvl>
    <w:lvl w:ilvl="8" w:tplc="2586D85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730FC0"/>
    <w:multiLevelType w:val="hybridMultilevel"/>
    <w:tmpl w:val="ED22D728"/>
    <w:lvl w:ilvl="0" w:tplc="B87A8DEE">
      <w:start w:val="1"/>
      <w:numFmt w:val="bullet"/>
      <w:lvlText w:val="•"/>
      <w:lvlJc w:val="left"/>
      <w:pPr>
        <w:tabs>
          <w:tab w:val="num" w:pos="720"/>
        </w:tabs>
        <w:ind w:left="720" w:hanging="360"/>
      </w:pPr>
      <w:rPr>
        <w:rFonts w:ascii="Arial" w:hAnsi="Arial" w:hint="default"/>
      </w:rPr>
    </w:lvl>
    <w:lvl w:ilvl="1" w:tplc="53A8CC0C">
      <w:start w:val="1"/>
      <w:numFmt w:val="bullet"/>
      <w:lvlText w:val="•"/>
      <w:lvlJc w:val="left"/>
      <w:pPr>
        <w:tabs>
          <w:tab w:val="num" w:pos="1440"/>
        </w:tabs>
        <w:ind w:left="1440" w:hanging="360"/>
      </w:pPr>
      <w:rPr>
        <w:rFonts w:ascii="Arial" w:hAnsi="Arial" w:hint="default"/>
      </w:rPr>
    </w:lvl>
    <w:lvl w:ilvl="2" w:tplc="6B786988" w:tentative="1">
      <w:start w:val="1"/>
      <w:numFmt w:val="bullet"/>
      <w:lvlText w:val="•"/>
      <w:lvlJc w:val="left"/>
      <w:pPr>
        <w:tabs>
          <w:tab w:val="num" w:pos="2160"/>
        </w:tabs>
        <w:ind w:left="2160" w:hanging="360"/>
      </w:pPr>
      <w:rPr>
        <w:rFonts w:ascii="Arial" w:hAnsi="Arial" w:hint="default"/>
      </w:rPr>
    </w:lvl>
    <w:lvl w:ilvl="3" w:tplc="EACE8C34" w:tentative="1">
      <w:start w:val="1"/>
      <w:numFmt w:val="bullet"/>
      <w:lvlText w:val="•"/>
      <w:lvlJc w:val="left"/>
      <w:pPr>
        <w:tabs>
          <w:tab w:val="num" w:pos="2880"/>
        </w:tabs>
        <w:ind w:left="2880" w:hanging="360"/>
      </w:pPr>
      <w:rPr>
        <w:rFonts w:ascii="Arial" w:hAnsi="Arial" w:hint="default"/>
      </w:rPr>
    </w:lvl>
    <w:lvl w:ilvl="4" w:tplc="0B260474" w:tentative="1">
      <w:start w:val="1"/>
      <w:numFmt w:val="bullet"/>
      <w:lvlText w:val="•"/>
      <w:lvlJc w:val="left"/>
      <w:pPr>
        <w:tabs>
          <w:tab w:val="num" w:pos="3600"/>
        </w:tabs>
        <w:ind w:left="3600" w:hanging="360"/>
      </w:pPr>
      <w:rPr>
        <w:rFonts w:ascii="Arial" w:hAnsi="Arial" w:hint="default"/>
      </w:rPr>
    </w:lvl>
    <w:lvl w:ilvl="5" w:tplc="20CA468C" w:tentative="1">
      <w:start w:val="1"/>
      <w:numFmt w:val="bullet"/>
      <w:lvlText w:val="•"/>
      <w:lvlJc w:val="left"/>
      <w:pPr>
        <w:tabs>
          <w:tab w:val="num" w:pos="4320"/>
        </w:tabs>
        <w:ind w:left="4320" w:hanging="360"/>
      </w:pPr>
      <w:rPr>
        <w:rFonts w:ascii="Arial" w:hAnsi="Arial" w:hint="default"/>
      </w:rPr>
    </w:lvl>
    <w:lvl w:ilvl="6" w:tplc="C758FC7A" w:tentative="1">
      <w:start w:val="1"/>
      <w:numFmt w:val="bullet"/>
      <w:lvlText w:val="•"/>
      <w:lvlJc w:val="left"/>
      <w:pPr>
        <w:tabs>
          <w:tab w:val="num" w:pos="5040"/>
        </w:tabs>
        <w:ind w:left="5040" w:hanging="360"/>
      </w:pPr>
      <w:rPr>
        <w:rFonts w:ascii="Arial" w:hAnsi="Arial" w:hint="default"/>
      </w:rPr>
    </w:lvl>
    <w:lvl w:ilvl="7" w:tplc="9A02B430" w:tentative="1">
      <w:start w:val="1"/>
      <w:numFmt w:val="bullet"/>
      <w:lvlText w:val="•"/>
      <w:lvlJc w:val="left"/>
      <w:pPr>
        <w:tabs>
          <w:tab w:val="num" w:pos="5760"/>
        </w:tabs>
        <w:ind w:left="5760" w:hanging="360"/>
      </w:pPr>
      <w:rPr>
        <w:rFonts w:ascii="Arial" w:hAnsi="Arial" w:hint="default"/>
      </w:rPr>
    </w:lvl>
    <w:lvl w:ilvl="8" w:tplc="3E3270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3E51D5"/>
    <w:multiLevelType w:val="hybridMultilevel"/>
    <w:tmpl w:val="1FB6D5CC"/>
    <w:lvl w:ilvl="0" w:tplc="9F1EC190">
      <w:start w:val="1"/>
      <w:numFmt w:val="bullet"/>
      <w:lvlText w:val="•"/>
      <w:lvlJc w:val="left"/>
      <w:pPr>
        <w:tabs>
          <w:tab w:val="num" w:pos="720"/>
        </w:tabs>
        <w:ind w:left="720" w:hanging="360"/>
      </w:pPr>
      <w:rPr>
        <w:rFonts w:ascii="Arial" w:hAnsi="Arial" w:hint="default"/>
      </w:rPr>
    </w:lvl>
    <w:lvl w:ilvl="1" w:tplc="597C5F6C">
      <w:numFmt w:val="bullet"/>
      <w:lvlText w:val="•"/>
      <w:lvlJc w:val="left"/>
      <w:pPr>
        <w:tabs>
          <w:tab w:val="num" w:pos="1440"/>
        </w:tabs>
        <w:ind w:left="1440" w:hanging="360"/>
      </w:pPr>
      <w:rPr>
        <w:rFonts w:ascii="Arial" w:hAnsi="Arial" w:hint="default"/>
      </w:rPr>
    </w:lvl>
    <w:lvl w:ilvl="2" w:tplc="4C969AF6" w:tentative="1">
      <w:start w:val="1"/>
      <w:numFmt w:val="bullet"/>
      <w:lvlText w:val="•"/>
      <w:lvlJc w:val="left"/>
      <w:pPr>
        <w:tabs>
          <w:tab w:val="num" w:pos="2160"/>
        </w:tabs>
        <w:ind w:left="2160" w:hanging="360"/>
      </w:pPr>
      <w:rPr>
        <w:rFonts w:ascii="Arial" w:hAnsi="Arial" w:hint="default"/>
      </w:rPr>
    </w:lvl>
    <w:lvl w:ilvl="3" w:tplc="526A163A" w:tentative="1">
      <w:start w:val="1"/>
      <w:numFmt w:val="bullet"/>
      <w:lvlText w:val="•"/>
      <w:lvlJc w:val="left"/>
      <w:pPr>
        <w:tabs>
          <w:tab w:val="num" w:pos="2880"/>
        </w:tabs>
        <w:ind w:left="2880" w:hanging="360"/>
      </w:pPr>
      <w:rPr>
        <w:rFonts w:ascii="Arial" w:hAnsi="Arial" w:hint="default"/>
      </w:rPr>
    </w:lvl>
    <w:lvl w:ilvl="4" w:tplc="31CCA778" w:tentative="1">
      <w:start w:val="1"/>
      <w:numFmt w:val="bullet"/>
      <w:lvlText w:val="•"/>
      <w:lvlJc w:val="left"/>
      <w:pPr>
        <w:tabs>
          <w:tab w:val="num" w:pos="3600"/>
        </w:tabs>
        <w:ind w:left="3600" w:hanging="360"/>
      </w:pPr>
      <w:rPr>
        <w:rFonts w:ascii="Arial" w:hAnsi="Arial" w:hint="default"/>
      </w:rPr>
    </w:lvl>
    <w:lvl w:ilvl="5" w:tplc="3DBE00AE" w:tentative="1">
      <w:start w:val="1"/>
      <w:numFmt w:val="bullet"/>
      <w:lvlText w:val="•"/>
      <w:lvlJc w:val="left"/>
      <w:pPr>
        <w:tabs>
          <w:tab w:val="num" w:pos="4320"/>
        </w:tabs>
        <w:ind w:left="4320" w:hanging="360"/>
      </w:pPr>
      <w:rPr>
        <w:rFonts w:ascii="Arial" w:hAnsi="Arial" w:hint="default"/>
      </w:rPr>
    </w:lvl>
    <w:lvl w:ilvl="6" w:tplc="83BE9EDC" w:tentative="1">
      <w:start w:val="1"/>
      <w:numFmt w:val="bullet"/>
      <w:lvlText w:val="•"/>
      <w:lvlJc w:val="left"/>
      <w:pPr>
        <w:tabs>
          <w:tab w:val="num" w:pos="5040"/>
        </w:tabs>
        <w:ind w:left="5040" w:hanging="360"/>
      </w:pPr>
      <w:rPr>
        <w:rFonts w:ascii="Arial" w:hAnsi="Arial" w:hint="default"/>
      </w:rPr>
    </w:lvl>
    <w:lvl w:ilvl="7" w:tplc="E27AFC18" w:tentative="1">
      <w:start w:val="1"/>
      <w:numFmt w:val="bullet"/>
      <w:lvlText w:val="•"/>
      <w:lvlJc w:val="left"/>
      <w:pPr>
        <w:tabs>
          <w:tab w:val="num" w:pos="5760"/>
        </w:tabs>
        <w:ind w:left="5760" w:hanging="360"/>
      </w:pPr>
      <w:rPr>
        <w:rFonts w:ascii="Arial" w:hAnsi="Arial" w:hint="default"/>
      </w:rPr>
    </w:lvl>
    <w:lvl w:ilvl="8" w:tplc="E4F4FB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6B55BE"/>
    <w:multiLevelType w:val="hybridMultilevel"/>
    <w:tmpl w:val="2E7CBA20"/>
    <w:lvl w:ilvl="0" w:tplc="D11A4F60">
      <w:start w:val="1"/>
      <w:numFmt w:val="bullet"/>
      <w:lvlText w:val="•"/>
      <w:lvlJc w:val="left"/>
      <w:pPr>
        <w:tabs>
          <w:tab w:val="num" w:pos="720"/>
        </w:tabs>
        <w:ind w:left="720" w:hanging="360"/>
      </w:pPr>
      <w:rPr>
        <w:rFonts w:ascii="Arial" w:hAnsi="Arial" w:hint="default"/>
      </w:rPr>
    </w:lvl>
    <w:lvl w:ilvl="1" w:tplc="A0624FC6">
      <w:numFmt w:val="bullet"/>
      <w:lvlText w:val="•"/>
      <w:lvlJc w:val="left"/>
      <w:pPr>
        <w:tabs>
          <w:tab w:val="num" w:pos="1440"/>
        </w:tabs>
        <w:ind w:left="1440" w:hanging="360"/>
      </w:pPr>
      <w:rPr>
        <w:rFonts w:ascii="Arial" w:hAnsi="Arial" w:hint="default"/>
      </w:rPr>
    </w:lvl>
    <w:lvl w:ilvl="2" w:tplc="BEB25352" w:tentative="1">
      <w:start w:val="1"/>
      <w:numFmt w:val="bullet"/>
      <w:lvlText w:val="•"/>
      <w:lvlJc w:val="left"/>
      <w:pPr>
        <w:tabs>
          <w:tab w:val="num" w:pos="2160"/>
        </w:tabs>
        <w:ind w:left="2160" w:hanging="360"/>
      </w:pPr>
      <w:rPr>
        <w:rFonts w:ascii="Arial" w:hAnsi="Arial" w:hint="default"/>
      </w:rPr>
    </w:lvl>
    <w:lvl w:ilvl="3" w:tplc="CBECCA18" w:tentative="1">
      <w:start w:val="1"/>
      <w:numFmt w:val="bullet"/>
      <w:lvlText w:val="•"/>
      <w:lvlJc w:val="left"/>
      <w:pPr>
        <w:tabs>
          <w:tab w:val="num" w:pos="2880"/>
        </w:tabs>
        <w:ind w:left="2880" w:hanging="360"/>
      </w:pPr>
      <w:rPr>
        <w:rFonts w:ascii="Arial" w:hAnsi="Arial" w:hint="default"/>
      </w:rPr>
    </w:lvl>
    <w:lvl w:ilvl="4" w:tplc="A0FEBE48" w:tentative="1">
      <w:start w:val="1"/>
      <w:numFmt w:val="bullet"/>
      <w:lvlText w:val="•"/>
      <w:lvlJc w:val="left"/>
      <w:pPr>
        <w:tabs>
          <w:tab w:val="num" w:pos="3600"/>
        </w:tabs>
        <w:ind w:left="3600" w:hanging="360"/>
      </w:pPr>
      <w:rPr>
        <w:rFonts w:ascii="Arial" w:hAnsi="Arial" w:hint="default"/>
      </w:rPr>
    </w:lvl>
    <w:lvl w:ilvl="5" w:tplc="69926A82" w:tentative="1">
      <w:start w:val="1"/>
      <w:numFmt w:val="bullet"/>
      <w:lvlText w:val="•"/>
      <w:lvlJc w:val="left"/>
      <w:pPr>
        <w:tabs>
          <w:tab w:val="num" w:pos="4320"/>
        </w:tabs>
        <w:ind w:left="4320" w:hanging="360"/>
      </w:pPr>
      <w:rPr>
        <w:rFonts w:ascii="Arial" w:hAnsi="Arial" w:hint="default"/>
      </w:rPr>
    </w:lvl>
    <w:lvl w:ilvl="6" w:tplc="7D885004" w:tentative="1">
      <w:start w:val="1"/>
      <w:numFmt w:val="bullet"/>
      <w:lvlText w:val="•"/>
      <w:lvlJc w:val="left"/>
      <w:pPr>
        <w:tabs>
          <w:tab w:val="num" w:pos="5040"/>
        </w:tabs>
        <w:ind w:left="5040" w:hanging="360"/>
      </w:pPr>
      <w:rPr>
        <w:rFonts w:ascii="Arial" w:hAnsi="Arial" w:hint="default"/>
      </w:rPr>
    </w:lvl>
    <w:lvl w:ilvl="7" w:tplc="F828AAFE" w:tentative="1">
      <w:start w:val="1"/>
      <w:numFmt w:val="bullet"/>
      <w:lvlText w:val="•"/>
      <w:lvlJc w:val="left"/>
      <w:pPr>
        <w:tabs>
          <w:tab w:val="num" w:pos="5760"/>
        </w:tabs>
        <w:ind w:left="5760" w:hanging="360"/>
      </w:pPr>
      <w:rPr>
        <w:rFonts w:ascii="Arial" w:hAnsi="Arial" w:hint="default"/>
      </w:rPr>
    </w:lvl>
    <w:lvl w:ilvl="8" w:tplc="5B4CD2F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6B5721"/>
    <w:multiLevelType w:val="hybridMultilevel"/>
    <w:tmpl w:val="B3F08ED4"/>
    <w:lvl w:ilvl="0" w:tplc="E00CD7A4">
      <w:start w:val="1"/>
      <w:numFmt w:val="bullet"/>
      <w:lvlText w:val="•"/>
      <w:lvlJc w:val="left"/>
      <w:pPr>
        <w:tabs>
          <w:tab w:val="num" w:pos="720"/>
        </w:tabs>
        <w:ind w:left="720" w:hanging="360"/>
      </w:pPr>
      <w:rPr>
        <w:rFonts w:ascii="Arial" w:hAnsi="Arial" w:hint="default"/>
      </w:rPr>
    </w:lvl>
    <w:lvl w:ilvl="1" w:tplc="3AB0CC72" w:tentative="1">
      <w:start w:val="1"/>
      <w:numFmt w:val="bullet"/>
      <w:lvlText w:val="•"/>
      <w:lvlJc w:val="left"/>
      <w:pPr>
        <w:tabs>
          <w:tab w:val="num" w:pos="1440"/>
        </w:tabs>
        <w:ind w:left="1440" w:hanging="360"/>
      </w:pPr>
      <w:rPr>
        <w:rFonts w:ascii="Arial" w:hAnsi="Arial" w:hint="default"/>
      </w:rPr>
    </w:lvl>
    <w:lvl w:ilvl="2" w:tplc="A5C87224" w:tentative="1">
      <w:start w:val="1"/>
      <w:numFmt w:val="bullet"/>
      <w:lvlText w:val="•"/>
      <w:lvlJc w:val="left"/>
      <w:pPr>
        <w:tabs>
          <w:tab w:val="num" w:pos="2160"/>
        </w:tabs>
        <w:ind w:left="2160" w:hanging="360"/>
      </w:pPr>
      <w:rPr>
        <w:rFonts w:ascii="Arial" w:hAnsi="Arial" w:hint="default"/>
      </w:rPr>
    </w:lvl>
    <w:lvl w:ilvl="3" w:tplc="616255F4" w:tentative="1">
      <w:start w:val="1"/>
      <w:numFmt w:val="bullet"/>
      <w:lvlText w:val="•"/>
      <w:lvlJc w:val="left"/>
      <w:pPr>
        <w:tabs>
          <w:tab w:val="num" w:pos="2880"/>
        </w:tabs>
        <w:ind w:left="2880" w:hanging="360"/>
      </w:pPr>
      <w:rPr>
        <w:rFonts w:ascii="Arial" w:hAnsi="Arial" w:hint="default"/>
      </w:rPr>
    </w:lvl>
    <w:lvl w:ilvl="4" w:tplc="D8B2CC7A" w:tentative="1">
      <w:start w:val="1"/>
      <w:numFmt w:val="bullet"/>
      <w:lvlText w:val="•"/>
      <w:lvlJc w:val="left"/>
      <w:pPr>
        <w:tabs>
          <w:tab w:val="num" w:pos="3600"/>
        </w:tabs>
        <w:ind w:left="3600" w:hanging="360"/>
      </w:pPr>
      <w:rPr>
        <w:rFonts w:ascii="Arial" w:hAnsi="Arial" w:hint="default"/>
      </w:rPr>
    </w:lvl>
    <w:lvl w:ilvl="5" w:tplc="EE48CBC6" w:tentative="1">
      <w:start w:val="1"/>
      <w:numFmt w:val="bullet"/>
      <w:lvlText w:val="•"/>
      <w:lvlJc w:val="left"/>
      <w:pPr>
        <w:tabs>
          <w:tab w:val="num" w:pos="4320"/>
        </w:tabs>
        <w:ind w:left="4320" w:hanging="360"/>
      </w:pPr>
      <w:rPr>
        <w:rFonts w:ascii="Arial" w:hAnsi="Arial" w:hint="default"/>
      </w:rPr>
    </w:lvl>
    <w:lvl w:ilvl="6" w:tplc="1C30B7CA" w:tentative="1">
      <w:start w:val="1"/>
      <w:numFmt w:val="bullet"/>
      <w:lvlText w:val="•"/>
      <w:lvlJc w:val="left"/>
      <w:pPr>
        <w:tabs>
          <w:tab w:val="num" w:pos="5040"/>
        </w:tabs>
        <w:ind w:left="5040" w:hanging="360"/>
      </w:pPr>
      <w:rPr>
        <w:rFonts w:ascii="Arial" w:hAnsi="Arial" w:hint="default"/>
      </w:rPr>
    </w:lvl>
    <w:lvl w:ilvl="7" w:tplc="79729A8A" w:tentative="1">
      <w:start w:val="1"/>
      <w:numFmt w:val="bullet"/>
      <w:lvlText w:val="•"/>
      <w:lvlJc w:val="left"/>
      <w:pPr>
        <w:tabs>
          <w:tab w:val="num" w:pos="5760"/>
        </w:tabs>
        <w:ind w:left="5760" w:hanging="360"/>
      </w:pPr>
      <w:rPr>
        <w:rFonts w:ascii="Arial" w:hAnsi="Arial" w:hint="default"/>
      </w:rPr>
    </w:lvl>
    <w:lvl w:ilvl="8" w:tplc="214809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1127F8B"/>
    <w:multiLevelType w:val="hybridMultilevel"/>
    <w:tmpl w:val="79C8647E"/>
    <w:lvl w:ilvl="0" w:tplc="AE6E5C8C">
      <w:start w:val="1"/>
      <w:numFmt w:val="bullet"/>
      <w:lvlText w:val="•"/>
      <w:lvlJc w:val="left"/>
      <w:pPr>
        <w:tabs>
          <w:tab w:val="num" w:pos="720"/>
        </w:tabs>
        <w:ind w:left="720" w:hanging="360"/>
      </w:pPr>
      <w:rPr>
        <w:rFonts w:ascii="Arial" w:hAnsi="Arial" w:hint="default"/>
      </w:rPr>
    </w:lvl>
    <w:lvl w:ilvl="1" w:tplc="DF30CCF2" w:tentative="1">
      <w:start w:val="1"/>
      <w:numFmt w:val="bullet"/>
      <w:lvlText w:val="•"/>
      <w:lvlJc w:val="left"/>
      <w:pPr>
        <w:tabs>
          <w:tab w:val="num" w:pos="1440"/>
        </w:tabs>
        <w:ind w:left="1440" w:hanging="360"/>
      </w:pPr>
      <w:rPr>
        <w:rFonts w:ascii="Arial" w:hAnsi="Arial" w:hint="default"/>
      </w:rPr>
    </w:lvl>
    <w:lvl w:ilvl="2" w:tplc="09FECDE4">
      <w:start w:val="1"/>
      <w:numFmt w:val="bullet"/>
      <w:lvlText w:val="•"/>
      <w:lvlJc w:val="left"/>
      <w:pPr>
        <w:tabs>
          <w:tab w:val="num" w:pos="2160"/>
        </w:tabs>
        <w:ind w:left="2160" w:hanging="360"/>
      </w:pPr>
      <w:rPr>
        <w:rFonts w:ascii="Arial" w:hAnsi="Arial" w:hint="default"/>
      </w:rPr>
    </w:lvl>
    <w:lvl w:ilvl="3" w:tplc="5D92388C" w:tentative="1">
      <w:start w:val="1"/>
      <w:numFmt w:val="bullet"/>
      <w:lvlText w:val="•"/>
      <w:lvlJc w:val="left"/>
      <w:pPr>
        <w:tabs>
          <w:tab w:val="num" w:pos="2880"/>
        </w:tabs>
        <w:ind w:left="2880" w:hanging="360"/>
      </w:pPr>
      <w:rPr>
        <w:rFonts w:ascii="Arial" w:hAnsi="Arial" w:hint="default"/>
      </w:rPr>
    </w:lvl>
    <w:lvl w:ilvl="4" w:tplc="A40A97A6" w:tentative="1">
      <w:start w:val="1"/>
      <w:numFmt w:val="bullet"/>
      <w:lvlText w:val="•"/>
      <w:lvlJc w:val="left"/>
      <w:pPr>
        <w:tabs>
          <w:tab w:val="num" w:pos="3600"/>
        </w:tabs>
        <w:ind w:left="3600" w:hanging="360"/>
      </w:pPr>
      <w:rPr>
        <w:rFonts w:ascii="Arial" w:hAnsi="Arial" w:hint="default"/>
      </w:rPr>
    </w:lvl>
    <w:lvl w:ilvl="5" w:tplc="42C0208E" w:tentative="1">
      <w:start w:val="1"/>
      <w:numFmt w:val="bullet"/>
      <w:lvlText w:val="•"/>
      <w:lvlJc w:val="left"/>
      <w:pPr>
        <w:tabs>
          <w:tab w:val="num" w:pos="4320"/>
        </w:tabs>
        <w:ind w:left="4320" w:hanging="360"/>
      </w:pPr>
      <w:rPr>
        <w:rFonts w:ascii="Arial" w:hAnsi="Arial" w:hint="default"/>
      </w:rPr>
    </w:lvl>
    <w:lvl w:ilvl="6" w:tplc="5E0C61F8" w:tentative="1">
      <w:start w:val="1"/>
      <w:numFmt w:val="bullet"/>
      <w:lvlText w:val="•"/>
      <w:lvlJc w:val="left"/>
      <w:pPr>
        <w:tabs>
          <w:tab w:val="num" w:pos="5040"/>
        </w:tabs>
        <w:ind w:left="5040" w:hanging="360"/>
      </w:pPr>
      <w:rPr>
        <w:rFonts w:ascii="Arial" w:hAnsi="Arial" w:hint="default"/>
      </w:rPr>
    </w:lvl>
    <w:lvl w:ilvl="7" w:tplc="C8E6B1F4" w:tentative="1">
      <w:start w:val="1"/>
      <w:numFmt w:val="bullet"/>
      <w:lvlText w:val="•"/>
      <w:lvlJc w:val="left"/>
      <w:pPr>
        <w:tabs>
          <w:tab w:val="num" w:pos="5760"/>
        </w:tabs>
        <w:ind w:left="5760" w:hanging="360"/>
      </w:pPr>
      <w:rPr>
        <w:rFonts w:ascii="Arial" w:hAnsi="Arial" w:hint="default"/>
      </w:rPr>
    </w:lvl>
    <w:lvl w:ilvl="8" w:tplc="65BA256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63A6387"/>
    <w:multiLevelType w:val="hybridMultilevel"/>
    <w:tmpl w:val="0A0A94D2"/>
    <w:lvl w:ilvl="0" w:tplc="C212C386">
      <w:start w:val="1"/>
      <w:numFmt w:val="bullet"/>
      <w:lvlText w:val="•"/>
      <w:lvlJc w:val="left"/>
      <w:pPr>
        <w:tabs>
          <w:tab w:val="num" w:pos="720"/>
        </w:tabs>
        <w:ind w:left="720" w:hanging="360"/>
      </w:pPr>
      <w:rPr>
        <w:rFonts w:ascii="Arial" w:hAnsi="Arial" w:hint="default"/>
      </w:rPr>
    </w:lvl>
    <w:lvl w:ilvl="1" w:tplc="9EFCD10E">
      <w:numFmt w:val="bullet"/>
      <w:lvlText w:val="•"/>
      <w:lvlJc w:val="left"/>
      <w:pPr>
        <w:tabs>
          <w:tab w:val="num" w:pos="1440"/>
        </w:tabs>
        <w:ind w:left="1440" w:hanging="360"/>
      </w:pPr>
      <w:rPr>
        <w:rFonts w:ascii="Arial" w:hAnsi="Arial" w:hint="default"/>
      </w:rPr>
    </w:lvl>
    <w:lvl w:ilvl="2" w:tplc="B9AC6A82" w:tentative="1">
      <w:start w:val="1"/>
      <w:numFmt w:val="bullet"/>
      <w:lvlText w:val="•"/>
      <w:lvlJc w:val="left"/>
      <w:pPr>
        <w:tabs>
          <w:tab w:val="num" w:pos="2160"/>
        </w:tabs>
        <w:ind w:left="2160" w:hanging="360"/>
      </w:pPr>
      <w:rPr>
        <w:rFonts w:ascii="Arial" w:hAnsi="Arial" w:hint="default"/>
      </w:rPr>
    </w:lvl>
    <w:lvl w:ilvl="3" w:tplc="5B44919E" w:tentative="1">
      <w:start w:val="1"/>
      <w:numFmt w:val="bullet"/>
      <w:lvlText w:val="•"/>
      <w:lvlJc w:val="left"/>
      <w:pPr>
        <w:tabs>
          <w:tab w:val="num" w:pos="2880"/>
        </w:tabs>
        <w:ind w:left="2880" w:hanging="360"/>
      </w:pPr>
      <w:rPr>
        <w:rFonts w:ascii="Arial" w:hAnsi="Arial" w:hint="default"/>
      </w:rPr>
    </w:lvl>
    <w:lvl w:ilvl="4" w:tplc="BC8A82FE" w:tentative="1">
      <w:start w:val="1"/>
      <w:numFmt w:val="bullet"/>
      <w:lvlText w:val="•"/>
      <w:lvlJc w:val="left"/>
      <w:pPr>
        <w:tabs>
          <w:tab w:val="num" w:pos="3600"/>
        </w:tabs>
        <w:ind w:left="3600" w:hanging="360"/>
      </w:pPr>
      <w:rPr>
        <w:rFonts w:ascii="Arial" w:hAnsi="Arial" w:hint="default"/>
      </w:rPr>
    </w:lvl>
    <w:lvl w:ilvl="5" w:tplc="C8865450" w:tentative="1">
      <w:start w:val="1"/>
      <w:numFmt w:val="bullet"/>
      <w:lvlText w:val="•"/>
      <w:lvlJc w:val="left"/>
      <w:pPr>
        <w:tabs>
          <w:tab w:val="num" w:pos="4320"/>
        </w:tabs>
        <w:ind w:left="4320" w:hanging="360"/>
      </w:pPr>
      <w:rPr>
        <w:rFonts w:ascii="Arial" w:hAnsi="Arial" w:hint="default"/>
      </w:rPr>
    </w:lvl>
    <w:lvl w:ilvl="6" w:tplc="154C6E16" w:tentative="1">
      <w:start w:val="1"/>
      <w:numFmt w:val="bullet"/>
      <w:lvlText w:val="•"/>
      <w:lvlJc w:val="left"/>
      <w:pPr>
        <w:tabs>
          <w:tab w:val="num" w:pos="5040"/>
        </w:tabs>
        <w:ind w:left="5040" w:hanging="360"/>
      </w:pPr>
      <w:rPr>
        <w:rFonts w:ascii="Arial" w:hAnsi="Arial" w:hint="default"/>
      </w:rPr>
    </w:lvl>
    <w:lvl w:ilvl="7" w:tplc="C9C29120" w:tentative="1">
      <w:start w:val="1"/>
      <w:numFmt w:val="bullet"/>
      <w:lvlText w:val="•"/>
      <w:lvlJc w:val="left"/>
      <w:pPr>
        <w:tabs>
          <w:tab w:val="num" w:pos="5760"/>
        </w:tabs>
        <w:ind w:left="5760" w:hanging="360"/>
      </w:pPr>
      <w:rPr>
        <w:rFonts w:ascii="Arial" w:hAnsi="Arial" w:hint="default"/>
      </w:rPr>
    </w:lvl>
    <w:lvl w:ilvl="8" w:tplc="062064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8F40CEB"/>
    <w:multiLevelType w:val="hybridMultilevel"/>
    <w:tmpl w:val="783AB238"/>
    <w:lvl w:ilvl="0" w:tplc="8F4E4E76">
      <w:start w:val="1"/>
      <w:numFmt w:val="bullet"/>
      <w:lvlText w:val="•"/>
      <w:lvlJc w:val="left"/>
      <w:pPr>
        <w:tabs>
          <w:tab w:val="num" w:pos="720"/>
        </w:tabs>
        <w:ind w:left="720" w:hanging="360"/>
      </w:pPr>
      <w:rPr>
        <w:rFonts w:ascii="Arial" w:hAnsi="Arial" w:hint="default"/>
      </w:rPr>
    </w:lvl>
    <w:lvl w:ilvl="1" w:tplc="57364BF6" w:tentative="1">
      <w:start w:val="1"/>
      <w:numFmt w:val="bullet"/>
      <w:lvlText w:val="•"/>
      <w:lvlJc w:val="left"/>
      <w:pPr>
        <w:tabs>
          <w:tab w:val="num" w:pos="1440"/>
        </w:tabs>
        <w:ind w:left="1440" w:hanging="360"/>
      </w:pPr>
      <w:rPr>
        <w:rFonts w:ascii="Arial" w:hAnsi="Arial" w:hint="default"/>
      </w:rPr>
    </w:lvl>
    <w:lvl w:ilvl="2" w:tplc="7B4C9F14" w:tentative="1">
      <w:start w:val="1"/>
      <w:numFmt w:val="bullet"/>
      <w:lvlText w:val="•"/>
      <w:lvlJc w:val="left"/>
      <w:pPr>
        <w:tabs>
          <w:tab w:val="num" w:pos="2160"/>
        </w:tabs>
        <w:ind w:left="2160" w:hanging="360"/>
      </w:pPr>
      <w:rPr>
        <w:rFonts w:ascii="Arial" w:hAnsi="Arial" w:hint="default"/>
      </w:rPr>
    </w:lvl>
    <w:lvl w:ilvl="3" w:tplc="44943FC6" w:tentative="1">
      <w:start w:val="1"/>
      <w:numFmt w:val="bullet"/>
      <w:lvlText w:val="•"/>
      <w:lvlJc w:val="left"/>
      <w:pPr>
        <w:tabs>
          <w:tab w:val="num" w:pos="2880"/>
        </w:tabs>
        <w:ind w:left="2880" w:hanging="360"/>
      </w:pPr>
      <w:rPr>
        <w:rFonts w:ascii="Arial" w:hAnsi="Arial" w:hint="default"/>
      </w:rPr>
    </w:lvl>
    <w:lvl w:ilvl="4" w:tplc="FF027FEE" w:tentative="1">
      <w:start w:val="1"/>
      <w:numFmt w:val="bullet"/>
      <w:lvlText w:val="•"/>
      <w:lvlJc w:val="left"/>
      <w:pPr>
        <w:tabs>
          <w:tab w:val="num" w:pos="3600"/>
        </w:tabs>
        <w:ind w:left="3600" w:hanging="360"/>
      </w:pPr>
      <w:rPr>
        <w:rFonts w:ascii="Arial" w:hAnsi="Arial" w:hint="default"/>
      </w:rPr>
    </w:lvl>
    <w:lvl w:ilvl="5" w:tplc="44BEC278" w:tentative="1">
      <w:start w:val="1"/>
      <w:numFmt w:val="bullet"/>
      <w:lvlText w:val="•"/>
      <w:lvlJc w:val="left"/>
      <w:pPr>
        <w:tabs>
          <w:tab w:val="num" w:pos="4320"/>
        </w:tabs>
        <w:ind w:left="4320" w:hanging="360"/>
      </w:pPr>
      <w:rPr>
        <w:rFonts w:ascii="Arial" w:hAnsi="Arial" w:hint="default"/>
      </w:rPr>
    </w:lvl>
    <w:lvl w:ilvl="6" w:tplc="F7921DA4" w:tentative="1">
      <w:start w:val="1"/>
      <w:numFmt w:val="bullet"/>
      <w:lvlText w:val="•"/>
      <w:lvlJc w:val="left"/>
      <w:pPr>
        <w:tabs>
          <w:tab w:val="num" w:pos="5040"/>
        </w:tabs>
        <w:ind w:left="5040" w:hanging="360"/>
      </w:pPr>
      <w:rPr>
        <w:rFonts w:ascii="Arial" w:hAnsi="Arial" w:hint="default"/>
      </w:rPr>
    </w:lvl>
    <w:lvl w:ilvl="7" w:tplc="698805C6" w:tentative="1">
      <w:start w:val="1"/>
      <w:numFmt w:val="bullet"/>
      <w:lvlText w:val="•"/>
      <w:lvlJc w:val="left"/>
      <w:pPr>
        <w:tabs>
          <w:tab w:val="num" w:pos="5760"/>
        </w:tabs>
        <w:ind w:left="5760" w:hanging="360"/>
      </w:pPr>
      <w:rPr>
        <w:rFonts w:ascii="Arial" w:hAnsi="Arial" w:hint="default"/>
      </w:rPr>
    </w:lvl>
    <w:lvl w:ilvl="8" w:tplc="D3E45D6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490E6E"/>
    <w:multiLevelType w:val="hybridMultilevel"/>
    <w:tmpl w:val="8E04B1EE"/>
    <w:lvl w:ilvl="0" w:tplc="8578B6DE">
      <w:start w:val="1"/>
      <w:numFmt w:val="bullet"/>
      <w:lvlText w:val="•"/>
      <w:lvlJc w:val="left"/>
      <w:pPr>
        <w:tabs>
          <w:tab w:val="num" w:pos="720"/>
        </w:tabs>
        <w:ind w:left="720" w:hanging="360"/>
      </w:pPr>
      <w:rPr>
        <w:rFonts w:ascii="Arial" w:hAnsi="Arial" w:hint="default"/>
      </w:rPr>
    </w:lvl>
    <w:lvl w:ilvl="1" w:tplc="E884CC0C">
      <w:numFmt w:val="bullet"/>
      <w:lvlText w:val="•"/>
      <w:lvlJc w:val="left"/>
      <w:pPr>
        <w:tabs>
          <w:tab w:val="num" w:pos="1440"/>
        </w:tabs>
        <w:ind w:left="1440" w:hanging="360"/>
      </w:pPr>
      <w:rPr>
        <w:rFonts w:ascii="Arial" w:hAnsi="Arial" w:hint="default"/>
      </w:rPr>
    </w:lvl>
    <w:lvl w:ilvl="2" w:tplc="8CA662AC" w:tentative="1">
      <w:start w:val="1"/>
      <w:numFmt w:val="bullet"/>
      <w:lvlText w:val="•"/>
      <w:lvlJc w:val="left"/>
      <w:pPr>
        <w:tabs>
          <w:tab w:val="num" w:pos="2160"/>
        </w:tabs>
        <w:ind w:left="2160" w:hanging="360"/>
      </w:pPr>
      <w:rPr>
        <w:rFonts w:ascii="Arial" w:hAnsi="Arial" w:hint="default"/>
      </w:rPr>
    </w:lvl>
    <w:lvl w:ilvl="3" w:tplc="C8669F2E" w:tentative="1">
      <w:start w:val="1"/>
      <w:numFmt w:val="bullet"/>
      <w:lvlText w:val="•"/>
      <w:lvlJc w:val="left"/>
      <w:pPr>
        <w:tabs>
          <w:tab w:val="num" w:pos="2880"/>
        </w:tabs>
        <w:ind w:left="2880" w:hanging="360"/>
      </w:pPr>
      <w:rPr>
        <w:rFonts w:ascii="Arial" w:hAnsi="Arial" w:hint="default"/>
      </w:rPr>
    </w:lvl>
    <w:lvl w:ilvl="4" w:tplc="14CC2210" w:tentative="1">
      <w:start w:val="1"/>
      <w:numFmt w:val="bullet"/>
      <w:lvlText w:val="•"/>
      <w:lvlJc w:val="left"/>
      <w:pPr>
        <w:tabs>
          <w:tab w:val="num" w:pos="3600"/>
        </w:tabs>
        <w:ind w:left="3600" w:hanging="360"/>
      </w:pPr>
      <w:rPr>
        <w:rFonts w:ascii="Arial" w:hAnsi="Arial" w:hint="default"/>
      </w:rPr>
    </w:lvl>
    <w:lvl w:ilvl="5" w:tplc="47B65D60" w:tentative="1">
      <w:start w:val="1"/>
      <w:numFmt w:val="bullet"/>
      <w:lvlText w:val="•"/>
      <w:lvlJc w:val="left"/>
      <w:pPr>
        <w:tabs>
          <w:tab w:val="num" w:pos="4320"/>
        </w:tabs>
        <w:ind w:left="4320" w:hanging="360"/>
      </w:pPr>
      <w:rPr>
        <w:rFonts w:ascii="Arial" w:hAnsi="Arial" w:hint="default"/>
      </w:rPr>
    </w:lvl>
    <w:lvl w:ilvl="6" w:tplc="BD86674A" w:tentative="1">
      <w:start w:val="1"/>
      <w:numFmt w:val="bullet"/>
      <w:lvlText w:val="•"/>
      <w:lvlJc w:val="left"/>
      <w:pPr>
        <w:tabs>
          <w:tab w:val="num" w:pos="5040"/>
        </w:tabs>
        <w:ind w:left="5040" w:hanging="360"/>
      </w:pPr>
      <w:rPr>
        <w:rFonts w:ascii="Arial" w:hAnsi="Arial" w:hint="default"/>
      </w:rPr>
    </w:lvl>
    <w:lvl w:ilvl="7" w:tplc="F574E70C" w:tentative="1">
      <w:start w:val="1"/>
      <w:numFmt w:val="bullet"/>
      <w:lvlText w:val="•"/>
      <w:lvlJc w:val="left"/>
      <w:pPr>
        <w:tabs>
          <w:tab w:val="num" w:pos="5760"/>
        </w:tabs>
        <w:ind w:left="5760" w:hanging="360"/>
      </w:pPr>
      <w:rPr>
        <w:rFonts w:ascii="Arial" w:hAnsi="Arial" w:hint="default"/>
      </w:rPr>
    </w:lvl>
    <w:lvl w:ilvl="8" w:tplc="5F1AFD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A9D33AB"/>
    <w:multiLevelType w:val="hybridMultilevel"/>
    <w:tmpl w:val="ED34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AAA2207"/>
    <w:multiLevelType w:val="hybridMultilevel"/>
    <w:tmpl w:val="20F83C16"/>
    <w:lvl w:ilvl="0" w:tplc="7FAEBA58">
      <w:start w:val="1"/>
      <w:numFmt w:val="bullet"/>
      <w:lvlText w:val="•"/>
      <w:lvlJc w:val="left"/>
      <w:pPr>
        <w:tabs>
          <w:tab w:val="num" w:pos="720"/>
        </w:tabs>
        <w:ind w:left="720" w:hanging="360"/>
      </w:pPr>
      <w:rPr>
        <w:rFonts w:ascii="Arial" w:hAnsi="Arial" w:hint="default"/>
      </w:rPr>
    </w:lvl>
    <w:lvl w:ilvl="1" w:tplc="720E22DC" w:tentative="1">
      <w:start w:val="1"/>
      <w:numFmt w:val="bullet"/>
      <w:lvlText w:val="•"/>
      <w:lvlJc w:val="left"/>
      <w:pPr>
        <w:tabs>
          <w:tab w:val="num" w:pos="1440"/>
        </w:tabs>
        <w:ind w:left="1440" w:hanging="360"/>
      </w:pPr>
      <w:rPr>
        <w:rFonts w:ascii="Arial" w:hAnsi="Arial" w:hint="default"/>
      </w:rPr>
    </w:lvl>
    <w:lvl w:ilvl="2" w:tplc="CE94BD46" w:tentative="1">
      <w:start w:val="1"/>
      <w:numFmt w:val="bullet"/>
      <w:lvlText w:val="•"/>
      <w:lvlJc w:val="left"/>
      <w:pPr>
        <w:tabs>
          <w:tab w:val="num" w:pos="2160"/>
        </w:tabs>
        <w:ind w:left="2160" w:hanging="360"/>
      </w:pPr>
      <w:rPr>
        <w:rFonts w:ascii="Arial" w:hAnsi="Arial" w:hint="default"/>
      </w:rPr>
    </w:lvl>
    <w:lvl w:ilvl="3" w:tplc="C1A44E06" w:tentative="1">
      <w:start w:val="1"/>
      <w:numFmt w:val="bullet"/>
      <w:lvlText w:val="•"/>
      <w:lvlJc w:val="left"/>
      <w:pPr>
        <w:tabs>
          <w:tab w:val="num" w:pos="2880"/>
        </w:tabs>
        <w:ind w:left="2880" w:hanging="360"/>
      </w:pPr>
      <w:rPr>
        <w:rFonts w:ascii="Arial" w:hAnsi="Arial" w:hint="default"/>
      </w:rPr>
    </w:lvl>
    <w:lvl w:ilvl="4" w:tplc="8BBAC0BA" w:tentative="1">
      <w:start w:val="1"/>
      <w:numFmt w:val="bullet"/>
      <w:lvlText w:val="•"/>
      <w:lvlJc w:val="left"/>
      <w:pPr>
        <w:tabs>
          <w:tab w:val="num" w:pos="3600"/>
        </w:tabs>
        <w:ind w:left="3600" w:hanging="360"/>
      </w:pPr>
      <w:rPr>
        <w:rFonts w:ascii="Arial" w:hAnsi="Arial" w:hint="default"/>
      </w:rPr>
    </w:lvl>
    <w:lvl w:ilvl="5" w:tplc="568EE7DE" w:tentative="1">
      <w:start w:val="1"/>
      <w:numFmt w:val="bullet"/>
      <w:lvlText w:val="•"/>
      <w:lvlJc w:val="left"/>
      <w:pPr>
        <w:tabs>
          <w:tab w:val="num" w:pos="4320"/>
        </w:tabs>
        <w:ind w:left="4320" w:hanging="360"/>
      </w:pPr>
      <w:rPr>
        <w:rFonts w:ascii="Arial" w:hAnsi="Arial" w:hint="default"/>
      </w:rPr>
    </w:lvl>
    <w:lvl w:ilvl="6" w:tplc="C5946460" w:tentative="1">
      <w:start w:val="1"/>
      <w:numFmt w:val="bullet"/>
      <w:lvlText w:val="•"/>
      <w:lvlJc w:val="left"/>
      <w:pPr>
        <w:tabs>
          <w:tab w:val="num" w:pos="5040"/>
        </w:tabs>
        <w:ind w:left="5040" w:hanging="360"/>
      </w:pPr>
      <w:rPr>
        <w:rFonts w:ascii="Arial" w:hAnsi="Arial" w:hint="default"/>
      </w:rPr>
    </w:lvl>
    <w:lvl w:ilvl="7" w:tplc="46D825DE" w:tentative="1">
      <w:start w:val="1"/>
      <w:numFmt w:val="bullet"/>
      <w:lvlText w:val="•"/>
      <w:lvlJc w:val="left"/>
      <w:pPr>
        <w:tabs>
          <w:tab w:val="num" w:pos="5760"/>
        </w:tabs>
        <w:ind w:left="5760" w:hanging="360"/>
      </w:pPr>
      <w:rPr>
        <w:rFonts w:ascii="Arial" w:hAnsi="Arial" w:hint="default"/>
      </w:rPr>
    </w:lvl>
    <w:lvl w:ilvl="8" w:tplc="0446622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DC119B2"/>
    <w:multiLevelType w:val="multilevel"/>
    <w:tmpl w:val="0FEC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6919F2"/>
    <w:multiLevelType w:val="hybridMultilevel"/>
    <w:tmpl w:val="1DB61A12"/>
    <w:lvl w:ilvl="0" w:tplc="A8A8B230">
      <w:start w:val="1"/>
      <w:numFmt w:val="bullet"/>
      <w:lvlText w:val="•"/>
      <w:lvlJc w:val="left"/>
      <w:pPr>
        <w:tabs>
          <w:tab w:val="num" w:pos="720"/>
        </w:tabs>
        <w:ind w:left="720" w:hanging="360"/>
      </w:pPr>
      <w:rPr>
        <w:rFonts w:ascii="Arial" w:hAnsi="Arial" w:hint="default"/>
      </w:rPr>
    </w:lvl>
    <w:lvl w:ilvl="1" w:tplc="8C4A963A">
      <w:numFmt w:val="bullet"/>
      <w:lvlText w:val="•"/>
      <w:lvlJc w:val="left"/>
      <w:pPr>
        <w:tabs>
          <w:tab w:val="num" w:pos="1440"/>
        </w:tabs>
        <w:ind w:left="1440" w:hanging="360"/>
      </w:pPr>
      <w:rPr>
        <w:rFonts w:ascii="Arial" w:hAnsi="Arial" w:hint="default"/>
      </w:rPr>
    </w:lvl>
    <w:lvl w:ilvl="2" w:tplc="D3C85E78" w:tentative="1">
      <w:start w:val="1"/>
      <w:numFmt w:val="bullet"/>
      <w:lvlText w:val="•"/>
      <w:lvlJc w:val="left"/>
      <w:pPr>
        <w:tabs>
          <w:tab w:val="num" w:pos="2160"/>
        </w:tabs>
        <w:ind w:left="2160" w:hanging="360"/>
      </w:pPr>
      <w:rPr>
        <w:rFonts w:ascii="Arial" w:hAnsi="Arial" w:hint="default"/>
      </w:rPr>
    </w:lvl>
    <w:lvl w:ilvl="3" w:tplc="92D20C10" w:tentative="1">
      <w:start w:val="1"/>
      <w:numFmt w:val="bullet"/>
      <w:lvlText w:val="•"/>
      <w:lvlJc w:val="left"/>
      <w:pPr>
        <w:tabs>
          <w:tab w:val="num" w:pos="2880"/>
        </w:tabs>
        <w:ind w:left="2880" w:hanging="360"/>
      </w:pPr>
      <w:rPr>
        <w:rFonts w:ascii="Arial" w:hAnsi="Arial" w:hint="default"/>
      </w:rPr>
    </w:lvl>
    <w:lvl w:ilvl="4" w:tplc="4664FB88" w:tentative="1">
      <w:start w:val="1"/>
      <w:numFmt w:val="bullet"/>
      <w:lvlText w:val="•"/>
      <w:lvlJc w:val="left"/>
      <w:pPr>
        <w:tabs>
          <w:tab w:val="num" w:pos="3600"/>
        </w:tabs>
        <w:ind w:left="3600" w:hanging="360"/>
      </w:pPr>
      <w:rPr>
        <w:rFonts w:ascii="Arial" w:hAnsi="Arial" w:hint="default"/>
      </w:rPr>
    </w:lvl>
    <w:lvl w:ilvl="5" w:tplc="2B6C51EA" w:tentative="1">
      <w:start w:val="1"/>
      <w:numFmt w:val="bullet"/>
      <w:lvlText w:val="•"/>
      <w:lvlJc w:val="left"/>
      <w:pPr>
        <w:tabs>
          <w:tab w:val="num" w:pos="4320"/>
        </w:tabs>
        <w:ind w:left="4320" w:hanging="360"/>
      </w:pPr>
      <w:rPr>
        <w:rFonts w:ascii="Arial" w:hAnsi="Arial" w:hint="default"/>
      </w:rPr>
    </w:lvl>
    <w:lvl w:ilvl="6" w:tplc="18BE77A8" w:tentative="1">
      <w:start w:val="1"/>
      <w:numFmt w:val="bullet"/>
      <w:lvlText w:val="•"/>
      <w:lvlJc w:val="left"/>
      <w:pPr>
        <w:tabs>
          <w:tab w:val="num" w:pos="5040"/>
        </w:tabs>
        <w:ind w:left="5040" w:hanging="360"/>
      </w:pPr>
      <w:rPr>
        <w:rFonts w:ascii="Arial" w:hAnsi="Arial" w:hint="default"/>
      </w:rPr>
    </w:lvl>
    <w:lvl w:ilvl="7" w:tplc="036A72FE" w:tentative="1">
      <w:start w:val="1"/>
      <w:numFmt w:val="bullet"/>
      <w:lvlText w:val="•"/>
      <w:lvlJc w:val="left"/>
      <w:pPr>
        <w:tabs>
          <w:tab w:val="num" w:pos="5760"/>
        </w:tabs>
        <w:ind w:left="5760" w:hanging="360"/>
      </w:pPr>
      <w:rPr>
        <w:rFonts w:ascii="Arial" w:hAnsi="Arial" w:hint="default"/>
      </w:rPr>
    </w:lvl>
    <w:lvl w:ilvl="8" w:tplc="E3ACD36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8905031"/>
    <w:multiLevelType w:val="hybridMultilevel"/>
    <w:tmpl w:val="7012E4BC"/>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15B1C8D"/>
    <w:multiLevelType w:val="hybridMultilevel"/>
    <w:tmpl w:val="2BE0A4CC"/>
    <w:lvl w:ilvl="0" w:tplc="CB7E2ADE">
      <w:start w:val="1"/>
      <w:numFmt w:val="bullet"/>
      <w:lvlText w:val="•"/>
      <w:lvlJc w:val="left"/>
      <w:pPr>
        <w:tabs>
          <w:tab w:val="num" w:pos="720"/>
        </w:tabs>
        <w:ind w:left="720" w:hanging="360"/>
      </w:pPr>
      <w:rPr>
        <w:rFonts w:ascii="Arial" w:hAnsi="Arial" w:hint="default"/>
      </w:rPr>
    </w:lvl>
    <w:lvl w:ilvl="1" w:tplc="E4B812F0">
      <w:start w:val="1"/>
      <w:numFmt w:val="bullet"/>
      <w:lvlText w:val="•"/>
      <w:lvlJc w:val="left"/>
      <w:pPr>
        <w:tabs>
          <w:tab w:val="num" w:pos="1440"/>
        </w:tabs>
        <w:ind w:left="1440" w:hanging="360"/>
      </w:pPr>
      <w:rPr>
        <w:rFonts w:ascii="Arial" w:hAnsi="Arial" w:hint="default"/>
      </w:rPr>
    </w:lvl>
    <w:lvl w:ilvl="2" w:tplc="D5522C18" w:tentative="1">
      <w:start w:val="1"/>
      <w:numFmt w:val="bullet"/>
      <w:lvlText w:val="•"/>
      <w:lvlJc w:val="left"/>
      <w:pPr>
        <w:tabs>
          <w:tab w:val="num" w:pos="2160"/>
        </w:tabs>
        <w:ind w:left="2160" w:hanging="360"/>
      </w:pPr>
      <w:rPr>
        <w:rFonts w:ascii="Arial" w:hAnsi="Arial" w:hint="default"/>
      </w:rPr>
    </w:lvl>
    <w:lvl w:ilvl="3" w:tplc="ECF63258" w:tentative="1">
      <w:start w:val="1"/>
      <w:numFmt w:val="bullet"/>
      <w:lvlText w:val="•"/>
      <w:lvlJc w:val="left"/>
      <w:pPr>
        <w:tabs>
          <w:tab w:val="num" w:pos="2880"/>
        </w:tabs>
        <w:ind w:left="2880" w:hanging="360"/>
      </w:pPr>
      <w:rPr>
        <w:rFonts w:ascii="Arial" w:hAnsi="Arial" w:hint="default"/>
      </w:rPr>
    </w:lvl>
    <w:lvl w:ilvl="4" w:tplc="CC989A36" w:tentative="1">
      <w:start w:val="1"/>
      <w:numFmt w:val="bullet"/>
      <w:lvlText w:val="•"/>
      <w:lvlJc w:val="left"/>
      <w:pPr>
        <w:tabs>
          <w:tab w:val="num" w:pos="3600"/>
        </w:tabs>
        <w:ind w:left="3600" w:hanging="360"/>
      </w:pPr>
      <w:rPr>
        <w:rFonts w:ascii="Arial" w:hAnsi="Arial" w:hint="default"/>
      </w:rPr>
    </w:lvl>
    <w:lvl w:ilvl="5" w:tplc="86E2F54E" w:tentative="1">
      <w:start w:val="1"/>
      <w:numFmt w:val="bullet"/>
      <w:lvlText w:val="•"/>
      <w:lvlJc w:val="left"/>
      <w:pPr>
        <w:tabs>
          <w:tab w:val="num" w:pos="4320"/>
        </w:tabs>
        <w:ind w:left="4320" w:hanging="360"/>
      </w:pPr>
      <w:rPr>
        <w:rFonts w:ascii="Arial" w:hAnsi="Arial" w:hint="default"/>
      </w:rPr>
    </w:lvl>
    <w:lvl w:ilvl="6" w:tplc="63DC6E2C" w:tentative="1">
      <w:start w:val="1"/>
      <w:numFmt w:val="bullet"/>
      <w:lvlText w:val="•"/>
      <w:lvlJc w:val="left"/>
      <w:pPr>
        <w:tabs>
          <w:tab w:val="num" w:pos="5040"/>
        </w:tabs>
        <w:ind w:left="5040" w:hanging="360"/>
      </w:pPr>
      <w:rPr>
        <w:rFonts w:ascii="Arial" w:hAnsi="Arial" w:hint="default"/>
      </w:rPr>
    </w:lvl>
    <w:lvl w:ilvl="7" w:tplc="FEDCD77A" w:tentative="1">
      <w:start w:val="1"/>
      <w:numFmt w:val="bullet"/>
      <w:lvlText w:val="•"/>
      <w:lvlJc w:val="left"/>
      <w:pPr>
        <w:tabs>
          <w:tab w:val="num" w:pos="5760"/>
        </w:tabs>
        <w:ind w:left="5760" w:hanging="360"/>
      </w:pPr>
      <w:rPr>
        <w:rFonts w:ascii="Arial" w:hAnsi="Arial" w:hint="default"/>
      </w:rPr>
    </w:lvl>
    <w:lvl w:ilvl="8" w:tplc="2668D50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41B255F"/>
    <w:multiLevelType w:val="hybridMultilevel"/>
    <w:tmpl w:val="C18E1272"/>
    <w:lvl w:ilvl="0" w:tplc="203A9C44">
      <w:start w:val="1"/>
      <w:numFmt w:val="bullet"/>
      <w:lvlText w:val="•"/>
      <w:lvlJc w:val="left"/>
      <w:pPr>
        <w:tabs>
          <w:tab w:val="num" w:pos="720"/>
        </w:tabs>
        <w:ind w:left="720" w:hanging="360"/>
      </w:pPr>
      <w:rPr>
        <w:rFonts w:ascii="Arial" w:hAnsi="Arial" w:hint="default"/>
      </w:rPr>
    </w:lvl>
    <w:lvl w:ilvl="1" w:tplc="48207E30">
      <w:start w:val="1"/>
      <w:numFmt w:val="bullet"/>
      <w:lvlText w:val="•"/>
      <w:lvlJc w:val="left"/>
      <w:pPr>
        <w:tabs>
          <w:tab w:val="num" w:pos="1440"/>
        </w:tabs>
        <w:ind w:left="1440" w:hanging="360"/>
      </w:pPr>
      <w:rPr>
        <w:rFonts w:ascii="Arial" w:hAnsi="Arial" w:hint="default"/>
      </w:rPr>
    </w:lvl>
    <w:lvl w:ilvl="2" w:tplc="6A828A16" w:tentative="1">
      <w:start w:val="1"/>
      <w:numFmt w:val="bullet"/>
      <w:lvlText w:val="•"/>
      <w:lvlJc w:val="left"/>
      <w:pPr>
        <w:tabs>
          <w:tab w:val="num" w:pos="2160"/>
        </w:tabs>
        <w:ind w:left="2160" w:hanging="360"/>
      </w:pPr>
      <w:rPr>
        <w:rFonts w:ascii="Arial" w:hAnsi="Arial" w:hint="default"/>
      </w:rPr>
    </w:lvl>
    <w:lvl w:ilvl="3" w:tplc="DD245948" w:tentative="1">
      <w:start w:val="1"/>
      <w:numFmt w:val="bullet"/>
      <w:lvlText w:val="•"/>
      <w:lvlJc w:val="left"/>
      <w:pPr>
        <w:tabs>
          <w:tab w:val="num" w:pos="2880"/>
        </w:tabs>
        <w:ind w:left="2880" w:hanging="360"/>
      </w:pPr>
      <w:rPr>
        <w:rFonts w:ascii="Arial" w:hAnsi="Arial" w:hint="default"/>
      </w:rPr>
    </w:lvl>
    <w:lvl w:ilvl="4" w:tplc="B5F89D66" w:tentative="1">
      <w:start w:val="1"/>
      <w:numFmt w:val="bullet"/>
      <w:lvlText w:val="•"/>
      <w:lvlJc w:val="left"/>
      <w:pPr>
        <w:tabs>
          <w:tab w:val="num" w:pos="3600"/>
        </w:tabs>
        <w:ind w:left="3600" w:hanging="360"/>
      </w:pPr>
      <w:rPr>
        <w:rFonts w:ascii="Arial" w:hAnsi="Arial" w:hint="default"/>
      </w:rPr>
    </w:lvl>
    <w:lvl w:ilvl="5" w:tplc="BF9A02BE" w:tentative="1">
      <w:start w:val="1"/>
      <w:numFmt w:val="bullet"/>
      <w:lvlText w:val="•"/>
      <w:lvlJc w:val="left"/>
      <w:pPr>
        <w:tabs>
          <w:tab w:val="num" w:pos="4320"/>
        </w:tabs>
        <w:ind w:left="4320" w:hanging="360"/>
      </w:pPr>
      <w:rPr>
        <w:rFonts w:ascii="Arial" w:hAnsi="Arial" w:hint="default"/>
      </w:rPr>
    </w:lvl>
    <w:lvl w:ilvl="6" w:tplc="6CAEA900" w:tentative="1">
      <w:start w:val="1"/>
      <w:numFmt w:val="bullet"/>
      <w:lvlText w:val="•"/>
      <w:lvlJc w:val="left"/>
      <w:pPr>
        <w:tabs>
          <w:tab w:val="num" w:pos="5040"/>
        </w:tabs>
        <w:ind w:left="5040" w:hanging="360"/>
      </w:pPr>
      <w:rPr>
        <w:rFonts w:ascii="Arial" w:hAnsi="Arial" w:hint="default"/>
      </w:rPr>
    </w:lvl>
    <w:lvl w:ilvl="7" w:tplc="E670125E" w:tentative="1">
      <w:start w:val="1"/>
      <w:numFmt w:val="bullet"/>
      <w:lvlText w:val="•"/>
      <w:lvlJc w:val="left"/>
      <w:pPr>
        <w:tabs>
          <w:tab w:val="num" w:pos="5760"/>
        </w:tabs>
        <w:ind w:left="5760" w:hanging="360"/>
      </w:pPr>
      <w:rPr>
        <w:rFonts w:ascii="Arial" w:hAnsi="Arial" w:hint="default"/>
      </w:rPr>
    </w:lvl>
    <w:lvl w:ilvl="8" w:tplc="1FE847FE"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5A119D5"/>
    <w:multiLevelType w:val="hybridMultilevel"/>
    <w:tmpl w:val="18E2E26C"/>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2945E7"/>
    <w:multiLevelType w:val="hybridMultilevel"/>
    <w:tmpl w:val="D6480022"/>
    <w:lvl w:ilvl="0" w:tplc="69961B6C">
      <w:start w:val="1"/>
      <w:numFmt w:val="bullet"/>
      <w:lvlText w:val="•"/>
      <w:lvlJc w:val="left"/>
      <w:pPr>
        <w:tabs>
          <w:tab w:val="num" w:pos="720"/>
        </w:tabs>
        <w:ind w:left="720" w:hanging="360"/>
      </w:pPr>
      <w:rPr>
        <w:rFonts w:ascii="Arial" w:hAnsi="Arial" w:hint="default"/>
      </w:rPr>
    </w:lvl>
    <w:lvl w:ilvl="1" w:tplc="66FC6422" w:tentative="1">
      <w:start w:val="1"/>
      <w:numFmt w:val="bullet"/>
      <w:lvlText w:val="•"/>
      <w:lvlJc w:val="left"/>
      <w:pPr>
        <w:tabs>
          <w:tab w:val="num" w:pos="1440"/>
        </w:tabs>
        <w:ind w:left="1440" w:hanging="360"/>
      </w:pPr>
      <w:rPr>
        <w:rFonts w:ascii="Arial" w:hAnsi="Arial" w:hint="default"/>
      </w:rPr>
    </w:lvl>
    <w:lvl w:ilvl="2" w:tplc="E7DA3368" w:tentative="1">
      <w:start w:val="1"/>
      <w:numFmt w:val="bullet"/>
      <w:lvlText w:val="•"/>
      <w:lvlJc w:val="left"/>
      <w:pPr>
        <w:tabs>
          <w:tab w:val="num" w:pos="2160"/>
        </w:tabs>
        <w:ind w:left="2160" w:hanging="360"/>
      </w:pPr>
      <w:rPr>
        <w:rFonts w:ascii="Arial" w:hAnsi="Arial" w:hint="default"/>
      </w:rPr>
    </w:lvl>
    <w:lvl w:ilvl="3" w:tplc="A1A85578" w:tentative="1">
      <w:start w:val="1"/>
      <w:numFmt w:val="bullet"/>
      <w:lvlText w:val="•"/>
      <w:lvlJc w:val="left"/>
      <w:pPr>
        <w:tabs>
          <w:tab w:val="num" w:pos="2880"/>
        </w:tabs>
        <w:ind w:left="2880" w:hanging="360"/>
      </w:pPr>
      <w:rPr>
        <w:rFonts w:ascii="Arial" w:hAnsi="Arial" w:hint="default"/>
      </w:rPr>
    </w:lvl>
    <w:lvl w:ilvl="4" w:tplc="738C380E" w:tentative="1">
      <w:start w:val="1"/>
      <w:numFmt w:val="bullet"/>
      <w:lvlText w:val="•"/>
      <w:lvlJc w:val="left"/>
      <w:pPr>
        <w:tabs>
          <w:tab w:val="num" w:pos="3600"/>
        </w:tabs>
        <w:ind w:left="3600" w:hanging="360"/>
      </w:pPr>
      <w:rPr>
        <w:rFonts w:ascii="Arial" w:hAnsi="Arial" w:hint="default"/>
      </w:rPr>
    </w:lvl>
    <w:lvl w:ilvl="5" w:tplc="BAE8D774" w:tentative="1">
      <w:start w:val="1"/>
      <w:numFmt w:val="bullet"/>
      <w:lvlText w:val="•"/>
      <w:lvlJc w:val="left"/>
      <w:pPr>
        <w:tabs>
          <w:tab w:val="num" w:pos="4320"/>
        </w:tabs>
        <w:ind w:left="4320" w:hanging="360"/>
      </w:pPr>
      <w:rPr>
        <w:rFonts w:ascii="Arial" w:hAnsi="Arial" w:hint="default"/>
      </w:rPr>
    </w:lvl>
    <w:lvl w:ilvl="6" w:tplc="273A3B94" w:tentative="1">
      <w:start w:val="1"/>
      <w:numFmt w:val="bullet"/>
      <w:lvlText w:val="•"/>
      <w:lvlJc w:val="left"/>
      <w:pPr>
        <w:tabs>
          <w:tab w:val="num" w:pos="5040"/>
        </w:tabs>
        <w:ind w:left="5040" w:hanging="360"/>
      </w:pPr>
      <w:rPr>
        <w:rFonts w:ascii="Arial" w:hAnsi="Arial" w:hint="default"/>
      </w:rPr>
    </w:lvl>
    <w:lvl w:ilvl="7" w:tplc="EA462D4A" w:tentative="1">
      <w:start w:val="1"/>
      <w:numFmt w:val="bullet"/>
      <w:lvlText w:val="•"/>
      <w:lvlJc w:val="left"/>
      <w:pPr>
        <w:tabs>
          <w:tab w:val="num" w:pos="5760"/>
        </w:tabs>
        <w:ind w:left="5760" w:hanging="360"/>
      </w:pPr>
      <w:rPr>
        <w:rFonts w:ascii="Arial" w:hAnsi="Arial" w:hint="default"/>
      </w:rPr>
    </w:lvl>
    <w:lvl w:ilvl="8" w:tplc="DC96178A"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E782FB0"/>
    <w:multiLevelType w:val="hybridMultilevel"/>
    <w:tmpl w:val="800E3F06"/>
    <w:lvl w:ilvl="0" w:tplc="2D14E192">
      <w:start w:val="1"/>
      <w:numFmt w:val="bullet"/>
      <w:lvlText w:val=""/>
      <w:lvlJc w:val="left"/>
      <w:pPr>
        <w:tabs>
          <w:tab w:val="num" w:pos="720"/>
        </w:tabs>
        <w:ind w:left="720" w:hanging="360"/>
      </w:pPr>
      <w:rPr>
        <w:rFonts w:ascii="Symbol" w:hAnsi="Symbol" w:hint="default"/>
      </w:rPr>
    </w:lvl>
    <w:lvl w:ilvl="1" w:tplc="30B4CA1A" w:tentative="1">
      <w:start w:val="1"/>
      <w:numFmt w:val="bullet"/>
      <w:lvlText w:val=""/>
      <w:lvlJc w:val="left"/>
      <w:pPr>
        <w:tabs>
          <w:tab w:val="num" w:pos="1440"/>
        </w:tabs>
        <w:ind w:left="1440" w:hanging="360"/>
      </w:pPr>
      <w:rPr>
        <w:rFonts w:ascii="Symbol" w:hAnsi="Symbol" w:hint="default"/>
      </w:rPr>
    </w:lvl>
    <w:lvl w:ilvl="2" w:tplc="CF048518" w:tentative="1">
      <w:start w:val="1"/>
      <w:numFmt w:val="bullet"/>
      <w:lvlText w:val=""/>
      <w:lvlJc w:val="left"/>
      <w:pPr>
        <w:tabs>
          <w:tab w:val="num" w:pos="2160"/>
        </w:tabs>
        <w:ind w:left="2160" w:hanging="360"/>
      </w:pPr>
      <w:rPr>
        <w:rFonts w:ascii="Symbol" w:hAnsi="Symbol" w:hint="default"/>
      </w:rPr>
    </w:lvl>
    <w:lvl w:ilvl="3" w:tplc="75E69022" w:tentative="1">
      <w:start w:val="1"/>
      <w:numFmt w:val="bullet"/>
      <w:lvlText w:val=""/>
      <w:lvlJc w:val="left"/>
      <w:pPr>
        <w:tabs>
          <w:tab w:val="num" w:pos="2880"/>
        </w:tabs>
        <w:ind w:left="2880" w:hanging="360"/>
      </w:pPr>
      <w:rPr>
        <w:rFonts w:ascii="Symbol" w:hAnsi="Symbol" w:hint="default"/>
      </w:rPr>
    </w:lvl>
    <w:lvl w:ilvl="4" w:tplc="008C3D70" w:tentative="1">
      <w:start w:val="1"/>
      <w:numFmt w:val="bullet"/>
      <w:lvlText w:val=""/>
      <w:lvlJc w:val="left"/>
      <w:pPr>
        <w:tabs>
          <w:tab w:val="num" w:pos="3600"/>
        </w:tabs>
        <w:ind w:left="3600" w:hanging="360"/>
      </w:pPr>
      <w:rPr>
        <w:rFonts w:ascii="Symbol" w:hAnsi="Symbol" w:hint="default"/>
      </w:rPr>
    </w:lvl>
    <w:lvl w:ilvl="5" w:tplc="43683BF8" w:tentative="1">
      <w:start w:val="1"/>
      <w:numFmt w:val="bullet"/>
      <w:lvlText w:val=""/>
      <w:lvlJc w:val="left"/>
      <w:pPr>
        <w:tabs>
          <w:tab w:val="num" w:pos="4320"/>
        </w:tabs>
        <w:ind w:left="4320" w:hanging="360"/>
      </w:pPr>
      <w:rPr>
        <w:rFonts w:ascii="Symbol" w:hAnsi="Symbol" w:hint="default"/>
      </w:rPr>
    </w:lvl>
    <w:lvl w:ilvl="6" w:tplc="2286F6A8" w:tentative="1">
      <w:start w:val="1"/>
      <w:numFmt w:val="bullet"/>
      <w:lvlText w:val=""/>
      <w:lvlJc w:val="left"/>
      <w:pPr>
        <w:tabs>
          <w:tab w:val="num" w:pos="5040"/>
        </w:tabs>
        <w:ind w:left="5040" w:hanging="360"/>
      </w:pPr>
      <w:rPr>
        <w:rFonts w:ascii="Symbol" w:hAnsi="Symbol" w:hint="default"/>
      </w:rPr>
    </w:lvl>
    <w:lvl w:ilvl="7" w:tplc="2ED4FB16" w:tentative="1">
      <w:start w:val="1"/>
      <w:numFmt w:val="bullet"/>
      <w:lvlText w:val=""/>
      <w:lvlJc w:val="left"/>
      <w:pPr>
        <w:tabs>
          <w:tab w:val="num" w:pos="5760"/>
        </w:tabs>
        <w:ind w:left="5760" w:hanging="360"/>
      </w:pPr>
      <w:rPr>
        <w:rFonts w:ascii="Symbol" w:hAnsi="Symbol" w:hint="default"/>
      </w:rPr>
    </w:lvl>
    <w:lvl w:ilvl="8" w:tplc="074A20E0"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59F1B8F"/>
    <w:multiLevelType w:val="hybridMultilevel"/>
    <w:tmpl w:val="E4982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16cid:durableId="2011130600">
    <w:abstractNumId w:val="40"/>
  </w:num>
  <w:num w:numId="2" w16cid:durableId="1513568339">
    <w:abstractNumId w:val="43"/>
  </w:num>
  <w:num w:numId="3" w16cid:durableId="1791623863">
    <w:abstractNumId w:val="14"/>
  </w:num>
  <w:num w:numId="4" w16cid:durableId="295992671">
    <w:abstractNumId w:val="31"/>
  </w:num>
  <w:num w:numId="5" w16cid:durableId="1223517968">
    <w:abstractNumId w:val="2"/>
  </w:num>
  <w:num w:numId="6" w16cid:durableId="779685037">
    <w:abstractNumId w:val="47"/>
  </w:num>
  <w:num w:numId="7" w16cid:durableId="746344068">
    <w:abstractNumId w:val="19"/>
  </w:num>
  <w:num w:numId="8" w16cid:durableId="422801910">
    <w:abstractNumId w:val="15"/>
  </w:num>
  <w:num w:numId="9" w16cid:durableId="2076661006">
    <w:abstractNumId w:val="35"/>
  </w:num>
  <w:num w:numId="10" w16cid:durableId="722097477">
    <w:abstractNumId w:val="24"/>
  </w:num>
  <w:num w:numId="11" w16cid:durableId="1040935573">
    <w:abstractNumId w:val="18"/>
  </w:num>
  <w:num w:numId="12" w16cid:durableId="690034516">
    <w:abstractNumId w:val="12"/>
  </w:num>
  <w:num w:numId="13" w16cid:durableId="1611666671">
    <w:abstractNumId w:val="10"/>
  </w:num>
  <w:num w:numId="14" w16cid:durableId="769159552">
    <w:abstractNumId w:val="13"/>
  </w:num>
  <w:num w:numId="15" w16cid:durableId="587466029">
    <w:abstractNumId w:val="48"/>
  </w:num>
  <w:num w:numId="16" w16cid:durableId="797381447">
    <w:abstractNumId w:val="27"/>
  </w:num>
  <w:num w:numId="17" w16cid:durableId="1874072402">
    <w:abstractNumId w:val="45"/>
  </w:num>
  <w:num w:numId="18" w16cid:durableId="1645962870">
    <w:abstractNumId w:val="46"/>
  </w:num>
  <w:num w:numId="19" w16cid:durableId="1145010356">
    <w:abstractNumId w:val="5"/>
  </w:num>
  <w:num w:numId="20" w16cid:durableId="344786869">
    <w:abstractNumId w:val="16"/>
  </w:num>
  <w:num w:numId="21" w16cid:durableId="399405405">
    <w:abstractNumId w:val="22"/>
  </w:num>
  <w:num w:numId="22" w16cid:durableId="1925140688">
    <w:abstractNumId w:val="9"/>
  </w:num>
  <w:num w:numId="23" w16cid:durableId="446438058">
    <w:abstractNumId w:val="37"/>
  </w:num>
  <w:num w:numId="24" w16cid:durableId="632561637">
    <w:abstractNumId w:val="3"/>
  </w:num>
  <w:num w:numId="25" w16cid:durableId="458454060">
    <w:abstractNumId w:val="21"/>
  </w:num>
  <w:num w:numId="26" w16cid:durableId="1186864336">
    <w:abstractNumId w:val="39"/>
  </w:num>
  <w:num w:numId="27" w16cid:durableId="1634483250">
    <w:abstractNumId w:val="1"/>
  </w:num>
  <w:num w:numId="28" w16cid:durableId="1349065770">
    <w:abstractNumId w:val="25"/>
  </w:num>
  <w:num w:numId="29" w16cid:durableId="1576937254">
    <w:abstractNumId w:val="4"/>
  </w:num>
  <w:num w:numId="30" w16cid:durableId="655039235">
    <w:abstractNumId w:val="17"/>
  </w:num>
  <w:num w:numId="31" w16cid:durableId="2134668090">
    <w:abstractNumId w:val="30"/>
  </w:num>
  <w:num w:numId="32" w16cid:durableId="923345323">
    <w:abstractNumId w:val="7"/>
  </w:num>
  <w:num w:numId="33" w16cid:durableId="1309944736">
    <w:abstractNumId w:val="38"/>
  </w:num>
  <w:num w:numId="34" w16cid:durableId="1551570665">
    <w:abstractNumId w:val="33"/>
  </w:num>
  <w:num w:numId="35" w16cid:durableId="1476994140">
    <w:abstractNumId w:val="11"/>
  </w:num>
  <w:num w:numId="36" w16cid:durableId="1990204229">
    <w:abstractNumId w:val="23"/>
  </w:num>
  <w:num w:numId="37" w16cid:durableId="2084794903">
    <w:abstractNumId w:val="28"/>
  </w:num>
  <w:num w:numId="38" w16cid:durableId="1727340932">
    <w:abstractNumId w:val="20"/>
  </w:num>
  <w:num w:numId="39" w16cid:durableId="1590388916">
    <w:abstractNumId w:val="41"/>
  </w:num>
  <w:num w:numId="40" w16cid:durableId="1291594990">
    <w:abstractNumId w:val="8"/>
  </w:num>
  <w:num w:numId="41" w16cid:durableId="2049988203">
    <w:abstractNumId w:val="6"/>
  </w:num>
  <w:num w:numId="42" w16cid:durableId="846871847">
    <w:abstractNumId w:val="0"/>
  </w:num>
  <w:num w:numId="43" w16cid:durableId="567762109">
    <w:abstractNumId w:val="26"/>
  </w:num>
  <w:num w:numId="44" w16cid:durableId="1985427015">
    <w:abstractNumId w:val="29"/>
  </w:num>
  <w:num w:numId="45" w16cid:durableId="1301812066">
    <w:abstractNumId w:val="36"/>
  </w:num>
  <w:num w:numId="46" w16cid:durableId="913776830">
    <w:abstractNumId w:val="34"/>
  </w:num>
  <w:num w:numId="47" w16cid:durableId="1222399525">
    <w:abstractNumId w:val="42"/>
  </w:num>
  <w:num w:numId="48" w16cid:durableId="888303077">
    <w:abstractNumId w:val="32"/>
  </w:num>
  <w:num w:numId="49" w16cid:durableId="1858725">
    <w:abstractNumId w:val="4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4033"/>
    <w:rsid w:val="000641A7"/>
    <w:rsid w:val="00065318"/>
    <w:rsid w:val="0006661B"/>
    <w:rsid w:val="00070531"/>
    <w:rsid w:val="00071654"/>
    <w:rsid w:val="00073915"/>
    <w:rsid w:val="00075456"/>
    <w:rsid w:val="000759C4"/>
    <w:rsid w:val="00076A27"/>
    <w:rsid w:val="00077681"/>
    <w:rsid w:val="00080C85"/>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69C4"/>
    <w:rsid w:val="00096D3C"/>
    <w:rsid w:val="00097B66"/>
    <w:rsid w:val="00097C5E"/>
    <w:rsid w:val="000A05EA"/>
    <w:rsid w:val="000A0A1D"/>
    <w:rsid w:val="000A0C14"/>
    <w:rsid w:val="000A0D88"/>
    <w:rsid w:val="000A3677"/>
    <w:rsid w:val="000A3F9E"/>
    <w:rsid w:val="000A3FC4"/>
    <w:rsid w:val="000A46DB"/>
    <w:rsid w:val="000A475E"/>
    <w:rsid w:val="000A4FDB"/>
    <w:rsid w:val="000A524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DD"/>
    <w:rsid w:val="00102C3D"/>
    <w:rsid w:val="00103633"/>
    <w:rsid w:val="0010466A"/>
    <w:rsid w:val="00104992"/>
    <w:rsid w:val="00104DA4"/>
    <w:rsid w:val="001053B5"/>
    <w:rsid w:val="001061DD"/>
    <w:rsid w:val="00107301"/>
    <w:rsid w:val="00107F14"/>
    <w:rsid w:val="00110D1F"/>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B69"/>
    <w:rsid w:val="00131E2F"/>
    <w:rsid w:val="0013220E"/>
    <w:rsid w:val="001324E2"/>
    <w:rsid w:val="00132A87"/>
    <w:rsid w:val="00133BF2"/>
    <w:rsid w:val="00134A6A"/>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2EFE"/>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8BD"/>
    <w:rsid w:val="00182A02"/>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B6E7F"/>
    <w:rsid w:val="001C0F1A"/>
    <w:rsid w:val="001C23CF"/>
    <w:rsid w:val="001C2665"/>
    <w:rsid w:val="001C2C3D"/>
    <w:rsid w:val="001C3DE5"/>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45C7"/>
    <w:rsid w:val="001D63E6"/>
    <w:rsid w:val="001D7BED"/>
    <w:rsid w:val="001D7C83"/>
    <w:rsid w:val="001D7F20"/>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CB6"/>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899"/>
    <w:rsid w:val="00257A45"/>
    <w:rsid w:val="00260CB8"/>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3F1F"/>
    <w:rsid w:val="002B63FD"/>
    <w:rsid w:val="002B6FF4"/>
    <w:rsid w:val="002B741E"/>
    <w:rsid w:val="002B7B0E"/>
    <w:rsid w:val="002C22B1"/>
    <w:rsid w:val="002C27B6"/>
    <w:rsid w:val="002C371A"/>
    <w:rsid w:val="002C37C7"/>
    <w:rsid w:val="002C386C"/>
    <w:rsid w:val="002C38A4"/>
    <w:rsid w:val="002C54C1"/>
    <w:rsid w:val="002C55FE"/>
    <w:rsid w:val="002C583A"/>
    <w:rsid w:val="002C75A4"/>
    <w:rsid w:val="002C7F5A"/>
    <w:rsid w:val="002D0812"/>
    <w:rsid w:val="002D0FDD"/>
    <w:rsid w:val="002D1156"/>
    <w:rsid w:val="002D1E10"/>
    <w:rsid w:val="002D219E"/>
    <w:rsid w:val="002D246A"/>
    <w:rsid w:val="002D278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900"/>
    <w:rsid w:val="002F12BC"/>
    <w:rsid w:val="002F1D91"/>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6DFC"/>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47ED"/>
    <w:rsid w:val="00365CDF"/>
    <w:rsid w:val="003705F5"/>
    <w:rsid w:val="003705FB"/>
    <w:rsid w:val="00371484"/>
    <w:rsid w:val="003730E4"/>
    <w:rsid w:val="003732BC"/>
    <w:rsid w:val="003762CD"/>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76C"/>
    <w:rsid w:val="00390D99"/>
    <w:rsid w:val="00390ECA"/>
    <w:rsid w:val="00391090"/>
    <w:rsid w:val="003927A8"/>
    <w:rsid w:val="00392C2E"/>
    <w:rsid w:val="00392D64"/>
    <w:rsid w:val="00393847"/>
    <w:rsid w:val="00393C94"/>
    <w:rsid w:val="00394A39"/>
    <w:rsid w:val="00394E5C"/>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5359"/>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0CC"/>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101"/>
    <w:rsid w:val="00413BE5"/>
    <w:rsid w:val="0041548F"/>
    <w:rsid w:val="0041598F"/>
    <w:rsid w:val="00415FE6"/>
    <w:rsid w:val="00416725"/>
    <w:rsid w:val="00417392"/>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3F58"/>
    <w:rsid w:val="004446A5"/>
    <w:rsid w:val="00444983"/>
    <w:rsid w:val="00445C5B"/>
    <w:rsid w:val="00445E9C"/>
    <w:rsid w:val="00445EDC"/>
    <w:rsid w:val="00447525"/>
    <w:rsid w:val="00447B79"/>
    <w:rsid w:val="00450F05"/>
    <w:rsid w:val="004519BB"/>
    <w:rsid w:val="00451E84"/>
    <w:rsid w:val="0045210B"/>
    <w:rsid w:val="00452619"/>
    <w:rsid w:val="00453429"/>
    <w:rsid w:val="00453DB9"/>
    <w:rsid w:val="00455168"/>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5BAD"/>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39"/>
    <w:rsid w:val="004E34C3"/>
    <w:rsid w:val="004E385A"/>
    <w:rsid w:val="004E473C"/>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2FB"/>
    <w:rsid w:val="004F6B11"/>
    <w:rsid w:val="004F6E02"/>
    <w:rsid w:val="004F758B"/>
    <w:rsid w:val="004F7877"/>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4024"/>
    <w:rsid w:val="00544FB1"/>
    <w:rsid w:val="00545F57"/>
    <w:rsid w:val="005474EE"/>
    <w:rsid w:val="00547896"/>
    <w:rsid w:val="00547BDD"/>
    <w:rsid w:val="00551039"/>
    <w:rsid w:val="00553195"/>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490"/>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1F0"/>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5295"/>
    <w:rsid w:val="005E6146"/>
    <w:rsid w:val="005E6751"/>
    <w:rsid w:val="005E69B1"/>
    <w:rsid w:val="005F177F"/>
    <w:rsid w:val="005F1B65"/>
    <w:rsid w:val="005F1F70"/>
    <w:rsid w:val="005F2126"/>
    <w:rsid w:val="005F2348"/>
    <w:rsid w:val="005F5091"/>
    <w:rsid w:val="005F5339"/>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1FB"/>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0EFA"/>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C8"/>
    <w:rsid w:val="007500E7"/>
    <w:rsid w:val="00752258"/>
    <w:rsid w:val="00752347"/>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65B"/>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36"/>
    <w:rsid w:val="007A4EC5"/>
    <w:rsid w:val="007A50F4"/>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7B8B"/>
    <w:rsid w:val="007F0616"/>
    <w:rsid w:val="007F093A"/>
    <w:rsid w:val="007F098E"/>
    <w:rsid w:val="007F0DE8"/>
    <w:rsid w:val="007F1385"/>
    <w:rsid w:val="007F1402"/>
    <w:rsid w:val="007F1487"/>
    <w:rsid w:val="007F1FAD"/>
    <w:rsid w:val="007F2438"/>
    <w:rsid w:val="007F2AA8"/>
    <w:rsid w:val="007F36BB"/>
    <w:rsid w:val="007F406C"/>
    <w:rsid w:val="007F42E1"/>
    <w:rsid w:val="007F43F5"/>
    <w:rsid w:val="007F4A24"/>
    <w:rsid w:val="007F4ADB"/>
    <w:rsid w:val="007F52AE"/>
    <w:rsid w:val="007F5FDD"/>
    <w:rsid w:val="007F6D10"/>
    <w:rsid w:val="007F6E58"/>
    <w:rsid w:val="007F7720"/>
    <w:rsid w:val="007F78A1"/>
    <w:rsid w:val="00801459"/>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3622"/>
    <w:rsid w:val="00815199"/>
    <w:rsid w:val="00815D4B"/>
    <w:rsid w:val="008163F9"/>
    <w:rsid w:val="0081709E"/>
    <w:rsid w:val="0082015B"/>
    <w:rsid w:val="00820587"/>
    <w:rsid w:val="00820E2C"/>
    <w:rsid w:val="00821AAC"/>
    <w:rsid w:val="00821EA2"/>
    <w:rsid w:val="008221BB"/>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09C7"/>
    <w:rsid w:val="00880BC9"/>
    <w:rsid w:val="00881067"/>
    <w:rsid w:val="00881E08"/>
    <w:rsid w:val="008821FD"/>
    <w:rsid w:val="008822B9"/>
    <w:rsid w:val="00882B73"/>
    <w:rsid w:val="00883D5B"/>
    <w:rsid w:val="00885F19"/>
    <w:rsid w:val="008868CB"/>
    <w:rsid w:val="00886E14"/>
    <w:rsid w:val="00887401"/>
    <w:rsid w:val="008875C0"/>
    <w:rsid w:val="00891634"/>
    <w:rsid w:val="0089183F"/>
    <w:rsid w:val="0089226B"/>
    <w:rsid w:val="008926D8"/>
    <w:rsid w:val="00893249"/>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D67"/>
    <w:rsid w:val="008F7E15"/>
    <w:rsid w:val="009021EE"/>
    <w:rsid w:val="00903A9E"/>
    <w:rsid w:val="00903CFF"/>
    <w:rsid w:val="00903DB8"/>
    <w:rsid w:val="00903E64"/>
    <w:rsid w:val="0090429A"/>
    <w:rsid w:val="0090431A"/>
    <w:rsid w:val="00905446"/>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2336"/>
    <w:rsid w:val="00923542"/>
    <w:rsid w:val="00923BAF"/>
    <w:rsid w:val="00924121"/>
    <w:rsid w:val="0092427F"/>
    <w:rsid w:val="00924899"/>
    <w:rsid w:val="00927F3B"/>
    <w:rsid w:val="00930F79"/>
    <w:rsid w:val="009314D0"/>
    <w:rsid w:val="009319F2"/>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5408"/>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1863"/>
    <w:rsid w:val="00992056"/>
    <w:rsid w:val="0099281B"/>
    <w:rsid w:val="00992A58"/>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16A6"/>
    <w:rsid w:val="009E36BF"/>
    <w:rsid w:val="009E3A99"/>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71F5"/>
    <w:rsid w:val="00A0011A"/>
    <w:rsid w:val="00A00518"/>
    <w:rsid w:val="00A00C02"/>
    <w:rsid w:val="00A01524"/>
    <w:rsid w:val="00A019AE"/>
    <w:rsid w:val="00A02ACE"/>
    <w:rsid w:val="00A0303E"/>
    <w:rsid w:val="00A039A2"/>
    <w:rsid w:val="00A04BED"/>
    <w:rsid w:val="00A0551F"/>
    <w:rsid w:val="00A05DC7"/>
    <w:rsid w:val="00A062BF"/>
    <w:rsid w:val="00A11845"/>
    <w:rsid w:val="00A1236B"/>
    <w:rsid w:val="00A14116"/>
    <w:rsid w:val="00A14A7C"/>
    <w:rsid w:val="00A14AF0"/>
    <w:rsid w:val="00A153CC"/>
    <w:rsid w:val="00A15F55"/>
    <w:rsid w:val="00A16AD8"/>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36C"/>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20EB"/>
    <w:rsid w:val="00AC238E"/>
    <w:rsid w:val="00AC26B1"/>
    <w:rsid w:val="00AC2C0A"/>
    <w:rsid w:val="00AC2D63"/>
    <w:rsid w:val="00AC3093"/>
    <w:rsid w:val="00AC3462"/>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2E3C"/>
    <w:rsid w:val="00AE45A3"/>
    <w:rsid w:val="00AE4AFE"/>
    <w:rsid w:val="00AE5C8B"/>
    <w:rsid w:val="00AE6248"/>
    <w:rsid w:val="00AE6442"/>
    <w:rsid w:val="00AE761D"/>
    <w:rsid w:val="00AF1376"/>
    <w:rsid w:val="00AF17F4"/>
    <w:rsid w:val="00AF1B39"/>
    <w:rsid w:val="00AF1D5A"/>
    <w:rsid w:val="00AF23F6"/>
    <w:rsid w:val="00AF287D"/>
    <w:rsid w:val="00AF39A7"/>
    <w:rsid w:val="00AF3E5E"/>
    <w:rsid w:val="00AF47F6"/>
    <w:rsid w:val="00AF5BFD"/>
    <w:rsid w:val="00AF5D78"/>
    <w:rsid w:val="00AF6017"/>
    <w:rsid w:val="00AF696C"/>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278BE"/>
    <w:rsid w:val="00B30324"/>
    <w:rsid w:val="00B303BC"/>
    <w:rsid w:val="00B31292"/>
    <w:rsid w:val="00B316C3"/>
    <w:rsid w:val="00B31B19"/>
    <w:rsid w:val="00B328DC"/>
    <w:rsid w:val="00B332B4"/>
    <w:rsid w:val="00B334B6"/>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594"/>
    <w:rsid w:val="00B50F13"/>
    <w:rsid w:val="00B5136E"/>
    <w:rsid w:val="00B5219B"/>
    <w:rsid w:val="00B5294E"/>
    <w:rsid w:val="00B53360"/>
    <w:rsid w:val="00B538FB"/>
    <w:rsid w:val="00B540F5"/>
    <w:rsid w:val="00B552C0"/>
    <w:rsid w:val="00B55D66"/>
    <w:rsid w:val="00B56C57"/>
    <w:rsid w:val="00B579CE"/>
    <w:rsid w:val="00B6029D"/>
    <w:rsid w:val="00B60AD5"/>
    <w:rsid w:val="00B60F34"/>
    <w:rsid w:val="00B61179"/>
    <w:rsid w:val="00B61200"/>
    <w:rsid w:val="00B62FE8"/>
    <w:rsid w:val="00B63251"/>
    <w:rsid w:val="00B64C8D"/>
    <w:rsid w:val="00B64D0F"/>
    <w:rsid w:val="00B64EF7"/>
    <w:rsid w:val="00B655CF"/>
    <w:rsid w:val="00B655D3"/>
    <w:rsid w:val="00B65915"/>
    <w:rsid w:val="00B65FAA"/>
    <w:rsid w:val="00B6746E"/>
    <w:rsid w:val="00B67F3E"/>
    <w:rsid w:val="00B7008E"/>
    <w:rsid w:val="00B70263"/>
    <w:rsid w:val="00B70F3E"/>
    <w:rsid w:val="00B71698"/>
    <w:rsid w:val="00B7233A"/>
    <w:rsid w:val="00B7235F"/>
    <w:rsid w:val="00B72798"/>
    <w:rsid w:val="00B7399E"/>
    <w:rsid w:val="00B754A6"/>
    <w:rsid w:val="00B75873"/>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1FF"/>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3CC5"/>
    <w:rsid w:val="00BF47FC"/>
    <w:rsid w:val="00BF5030"/>
    <w:rsid w:val="00BF5260"/>
    <w:rsid w:val="00BF5A63"/>
    <w:rsid w:val="00BF5F56"/>
    <w:rsid w:val="00BF6320"/>
    <w:rsid w:val="00BF694C"/>
    <w:rsid w:val="00BF711E"/>
    <w:rsid w:val="00BF7B2A"/>
    <w:rsid w:val="00BF7DA7"/>
    <w:rsid w:val="00C000FA"/>
    <w:rsid w:val="00C00268"/>
    <w:rsid w:val="00C014FE"/>
    <w:rsid w:val="00C01652"/>
    <w:rsid w:val="00C01A4F"/>
    <w:rsid w:val="00C025D6"/>
    <w:rsid w:val="00C04B2F"/>
    <w:rsid w:val="00C04CF3"/>
    <w:rsid w:val="00C04E8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345"/>
    <w:rsid w:val="00C177A9"/>
    <w:rsid w:val="00C17F70"/>
    <w:rsid w:val="00C2021D"/>
    <w:rsid w:val="00C2069D"/>
    <w:rsid w:val="00C20F25"/>
    <w:rsid w:val="00C20FA0"/>
    <w:rsid w:val="00C21132"/>
    <w:rsid w:val="00C22144"/>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5774"/>
    <w:rsid w:val="00D06366"/>
    <w:rsid w:val="00D06418"/>
    <w:rsid w:val="00D07107"/>
    <w:rsid w:val="00D07114"/>
    <w:rsid w:val="00D10B41"/>
    <w:rsid w:val="00D10E9D"/>
    <w:rsid w:val="00D11149"/>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12B"/>
    <w:rsid w:val="00E22561"/>
    <w:rsid w:val="00E23153"/>
    <w:rsid w:val="00E2333D"/>
    <w:rsid w:val="00E23BBF"/>
    <w:rsid w:val="00E24C60"/>
    <w:rsid w:val="00E2553A"/>
    <w:rsid w:val="00E266DE"/>
    <w:rsid w:val="00E278F0"/>
    <w:rsid w:val="00E308A6"/>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23C2"/>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2B7"/>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4E3"/>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E06"/>
    <w:rsid w:val="00F44FCA"/>
    <w:rsid w:val="00F45715"/>
    <w:rsid w:val="00F45B54"/>
    <w:rsid w:val="00F46BE3"/>
    <w:rsid w:val="00F46D18"/>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1B8"/>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3C09"/>
    <w:rsid w:val="00FE4556"/>
    <w:rsid w:val="00FE4C8D"/>
    <w:rsid w:val="00FE4DDC"/>
    <w:rsid w:val="00FE61B2"/>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491</TotalTime>
  <Pages>9</Pages>
  <Words>3321</Words>
  <Characters>18936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106</cp:revision>
  <cp:lastPrinted>2014-03-04T16:13:00Z</cp:lastPrinted>
  <dcterms:created xsi:type="dcterms:W3CDTF">2022-10-04T00:42:00Z</dcterms:created>
  <dcterms:modified xsi:type="dcterms:W3CDTF">2022-12-13T15:50:00Z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ies>
</file>