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97D5C" w14:textId="56F0B70E" w:rsidR="00F84311" w:rsidRDefault="00F84311" w:rsidP="00F84311">
      <w:pPr>
        <w:autoSpaceDE w:val="0"/>
        <w:autoSpaceDN w:val="0"/>
        <w:adjustRightInd w:val="0"/>
        <w:spacing w:before="100" w:after="100" w:line="240" w:lineRule="auto"/>
        <w:rPr>
          <w:rFonts w:cs="Times New Roman"/>
          <w:b/>
          <w:sz w:val="24"/>
          <w:szCs w:val="24"/>
        </w:rPr>
      </w:pPr>
      <w:r>
        <w:rPr>
          <w:rFonts w:cs="Times New Roman"/>
          <w:b/>
          <w:sz w:val="24"/>
          <w:szCs w:val="24"/>
          <w:highlight w:val="yellow"/>
        </w:rPr>
        <w:t>Updated:</w:t>
      </w:r>
      <w:r w:rsidR="002405BA">
        <w:rPr>
          <w:rFonts w:cs="Times New Roman"/>
          <w:b/>
          <w:sz w:val="24"/>
          <w:szCs w:val="24"/>
          <w:highlight w:val="yellow"/>
        </w:rPr>
        <w:t xml:space="preserve"> 8/4</w:t>
      </w:r>
      <w:r>
        <w:rPr>
          <w:rFonts w:cs="Times New Roman"/>
          <w:b/>
          <w:sz w:val="24"/>
          <w:szCs w:val="24"/>
          <w:highlight w:val="yellow"/>
        </w:rPr>
        <w:t>/17</w:t>
      </w:r>
    </w:p>
    <w:p w14:paraId="724ADF27" w14:textId="77777777" w:rsidR="00F84311" w:rsidRDefault="00311952" w:rsidP="00F84311">
      <w:pPr>
        <w:autoSpaceDE w:val="0"/>
        <w:autoSpaceDN w:val="0"/>
        <w:adjustRightInd w:val="0"/>
        <w:spacing w:before="100" w:after="100" w:line="240" w:lineRule="auto"/>
        <w:rPr>
          <w:rFonts w:cs="Times New Roman"/>
          <w:b/>
          <w:sz w:val="24"/>
          <w:szCs w:val="24"/>
        </w:rPr>
      </w:pPr>
      <w:r>
        <w:rPr>
          <w:rFonts w:cs="Times New Roman"/>
          <w:b/>
          <w:sz w:val="24"/>
          <w:szCs w:val="24"/>
        </w:rPr>
        <w:t>Disaster-R</w:t>
      </w:r>
      <w:r w:rsidR="00F84311">
        <w:rPr>
          <w:rFonts w:cs="Times New Roman"/>
          <w:b/>
          <w:sz w:val="24"/>
          <w:szCs w:val="24"/>
        </w:rPr>
        <w:t>elated Mortality S</w:t>
      </w:r>
      <w:r w:rsidR="00F84311" w:rsidRPr="00090832">
        <w:rPr>
          <w:rFonts w:cs="Times New Roman"/>
          <w:b/>
          <w:sz w:val="24"/>
          <w:szCs w:val="24"/>
        </w:rPr>
        <w:t xml:space="preserve">urveillance – </w:t>
      </w:r>
      <w:r w:rsidR="00F84311">
        <w:rPr>
          <w:rFonts w:cs="Times New Roman"/>
          <w:b/>
          <w:sz w:val="24"/>
          <w:szCs w:val="24"/>
        </w:rPr>
        <w:t>Rebecca Noe, Kacie</w:t>
      </w:r>
      <w:r>
        <w:rPr>
          <w:rFonts w:cs="Times New Roman"/>
          <w:b/>
          <w:sz w:val="24"/>
          <w:szCs w:val="24"/>
        </w:rPr>
        <w:t xml:space="preserve"> Seil</w:t>
      </w:r>
      <w:r w:rsidR="00F84311">
        <w:rPr>
          <w:rFonts w:cs="Times New Roman"/>
          <w:b/>
          <w:sz w:val="24"/>
          <w:szCs w:val="24"/>
        </w:rPr>
        <w:t>, Michael</w:t>
      </w:r>
      <w:r>
        <w:rPr>
          <w:rFonts w:cs="Times New Roman"/>
          <w:b/>
          <w:sz w:val="24"/>
          <w:szCs w:val="24"/>
        </w:rPr>
        <w:t xml:space="preserve"> H, David Zane, Tesfaye B</w:t>
      </w:r>
      <w:r w:rsidR="00F84311">
        <w:rPr>
          <w:rFonts w:cs="Times New Roman"/>
          <w:b/>
          <w:sz w:val="24"/>
          <w:szCs w:val="24"/>
        </w:rPr>
        <w:t xml:space="preserve"> </w:t>
      </w:r>
    </w:p>
    <w:p w14:paraId="3D5FC5DE" w14:textId="77777777" w:rsidR="00311952" w:rsidRDefault="00F84311" w:rsidP="00F84311">
      <w:pPr>
        <w:autoSpaceDE w:val="0"/>
        <w:autoSpaceDN w:val="0"/>
        <w:adjustRightInd w:val="0"/>
        <w:spacing w:before="100" w:after="100" w:line="240" w:lineRule="auto"/>
        <w:rPr>
          <w:rFonts w:cs="Times New Roman"/>
          <w:b/>
          <w:sz w:val="24"/>
          <w:szCs w:val="24"/>
        </w:rPr>
      </w:pPr>
      <w:r>
        <w:rPr>
          <w:rFonts w:cs="Times New Roman"/>
          <w:b/>
          <w:sz w:val="24"/>
          <w:szCs w:val="24"/>
        </w:rPr>
        <w:t xml:space="preserve">Topic: Overview of </w:t>
      </w:r>
      <w:r w:rsidR="00EB2B49">
        <w:rPr>
          <w:rFonts w:cs="Times New Roman"/>
          <w:b/>
          <w:sz w:val="24"/>
          <w:szCs w:val="24"/>
        </w:rPr>
        <w:t>disaster-related mortality surveillance</w:t>
      </w:r>
      <w:r>
        <w:rPr>
          <w:rFonts w:cs="Times New Roman"/>
          <w:b/>
          <w:sz w:val="24"/>
          <w:szCs w:val="24"/>
        </w:rPr>
        <w:t xml:space="preserve"> </w:t>
      </w:r>
      <w:r w:rsidR="00EB2B49">
        <w:rPr>
          <w:rFonts w:cs="Times New Roman"/>
          <w:b/>
          <w:sz w:val="24"/>
          <w:szCs w:val="24"/>
        </w:rPr>
        <w:t xml:space="preserve">and </w:t>
      </w:r>
      <w:r>
        <w:rPr>
          <w:rFonts w:cs="Times New Roman"/>
          <w:b/>
          <w:sz w:val="24"/>
          <w:szCs w:val="24"/>
        </w:rPr>
        <w:t>i</w:t>
      </w:r>
      <w:r w:rsidR="00311952">
        <w:rPr>
          <w:rFonts w:cs="Times New Roman"/>
          <w:b/>
          <w:sz w:val="24"/>
          <w:szCs w:val="24"/>
        </w:rPr>
        <w:t>ts applications during response, recovery, and preparedness</w:t>
      </w:r>
    </w:p>
    <w:p w14:paraId="1E36A24D" w14:textId="77777777" w:rsidR="00F84311" w:rsidRPr="00090832" w:rsidRDefault="00311952" w:rsidP="00F84311">
      <w:pPr>
        <w:autoSpaceDE w:val="0"/>
        <w:autoSpaceDN w:val="0"/>
        <w:adjustRightInd w:val="0"/>
        <w:spacing w:before="100" w:after="100" w:line="240" w:lineRule="auto"/>
        <w:rPr>
          <w:rFonts w:cs="Times New Roman"/>
          <w:b/>
          <w:sz w:val="24"/>
          <w:szCs w:val="24"/>
        </w:rPr>
      </w:pPr>
      <w:r>
        <w:rPr>
          <w:rFonts w:cs="Times New Roman"/>
          <w:b/>
          <w:sz w:val="24"/>
          <w:szCs w:val="24"/>
        </w:rPr>
        <w:t>O</w:t>
      </w:r>
      <w:r w:rsidR="00F84311">
        <w:rPr>
          <w:rFonts w:cs="Times New Roman"/>
          <w:b/>
          <w:sz w:val="24"/>
          <w:szCs w:val="24"/>
        </w:rPr>
        <w:t>bjective: Present basic principles and challenges and give “real world” examples</w:t>
      </w:r>
      <w:r>
        <w:rPr>
          <w:rFonts w:cs="Times New Roman"/>
          <w:b/>
          <w:sz w:val="24"/>
          <w:szCs w:val="24"/>
        </w:rPr>
        <w:t xml:space="preserve"> of</w:t>
      </w:r>
      <w:r w:rsidR="00D629CB">
        <w:rPr>
          <w:rFonts w:cs="Times New Roman"/>
          <w:b/>
          <w:sz w:val="24"/>
          <w:szCs w:val="24"/>
        </w:rPr>
        <w:t xml:space="preserve"> disaster-related mortality surveillance using variety of methods.   </w:t>
      </w:r>
      <w:r>
        <w:rPr>
          <w:rFonts w:cs="Times New Roman"/>
          <w:b/>
          <w:sz w:val="24"/>
          <w:szCs w:val="24"/>
        </w:rPr>
        <w:t xml:space="preserve"> </w:t>
      </w:r>
    </w:p>
    <w:p w14:paraId="30FD36D8" w14:textId="77777777" w:rsidR="00F84311" w:rsidRPr="00E309E4" w:rsidRDefault="00F84311" w:rsidP="00F84311">
      <w:pPr>
        <w:pStyle w:val="Heading1"/>
      </w:pPr>
      <w:r>
        <w:t xml:space="preserve">Purpose </w:t>
      </w:r>
      <w:r w:rsidR="00391BAF">
        <w:t xml:space="preserve">and Definition </w:t>
      </w:r>
      <w:r>
        <w:t xml:space="preserve">of mortality </w:t>
      </w:r>
      <w:r w:rsidRPr="00E309E4">
        <w:t>surveillance</w:t>
      </w:r>
      <w:r w:rsidR="00311952">
        <w:t xml:space="preserve"> (Rebecca)</w:t>
      </w:r>
    </w:p>
    <w:p w14:paraId="7D2DD242" w14:textId="77777777" w:rsidR="00F84311" w:rsidRDefault="00F84311" w:rsidP="00F84311">
      <w:pPr>
        <w:pStyle w:val="ListParagraph"/>
        <w:numPr>
          <w:ilvl w:val="0"/>
          <w:numId w:val="2"/>
        </w:numPr>
        <w:autoSpaceDE w:val="0"/>
        <w:autoSpaceDN w:val="0"/>
        <w:adjustRightInd w:val="0"/>
        <w:spacing w:before="100" w:after="100" w:line="240" w:lineRule="auto"/>
        <w:rPr>
          <w:rFonts w:cs="Times New Roman"/>
          <w:sz w:val="24"/>
          <w:szCs w:val="24"/>
        </w:rPr>
      </w:pPr>
      <w:r>
        <w:rPr>
          <w:rFonts w:cs="Times New Roman"/>
          <w:sz w:val="24"/>
          <w:szCs w:val="24"/>
        </w:rPr>
        <w:t>K</w:t>
      </w:r>
      <w:r w:rsidR="002B35FC">
        <w:rPr>
          <w:rFonts w:cs="Times New Roman"/>
          <w:sz w:val="24"/>
          <w:szCs w:val="24"/>
        </w:rPr>
        <w:t>ey P</w:t>
      </w:r>
      <w:r>
        <w:rPr>
          <w:rFonts w:cs="Times New Roman"/>
          <w:sz w:val="24"/>
          <w:szCs w:val="24"/>
        </w:rPr>
        <w:t>urposes</w:t>
      </w:r>
    </w:p>
    <w:p w14:paraId="61E82D5A" w14:textId="306160EB" w:rsidR="00F84311" w:rsidRDefault="002405BA" w:rsidP="00F84311">
      <w:pPr>
        <w:pStyle w:val="ListParagraph"/>
        <w:numPr>
          <w:ilvl w:val="1"/>
          <w:numId w:val="2"/>
        </w:numPr>
        <w:autoSpaceDE w:val="0"/>
        <w:autoSpaceDN w:val="0"/>
        <w:adjustRightInd w:val="0"/>
        <w:spacing w:before="100" w:after="100" w:line="240" w:lineRule="auto"/>
        <w:rPr>
          <w:rFonts w:cs="Times New Roman"/>
          <w:sz w:val="24"/>
          <w:szCs w:val="24"/>
        </w:rPr>
      </w:pPr>
      <w:r>
        <w:rPr>
          <w:rFonts w:cs="Times New Roman"/>
          <w:sz w:val="24"/>
          <w:szCs w:val="24"/>
        </w:rPr>
        <w:t xml:space="preserve">Rapidly enumerate deaths to </w:t>
      </w:r>
      <w:r w:rsidR="00311952">
        <w:rPr>
          <w:rFonts w:cs="Times New Roman"/>
          <w:sz w:val="24"/>
          <w:szCs w:val="24"/>
        </w:rPr>
        <w:t xml:space="preserve">determine </w:t>
      </w:r>
      <w:r w:rsidR="00F84311">
        <w:rPr>
          <w:rFonts w:cs="Times New Roman"/>
          <w:sz w:val="24"/>
          <w:szCs w:val="24"/>
        </w:rPr>
        <w:t xml:space="preserve">need </w:t>
      </w:r>
      <w:r w:rsidR="00311952">
        <w:rPr>
          <w:rFonts w:cs="Times New Roman"/>
          <w:sz w:val="24"/>
          <w:szCs w:val="24"/>
        </w:rPr>
        <w:t xml:space="preserve">for mutual mortuary aid </w:t>
      </w:r>
      <w:r>
        <w:rPr>
          <w:rFonts w:cs="Times New Roman"/>
          <w:sz w:val="24"/>
          <w:szCs w:val="24"/>
        </w:rPr>
        <w:t xml:space="preserve">from nearby states or Federal DMORT </w:t>
      </w:r>
    </w:p>
    <w:p w14:paraId="2320CDCF" w14:textId="73929E6B" w:rsidR="00F84311" w:rsidRDefault="002405BA" w:rsidP="00F84311">
      <w:pPr>
        <w:pStyle w:val="ListParagraph"/>
        <w:numPr>
          <w:ilvl w:val="1"/>
          <w:numId w:val="2"/>
        </w:numPr>
        <w:autoSpaceDE w:val="0"/>
        <w:autoSpaceDN w:val="0"/>
        <w:adjustRightInd w:val="0"/>
        <w:spacing w:before="100" w:after="100" w:line="240" w:lineRule="auto"/>
        <w:rPr>
          <w:rFonts w:cs="Times New Roman"/>
          <w:sz w:val="24"/>
          <w:szCs w:val="24"/>
        </w:rPr>
      </w:pPr>
      <w:r>
        <w:rPr>
          <w:rFonts w:cs="Times New Roman"/>
          <w:sz w:val="24"/>
          <w:szCs w:val="24"/>
        </w:rPr>
        <w:t xml:space="preserve">Identify ongoing hazards to </w:t>
      </w:r>
      <w:r w:rsidR="00F84311">
        <w:rPr>
          <w:rFonts w:cs="Times New Roman"/>
          <w:sz w:val="24"/>
          <w:szCs w:val="24"/>
        </w:rPr>
        <w:t>initiate immediate mitigation actions</w:t>
      </w:r>
      <w:r>
        <w:rPr>
          <w:rFonts w:cs="Times New Roman"/>
          <w:sz w:val="24"/>
          <w:szCs w:val="24"/>
        </w:rPr>
        <w:t xml:space="preserve"> such as public health messaging and prevent further deaths. </w:t>
      </w:r>
    </w:p>
    <w:p w14:paraId="3C843832" w14:textId="2C2271FA" w:rsidR="00F84311" w:rsidRDefault="002405BA" w:rsidP="00F84311">
      <w:pPr>
        <w:pStyle w:val="ListParagraph"/>
        <w:numPr>
          <w:ilvl w:val="1"/>
          <w:numId w:val="2"/>
        </w:numPr>
        <w:autoSpaceDE w:val="0"/>
        <w:autoSpaceDN w:val="0"/>
        <w:adjustRightInd w:val="0"/>
        <w:spacing w:before="100" w:after="100" w:line="240" w:lineRule="auto"/>
        <w:rPr>
          <w:rFonts w:cs="Times New Roman"/>
          <w:sz w:val="24"/>
          <w:szCs w:val="24"/>
        </w:rPr>
      </w:pPr>
      <w:proofErr w:type="gramStart"/>
      <w:r>
        <w:rPr>
          <w:rFonts w:cs="Times New Roman"/>
          <w:sz w:val="24"/>
          <w:szCs w:val="24"/>
        </w:rPr>
        <w:t>identify</w:t>
      </w:r>
      <w:proofErr w:type="gramEnd"/>
      <w:r>
        <w:rPr>
          <w:rFonts w:cs="Times New Roman"/>
          <w:sz w:val="24"/>
          <w:szCs w:val="24"/>
        </w:rPr>
        <w:t xml:space="preserve"> risk factors to assist in targeting immediate messages, </w:t>
      </w:r>
      <w:r w:rsidR="00F84311">
        <w:rPr>
          <w:rFonts w:cs="Times New Roman"/>
          <w:sz w:val="24"/>
          <w:szCs w:val="24"/>
        </w:rPr>
        <w:t xml:space="preserve">plan for next event and add </w:t>
      </w:r>
      <w:r>
        <w:rPr>
          <w:rFonts w:cs="Times New Roman"/>
          <w:sz w:val="24"/>
          <w:szCs w:val="24"/>
        </w:rPr>
        <w:t xml:space="preserve">to scientific literature. </w:t>
      </w:r>
    </w:p>
    <w:p w14:paraId="5D4D4331" w14:textId="77777777" w:rsidR="002B35FC" w:rsidRDefault="002B35FC" w:rsidP="002B35FC">
      <w:pPr>
        <w:pStyle w:val="ListParagraph"/>
        <w:numPr>
          <w:ilvl w:val="0"/>
          <w:numId w:val="2"/>
        </w:numPr>
        <w:autoSpaceDE w:val="0"/>
        <w:autoSpaceDN w:val="0"/>
        <w:adjustRightInd w:val="0"/>
        <w:spacing w:before="100" w:after="100" w:line="240" w:lineRule="auto"/>
        <w:rPr>
          <w:rFonts w:cs="Times New Roman"/>
          <w:sz w:val="24"/>
          <w:szCs w:val="24"/>
        </w:rPr>
      </w:pPr>
      <w:r>
        <w:rPr>
          <w:rFonts w:cs="Times New Roman"/>
          <w:sz w:val="24"/>
          <w:szCs w:val="24"/>
        </w:rPr>
        <w:t>Potential Purposes</w:t>
      </w:r>
    </w:p>
    <w:p w14:paraId="78179D9E" w14:textId="1FC6932F" w:rsidR="00F84311" w:rsidRDefault="002405BA" w:rsidP="00F84311">
      <w:pPr>
        <w:pStyle w:val="ListParagraph"/>
        <w:numPr>
          <w:ilvl w:val="1"/>
          <w:numId w:val="2"/>
        </w:numPr>
        <w:autoSpaceDE w:val="0"/>
        <w:autoSpaceDN w:val="0"/>
        <w:adjustRightInd w:val="0"/>
        <w:spacing w:before="100" w:after="100" w:line="240" w:lineRule="auto"/>
        <w:rPr>
          <w:rFonts w:cs="Times New Roman"/>
          <w:sz w:val="24"/>
          <w:szCs w:val="24"/>
        </w:rPr>
      </w:pPr>
      <w:r>
        <w:rPr>
          <w:rFonts w:cs="Times New Roman"/>
          <w:sz w:val="24"/>
          <w:szCs w:val="24"/>
        </w:rPr>
        <w:t>S</w:t>
      </w:r>
      <w:r w:rsidR="002B35FC">
        <w:rPr>
          <w:rFonts w:cs="Times New Roman"/>
          <w:sz w:val="24"/>
          <w:szCs w:val="24"/>
        </w:rPr>
        <w:t xml:space="preserve">upport efforts to identify </w:t>
      </w:r>
      <w:r w:rsidR="00311952">
        <w:rPr>
          <w:rFonts w:cs="Times New Roman"/>
          <w:sz w:val="24"/>
          <w:szCs w:val="24"/>
        </w:rPr>
        <w:t xml:space="preserve">decedents </w:t>
      </w:r>
      <w:r w:rsidR="00F84311">
        <w:rPr>
          <w:rFonts w:cs="Times New Roman"/>
          <w:sz w:val="24"/>
          <w:szCs w:val="24"/>
        </w:rPr>
        <w:t xml:space="preserve">families </w:t>
      </w:r>
      <w:r w:rsidR="002B35FC">
        <w:rPr>
          <w:rFonts w:cs="Times New Roman"/>
          <w:sz w:val="24"/>
          <w:szCs w:val="24"/>
        </w:rPr>
        <w:t xml:space="preserve">eligible for </w:t>
      </w:r>
      <w:r w:rsidR="00F84311">
        <w:rPr>
          <w:rFonts w:cs="Times New Roman"/>
          <w:sz w:val="24"/>
          <w:szCs w:val="24"/>
        </w:rPr>
        <w:t>FEMA and Red Cross services/benefits</w:t>
      </w:r>
    </w:p>
    <w:p w14:paraId="3D06A90A" w14:textId="78F038D5" w:rsidR="00F84311" w:rsidRDefault="002405BA" w:rsidP="00F84311">
      <w:pPr>
        <w:pStyle w:val="ListParagraph"/>
        <w:numPr>
          <w:ilvl w:val="1"/>
          <w:numId w:val="2"/>
        </w:numPr>
        <w:autoSpaceDE w:val="0"/>
        <w:autoSpaceDN w:val="0"/>
        <w:adjustRightInd w:val="0"/>
        <w:spacing w:before="100" w:after="100" w:line="240" w:lineRule="auto"/>
        <w:rPr>
          <w:rFonts w:cs="Times New Roman"/>
          <w:sz w:val="24"/>
          <w:szCs w:val="24"/>
        </w:rPr>
      </w:pPr>
      <w:r>
        <w:rPr>
          <w:rFonts w:cs="Times New Roman"/>
          <w:sz w:val="24"/>
          <w:szCs w:val="24"/>
        </w:rPr>
        <w:t>U</w:t>
      </w:r>
      <w:r w:rsidR="00391BAF">
        <w:rPr>
          <w:rFonts w:cs="Times New Roman"/>
          <w:sz w:val="24"/>
          <w:szCs w:val="24"/>
        </w:rPr>
        <w:t xml:space="preserve">se as a QA/QI </w:t>
      </w:r>
      <w:r w:rsidR="002B35FC">
        <w:rPr>
          <w:rFonts w:cs="Times New Roman"/>
          <w:sz w:val="24"/>
          <w:szCs w:val="24"/>
        </w:rPr>
        <w:t xml:space="preserve">tool for deaths reported in </w:t>
      </w:r>
      <w:r w:rsidR="00311952">
        <w:rPr>
          <w:rFonts w:cs="Times New Roman"/>
          <w:sz w:val="24"/>
          <w:szCs w:val="24"/>
        </w:rPr>
        <w:t xml:space="preserve">vital </w:t>
      </w:r>
      <w:r w:rsidR="00F84311">
        <w:rPr>
          <w:rFonts w:cs="Times New Roman"/>
          <w:sz w:val="24"/>
          <w:szCs w:val="24"/>
        </w:rPr>
        <w:t xml:space="preserve">statistics. </w:t>
      </w:r>
    </w:p>
    <w:p w14:paraId="06CEE5E0" w14:textId="5B3366F0" w:rsidR="002405BA" w:rsidRPr="002B35FC" w:rsidRDefault="002405BA" w:rsidP="002405BA">
      <w:pPr>
        <w:pStyle w:val="ListParagraph"/>
        <w:numPr>
          <w:ilvl w:val="1"/>
          <w:numId w:val="2"/>
        </w:numPr>
        <w:autoSpaceDE w:val="0"/>
        <w:autoSpaceDN w:val="0"/>
        <w:adjustRightInd w:val="0"/>
        <w:spacing w:before="100" w:after="100" w:line="240" w:lineRule="auto"/>
        <w:rPr>
          <w:rFonts w:cs="Times New Roman"/>
          <w:sz w:val="24"/>
          <w:szCs w:val="24"/>
        </w:rPr>
      </w:pPr>
      <w:r>
        <w:rPr>
          <w:rFonts w:cs="Times New Roman"/>
          <w:sz w:val="24"/>
          <w:szCs w:val="24"/>
        </w:rPr>
        <w:t>E</w:t>
      </w:r>
      <w:r>
        <w:rPr>
          <w:rFonts w:cs="Times New Roman"/>
          <w:sz w:val="24"/>
          <w:szCs w:val="24"/>
        </w:rPr>
        <w:t>nsure accurate reporting of deaths in After Action Reports</w:t>
      </w:r>
      <w:r>
        <w:rPr>
          <w:rFonts w:cs="Times New Roman"/>
          <w:sz w:val="24"/>
          <w:szCs w:val="24"/>
        </w:rPr>
        <w:t xml:space="preserve"> </w:t>
      </w:r>
    </w:p>
    <w:p w14:paraId="438FBB2D" w14:textId="77777777" w:rsidR="000913FC" w:rsidRDefault="000913FC" w:rsidP="000913FC">
      <w:pPr>
        <w:pStyle w:val="ListParagraph"/>
        <w:autoSpaceDE w:val="0"/>
        <w:autoSpaceDN w:val="0"/>
        <w:adjustRightInd w:val="0"/>
        <w:spacing w:before="100" w:after="100" w:line="240" w:lineRule="auto"/>
        <w:ind w:left="1440"/>
        <w:rPr>
          <w:rFonts w:cs="Times New Roman"/>
          <w:sz w:val="24"/>
          <w:szCs w:val="24"/>
        </w:rPr>
      </w:pPr>
    </w:p>
    <w:p w14:paraId="7C0C7F51" w14:textId="77777777" w:rsidR="00F84311" w:rsidRPr="00311952" w:rsidRDefault="00F84311" w:rsidP="00311952">
      <w:pPr>
        <w:pStyle w:val="ListParagraph"/>
        <w:numPr>
          <w:ilvl w:val="0"/>
          <w:numId w:val="2"/>
        </w:numPr>
        <w:autoSpaceDE w:val="0"/>
        <w:autoSpaceDN w:val="0"/>
        <w:adjustRightInd w:val="0"/>
        <w:spacing w:before="100" w:after="100" w:line="240" w:lineRule="auto"/>
        <w:rPr>
          <w:rFonts w:cs="Times New Roman"/>
          <w:sz w:val="24"/>
          <w:szCs w:val="24"/>
        </w:rPr>
      </w:pPr>
      <w:r w:rsidRPr="00E309E4">
        <w:rPr>
          <w:rFonts w:cs="Times New Roman"/>
          <w:sz w:val="24"/>
          <w:szCs w:val="24"/>
        </w:rPr>
        <w:t xml:space="preserve">Definitions for </w:t>
      </w:r>
      <w:r>
        <w:rPr>
          <w:rFonts w:cs="Times New Roman"/>
          <w:sz w:val="24"/>
          <w:szCs w:val="24"/>
        </w:rPr>
        <w:t xml:space="preserve">disaster-related deaths </w:t>
      </w:r>
      <w:r w:rsidRPr="00E309E4">
        <w:rPr>
          <w:rFonts w:cs="Times New Roman"/>
          <w:sz w:val="24"/>
          <w:szCs w:val="24"/>
        </w:rPr>
        <w:t xml:space="preserve">from </w:t>
      </w:r>
      <w:r>
        <w:rPr>
          <w:rFonts w:cs="Times New Roman"/>
          <w:sz w:val="24"/>
          <w:szCs w:val="24"/>
        </w:rPr>
        <w:t xml:space="preserve">1999 manuscript and CDC </w:t>
      </w:r>
      <w:r w:rsidRPr="00E309E4">
        <w:rPr>
          <w:rFonts w:cs="Times New Roman"/>
          <w:sz w:val="24"/>
          <w:szCs w:val="24"/>
        </w:rPr>
        <w:t>guidance document</w:t>
      </w:r>
    </w:p>
    <w:p w14:paraId="067D3BB1" w14:textId="77777777" w:rsidR="00F84311" w:rsidRPr="00957734" w:rsidRDefault="00311952" w:rsidP="00F84311">
      <w:pPr>
        <w:pStyle w:val="Heading1"/>
      </w:pPr>
      <w:r>
        <w:t>Impact of conducting mortality</w:t>
      </w:r>
      <w:r w:rsidR="00F84311" w:rsidRPr="00957734">
        <w:t xml:space="preserve"> surveillance</w:t>
      </w:r>
      <w:r>
        <w:t xml:space="preserve"> (Kacie and Rebecca</w:t>
      </w:r>
      <w:r w:rsidR="00F84311">
        <w:t>)</w:t>
      </w:r>
    </w:p>
    <w:p w14:paraId="0D67B31F" w14:textId="77777777" w:rsidR="00F84311" w:rsidRDefault="00F84311" w:rsidP="00D629CB">
      <w:pPr>
        <w:pStyle w:val="ListParagraph"/>
        <w:numPr>
          <w:ilvl w:val="0"/>
          <w:numId w:val="1"/>
        </w:numPr>
        <w:autoSpaceDE w:val="0"/>
        <w:autoSpaceDN w:val="0"/>
        <w:adjustRightInd w:val="0"/>
        <w:spacing w:before="100" w:after="100" w:line="240" w:lineRule="auto"/>
        <w:rPr>
          <w:rFonts w:cs="Times New Roman"/>
          <w:sz w:val="24"/>
          <w:szCs w:val="24"/>
        </w:rPr>
      </w:pPr>
      <w:r w:rsidRPr="00957734">
        <w:rPr>
          <w:rFonts w:cs="Times New Roman"/>
          <w:sz w:val="24"/>
          <w:szCs w:val="24"/>
        </w:rPr>
        <w:t>Discuss how surveillance needs to be and has bee</w:t>
      </w:r>
      <w:r w:rsidR="00311952">
        <w:rPr>
          <w:rFonts w:cs="Times New Roman"/>
          <w:sz w:val="24"/>
          <w:szCs w:val="24"/>
        </w:rPr>
        <w:t xml:space="preserve">n enhanced– example on an event with an advanced warning </w:t>
      </w:r>
      <w:r w:rsidR="00391BAF">
        <w:rPr>
          <w:rFonts w:cs="Times New Roman"/>
          <w:sz w:val="24"/>
          <w:szCs w:val="24"/>
        </w:rPr>
        <w:t xml:space="preserve">such as </w:t>
      </w:r>
      <w:r w:rsidR="00311952">
        <w:rPr>
          <w:rFonts w:cs="Times New Roman"/>
          <w:sz w:val="24"/>
          <w:szCs w:val="24"/>
        </w:rPr>
        <w:t xml:space="preserve">with a hurricane vs. </w:t>
      </w:r>
      <w:r w:rsidR="00D629CB">
        <w:rPr>
          <w:rFonts w:cs="Times New Roman"/>
          <w:sz w:val="24"/>
          <w:szCs w:val="24"/>
        </w:rPr>
        <w:t xml:space="preserve">an event </w:t>
      </w:r>
      <w:r w:rsidR="00311952">
        <w:rPr>
          <w:rFonts w:cs="Times New Roman"/>
          <w:sz w:val="24"/>
          <w:szCs w:val="24"/>
        </w:rPr>
        <w:t xml:space="preserve">with </w:t>
      </w:r>
      <w:r w:rsidR="00D629CB">
        <w:rPr>
          <w:rFonts w:cs="Times New Roman"/>
          <w:sz w:val="24"/>
          <w:szCs w:val="24"/>
        </w:rPr>
        <w:t xml:space="preserve">shorter warning such as a </w:t>
      </w:r>
      <w:r w:rsidR="00311952">
        <w:rPr>
          <w:rFonts w:cs="Times New Roman"/>
          <w:sz w:val="24"/>
          <w:szCs w:val="24"/>
        </w:rPr>
        <w:t xml:space="preserve">tornado or flash flood. Also, </w:t>
      </w:r>
      <w:r w:rsidR="00D629CB">
        <w:rPr>
          <w:rFonts w:cs="Times New Roman"/>
          <w:sz w:val="24"/>
          <w:szCs w:val="24"/>
        </w:rPr>
        <w:t xml:space="preserve">need for </w:t>
      </w:r>
      <w:r w:rsidR="00311952">
        <w:rPr>
          <w:rFonts w:cs="Times New Roman"/>
          <w:sz w:val="24"/>
          <w:szCs w:val="24"/>
        </w:rPr>
        <w:t xml:space="preserve">ongoing </w:t>
      </w:r>
      <w:r w:rsidR="00D629CB">
        <w:rPr>
          <w:rFonts w:cs="Times New Roman"/>
          <w:sz w:val="24"/>
          <w:szCs w:val="24"/>
        </w:rPr>
        <w:t xml:space="preserve">surveillance for an </w:t>
      </w:r>
      <w:r w:rsidR="00311952">
        <w:rPr>
          <w:rFonts w:cs="Times New Roman"/>
          <w:sz w:val="24"/>
          <w:szCs w:val="24"/>
        </w:rPr>
        <w:t xml:space="preserve">event such as </w:t>
      </w:r>
      <w:r w:rsidR="00D629CB">
        <w:rPr>
          <w:rFonts w:cs="Times New Roman"/>
          <w:sz w:val="24"/>
          <w:szCs w:val="24"/>
        </w:rPr>
        <w:t xml:space="preserve">multiple </w:t>
      </w:r>
      <w:r w:rsidR="00311952">
        <w:rPr>
          <w:rFonts w:cs="Times New Roman"/>
          <w:sz w:val="24"/>
          <w:szCs w:val="24"/>
        </w:rPr>
        <w:t>flooding</w:t>
      </w:r>
      <w:r w:rsidR="00D629CB">
        <w:rPr>
          <w:rFonts w:cs="Times New Roman"/>
          <w:sz w:val="24"/>
          <w:szCs w:val="24"/>
        </w:rPr>
        <w:t xml:space="preserve"> or tornado events over a period of time</w:t>
      </w:r>
      <w:r w:rsidR="00311952">
        <w:rPr>
          <w:rFonts w:cs="Times New Roman"/>
          <w:sz w:val="24"/>
          <w:szCs w:val="24"/>
        </w:rPr>
        <w:t xml:space="preserve"> </w:t>
      </w:r>
    </w:p>
    <w:p w14:paraId="5E4F5A1E" w14:textId="505A7639" w:rsidR="00184431" w:rsidRDefault="00184431" w:rsidP="002405BA">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It is optimal to have plans in place to conduct disaster-related mortality surveillance at any time. For instance, completing table-top exercises within the Incident Command System structure can help individuals involved in emergency response get a better sense of their role in a future event, as well as highlight areas for improvement. Another way to plan for mortality surveillance in advance is to ensure that procedures are in place to gain access to necessary data; for example, having a standing data use</w:t>
      </w:r>
      <w:r w:rsidR="009B2CA8">
        <w:rPr>
          <w:rFonts w:cs="Times New Roman"/>
          <w:sz w:val="24"/>
          <w:szCs w:val="24"/>
        </w:rPr>
        <w:t xml:space="preserve"> agreement in order to request and receive electronic death certificate data during the emergency response period can </w:t>
      </w:r>
      <w:r w:rsidR="002836FF">
        <w:rPr>
          <w:rFonts w:cs="Times New Roman"/>
          <w:sz w:val="24"/>
          <w:szCs w:val="24"/>
        </w:rPr>
        <w:t>save a lot of time and enable surveillance findings to be utilized sooner.</w:t>
      </w:r>
    </w:p>
    <w:p w14:paraId="25411109" w14:textId="75F1F25B" w:rsidR="002836FF" w:rsidRDefault="002836FF" w:rsidP="002405BA">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lastRenderedPageBreak/>
        <w:t xml:space="preserve">Natural disasters can occur with advance warning; hurricanes usually occur with a few days’ notice, for instance. </w:t>
      </w:r>
      <w:r w:rsidR="008A13A2">
        <w:rPr>
          <w:rFonts w:cs="Times New Roman"/>
          <w:sz w:val="24"/>
          <w:szCs w:val="24"/>
        </w:rPr>
        <w:t xml:space="preserve">In cases like this, </w:t>
      </w:r>
      <w:r w:rsidR="00ED721E">
        <w:rPr>
          <w:rFonts w:cs="Times New Roman"/>
          <w:sz w:val="24"/>
          <w:szCs w:val="24"/>
        </w:rPr>
        <w:t>some event-specific</w:t>
      </w:r>
      <w:r w:rsidR="008A13A2">
        <w:rPr>
          <w:rFonts w:cs="Times New Roman"/>
          <w:sz w:val="24"/>
          <w:szCs w:val="24"/>
        </w:rPr>
        <w:t xml:space="preserve"> preparation can be done. Word can be given to local authorities (e.g., medical examiners, coroners, justices of the peace) to kee</w:t>
      </w:r>
      <w:r w:rsidR="00ED721E">
        <w:rPr>
          <w:rFonts w:cs="Times New Roman"/>
          <w:sz w:val="24"/>
          <w:szCs w:val="24"/>
        </w:rPr>
        <w:t>p an eye out for any potential</w:t>
      </w:r>
      <w:r w:rsidR="008A13A2">
        <w:rPr>
          <w:rFonts w:cs="Times New Roman"/>
          <w:sz w:val="24"/>
          <w:szCs w:val="24"/>
        </w:rPr>
        <w:t xml:space="preserve"> disaster-</w:t>
      </w:r>
      <w:r w:rsidR="00ED721E">
        <w:rPr>
          <w:rFonts w:cs="Times New Roman"/>
          <w:sz w:val="24"/>
          <w:szCs w:val="24"/>
        </w:rPr>
        <w:t>related deaths and to keep case</w:t>
      </w:r>
      <w:r w:rsidR="008A13A2">
        <w:rPr>
          <w:rFonts w:cs="Times New Roman"/>
          <w:sz w:val="24"/>
          <w:szCs w:val="24"/>
        </w:rPr>
        <w:t xml:space="preserve"> lists for surveillance purposes. If data are going to be abstracted from multiple sources, staff can begin to set Google alerts to find cases, create data entry forms, begin contacting partners that may be doing their own case collection (e.g., Department of Emergency Ma</w:t>
      </w:r>
      <w:r w:rsidR="00ED721E">
        <w:rPr>
          <w:rFonts w:cs="Times New Roman"/>
          <w:sz w:val="24"/>
          <w:szCs w:val="24"/>
        </w:rPr>
        <w:t>nagement</w:t>
      </w:r>
      <w:r w:rsidR="008A13A2">
        <w:rPr>
          <w:rFonts w:cs="Times New Roman"/>
          <w:sz w:val="24"/>
          <w:szCs w:val="24"/>
        </w:rPr>
        <w:t>, American Red Cross, etc.).</w:t>
      </w:r>
      <w:r w:rsidR="00CA34F2">
        <w:rPr>
          <w:rFonts w:cs="Times New Roman"/>
          <w:sz w:val="24"/>
          <w:szCs w:val="24"/>
        </w:rPr>
        <w:t xml:space="preserve"> Many times, natural disasters occur without warning, however. In those cases, much or all of the work may have to be </w:t>
      </w:r>
      <w:r w:rsidR="00ED721E">
        <w:rPr>
          <w:rFonts w:cs="Times New Roman"/>
          <w:sz w:val="24"/>
          <w:szCs w:val="24"/>
        </w:rPr>
        <w:t>completed</w:t>
      </w:r>
      <w:r w:rsidR="00CA34F2">
        <w:rPr>
          <w:rFonts w:cs="Times New Roman"/>
          <w:sz w:val="24"/>
          <w:szCs w:val="24"/>
        </w:rPr>
        <w:t xml:space="preserve"> after the fact. Although mortality surveillance is a key component of emergency resp</w:t>
      </w:r>
      <w:r w:rsidR="00ED721E">
        <w:rPr>
          <w:rFonts w:cs="Times New Roman"/>
          <w:sz w:val="24"/>
          <w:szCs w:val="24"/>
        </w:rPr>
        <w:t>onse</w:t>
      </w:r>
      <w:r w:rsidR="00CA34F2">
        <w:rPr>
          <w:rFonts w:cs="Times New Roman"/>
          <w:sz w:val="24"/>
          <w:szCs w:val="24"/>
        </w:rPr>
        <w:t xml:space="preserve"> and getting the information to those who need it in a timely fashion is important, engaging in surveillance projects after the event has concluded is still worthwhile. Disseminating results from disaster mortality surveillance in a wide range of formats can be informative and valuable in many ways. Sharing results can </w:t>
      </w:r>
      <w:r w:rsidR="00A05FD3">
        <w:rPr>
          <w:rFonts w:cs="Times New Roman"/>
          <w:sz w:val="24"/>
          <w:szCs w:val="24"/>
        </w:rPr>
        <w:t xml:space="preserve">help </w:t>
      </w:r>
      <w:r w:rsidR="00CA34F2">
        <w:rPr>
          <w:rFonts w:cs="Times New Roman"/>
          <w:sz w:val="24"/>
          <w:szCs w:val="24"/>
        </w:rPr>
        <w:t xml:space="preserve">identify the populations at greatest risk </w:t>
      </w:r>
      <w:r w:rsidR="00A05FD3">
        <w:rPr>
          <w:rFonts w:cs="Times New Roman"/>
          <w:sz w:val="24"/>
          <w:szCs w:val="24"/>
        </w:rPr>
        <w:t>during future events and aid in disaster preparedness efforts focused on those groups; results can also help other jurisdictions prepare for and respond to natural disasters.</w:t>
      </w:r>
    </w:p>
    <w:p w14:paraId="4C373B78" w14:textId="348BD1B2" w:rsidR="00FC4F13" w:rsidRDefault="00C5519D" w:rsidP="002405BA">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(Rewrite </w:t>
      </w:r>
      <w:r w:rsidR="0090354A">
        <w:rPr>
          <w:rFonts w:cs="Times New Roman"/>
          <w:sz w:val="24"/>
          <w:szCs w:val="24"/>
        </w:rPr>
        <w:t xml:space="preserve">to be less personal/anecdotal). An example of conducting disaster-related mortality surveillance in two </w:t>
      </w:r>
      <w:r w:rsidR="00BE6094">
        <w:rPr>
          <w:rFonts w:cs="Times New Roman"/>
          <w:sz w:val="24"/>
          <w:szCs w:val="24"/>
        </w:rPr>
        <w:t>distinct</w:t>
      </w:r>
      <w:r w:rsidR="009622A2">
        <w:rPr>
          <w:rFonts w:cs="Times New Roman"/>
          <w:sz w:val="24"/>
          <w:szCs w:val="24"/>
        </w:rPr>
        <w:t xml:space="preserve"> projects </w:t>
      </w:r>
      <w:r w:rsidR="00624F78">
        <w:rPr>
          <w:rFonts w:cs="Times New Roman"/>
          <w:sz w:val="24"/>
          <w:szCs w:val="24"/>
        </w:rPr>
        <w:t>is</w:t>
      </w:r>
      <w:r w:rsidR="00BE6094">
        <w:rPr>
          <w:rFonts w:cs="Times New Roman"/>
          <w:sz w:val="24"/>
          <w:szCs w:val="24"/>
        </w:rPr>
        <w:t xml:space="preserve"> the mortality surveillance that occurred during Hurricane Sandy response in New York City, as well as the long-term, </w:t>
      </w:r>
      <w:r w:rsidR="00FB2E43">
        <w:rPr>
          <w:rFonts w:cs="Times New Roman"/>
          <w:sz w:val="24"/>
          <w:szCs w:val="24"/>
        </w:rPr>
        <w:t xml:space="preserve">grant-funded mortality surveillance project that began over a year after the storm. </w:t>
      </w:r>
      <w:r w:rsidR="00054F50">
        <w:rPr>
          <w:rFonts w:cs="Times New Roman"/>
          <w:sz w:val="24"/>
          <w:szCs w:val="24"/>
        </w:rPr>
        <w:t xml:space="preserve">During the initial response, the health department received updated case lists from the Office of Chief Medical Examiner (OCME) and then reviewed the cases in the electronic death certificate data. Staff also maintained situational awareness of potential fatalities by following media reports. Official case counts were provided by OCME, and all official cases were coded with an underlying cause of death </w:t>
      </w:r>
      <w:r w:rsidR="00956FD1">
        <w:rPr>
          <w:rFonts w:cs="Times New Roman"/>
          <w:sz w:val="24"/>
          <w:szCs w:val="24"/>
        </w:rPr>
        <w:t>code for</w:t>
      </w:r>
      <w:r w:rsidR="00054F50">
        <w:rPr>
          <w:rFonts w:cs="Times New Roman"/>
          <w:sz w:val="24"/>
          <w:szCs w:val="24"/>
        </w:rPr>
        <w:t xml:space="preserve"> </w:t>
      </w:r>
      <w:r w:rsidR="00956FD1">
        <w:rPr>
          <w:rFonts w:cs="Times New Roman"/>
          <w:sz w:val="24"/>
          <w:szCs w:val="24"/>
        </w:rPr>
        <w:t xml:space="preserve">victim of cataclysmic storm. About a year later, the health department received funding from CDC to do additional research on the health effects of Sandy, including a deeper dive into the injury-related deaths. This work involved </w:t>
      </w:r>
      <w:r w:rsidR="00ED721E">
        <w:rPr>
          <w:rFonts w:cs="Times New Roman"/>
          <w:sz w:val="24"/>
          <w:szCs w:val="24"/>
        </w:rPr>
        <w:t>abstracting information</w:t>
      </w:r>
      <w:r w:rsidR="00956FD1">
        <w:rPr>
          <w:rFonts w:cs="Times New Roman"/>
          <w:sz w:val="24"/>
          <w:szCs w:val="24"/>
        </w:rPr>
        <w:t xml:space="preserve"> from medical examiner </w:t>
      </w:r>
      <w:r w:rsidR="00ED721E">
        <w:rPr>
          <w:rFonts w:cs="Times New Roman"/>
          <w:sz w:val="24"/>
          <w:szCs w:val="24"/>
        </w:rPr>
        <w:t>files</w:t>
      </w:r>
      <w:r w:rsidR="00956FD1">
        <w:rPr>
          <w:rFonts w:cs="Times New Roman"/>
          <w:sz w:val="24"/>
          <w:szCs w:val="24"/>
        </w:rPr>
        <w:t xml:space="preserve"> for all known cases and review</w:t>
      </w:r>
      <w:r w:rsidR="00ED721E">
        <w:rPr>
          <w:rFonts w:cs="Times New Roman"/>
          <w:sz w:val="24"/>
          <w:szCs w:val="24"/>
        </w:rPr>
        <w:t>ing</w:t>
      </w:r>
      <w:r w:rsidR="00956FD1">
        <w:rPr>
          <w:rFonts w:cs="Times New Roman"/>
          <w:sz w:val="24"/>
          <w:szCs w:val="24"/>
        </w:rPr>
        <w:t xml:space="preserve"> </w:t>
      </w:r>
      <w:r w:rsidR="00ED721E">
        <w:rPr>
          <w:rFonts w:cs="Times New Roman"/>
          <w:sz w:val="24"/>
          <w:szCs w:val="24"/>
        </w:rPr>
        <w:t>hundreds</w:t>
      </w:r>
      <w:r w:rsidR="004B4F7C">
        <w:rPr>
          <w:rFonts w:cs="Times New Roman"/>
          <w:sz w:val="24"/>
          <w:szCs w:val="24"/>
        </w:rPr>
        <w:t xml:space="preserve"> of injury-related </w:t>
      </w:r>
      <w:r w:rsidR="00ED721E">
        <w:rPr>
          <w:rFonts w:cs="Times New Roman"/>
          <w:sz w:val="24"/>
          <w:szCs w:val="24"/>
        </w:rPr>
        <w:t>files</w:t>
      </w:r>
      <w:r w:rsidR="004B4F7C">
        <w:rPr>
          <w:rFonts w:cs="Times New Roman"/>
          <w:sz w:val="24"/>
          <w:szCs w:val="24"/>
        </w:rPr>
        <w:t xml:space="preserve"> </w:t>
      </w:r>
      <w:r w:rsidR="00956FD1">
        <w:rPr>
          <w:rFonts w:cs="Times New Roman"/>
          <w:sz w:val="24"/>
          <w:szCs w:val="24"/>
        </w:rPr>
        <w:t>during a specified time frame to find potential unidentified cases</w:t>
      </w:r>
      <w:r w:rsidR="004B4F7C">
        <w:rPr>
          <w:rFonts w:cs="Times New Roman"/>
          <w:sz w:val="24"/>
          <w:szCs w:val="24"/>
        </w:rPr>
        <w:t>. Data from electronic death certificates, medical examiner records, and American Red Cross mortality tracking forms were used to identify and describe Sandy-related injury deaths. Through this effort, eight additional cases were identified.</w:t>
      </w:r>
    </w:p>
    <w:p w14:paraId="7DF14315" w14:textId="3C85DACD" w:rsidR="006837DE" w:rsidRPr="00957734" w:rsidRDefault="006837DE" w:rsidP="002405BA">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Some natural disasters occur in a short, defined period of time, while others involve recurrent events over a period of weeks or months. This can affect how mortality surveillance is conducted. During the response period,</w:t>
      </w:r>
      <w:r w:rsidR="00ED721E">
        <w:rPr>
          <w:rFonts w:cs="Times New Roman"/>
          <w:sz w:val="24"/>
          <w:szCs w:val="24"/>
        </w:rPr>
        <w:t xml:space="preserve"> typically</w:t>
      </w:r>
      <w:r>
        <w:rPr>
          <w:rFonts w:cs="Times New Roman"/>
          <w:sz w:val="24"/>
          <w:szCs w:val="24"/>
        </w:rPr>
        <w:t xml:space="preserve"> efforts are made to get accurate fatality counts as quickly as possible. If the disaster event occurs over a longer period of time, it can take longer to get all of the data, and many more records may need to be reviewed (e.g., reviewing death </w:t>
      </w:r>
      <w:r>
        <w:rPr>
          <w:rFonts w:cs="Times New Roman"/>
          <w:sz w:val="24"/>
          <w:szCs w:val="24"/>
        </w:rPr>
        <w:lastRenderedPageBreak/>
        <w:t xml:space="preserve">certificates for a tornado event that occurred on one day versus reviewing records for a 2-month period of flash flooding). </w:t>
      </w:r>
    </w:p>
    <w:p w14:paraId="2BA76A53" w14:textId="77777777" w:rsidR="002B35FC" w:rsidRDefault="00F84311" w:rsidP="00D629CB">
      <w:pPr>
        <w:pStyle w:val="ListParagraph"/>
        <w:numPr>
          <w:ilvl w:val="0"/>
          <w:numId w:val="1"/>
        </w:numPr>
        <w:autoSpaceDE w:val="0"/>
        <w:autoSpaceDN w:val="0"/>
        <w:adjustRightInd w:val="0"/>
        <w:spacing w:before="100" w:after="100" w:line="240" w:lineRule="auto"/>
        <w:rPr>
          <w:rFonts w:cs="Times New Roman"/>
          <w:sz w:val="24"/>
          <w:szCs w:val="24"/>
        </w:rPr>
      </w:pPr>
      <w:r w:rsidRPr="00957734">
        <w:rPr>
          <w:rFonts w:cs="Times New Roman"/>
          <w:sz w:val="24"/>
          <w:szCs w:val="24"/>
        </w:rPr>
        <w:t xml:space="preserve">Types of disasters and what types of </w:t>
      </w:r>
      <w:r w:rsidR="00311952">
        <w:rPr>
          <w:rFonts w:cs="Times New Roman"/>
          <w:sz w:val="24"/>
          <w:szCs w:val="24"/>
        </w:rPr>
        <w:t xml:space="preserve">lethal </w:t>
      </w:r>
      <w:r w:rsidRPr="00957734">
        <w:rPr>
          <w:rFonts w:cs="Times New Roman"/>
          <w:sz w:val="24"/>
          <w:szCs w:val="24"/>
        </w:rPr>
        <w:t xml:space="preserve">risks to look for – put in a table – for example, </w:t>
      </w:r>
      <w:r w:rsidR="00311952">
        <w:rPr>
          <w:rFonts w:cs="Times New Roman"/>
          <w:sz w:val="24"/>
          <w:szCs w:val="24"/>
        </w:rPr>
        <w:t>with floods would be drowning</w:t>
      </w:r>
      <w:r w:rsidR="00D629CB">
        <w:rPr>
          <w:rFonts w:cs="Times New Roman"/>
          <w:sz w:val="24"/>
          <w:szCs w:val="24"/>
        </w:rPr>
        <w:t>, tornadoes be sure to capture head injuries,</w:t>
      </w:r>
      <w:r w:rsidR="00311952">
        <w:rPr>
          <w:rFonts w:cs="Times New Roman"/>
          <w:sz w:val="24"/>
          <w:szCs w:val="24"/>
        </w:rPr>
        <w:t xml:space="preserve"> and </w:t>
      </w:r>
      <w:r w:rsidR="00D629CB">
        <w:rPr>
          <w:rFonts w:cs="Times New Roman"/>
          <w:sz w:val="24"/>
          <w:szCs w:val="24"/>
        </w:rPr>
        <w:t xml:space="preserve">also </w:t>
      </w:r>
      <w:r w:rsidR="00311952">
        <w:rPr>
          <w:rFonts w:cs="Times New Roman"/>
          <w:sz w:val="24"/>
          <w:szCs w:val="24"/>
        </w:rPr>
        <w:t>highlight pre and post deaths associated to preparation</w:t>
      </w:r>
      <w:r w:rsidR="00391BAF">
        <w:rPr>
          <w:rFonts w:cs="Times New Roman"/>
          <w:sz w:val="24"/>
          <w:szCs w:val="24"/>
        </w:rPr>
        <w:t xml:space="preserve"> and clean-</w:t>
      </w:r>
      <w:r w:rsidR="00311952">
        <w:rPr>
          <w:rFonts w:cs="Times New Roman"/>
          <w:sz w:val="24"/>
          <w:szCs w:val="24"/>
        </w:rPr>
        <w:t>up activities</w:t>
      </w:r>
    </w:p>
    <w:p w14:paraId="50A6C8FE" w14:textId="77777777" w:rsidR="00AE4F3A" w:rsidRDefault="00AE4F3A" w:rsidP="002405BA">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Types of natural disasters:</w:t>
      </w:r>
    </w:p>
    <w:p w14:paraId="2979A61F" w14:textId="77777777" w:rsidR="00CD39E1"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Tornadoes</w:t>
      </w:r>
    </w:p>
    <w:p w14:paraId="3AE6B1AD"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Snow storms/blizzards</w:t>
      </w:r>
    </w:p>
    <w:p w14:paraId="3F3B1F73"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Severe thunderstorms</w:t>
      </w:r>
    </w:p>
    <w:p w14:paraId="5A32644E"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Flooding</w:t>
      </w:r>
    </w:p>
    <w:p w14:paraId="5A3EE2E5"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Hurricanes/tropical storms</w:t>
      </w:r>
    </w:p>
    <w:p w14:paraId="39934DDF"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Earthquakes</w:t>
      </w:r>
    </w:p>
    <w:p w14:paraId="631F4651"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Landslides</w:t>
      </w:r>
    </w:p>
    <w:p w14:paraId="41D97741"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Heat waves</w:t>
      </w:r>
    </w:p>
    <w:p w14:paraId="4EC0CCAF"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Wildfires</w:t>
      </w:r>
    </w:p>
    <w:p w14:paraId="557927C5" w14:textId="77777777" w:rsidR="00AE4F3A" w:rsidRDefault="00AE4F3A" w:rsidP="002405BA">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Volcanic eruptions</w:t>
      </w:r>
    </w:p>
    <w:p w14:paraId="23F7945F" w14:textId="77777777" w:rsidR="00AE4F3A" w:rsidRDefault="00AE4F3A" w:rsidP="00472A64">
      <w:pPr>
        <w:pStyle w:val="ListParagraph"/>
        <w:numPr>
          <w:ilvl w:val="1"/>
          <w:numId w:val="1"/>
        </w:numPr>
        <w:autoSpaceDE w:val="0"/>
        <w:autoSpaceDN w:val="0"/>
        <w:adjustRightInd w:val="0"/>
        <w:spacing w:before="100" w:after="100" w:line="240" w:lineRule="auto"/>
        <w:rPr>
          <w:rFonts w:cs="Times New Roman"/>
          <w:sz w:val="24"/>
          <w:szCs w:val="24"/>
        </w:rPr>
      </w:pPr>
      <w:commentRangeStart w:id="0"/>
      <w:r>
        <w:rPr>
          <w:rFonts w:cs="Times New Roman"/>
          <w:sz w:val="24"/>
          <w:szCs w:val="24"/>
        </w:rPr>
        <w:t>Types of injuries:</w:t>
      </w:r>
      <w:commentRangeEnd w:id="0"/>
      <w:r w:rsidR="00EB47C1">
        <w:rPr>
          <w:rStyle w:val="CommentReference"/>
        </w:rPr>
        <w:commentReference w:id="0"/>
      </w:r>
    </w:p>
    <w:p w14:paraId="6C03D840" w14:textId="3BA1610C" w:rsidR="00AE4F3A" w:rsidRDefault="00AE4F3A"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Cut/pierce (debris-related, cleanup-related</w:t>
      </w:r>
      <w:r w:rsidR="00AF4858">
        <w:rPr>
          <w:rFonts w:cs="Times New Roman"/>
          <w:sz w:val="24"/>
          <w:szCs w:val="24"/>
        </w:rPr>
        <w:t>, including chain-saw</w:t>
      </w:r>
      <w:r>
        <w:rPr>
          <w:rFonts w:cs="Times New Roman"/>
          <w:sz w:val="24"/>
          <w:szCs w:val="24"/>
        </w:rPr>
        <w:t>)</w:t>
      </w:r>
    </w:p>
    <w:p w14:paraId="6A8C03FC" w14:textId="77777777" w:rsidR="00AE4F3A" w:rsidRDefault="00AE4F3A"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Drowning</w:t>
      </w:r>
    </w:p>
    <w:p w14:paraId="1881DAC0" w14:textId="3914D915" w:rsidR="00AE4F3A" w:rsidRDefault="00AE4F3A"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Fall (debris-related, power outage-related, cleanup-related</w:t>
      </w:r>
      <w:r w:rsidR="00AF4858">
        <w:rPr>
          <w:rFonts w:cs="Times New Roman"/>
          <w:sz w:val="24"/>
          <w:szCs w:val="24"/>
        </w:rPr>
        <w:t>, including ladders</w:t>
      </w:r>
      <w:r>
        <w:rPr>
          <w:rFonts w:cs="Times New Roman"/>
          <w:sz w:val="24"/>
          <w:szCs w:val="24"/>
        </w:rPr>
        <w:t>)</w:t>
      </w:r>
    </w:p>
    <w:p w14:paraId="48B1C96C"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Fire/flame (power outage-related)</w:t>
      </w:r>
    </w:p>
    <w:p w14:paraId="67890D9F"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MVT (driving through hazardous conditions, driving through flood waters, crash while attempting to evacuate)</w:t>
      </w:r>
    </w:p>
    <w:p w14:paraId="0FDC815A"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Bites and stings</w:t>
      </w:r>
    </w:p>
    <w:p w14:paraId="195B2573"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Overexertion</w:t>
      </w:r>
    </w:p>
    <w:p w14:paraId="58B878C1" w14:textId="5930AE73"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Poisoning (exposure to chemicals during clean-up</w:t>
      </w:r>
      <w:r w:rsidR="00AF4858">
        <w:rPr>
          <w:rFonts w:cs="Times New Roman"/>
          <w:sz w:val="24"/>
          <w:szCs w:val="24"/>
        </w:rPr>
        <w:t>, carbon monoxide exposure from use of generators, gasoline ingestion from siphoning from cars</w:t>
      </w:r>
      <w:r>
        <w:rPr>
          <w:rFonts w:cs="Times New Roman"/>
          <w:sz w:val="24"/>
          <w:szCs w:val="24"/>
        </w:rPr>
        <w:t>)</w:t>
      </w:r>
    </w:p>
    <w:p w14:paraId="37FD64FF"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Struck by/against (debris-related)</w:t>
      </w:r>
    </w:p>
    <w:p w14:paraId="0F185F29" w14:textId="77777777" w:rsidR="00832336" w:rsidRP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Change w:id="1" w:author="Seil, Kacie" w:date="2017-04-25T16:14:00Z">
            <w:rPr/>
          </w:rPrChange>
        </w:rPr>
      </w:pPr>
      <w:r>
        <w:rPr>
          <w:rFonts w:cs="Times New Roman"/>
          <w:sz w:val="24"/>
          <w:szCs w:val="24"/>
        </w:rPr>
        <w:t>Suffocation (smoke inhalation, trapped by debris)</w:t>
      </w:r>
    </w:p>
    <w:p w14:paraId="3507572D"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Assaults</w:t>
      </w:r>
    </w:p>
    <w:p w14:paraId="75A8246C" w14:textId="77777777" w:rsidR="00832336" w:rsidRDefault="00832336"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Self-inflicted injuries (all mechanisms)</w:t>
      </w:r>
    </w:p>
    <w:p w14:paraId="4E8A4396" w14:textId="77777777" w:rsidR="00F84311" w:rsidRDefault="002B35FC" w:rsidP="00D629CB">
      <w:pPr>
        <w:pStyle w:val="ListParagraph"/>
        <w:numPr>
          <w:ilvl w:val="0"/>
          <w:numId w:val="1"/>
        </w:numPr>
        <w:autoSpaceDE w:val="0"/>
        <w:autoSpaceDN w:val="0"/>
        <w:adjustRightInd w:val="0"/>
        <w:spacing w:before="100" w:after="100" w:line="240" w:lineRule="auto"/>
        <w:rPr>
          <w:rFonts w:cs="Times New Roman"/>
          <w:sz w:val="24"/>
          <w:szCs w:val="24"/>
        </w:rPr>
      </w:pPr>
      <w:r>
        <w:rPr>
          <w:rFonts w:cs="Times New Roman"/>
          <w:sz w:val="24"/>
          <w:szCs w:val="24"/>
        </w:rPr>
        <w:t>Analytic methods – basic descriptive, all-cause mortality, and specific-injuries (</w:t>
      </w:r>
      <w:proofErr w:type="spellStart"/>
      <w:r>
        <w:rPr>
          <w:rFonts w:cs="Times New Roman"/>
          <w:sz w:val="24"/>
          <w:szCs w:val="24"/>
        </w:rPr>
        <w:t>e</w:t>
      </w:r>
      <w:proofErr w:type="gramStart"/>
      <w:r>
        <w:rPr>
          <w:rFonts w:cs="Times New Roman"/>
          <w:sz w:val="24"/>
          <w:szCs w:val="24"/>
        </w:rPr>
        <w:t>,g</w:t>
      </w:r>
      <w:proofErr w:type="spellEnd"/>
      <w:proofErr w:type="gramEnd"/>
      <w:r>
        <w:rPr>
          <w:rFonts w:cs="Times New Roman"/>
          <w:sz w:val="24"/>
          <w:szCs w:val="24"/>
        </w:rPr>
        <w:t xml:space="preserve">,. Carbon Monoxide) </w:t>
      </w:r>
      <w:r w:rsidR="00311952">
        <w:rPr>
          <w:rFonts w:cs="Times New Roman"/>
          <w:sz w:val="24"/>
          <w:szCs w:val="24"/>
        </w:rPr>
        <w:t xml:space="preserve"> </w:t>
      </w:r>
    </w:p>
    <w:p w14:paraId="294FB12D" w14:textId="66251240" w:rsidR="004E67A1" w:rsidRDefault="004E67A1" w:rsidP="00472A64">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Creating a</w:t>
      </w:r>
      <w:r w:rsidR="005C0915">
        <w:rPr>
          <w:rFonts w:cs="Times New Roman"/>
          <w:sz w:val="24"/>
          <w:szCs w:val="24"/>
        </w:rPr>
        <w:t>n a priori case definition</w:t>
      </w:r>
      <w:r>
        <w:rPr>
          <w:rFonts w:cs="Times New Roman"/>
          <w:sz w:val="24"/>
          <w:szCs w:val="24"/>
        </w:rPr>
        <w:t xml:space="preserve"> is ideal, though sometimes flexibility is necessary when you’re trying to find potential cases. For instance, if a large hurricane occurs on September 5</w:t>
      </w:r>
      <w:r w:rsidRPr="00472A64">
        <w:rPr>
          <w:rFonts w:cs="Times New Roman"/>
          <w:sz w:val="24"/>
          <w:szCs w:val="24"/>
          <w:vertAlign w:val="superscript"/>
        </w:rPr>
        <w:t>th</w:t>
      </w:r>
      <w:r>
        <w:rPr>
          <w:rFonts w:cs="Times New Roman"/>
          <w:sz w:val="24"/>
          <w:szCs w:val="24"/>
        </w:rPr>
        <w:t xml:space="preserve">, you may need </w:t>
      </w:r>
      <w:r w:rsidR="006150A7">
        <w:rPr>
          <w:rFonts w:cs="Times New Roman"/>
          <w:sz w:val="24"/>
          <w:szCs w:val="24"/>
        </w:rPr>
        <w:t>consider</w:t>
      </w:r>
      <w:r>
        <w:rPr>
          <w:rFonts w:cs="Times New Roman"/>
          <w:sz w:val="24"/>
          <w:szCs w:val="24"/>
        </w:rPr>
        <w:t xml:space="preserve"> deaths that occur a few days before that date and many months following that date. </w:t>
      </w:r>
      <w:r w:rsidR="006150A7">
        <w:rPr>
          <w:rFonts w:cs="Times New Roman"/>
          <w:sz w:val="24"/>
          <w:szCs w:val="24"/>
        </w:rPr>
        <w:t xml:space="preserve">In such instances, mortality surveillance may be periodic, yet ongoing. Most disaster-related deaths are likely to be due to injury, but this is not always the case. For instance, someone may have a heart attack while attempting to clean up fallen trees after a tornado. Based on the case definition, that may be an indirectly-related disaster death. </w:t>
      </w:r>
    </w:p>
    <w:p w14:paraId="714CE376" w14:textId="77777777" w:rsidR="00D220B5" w:rsidRDefault="00D220B5" w:rsidP="00472A64">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lastRenderedPageBreak/>
        <w:t>Most disaster-related mortality surveillance work involves calculating basic descriptive statistics: counts and proportions stratified by variables of interest. Stakeholders and the public will often want to know how many deaths there were, what the causes were, the general demographics of the decedents, and where the deaths occurred. How much of that information can be shared is dependent on agency policies and state/federal laws.</w:t>
      </w:r>
    </w:p>
    <w:p w14:paraId="2DBF1716" w14:textId="77777777" w:rsidR="00D220B5" w:rsidRPr="00957734" w:rsidRDefault="00D220B5" w:rsidP="00472A64">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Changes in all-cause mortality rates can also be calculated in conjunction with a natural disaster. </w:t>
      </w:r>
      <w:r w:rsidR="00CD39E1">
        <w:rPr>
          <w:rFonts w:cs="Times New Roman"/>
          <w:sz w:val="24"/>
          <w:szCs w:val="24"/>
        </w:rPr>
        <w:t>Deaths from multiple causes (directly- and indirectly-related) can increase in association with a natural disaster.</w:t>
      </w:r>
    </w:p>
    <w:p w14:paraId="16E56C27" w14:textId="77777777" w:rsidR="00F84311" w:rsidRPr="00957734" w:rsidRDefault="00F84311" w:rsidP="00F84311">
      <w:pPr>
        <w:pStyle w:val="Heading1"/>
      </w:pPr>
      <w:r w:rsidRPr="00957734">
        <w:t>Partnerships</w:t>
      </w:r>
      <w:r w:rsidR="00311952">
        <w:t xml:space="preserve"> (Rebecca and Kacie</w:t>
      </w:r>
      <w:r>
        <w:t>)</w:t>
      </w:r>
    </w:p>
    <w:p w14:paraId="7A72E0BE" w14:textId="77777777" w:rsidR="000913FC" w:rsidRDefault="000913FC" w:rsidP="00D629CB">
      <w:pPr>
        <w:pStyle w:val="ListParagraph"/>
        <w:numPr>
          <w:ilvl w:val="0"/>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Coordination with ME/C </w:t>
      </w:r>
      <w:r w:rsidR="00391BAF">
        <w:rPr>
          <w:rFonts w:cs="Times New Roman"/>
          <w:sz w:val="24"/>
          <w:szCs w:val="24"/>
        </w:rPr>
        <w:t xml:space="preserve">(list lists or </w:t>
      </w:r>
      <w:r w:rsidR="00EB2B49">
        <w:rPr>
          <w:rFonts w:cs="Times New Roman"/>
          <w:sz w:val="24"/>
          <w:szCs w:val="24"/>
        </w:rPr>
        <w:t>notification</w:t>
      </w:r>
      <w:r w:rsidR="00391BAF">
        <w:rPr>
          <w:rFonts w:cs="Times New Roman"/>
          <w:sz w:val="24"/>
          <w:szCs w:val="24"/>
        </w:rPr>
        <w:t xml:space="preserve">) </w:t>
      </w:r>
      <w:r>
        <w:rPr>
          <w:rFonts w:cs="Times New Roman"/>
          <w:sz w:val="24"/>
          <w:szCs w:val="24"/>
        </w:rPr>
        <w:t>and Vital Statistics</w:t>
      </w:r>
      <w:r w:rsidR="00391BAF">
        <w:rPr>
          <w:rFonts w:cs="Times New Roman"/>
          <w:sz w:val="24"/>
          <w:szCs w:val="24"/>
        </w:rPr>
        <w:t xml:space="preserve"> (death </w:t>
      </w:r>
      <w:r w:rsidR="00EB2B49">
        <w:rPr>
          <w:rFonts w:cs="Times New Roman"/>
          <w:sz w:val="24"/>
          <w:szCs w:val="24"/>
        </w:rPr>
        <w:t>certificates</w:t>
      </w:r>
      <w:r w:rsidR="00391BAF">
        <w:rPr>
          <w:rFonts w:cs="Times New Roman"/>
          <w:sz w:val="24"/>
          <w:szCs w:val="24"/>
        </w:rPr>
        <w:t xml:space="preserve">) </w:t>
      </w:r>
    </w:p>
    <w:p w14:paraId="735CE8C8" w14:textId="084D2FCE" w:rsidR="00744C90" w:rsidRDefault="005D7B65" w:rsidP="00472A64">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Sources for potential cases:</w:t>
      </w:r>
    </w:p>
    <w:p w14:paraId="2E22CE32" w14:textId="03BD560A" w:rsidR="005D7B65"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Vital Statistics/death certificates</w:t>
      </w:r>
    </w:p>
    <w:p w14:paraId="142FAAEF" w14:textId="6C8D755E" w:rsidR="005D7B65"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Medical examiner/coroner/justice of the peace files</w:t>
      </w:r>
    </w:p>
    <w:p w14:paraId="119A6E7D" w14:textId="6D345A33" w:rsidR="005D7B65"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Media reports</w:t>
      </w:r>
    </w:p>
    <w:p w14:paraId="09DC8DB0" w14:textId="2622EEB9" w:rsidR="005D7B65"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American Red Cross disaster mortality data</w:t>
      </w:r>
    </w:p>
    <w:p w14:paraId="0800EA23" w14:textId="49094254" w:rsidR="005D7B65"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Pr>
          <w:rFonts w:cs="Times New Roman"/>
          <w:sz w:val="24"/>
          <w:szCs w:val="24"/>
        </w:rPr>
        <w:t>Emergency management/response agencies</w:t>
      </w:r>
    </w:p>
    <w:p w14:paraId="252CF6EA" w14:textId="0FDBD129" w:rsidR="005D7B65" w:rsidRPr="00472A64"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sidRPr="00472A64">
        <w:rPr>
          <w:rFonts w:cs="Times New Roman"/>
          <w:sz w:val="24"/>
          <w:szCs w:val="24"/>
        </w:rPr>
        <w:t>Critical Incident Component of National Missing &amp; Unidentified Person System (</w:t>
      </w:r>
      <w:proofErr w:type="spellStart"/>
      <w:r w:rsidRPr="00472A64">
        <w:rPr>
          <w:rFonts w:cs="Times New Roman"/>
          <w:sz w:val="24"/>
          <w:szCs w:val="24"/>
        </w:rPr>
        <w:t>NamUs</w:t>
      </w:r>
      <w:proofErr w:type="spellEnd"/>
      <w:r w:rsidRPr="00472A64">
        <w:rPr>
          <w:rFonts w:cs="Times New Roman"/>
          <w:sz w:val="24"/>
          <w:szCs w:val="24"/>
        </w:rPr>
        <w:t>)</w:t>
      </w:r>
    </w:p>
    <w:p w14:paraId="7EF3C79D" w14:textId="4760B48A" w:rsidR="005D7B65" w:rsidRPr="00472A64" w:rsidRDefault="005D7B65" w:rsidP="00472A64">
      <w:pPr>
        <w:pStyle w:val="ListParagraph"/>
        <w:numPr>
          <w:ilvl w:val="2"/>
          <w:numId w:val="1"/>
        </w:numPr>
        <w:autoSpaceDE w:val="0"/>
        <w:autoSpaceDN w:val="0"/>
        <w:adjustRightInd w:val="0"/>
        <w:spacing w:before="100" w:after="100" w:line="240" w:lineRule="auto"/>
        <w:rPr>
          <w:rFonts w:cs="Times New Roman"/>
          <w:sz w:val="24"/>
          <w:szCs w:val="24"/>
        </w:rPr>
      </w:pPr>
      <w:r w:rsidRPr="00472A64">
        <w:rPr>
          <w:rFonts w:cs="Times New Roman"/>
          <w:sz w:val="24"/>
          <w:szCs w:val="24"/>
        </w:rPr>
        <w:t>National Oceanic and Atmospheric Administration (NOAA) Storm Events Database</w:t>
      </w:r>
    </w:p>
    <w:p w14:paraId="63FAE753" w14:textId="77777777" w:rsidR="005D7B65" w:rsidRPr="00472A64" w:rsidRDefault="005D7B65" w:rsidP="00472A64">
      <w:pPr>
        <w:autoSpaceDE w:val="0"/>
        <w:autoSpaceDN w:val="0"/>
        <w:adjustRightInd w:val="0"/>
        <w:spacing w:before="100" w:after="100" w:line="240" w:lineRule="auto"/>
        <w:rPr>
          <w:rFonts w:cs="Times New Roman"/>
          <w:sz w:val="24"/>
          <w:szCs w:val="24"/>
        </w:rPr>
      </w:pPr>
    </w:p>
    <w:p w14:paraId="2424CB4B" w14:textId="77777777" w:rsidR="00D629CB" w:rsidRDefault="000913FC" w:rsidP="00D629CB">
      <w:pPr>
        <w:pStyle w:val="ListParagraph"/>
        <w:numPr>
          <w:ilvl w:val="0"/>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Information sharing </w:t>
      </w:r>
      <w:r w:rsidR="00EB2B49">
        <w:rPr>
          <w:rFonts w:cs="Times New Roman"/>
          <w:sz w:val="24"/>
          <w:szCs w:val="24"/>
        </w:rPr>
        <w:t xml:space="preserve">among </w:t>
      </w:r>
      <w:r w:rsidR="00D629CB">
        <w:rPr>
          <w:rFonts w:cs="Times New Roman"/>
          <w:sz w:val="24"/>
          <w:szCs w:val="24"/>
        </w:rPr>
        <w:t>Epi/</w:t>
      </w:r>
      <w:proofErr w:type="spellStart"/>
      <w:r w:rsidR="00D629CB">
        <w:rPr>
          <w:rFonts w:cs="Times New Roman"/>
          <w:sz w:val="24"/>
          <w:szCs w:val="24"/>
        </w:rPr>
        <w:t>Surv</w:t>
      </w:r>
      <w:proofErr w:type="spellEnd"/>
      <w:r w:rsidR="00D629CB">
        <w:rPr>
          <w:rFonts w:cs="Times New Roman"/>
          <w:sz w:val="24"/>
          <w:szCs w:val="24"/>
        </w:rPr>
        <w:t xml:space="preserve">, EOC, </w:t>
      </w:r>
      <w:r>
        <w:rPr>
          <w:rFonts w:cs="Times New Roman"/>
          <w:sz w:val="24"/>
          <w:szCs w:val="24"/>
        </w:rPr>
        <w:t>Preparedness Staff and Federal Partners</w:t>
      </w:r>
    </w:p>
    <w:p w14:paraId="3297AFDF" w14:textId="77777777" w:rsidR="00F84311" w:rsidRPr="00957734" w:rsidRDefault="00D629CB" w:rsidP="00D629CB">
      <w:pPr>
        <w:pStyle w:val="ListParagraph"/>
        <w:numPr>
          <w:ilvl w:val="0"/>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Reporting protocols in state – who official reports deaths? </w:t>
      </w:r>
    </w:p>
    <w:p w14:paraId="0042DDA0" w14:textId="77777777" w:rsidR="00F84311" w:rsidRPr="00957734" w:rsidRDefault="00D629CB" w:rsidP="00D629CB">
      <w:pPr>
        <w:pStyle w:val="ListParagraph"/>
        <w:numPr>
          <w:ilvl w:val="0"/>
          <w:numId w:val="1"/>
        </w:numPr>
        <w:autoSpaceDE w:val="0"/>
        <w:autoSpaceDN w:val="0"/>
        <w:adjustRightInd w:val="0"/>
        <w:spacing w:before="100" w:after="100" w:line="240" w:lineRule="auto"/>
        <w:rPr>
          <w:rFonts w:cs="Times New Roman"/>
          <w:sz w:val="24"/>
          <w:szCs w:val="24"/>
        </w:rPr>
      </w:pPr>
      <w:r>
        <w:rPr>
          <w:rFonts w:cs="Times New Roman"/>
          <w:sz w:val="24"/>
          <w:szCs w:val="24"/>
        </w:rPr>
        <w:t xml:space="preserve">PHEP grant to enhance EDRS </w:t>
      </w:r>
    </w:p>
    <w:p w14:paraId="203CEDE9" w14:textId="77777777" w:rsidR="00F84311" w:rsidRDefault="00F84311" w:rsidP="00F84311">
      <w:pPr>
        <w:pStyle w:val="Heading1"/>
      </w:pPr>
      <w:r w:rsidRPr="00957734">
        <w:t xml:space="preserve">Challenges </w:t>
      </w:r>
      <w:r w:rsidR="00311952">
        <w:t>(Rebecca and Kacie</w:t>
      </w:r>
      <w:r>
        <w:t>)</w:t>
      </w:r>
    </w:p>
    <w:p w14:paraId="5C7FD29E" w14:textId="77777777" w:rsidR="002B35FC" w:rsidRPr="002B35FC" w:rsidRDefault="002B35FC" w:rsidP="00EB2B49">
      <w:pPr>
        <w:spacing w:line="240" w:lineRule="auto"/>
        <w:rPr>
          <w:rFonts w:cs="Times New Roman"/>
        </w:rPr>
      </w:pPr>
      <w:r w:rsidRPr="002B35FC">
        <w:rPr>
          <w:rFonts w:cs="Times New Roman"/>
        </w:rPr>
        <w:t>Fundamental challenges to conducting disaster-related mortality surveillance are inherent to defining and reporting disaster-related deaths, and availability of mortality data in a timely manner. These challenges can be summarized into three overarching themes: defining disaster-related deaths, reporting disaster-related deaths to public health, and capturing death information in a timely matter.</w:t>
      </w:r>
    </w:p>
    <w:p w14:paraId="2EBFF0DC" w14:textId="1ADB88A0" w:rsidR="00F84311" w:rsidRDefault="00D629CB" w:rsidP="00F84311">
      <w:pPr>
        <w:pStyle w:val="Heading1"/>
      </w:pPr>
      <w:r>
        <w:t xml:space="preserve">Applications of </w:t>
      </w:r>
      <w:r w:rsidR="00EB2B49">
        <w:t xml:space="preserve">Disaster-Related </w:t>
      </w:r>
      <w:r>
        <w:t xml:space="preserve">Mortality </w:t>
      </w:r>
      <w:r w:rsidR="00F84311" w:rsidRPr="00957734">
        <w:t>Surveillance</w:t>
      </w:r>
      <w:r w:rsidR="00EB2B49">
        <w:t xml:space="preserve"> by Approach</w:t>
      </w:r>
      <w:r w:rsidR="00F84311" w:rsidRPr="00957734">
        <w:t xml:space="preserve"> – </w:t>
      </w:r>
      <w:r w:rsidR="00472A64">
        <w:t xml:space="preserve">(Kacie, </w:t>
      </w:r>
      <w:r w:rsidR="00B1740F">
        <w:t>David, Tesfaye)</w:t>
      </w:r>
    </w:p>
    <w:p w14:paraId="1487EC42" w14:textId="77777777" w:rsidR="00D629CB" w:rsidRPr="00D629CB" w:rsidRDefault="00D629CB" w:rsidP="00D629CB">
      <w:pPr>
        <w:pStyle w:val="ListParagraph"/>
        <w:numPr>
          <w:ilvl w:val="0"/>
          <w:numId w:val="1"/>
        </w:numPr>
        <w:autoSpaceDE w:val="0"/>
        <w:autoSpaceDN w:val="0"/>
        <w:adjustRightInd w:val="0"/>
        <w:spacing w:before="100" w:after="100" w:line="240" w:lineRule="auto"/>
        <w:rPr>
          <w:rFonts w:cs="Times New Roman"/>
          <w:sz w:val="24"/>
          <w:szCs w:val="24"/>
        </w:rPr>
      </w:pPr>
      <w:r>
        <w:t>C</w:t>
      </w:r>
      <w:r w:rsidR="00F84311" w:rsidRPr="00957734">
        <w:t xml:space="preserve">ase studies </w:t>
      </w:r>
    </w:p>
    <w:p w14:paraId="3D7F6CA1" w14:textId="77777777" w:rsidR="00D629CB" w:rsidRPr="00D629CB" w:rsidRDefault="00D629CB" w:rsidP="00D629CB">
      <w:pPr>
        <w:pStyle w:val="ListParagraph"/>
        <w:numPr>
          <w:ilvl w:val="1"/>
          <w:numId w:val="1"/>
        </w:numPr>
        <w:autoSpaceDE w:val="0"/>
        <w:autoSpaceDN w:val="0"/>
        <w:adjustRightInd w:val="0"/>
        <w:spacing w:before="100" w:after="100" w:line="240" w:lineRule="auto"/>
        <w:rPr>
          <w:rFonts w:cs="Times New Roman"/>
          <w:sz w:val="24"/>
          <w:szCs w:val="24"/>
        </w:rPr>
      </w:pPr>
      <w:r>
        <w:t>Multiple sources</w:t>
      </w:r>
      <w:r w:rsidRPr="00D629CB">
        <w:rPr>
          <w:rFonts w:cs="Times New Roman"/>
          <w:sz w:val="24"/>
          <w:szCs w:val="24"/>
        </w:rPr>
        <w:t xml:space="preserve"> </w:t>
      </w:r>
      <w:r>
        <w:rPr>
          <w:rFonts w:cs="Times New Roman"/>
          <w:sz w:val="24"/>
          <w:szCs w:val="24"/>
        </w:rPr>
        <w:t xml:space="preserve"> - </w:t>
      </w:r>
      <w:r w:rsidR="000913FC">
        <w:rPr>
          <w:rFonts w:cs="Times New Roman"/>
          <w:sz w:val="24"/>
          <w:szCs w:val="24"/>
        </w:rPr>
        <w:t xml:space="preserve">2015 – 2016 Flooding in Texas and </w:t>
      </w:r>
      <w:r>
        <w:rPr>
          <w:rFonts w:cs="Times New Roman"/>
          <w:sz w:val="24"/>
          <w:szCs w:val="24"/>
        </w:rPr>
        <w:t>Hur</w:t>
      </w:r>
      <w:r w:rsidR="000913FC">
        <w:rPr>
          <w:rFonts w:cs="Times New Roman"/>
          <w:sz w:val="24"/>
          <w:szCs w:val="24"/>
        </w:rPr>
        <w:t xml:space="preserve">ricane Matthew </w:t>
      </w:r>
    </w:p>
    <w:p w14:paraId="5C772F5C" w14:textId="77777777" w:rsidR="00D629CB" w:rsidRPr="00D629CB" w:rsidRDefault="00D629CB" w:rsidP="00D629CB">
      <w:pPr>
        <w:pStyle w:val="ListParagraph"/>
        <w:numPr>
          <w:ilvl w:val="1"/>
          <w:numId w:val="1"/>
        </w:numPr>
        <w:autoSpaceDE w:val="0"/>
        <w:autoSpaceDN w:val="0"/>
        <w:adjustRightInd w:val="0"/>
        <w:spacing w:before="100" w:after="100" w:line="240" w:lineRule="auto"/>
        <w:rPr>
          <w:rFonts w:cs="Times New Roman"/>
          <w:sz w:val="24"/>
          <w:szCs w:val="24"/>
        </w:rPr>
      </w:pPr>
      <w:r>
        <w:t>Active mortality surveillance</w:t>
      </w:r>
      <w:r w:rsidRPr="00D629CB">
        <w:rPr>
          <w:rFonts w:cs="Times New Roman"/>
          <w:sz w:val="24"/>
          <w:szCs w:val="24"/>
        </w:rPr>
        <w:t xml:space="preserve"> </w:t>
      </w:r>
      <w:r w:rsidR="00EB2B49">
        <w:rPr>
          <w:rFonts w:cs="Times New Roman"/>
          <w:sz w:val="24"/>
          <w:szCs w:val="24"/>
        </w:rPr>
        <w:t>with ME/C</w:t>
      </w:r>
      <w:r>
        <w:rPr>
          <w:rFonts w:cs="Times New Roman"/>
          <w:sz w:val="24"/>
          <w:szCs w:val="24"/>
        </w:rPr>
        <w:t xml:space="preserve">- </w:t>
      </w:r>
      <w:r w:rsidRPr="00D629CB">
        <w:rPr>
          <w:rFonts w:cs="Times New Roman"/>
          <w:sz w:val="24"/>
          <w:szCs w:val="24"/>
        </w:rPr>
        <w:t xml:space="preserve">Hurricane </w:t>
      </w:r>
      <w:r>
        <w:rPr>
          <w:rFonts w:cs="Times New Roman"/>
          <w:sz w:val="24"/>
          <w:szCs w:val="24"/>
        </w:rPr>
        <w:t>Ike</w:t>
      </w:r>
    </w:p>
    <w:p w14:paraId="6360B237" w14:textId="77777777" w:rsidR="00D629CB" w:rsidRPr="00D629CB" w:rsidRDefault="00D629CB" w:rsidP="00D629CB">
      <w:pPr>
        <w:pStyle w:val="ListParagraph"/>
        <w:numPr>
          <w:ilvl w:val="1"/>
          <w:numId w:val="1"/>
        </w:numPr>
        <w:autoSpaceDE w:val="0"/>
        <w:autoSpaceDN w:val="0"/>
        <w:adjustRightInd w:val="0"/>
        <w:spacing w:before="100" w:after="100" w:line="240" w:lineRule="auto"/>
        <w:rPr>
          <w:rFonts w:cs="Times New Roman"/>
          <w:sz w:val="24"/>
          <w:szCs w:val="24"/>
        </w:rPr>
      </w:pPr>
      <w:r>
        <w:t xml:space="preserve">EDRS </w:t>
      </w:r>
      <w:r w:rsidR="000913FC">
        <w:t xml:space="preserve">- </w:t>
      </w:r>
      <w:r>
        <w:rPr>
          <w:rFonts w:cs="Times New Roman"/>
          <w:sz w:val="24"/>
          <w:szCs w:val="24"/>
        </w:rPr>
        <w:t xml:space="preserve">Hurricane Sandy and OK tornadoes </w:t>
      </w:r>
    </w:p>
    <w:p w14:paraId="0FA1C100" w14:textId="77777777" w:rsidR="002B35FC" w:rsidRDefault="00D629CB" w:rsidP="000913FC">
      <w:pPr>
        <w:pStyle w:val="ListParagraph"/>
        <w:numPr>
          <w:ilvl w:val="1"/>
          <w:numId w:val="1"/>
        </w:numPr>
        <w:autoSpaceDE w:val="0"/>
        <w:autoSpaceDN w:val="0"/>
        <w:adjustRightInd w:val="0"/>
        <w:spacing w:before="100" w:after="100" w:line="240" w:lineRule="auto"/>
        <w:rPr>
          <w:rFonts w:cs="Times New Roman"/>
          <w:sz w:val="24"/>
          <w:szCs w:val="24"/>
        </w:rPr>
      </w:pPr>
      <w:r>
        <w:lastRenderedPageBreak/>
        <w:t xml:space="preserve">Alternative sources - </w:t>
      </w:r>
      <w:r w:rsidR="000913FC">
        <w:rPr>
          <w:rFonts w:cs="Times New Roman"/>
          <w:sz w:val="24"/>
          <w:szCs w:val="24"/>
        </w:rPr>
        <w:t>Red Cross (</w:t>
      </w:r>
      <w:r>
        <w:rPr>
          <w:rFonts w:cs="Times New Roman"/>
          <w:sz w:val="24"/>
          <w:szCs w:val="24"/>
        </w:rPr>
        <w:t xml:space="preserve">Southeast </w:t>
      </w:r>
      <w:r w:rsidR="000913FC">
        <w:rPr>
          <w:rFonts w:cs="Times New Roman"/>
          <w:sz w:val="24"/>
          <w:szCs w:val="24"/>
        </w:rPr>
        <w:t>Tornadoes 2011) and open source</w:t>
      </w:r>
    </w:p>
    <w:p w14:paraId="4B75C862" w14:textId="77777777" w:rsidR="00F84311" w:rsidRPr="000913FC" w:rsidRDefault="00EB2B49" w:rsidP="000913FC">
      <w:pPr>
        <w:pStyle w:val="ListParagraph"/>
        <w:numPr>
          <w:ilvl w:val="1"/>
          <w:numId w:val="1"/>
        </w:numPr>
        <w:autoSpaceDE w:val="0"/>
        <w:autoSpaceDN w:val="0"/>
        <w:adjustRightInd w:val="0"/>
        <w:spacing w:before="100" w:after="100" w:line="240" w:lineRule="auto"/>
        <w:rPr>
          <w:rFonts w:cs="Times New Roman"/>
          <w:sz w:val="24"/>
          <w:szCs w:val="24"/>
        </w:rPr>
      </w:pPr>
      <w:r>
        <w:rPr>
          <w:rFonts w:cs="Times New Roman"/>
          <w:sz w:val="24"/>
          <w:szCs w:val="24"/>
        </w:rPr>
        <w:t>Post-disaster r</w:t>
      </w:r>
      <w:r w:rsidR="002B35FC">
        <w:rPr>
          <w:rFonts w:cs="Times New Roman"/>
          <w:sz w:val="24"/>
          <w:szCs w:val="24"/>
        </w:rPr>
        <w:t xml:space="preserve">esearch – West </w:t>
      </w:r>
      <w:r>
        <w:rPr>
          <w:rFonts w:cs="Times New Roman"/>
          <w:sz w:val="24"/>
          <w:szCs w:val="24"/>
        </w:rPr>
        <w:t>Texas and Hurricane S</w:t>
      </w:r>
      <w:r w:rsidR="002B35FC">
        <w:rPr>
          <w:rFonts w:cs="Times New Roman"/>
          <w:sz w:val="24"/>
          <w:szCs w:val="24"/>
        </w:rPr>
        <w:t xml:space="preserve">andy injuries </w:t>
      </w:r>
      <w:r w:rsidR="000913FC">
        <w:rPr>
          <w:rFonts w:cs="Times New Roman"/>
          <w:sz w:val="24"/>
          <w:szCs w:val="24"/>
        </w:rPr>
        <w:t xml:space="preserve">  </w:t>
      </w:r>
    </w:p>
    <w:p w14:paraId="009537F7" w14:textId="77777777" w:rsidR="00F84311" w:rsidRDefault="00F84311" w:rsidP="00F84311">
      <w:pPr>
        <w:pStyle w:val="Heading1"/>
      </w:pPr>
      <w:r w:rsidRPr="00957734">
        <w:t xml:space="preserve">Summary: </w:t>
      </w:r>
    </w:p>
    <w:p w14:paraId="7790A278" w14:textId="77777777" w:rsidR="00F84311" w:rsidRPr="00957734" w:rsidRDefault="000913FC" w:rsidP="00F84311">
      <w:r>
        <w:t xml:space="preserve">Considerations (lessons learned) for conducting mortality </w:t>
      </w:r>
      <w:r w:rsidR="00F84311" w:rsidRPr="00957734">
        <w:t>surveillance</w:t>
      </w:r>
      <w:r w:rsidR="00EB2B49">
        <w:t xml:space="preserve"> </w:t>
      </w:r>
    </w:p>
    <w:p w14:paraId="02B5C817" w14:textId="1E7AE640" w:rsidR="00F84311" w:rsidRPr="000913FC" w:rsidRDefault="000913FC" w:rsidP="00F84311">
      <w:r>
        <w:t xml:space="preserve">Reference the CDC </w:t>
      </w:r>
      <w:r w:rsidR="00B1740F">
        <w:t xml:space="preserve">Death Scene Investigations tools, </w:t>
      </w:r>
      <w:r w:rsidR="002B35FC">
        <w:t xml:space="preserve">Surveillance Guidance document, </w:t>
      </w:r>
      <w:r w:rsidR="00B1740F">
        <w:t>EDRS</w:t>
      </w:r>
      <w:r w:rsidR="002B35FC">
        <w:t>, and key peer review publications</w:t>
      </w:r>
      <w:r>
        <w:t xml:space="preserve"> </w:t>
      </w:r>
      <w:r w:rsidR="00F84311">
        <w:t xml:space="preserve">to </w:t>
      </w:r>
      <w:r>
        <w:t xml:space="preserve">provide more detail </w:t>
      </w:r>
      <w:r w:rsidR="002B35FC">
        <w:t xml:space="preserve">to </w:t>
      </w:r>
      <w:r w:rsidR="00F84311">
        <w:t>surveillance – give a high leve</w:t>
      </w:r>
      <w:r w:rsidR="00EB2B49">
        <w:t>l overview of how it is done,</w:t>
      </w:r>
      <w:r w:rsidR="00F84311">
        <w:t xml:space="preserve"> what is collected</w:t>
      </w:r>
      <w:r w:rsidR="00EB2B49">
        <w:t>, and uses of the data</w:t>
      </w:r>
      <w:r w:rsidR="00B1740F">
        <w:t xml:space="preserve">. </w:t>
      </w:r>
      <w:bookmarkStart w:id="2" w:name="_GoBack"/>
      <w:bookmarkEnd w:id="2"/>
    </w:p>
    <w:p w14:paraId="12C9C7FD" w14:textId="77777777" w:rsidR="0034385A" w:rsidRDefault="0034385A"/>
    <w:sectPr w:rsidR="0034385A" w:rsidSect="00957734">
      <w:pgSz w:w="12240" w:h="15840"/>
      <w:pgMar w:top="1440" w:right="1440" w:bottom="1440" w:left="1440" w:header="1440" w:footer="144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eil, Kacie" w:date="2017-04-25T16:14:00Z" w:initials="SK">
    <w:p w14:paraId="1AD82A81" w14:textId="77777777" w:rsidR="00EB47C1" w:rsidRDefault="00EB47C1">
      <w:pPr>
        <w:pStyle w:val="CommentText"/>
      </w:pPr>
      <w:r>
        <w:rPr>
          <w:rStyle w:val="CommentReference"/>
        </w:rPr>
        <w:annotationRef/>
      </w:r>
      <w:r>
        <w:t>In my projects, I’ve looked at all injury deaths because it seems that nearly every cause of injury can be disaster-related. We found a Sandy-related suicide and a pedestrian death due to a person getting hit by a National Guard vehicle. In Texas, we found a flood death where a child was riding an ATV through flood waters, which then flippe</w:t>
      </w:r>
      <w:r w:rsidR="00AF4858">
        <w:t xml:space="preserve">d, </w:t>
      </w:r>
      <w:r>
        <w:t>leading to a drowning. You can see anything/everything, I think.</w:t>
      </w:r>
    </w:p>
    <w:p w14:paraId="71E35DD1" w14:textId="77777777" w:rsidR="00AF4858" w:rsidRDefault="00AF4858">
      <w:pPr>
        <w:pStyle w:val="CommentText"/>
      </w:pPr>
    </w:p>
    <w:p w14:paraId="6EE582E8" w14:textId="63F63FA0" w:rsidR="00AF4858" w:rsidRDefault="00AF4858">
      <w:pPr>
        <w:pStyle w:val="CommentText"/>
      </w:pPr>
      <w:r>
        <w:t>I just think it’s important to note that no list we provide is going to be exhaustive.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E582E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71B54"/>
    <w:multiLevelType w:val="hybridMultilevel"/>
    <w:tmpl w:val="2DB85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A1764"/>
    <w:multiLevelType w:val="hybridMultilevel"/>
    <w:tmpl w:val="7210357A"/>
    <w:lvl w:ilvl="0" w:tplc="1F90574C">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5F1BDA"/>
    <w:multiLevelType w:val="hybridMultilevel"/>
    <w:tmpl w:val="653AB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8E7344"/>
    <w:multiLevelType w:val="hybridMultilevel"/>
    <w:tmpl w:val="AFB092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eil, Kacie">
    <w15:presenceInfo w15:providerId="AD" w15:userId="S-1-5-21-1270037979-2097892664-926709054-82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311"/>
    <w:rsid w:val="00054F50"/>
    <w:rsid w:val="000913FC"/>
    <w:rsid w:val="00184431"/>
    <w:rsid w:val="002405BA"/>
    <w:rsid w:val="002836FF"/>
    <w:rsid w:val="002B35FC"/>
    <w:rsid w:val="00311952"/>
    <w:rsid w:val="0034385A"/>
    <w:rsid w:val="00391BAF"/>
    <w:rsid w:val="0041057A"/>
    <w:rsid w:val="00472A64"/>
    <w:rsid w:val="004B4F7C"/>
    <w:rsid w:val="004E67A1"/>
    <w:rsid w:val="005C0915"/>
    <w:rsid w:val="005D7B65"/>
    <w:rsid w:val="006150A7"/>
    <w:rsid w:val="00624F78"/>
    <w:rsid w:val="006837DE"/>
    <w:rsid w:val="00744C90"/>
    <w:rsid w:val="0076119A"/>
    <w:rsid w:val="00832336"/>
    <w:rsid w:val="008A13A2"/>
    <w:rsid w:val="0090354A"/>
    <w:rsid w:val="00956FD1"/>
    <w:rsid w:val="009622A2"/>
    <w:rsid w:val="009B2CA8"/>
    <w:rsid w:val="00A05FD3"/>
    <w:rsid w:val="00A70E52"/>
    <w:rsid w:val="00AE4F3A"/>
    <w:rsid w:val="00AF4858"/>
    <w:rsid w:val="00B1740F"/>
    <w:rsid w:val="00BE6094"/>
    <w:rsid w:val="00C5519D"/>
    <w:rsid w:val="00CA34F2"/>
    <w:rsid w:val="00CD39E1"/>
    <w:rsid w:val="00D220B5"/>
    <w:rsid w:val="00D629CB"/>
    <w:rsid w:val="00DF57E8"/>
    <w:rsid w:val="00EB2B49"/>
    <w:rsid w:val="00EB47C1"/>
    <w:rsid w:val="00ED721E"/>
    <w:rsid w:val="00F84311"/>
    <w:rsid w:val="00FB2E43"/>
    <w:rsid w:val="00FC4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9371"/>
  <w15:chartTrackingRefBased/>
  <w15:docId w15:val="{0735378D-A28D-434E-A1CB-F53178CF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311"/>
    <w:pPr>
      <w:spacing w:after="200" w:line="276" w:lineRule="auto"/>
    </w:pPr>
  </w:style>
  <w:style w:type="paragraph" w:styleId="Heading1">
    <w:name w:val="heading 1"/>
    <w:basedOn w:val="Normal"/>
    <w:next w:val="Normal"/>
    <w:link w:val="Heading1Char"/>
    <w:uiPriority w:val="9"/>
    <w:qFormat/>
    <w:rsid w:val="00F8431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11"/>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F84311"/>
    <w:pPr>
      <w:ind w:left="720"/>
      <w:contextualSpacing/>
    </w:pPr>
  </w:style>
  <w:style w:type="character" w:styleId="CommentReference">
    <w:name w:val="annotation reference"/>
    <w:basedOn w:val="DefaultParagraphFont"/>
    <w:uiPriority w:val="99"/>
    <w:semiHidden/>
    <w:unhideWhenUsed/>
    <w:rsid w:val="00EB47C1"/>
    <w:rPr>
      <w:sz w:val="16"/>
      <w:szCs w:val="16"/>
    </w:rPr>
  </w:style>
  <w:style w:type="paragraph" w:styleId="CommentText">
    <w:name w:val="annotation text"/>
    <w:basedOn w:val="Normal"/>
    <w:link w:val="CommentTextChar"/>
    <w:uiPriority w:val="99"/>
    <w:semiHidden/>
    <w:unhideWhenUsed/>
    <w:rsid w:val="00EB47C1"/>
    <w:pPr>
      <w:spacing w:line="240" w:lineRule="auto"/>
    </w:pPr>
    <w:rPr>
      <w:sz w:val="20"/>
      <w:szCs w:val="20"/>
    </w:rPr>
  </w:style>
  <w:style w:type="character" w:customStyle="1" w:styleId="CommentTextChar">
    <w:name w:val="Comment Text Char"/>
    <w:basedOn w:val="DefaultParagraphFont"/>
    <w:link w:val="CommentText"/>
    <w:uiPriority w:val="99"/>
    <w:semiHidden/>
    <w:rsid w:val="00EB47C1"/>
    <w:rPr>
      <w:sz w:val="20"/>
      <w:szCs w:val="20"/>
    </w:rPr>
  </w:style>
  <w:style w:type="paragraph" w:styleId="CommentSubject">
    <w:name w:val="annotation subject"/>
    <w:basedOn w:val="CommentText"/>
    <w:next w:val="CommentText"/>
    <w:link w:val="CommentSubjectChar"/>
    <w:uiPriority w:val="99"/>
    <w:semiHidden/>
    <w:unhideWhenUsed/>
    <w:rsid w:val="00EB47C1"/>
    <w:rPr>
      <w:b/>
      <w:bCs/>
    </w:rPr>
  </w:style>
  <w:style w:type="character" w:customStyle="1" w:styleId="CommentSubjectChar">
    <w:name w:val="Comment Subject Char"/>
    <w:basedOn w:val="CommentTextChar"/>
    <w:link w:val="CommentSubject"/>
    <w:uiPriority w:val="99"/>
    <w:semiHidden/>
    <w:rsid w:val="00EB47C1"/>
    <w:rPr>
      <w:b/>
      <w:bCs/>
      <w:sz w:val="20"/>
      <w:szCs w:val="20"/>
    </w:rPr>
  </w:style>
  <w:style w:type="paragraph" w:styleId="BalloonText">
    <w:name w:val="Balloon Text"/>
    <w:basedOn w:val="Normal"/>
    <w:link w:val="BalloonTextChar"/>
    <w:uiPriority w:val="99"/>
    <w:semiHidden/>
    <w:unhideWhenUsed/>
    <w:rsid w:val="00EB47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7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FAE7F-B9CC-40DC-9F0C-17A6A689E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rhn9</dc:creator>
  <cp:keywords/>
  <dc:description/>
  <cp:lastModifiedBy>Noe, Rebecca (CDC/OPHPR/DSLR)</cp:lastModifiedBy>
  <cp:revision>2</cp:revision>
  <dcterms:created xsi:type="dcterms:W3CDTF">2017-08-04T17:09:00Z</dcterms:created>
  <dcterms:modified xsi:type="dcterms:W3CDTF">2017-08-04T17:09:00Z</dcterms:modified>
</cp:coreProperties>
</file>