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E1D" w:rsidRDefault="009A46E3">
      <w:r>
        <w:t>Chemical releases can cause injuries to large numbers of workers and local residents. When this occu</w:t>
      </w:r>
      <w:r w:rsidR="00D62F04">
        <w:t>rs public health officials may</w:t>
      </w:r>
      <w:r>
        <w:t xml:space="preserve"> need </w:t>
      </w:r>
      <w:r w:rsidR="00A52D5D">
        <w:t xml:space="preserve">epidemiologic </w:t>
      </w:r>
      <w:r>
        <w:t xml:space="preserve">data to best direct the public health response. Often, the responding local or state health agencies </w:t>
      </w:r>
      <w:r w:rsidR="00D62F04">
        <w:t>lack experience in chemical spill epidemiologic</w:t>
      </w:r>
      <w:r>
        <w:t xml:space="preserve"> investigation</w:t>
      </w:r>
      <w:r w:rsidR="00D62F04">
        <w:t>s</w:t>
      </w:r>
      <w:r w:rsidR="00A52D5D">
        <w:t xml:space="preserve"> and do not have</w:t>
      </w:r>
      <w:r>
        <w:t xml:space="preserve"> sufficient </w:t>
      </w:r>
      <w:r w:rsidR="00D62F04">
        <w:t>staff to conduct one</w:t>
      </w:r>
      <w:r w:rsidR="009E40C3">
        <w:t xml:space="preserve"> in a timely manner</w:t>
      </w:r>
      <w:r>
        <w:t xml:space="preserve">. </w:t>
      </w:r>
      <w:r w:rsidR="00646E1D">
        <w:t>In addition, the literature often lacks health outcomes from chemical releases in communities, so it can be difficult to communicate health information to the public.</w:t>
      </w:r>
    </w:p>
    <w:p w:rsidR="00646E1D" w:rsidRDefault="009A46E3">
      <w:r>
        <w:t>In 2010, the Agency for Toxic Substances and Disease Registry developed the Assessment of Chemical Exposures (ACE) program to assist local/state health agencies to respond to acute chemical incidents.</w:t>
      </w:r>
      <w:r w:rsidR="00646E1D">
        <w:t xml:space="preserve"> </w:t>
      </w:r>
      <w:r w:rsidR="001C3D8F">
        <w:t>The program developed the ACE toolkit</w:t>
      </w:r>
      <w:r w:rsidR="00646E1D">
        <w:t xml:space="preserve"> (</w:t>
      </w:r>
      <w:r w:rsidR="00646E1D" w:rsidRPr="00646E1D">
        <w:t>https://www.atsdr.cdc.gov/ntsip/ace_toolkit.html</w:t>
      </w:r>
      <w:r w:rsidR="00646E1D">
        <w:t>)</w:t>
      </w:r>
      <w:r w:rsidR="001C3D8F">
        <w:t xml:space="preserve">—surveys, consent forms, medical chart abstraction forms, </w:t>
      </w:r>
      <w:r w:rsidR="00646E1D">
        <w:t xml:space="preserve">and databases </w:t>
      </w:r>
      <w:r w:rsidR="001C3D8F">
        <w:t xml:space="preserve">so that </w:t>
      </w:r>
      <w:r w:rsidR="00646E1D">
        <w:t xml:space="preserve">new materials do not need to be developed for each response. Instead, appropriate sections of the existing materials can quickly be adapted to the situation. </w:t>
      </w:r>
      <w:r w:rsidR="00A52D5D">
        <w:t xml:space="preserve">ACE teams are available to deploy to the field to assist in an investigation or the program can provide technical assistance over the phone or through email. </w:t>
      </w:r>
      <w:r w:rsidR="00646E1D">
        <w:t>Reports are published afte</w:t>
      </w:r>
      <w:r w:rsidR="00A52D5D">
        <w:t>r each ACE investigation describing</w:t>
      </w:r>
      <w:r w:rsidR="00646E1D">
        <w:t xml:space="preserve"> the health effects identified after the c</w:t>
      </w:r>
      <w:r w:rsidR="00A52D5D">
        <w:t>hemical exposures.</w:t>
      </w:r>
    </w:p>
    <w:p w:rsidR="00D62F04" w:rsidRDefault="00D62F04">
      <w:r>
        <w:t>ACE investigations may include</w:t>
      </w:r>
      <w:bookmarkStart w:id="0" w:name="_GoBack"/>
      <w:bookmarkEnd w:id="0"/>
      <w:r>
        <w:t>: key informant interviews, surveying exposed persons, and reviewing medical charts. Data can also be collected about household pets to supplement the human data.</w:t>
      </w:r>
    </w:p>
    <w:p w:rsidR="007A5A86" w:rsidRDefault="007A5A86" w:rsidP="007A5A86">
      <w:pPr>
        <w:spacing w:after="0"/>
      </w:pPr>
      <w:r>
        <w:t>Data collected from ACE investigations has been used to:</w:t>
      </w:r>
    </w:p>
    <w:p w:rsidR="007A5A86" w:rsidRDefault="007A5A86" w:rsidP="007A5A86">
      <w:pPr>
        <w:pStyle w:val="ListParagraph"/>
        <w:numPr>
          <w:ilvl w:val="0"/>
          <w:numId w:val="1"/>
        </w:numPr>
      </w:pPr>
      <w:r>
        <w:t>provide individual-level assistance to exposed persons</w:t>
      </w:r>
    </w:p>
    <w:p w:rsidR="007A5A86" w:rsidRDefault="007A5A86" w:rsidP="007A5A86">
      <w:pPr>
        <w:pStyle w:val="ListParagraph"/>
        <w:numPr>
          <w:ilvl w:val="0"/>
          <w:numId w:val="1"/>
        </w:numPr>
      </w:pPr>
      <w:r>
        <w:t>report accurate descriptions of health impacts to reassure community members</w:t>
      </w:r>
    </w:p>
    <w:p w:rsidR="007A5A86" w:rsidRDefault="007A5A86" w:rsidP="007A5A86">
      <w:pPr>
        <w:pStyle w:val="ListParagraph"/>
        <w:numPr>
          <w:ilvl w:val="0"/>
          <w:numId w:val="1"/>
        </w:numPr>
      </w:pPr>
      <w:r>
        <w:t>make recommendations to prevent a similar chemical release from occurring in the future</w:t>
      </w:r>
    </w:p>
    <w:p w:rsidR="007A5A86" w:rsidRDefault="007A5A86" w:rsidP="007A5A86">
      <w:pPr>
        <w:pStyle w:val="ListParagraph"/>
        <w:numPr>
          <w:ilvl w:val="0"/>
          <w:numId w:val="1"/>
        </w:numPr>
      </w:pPr>
      <w:r>
        <w:t>make recommendations to improve response to future mass-casualty incidents</w:t>
      </w:r>
    </w:p>
    <w:p w:rsidR="007A5A86" w:rsidRDefault="007A5A86" w:rsidP="007A5A86">
      <w:pPr>
        <w:pStyle w:val="ListParagraph"/>
        <w:numPr>
          <w:ilvl w:val="0"/>
          <w:numId w:val="1"/>
        </w:numPr>
      </w:pPr>
      <w:r>
        <w:t>make recommendations to protect the health of emergency responders</w:t>
      </w:r>
    </w:p>
    <w:p w:rsidR="007A5A86" w:rsidRDefault="007A5A86" w:rsidP="007A5A86">
      <w:pPr>
        <w:pStyle w:val="ListParagraph"/>
        <w:numPr>
          <w:ilvl w:val="0"/>
          <w:numId w:val="1"/>
        </w:numPr>
      </w:pPr>
      <w:r>
        <w:t>change state-level policy for reporting chemical incidents to the health department</w:t>
      </w:r>
    </w:p>
    <w:p w:rsidR="007A5A86" w:rsidRDefault="007A5A86" w:rsidP="007A5A86">
      <w:pPr>
        <w:pStyle w:val="ListParagraph"/>
        <w:numPr>
          <w:ilvl w:val="0"/>
          <w:numId w:val="1"/>
        </w:numPr>
      </w:pPr>
      <w:r>
        <w:t>identify exposed persons to be followed for longer term health effects of the acute exposure</w:t>
      </w:r>
    </w:p>
    <w:p w:rsidR="009A46E3" w:rsidRDefault="00646E1D">
      <w:r>
        <w:t>The ACE program has also developed training materials, an on-line introductory course in performing assessments after acute chemical releases (</w:t>
      </w:r>
      <w:r w:rsidRPr="00646E1D">
        <w:t>https://cdc.train.org/DesktopModules/eLearning/CourseDetails/CourseDetailsForm.aspx?courseId=1060828</w:t>
      </w:r>
      <w:r>
        <w:t xml:space="preserve">), and a day-long in-person </w:t>
      </w:r>
      <w:r w:rsidR="00280690">
        <w:t xml:space="preserve">ACE </w:t>
      </w:r>
      <w:r>
        <w:t>course.</w:t>
      </w:r>
    </w:p>
    <w:p w:rsidR="009A46E3" w:rsidRDefault="009A46E3"/>
    <w:sectPr w:rsidR="009A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F565F"/>
    <w:multiLevelType w:val="hybridMultilevel"/>
    <w:tmpl w:val="66C28E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E3"/>
    <w:rsid w:val="001C3D8F"/>
    <w:rsid w:val="00280690"/>
    <w:rsid w:val="00595EFA"/>
    <w:rsid w:val="00646E1D"/>
    <w:rsid w:val="007A5A86"/>
    <w:rsid w:val="007F2EFB"/>
    <w:rsid w:val="007F4663"/>
    <w:rsid w:val="009A46E3"/>
    <w:rsid w:val="009B05C4"/>
    <w:rsid w:val="009E40C3"/>
    <w:rsid w:val="00A52D5D"/>
    <w:rsid w:val="00D6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443DF"/>
  <w15:chartTrackingRefBased/>
  <w15:docId w15:val="{17F9A60D-60BA-4D57-A183-594D0528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Anne</dc:creator>
  <cp:keywords/>
  <dc:description/>
  <cp:lastModifiedBy>Mary Anne</cp:lastModifiedBy>
  <cp:revision>3</cp:revision>
  <dcterms:created xsi:type="dcterms:W3CDTF">2017-03-20T15:22:00Z</dcterms:created>
  <dcterms:modified xsi:type="dcterms:W3CDTF">2017-03-20T15:29:00Z</dcterms:modified>
</cp:coreProperties>
</file>