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2CA" w:rsidRPr="00FB5C77" w:rsidRDefault="003372CA" w:rsidP="00D4012F">
      <w:pPr>
        <w:spacing w:after="120" w:line="240" w:lineRule="auto"/>
        <w:rPr>
          <w:b/>
          <w:sz w:val="20"/>
          <w:szCs w:val="20"/>
        </w:rPr>
      </w:pPr>
      <w:r w:rsidRPr="00FB5C77">
        <w:rPr>
          <w:b/>
          <w:sz w:val="20"/>
          <w:szCs w:val="20"/>
        </w:rPr>
        <w:t>Background</w:t>
      </w:r>
    </w:p>
    <w:p w:rsidR="002457A7" w:rsidRPr="00FB5C77" w:rsidRDefault="00F50851" w:rsidP="00D4012F">
      <w:pPr>
        <w:spacing w:after="120" w:line="240" w:lineRule="auto"/>
        <w:rPr>
          <w:sz w:val="20"/>
          <w:szCs w:val="20"/>
        </w:rPr>
      </w:pPr>
      <w:r w:rsidRPr="00FB5C77">
        <w:rPr>
          <w:sz w:val="20"/>
          <w:szCs w:val="20"/>
        </w:rPr>
        <w:t>In June 2010, chlorine gas, which can cause severe respiratory symptoms</w:t>
      </w:r>
      <w:r w:rsidR="00822F41" w:rsidRPr="00FB5C77">
        <w:rPr>
          <w:sz w:val="20"/>
          <w:szCs w:val="20"/>
        </w:rPr>
        <w:t xml:space="preserve"> with long term consequences</w:t>
      </w:r>
      <w:r w:rsidRPr="00FB5C77">
        <w:rPr>
          <w:sz w:val="20"/>
          <w:szCs w:val="20"/>
        </w:rPr>
        <w:t>, was unintentionally released from a ruptured 1-ton low-pressure tank at a recycling facility</w:t>
      </w:r>
      <w:r w:rsidR="00A86C68" w:rsidRPr="00FB5C77">
        <w:rPr>
          <w:sz w:val="20"/>
          <w:szCs w:val="20"/>
        </w:rPr>
        <w:t xml:space="preserve"> in Tulare County, CA</w:t>
      </w:r>
      <w:r w:rsidRPr="00FB5C77">
        <w:rPr>
          <w:sz w:val="20"/>
          <w:szCs w:val="20"/>
        </w:rPr>
        <w:t>.</w:t>
      </w:r>
      <w:r w:rsidR="00452479">
        <w:rPr>
          <w:sz w:val="20"/>
          <w:szCs w:val="20"/>
        </w:rPr>
        <w:t xml:space="preserve"> </w:t>
      </w:r>
      <w:r w:rsidRPr="00FB5C77">
        <w:rPr>
          <w:sz w:val="20"/>
          <w:szCs w:val="20"/>
        </w:rPr>
        <w:t xml:space="preserve">The tank </w:t>
      </w:r>
      <w:r w:rsidR="002457A7" w:rsidRPr="00FB5C77">
        <w:rPr>
          <w:sz w:val="20"/>
          <w:szCs w:val="20"/>
        </w:rPr>
        <w:t xml:space="preserve">was unlabeled, reportedly empty, and sold to the facility as scrap metal. </w:t>
      </w:r>
    </w:p>
    <w:p w:rsidR="00A501F7" w:rsidRPr="00FB5C77" w:rsidRDefault="00B648D8" w:rsidP="00D4012F">
      <w:pPr>
        <w:spacing w:after="120" w:line="240" w:lineRule="auto"/>
        <w:rPr>
          <w:sz w:val="20"/>
          <w:szCs w:val="20"/>
        </w:rPr>
      </w:pPr>
      <w:r>
        <w:rPr>
          <w:sz w:val="20"/>
          <w:szCs w:val="20"/>
        </w:rPr>
        <w:t>Following the incident, ATSDR and CDC collaborated with</w:t>
      </w:r>
      <w:r w:rsidR="00452479">
        <w:rPr>
          <w:sz w:val="20"/>
          <w:szCs w:val="20"/>
        </w:rPr>
        <w:t xml:space="preserve"> the</w:t>
      </w:r>
      <w:r>
        <w:rPr>
          <w:sz w:val="20"/>
          <w:szCs w:val="20"/>
        </w:rPr>
        <w:t xml:space="preserve"> </w:t>
      </w:r>
      <w:r w:rsidRPr="00FB5C77">
        <w:rPr>
          <w:sz w:val="20"/>
          <w:szCs w:val="20"/>
        </w:rPr>
        <w:t xml:space="preserve">California Department of Public Health (CDPH) </w:t>
      </w:r>
      <w:r w:rsidR="00A501F7" w:rsidRPr="00FB5C77">
        <w:rPr>
          <w:sz w:val="20"/>
          <w:szCs w:val="20"/>
        </w:rPr>
        <w:t xml:space="preserve">and Tulare County </w:t>
      </w:r>
      <w:r w:rsidR="000D59C7" w:rsidRPr="00FB5C77">
        <w:rPr>
          <w:sz w:val="20"/>
          <w:szCs w:val="20"/>
        </w:rPr>
        <w:t xml:space="preserve">agencies </w:t>
      </w:r>
      <w:r w:rsidR="00A501F7" w:rsidRPr="00FB5C77">
        <w:rPr>
          <w:sz w:val="20"/>
          <w:szCs w:val="20"/>
        </w:rPr>
        <w:t xml:space="preserve">to determine the </w:t>
      </w:r>
      <w:r w:rsidR="006679FD" w:rsidRPr="00FB5C77">
        <w:rPr>
          <w:sz w:val="20"/>
          <w:szCs w:val="20"/>
        </w:rPr>
        <w:t xml:space="preserve">causes and </w:t>
      </w:r>
      <w:r w:rsidR="00A501F7" w:rsidRPr="00FB5C77">
        <w:rPr>
          <w:sz w:val="20"/>
          <w:szCs w:val="20"/>
        </w:rPr>
        <w:t xml:space="preserve">extent of </w:t>
      </w:r>
      <w:r w:rsidR="006679FD" w:rsidRPr="00FB5C77">
        <w:rPr>
          <w:sz w:val="20"/>
          <w:szCs w:val="20"/>
        </w:rPr>
        <w:t xml:space="preserve">chlorine gas </w:t>
      </w:r>
      <w:r w:rsidR="00A501F7" w:rsidRPr="00FB5C77">
        <w:rPr>
          <w:sz w:val="20"/>
          <w:szCs w:val="20"/>
        </w:rPr>
        <w:t>exposure</w:t>
      </w:r>
      <w:r w:rsidR="006679FD" w:rsidRPr="00FB5C77">
        <w:rPr>
          <w:sz w:val="20"/>
          <w:szCs w:val="20"/>
        </w:rPr>
        <w:t>s</w:t>
      </w:r>
      <w:r w:rsidR="000D59C7" w:rsidRPr="00FB5C77">
        <w:rPr>
          <w:sz w:val="20"/>
          <w:szCs w:val="20"/>
        </w:rPr>
        <w:t xml:space="preserve"> </w:t>
      </w:r>
      <w:r w:rsidR="006679FD" w:rsidRPr="00FB5C77">
        <w:rPr>
          <w:sz w:val="20"/>
          <w:szCs w:val="20"/>
        </w:rPr>
        <w:t xml:space="preserve">and their </w:t>
      </w:r>
      <w:r w:rsidR="00A501F7" w:rsidRPr="00FB5C77">
        <w:rPr>
          <w:sz w:val="20"/>
          <w:szCs w:val="20"/>
        </w:rPr>
        <w:t xml:space="preserve">associated health effects, and to develop recommendations for preventing </w:t>
      </w:r>
      <w:r w:rsidR="00AD6138" w:rsidRPr="00FB5C77">
        <w:rPr>
          <w:sz w:val="20"/>
          <w:szCs w:val="20"/>
        </w:rPr>
        <w:t>s</w:t>
      </w:r>
      <w:r w:rsidR="00A501F7" w:rsidRPr="00FB5C77">
        <w:rPr>
          <w:sz w:val="20"/>
          <w:szCs w:val="20"/>
        </w:rPr>
        <w:t>imilar incident</w:t>
      </w:r>
      <w:r w:rsidR="00AD6138" w:rsidRPr="00FB5C77">
        <w:rPr>
          <w:sz w:val="20"/>
          <w:szCs w:val="20"/>
        </w:rPr>
        <w:t>s</w:t>
      </w:r>
      <w:r w:rsidR="00A501F7" w:rsidRPr="00FB5C77">
        <w:rPr>
          <w:sz w:val="20"/>
          <w:szCs w:val="20"/>
        </w:rPr>
        <w:t xml:space="preserve"> in the future.</w:t>
      </w:r>
      <w:r w:rsidR="00452479">
        <w:rPr>
          <w:sz w:val="20"/>
          <w:szCs w:val="20"/>
        </w:rPr>
        <w:t xml:space="preserve"> </w:t>
      </w:r>
      <w:r w:rsidR="00A501F7" w:rsidRPr="00FB5C77">
        <w:rPr>
          <w:sz w:val="20"/>
          <w:szCs w:val="20"/>
        </w:rPr>
        <w:t>Th</w:t>
      </w:r>
      <w:r w:rsidR="007D36F3" w:rsidRPr="00FB5C77">
        <w:rPr>
          <w:sz w:val="20"/>
          <w:szCs w:val="20"/>
        </w:rPr>
        <w:t>is investigation was</w:t>
      </w:r>
      <w:r w:rsidR="00A501F7" w:rsidRPr="00FB5C77">
        <w:rPr>
          <w:sz w:val="20"/>
          <w:szCs w:val="20"/>
        </w:rPr>
        <w:t xml:space="preserve"> a pilot </w:t>
      </w:r>
      <w:r w:rsidR="0065334D" w:rsidRPr="00FB5C77">
        <w:rPr>
          <w:sz w:val="20"/>
          <w:szCs w:val="20"/>
        </w:rPr>
        <w:t xml:space="preserve">implementation </w:t>
      </w:r>
      <w:r w:rsidR="00A501F7" w:rsidRPr="00FB5C77">
        <w:rPr>
          <w:sz w:val="20"/>
          <w:szCs w:val="20"/>
        </w:rPr>
        <w:t xml:space="preserve">of </w:t>
      </w:r>
      <w:r w:rsidR="000D59C7" w:rsidRPr="00FB5C77">
        <w:rPr>
          <w:sz w:val="20"/>
          <w:szCs w:val="20"/>
        </w:rPr>
        <w:t xml:space="preserve">the newly-developed </w:t>
      </w:r>
      <w:r w:rsidR="00A501F7" w:rsidRPr="00FB5C77">
        <w:rPr>
          <w:sz w:val="20"/>
          <w:szCs w:val="20"/>
        </w:rPr>
        <w:t>A</w:t>
      </w:r>
      <w:r w:rsidR="000D59C7" w:rsidRPr="00FB5C77">
        <w:rPr>
          <w:sz w:val="20"/>
          <w:szCs w:val="20"/>
        </w:rPr>
        <w:t xml:space="preserve">ssessment of </w:t>
      </w:r>
      <w:r w:rsidR="00A501F7" w:rsidRPr="00FB5C77">
        <w:rPr>
          <w:sz w:val="20"/>
          <w:szCs w:val="20"/>
        </w:rPr>
        <w:t>C</w:t>
      </w:r>
      <w:r w:rsidR="000D59C7" w:rsidRPr="00FB5C77">
        <w:rPr>
          <w:sz w:val="20"/>
          <w:szCs w:val="20"/>
        </w:rPr>
        <w:t xml:space="preserve">hemical </w:t>
      </w:r>
      <w:r w:rsidR="00A501F7" w:rsidRPr="00FB5C77">
        <w:rPr>
          <w:sz w:val="20"/>
          <w:szCs w:val="20"/>
        </w:rPr>
        <w:t>E</w:t>
      </w:r>
      <w:r w:rsidR="000D59C7" w:rsidRPr="00FB5C77">
        <w:rPr>
          <w:sz w:val="20"/>
          <w:szCs w:val="20"/>
        </w:rPr>
        <w:t>xposures</w:t>
      </w:r>
      <w:r w:rsidR="00A501F7" w:rsidRPr="00FB5C77">
        <w:rPr>
          <w:sz w:val="20"/>
          <w:szCs w:val="20"/>
        </w:rPr>
        <w:t xml:space="preserve"> </w:t>
      </w:r>
      <w:r w:rsidR="000D59C7" w:rsidRPr="00FB5C77">
        <w:rPr>
          <w:sz w:val="20"/>
          <w:szCs w:val="20"/>
        </w:rPr>
        <w:t xml:space="preserve">(ACE) </w:t>
      </w:r>
      <w:r w:rsidR="00A501F7" w:rsidRPr="00FB5C77">
        <w:rPr>
          <w:sz w:val="20"/>
          <w:szCs w:val="20"/>
        </w:rPr>
        <w:t xml:space="preserve">toolkit.  </w:t>
      </w:r>
    </w:p>
    <w:p w:rsidR="0065334D" w:rsidRPr="00FB5C77" w:rsidRDefault="0065334D" w:rsidP="00D4012F">
      <w:pPr>
        <w:spacing w:after="120" w:line="240" w:lineRule="auto"/>
        <w:rPr>
          <w:b/>
          <w:sz w:val="20"/>
          <w:szCs w:val="20"/>
        </w:rPr>
      </w:pPr>
    </w:p>
    <w:p w:rsidR="003372CA" w:rsidRPr="00FB5C77" w:rsidRDefault="003372CA" w:rsidP="00D4012F">
      <w:pPr>
        <w:spacing w:after="120" w:line="240" w:lineRule="auto"/>
        <w:rPr>
          <w:b/>
          <w:sz w:val="20"/>
          <w:szCs w:val="20"/>
        </w:rPr>
      </w:pPr>
      <w:r w:rsidRPr="00FB5C77">
        <w:rPr>
          <w:b/>
          <w:sz w:val="20"/>
          <w:szCs w:val="20"/>
        </w:rPr>
        <w:t>Assessment of Chemical Exposures implementation</w:t>
      </w:r>
    </w:p>
    <w:p w:rsidR="00326D32" w:rsidRPr="00FB5C77" w:rsidRDefault="00BD083E" w:rsidP="00326D32">
      <w:pPr>
        <w:spacing w:after="120" w:line="240" w:lineRule="auto"/>
        <w:rPr>
          <w:sz w:val="20"/>
          <w:szCs w:val="20"/>
        </w:rPr>
      </w:pPr>
      <w:r w:rsidRPr="00BD083E">
        <w:rPr>
          <w:sz w:val="20"/>
          <w:szCs w:val="20"/>
        </w:rPr>
        <w:t>The ACE team conducted key informant interviews with various parties, including local health and environmental health officials, fire and hazmat responders, and facility owners.</w:t>
      </w:r>
      <w:r w:rsidR="004C4B7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Using the ACE </w:t>
      </w:r>
      <w:r w:rsidRPr="00FB5C77">
        <w:rPr>
          <w:sz w:val="20"/>
          <w:szCs w:val="20"/>
        </w:rPr>
        <w:t>exposure and health effects questionnaire</w:t>
      </w:r>
      <w:r>
        <w:rPr>
          <w:sz w:val="20"/>
          <w:szCs w:val="20"/>
        </w:rPr>
        <w:t>, the</w:t>
      </w:r>
      <w:r w:rsidR="00763281">
        <w:rPr>
          <w:sz w:val="20"/>
          <w:szCs w:val="20"/>
        </w:rPr>
        <w:t xml:space="preserve"> team interviewed the affected individuals; w</w:t>
      </w:r>
      <w:r w:rsidR="00326D32" w:rsidRPr="00FB5C77">
        <w:rPr>
          <w:sz w:val="20"/>
          <w:szCs w:val="20"/>
        </w:rPr>
        <w:t>ith the help of county public health nurses, most interviews were co</w:t>
      </w:r>
      <w:r w:rsidR="004C4B7B">
        <w:rPr>
          <w:sz w:val="20"/>
          <w:szCs w:val="20"/>
        </w:rPr>
        <w:t xml:space="preserve">mpleted in one day. </w:t>
      </w:r>
      <w:r>
        <w:rPr>
          <w:sz w:val="20"/>
          <w:szCs w:val="20"/>
        </w:rPr>
        <w:t xml:space="preserve">In addition, </w:t>
      </w:r>
      <w:r w:rsidR="00326D32" w:rsidRPr="00FB5C77">
        <w:rPr>
          <w:sz w:val="20"/>
          <w:szCs w:val="20"/>
        </w:rPr>
        <w:t>CDPH created a supplementary assessment form for employees to evaluate safety practices at</w:t>
      </w:r>
      <w:r w:rsidR="004C4B7B">
        <w:rPr>
          <w:sz w:val="20"/>
          <w:szCs w:val="20"/>
        </w:rPr>
        <w:t xml:space="preserve"> the recycling facility. </w:t>
      </w:r>
      <w:r w:rsidR="00326D32" w:rsidRPr="00FB5C77">
        <w:rPr>
          <w:sz w:val="20"/>
          <w:szCs w:val="20"/>
        </w:rPr>
        <w:t>An ATSDR industrial hygienist conducted a facility walkthrough and assessment, and provided a comprehensive report with recommendations to the facility.</w:t>
      </w:r>
      <w:r w:rsidR="004C4B7B">
        <w:rPr>
          <w:sz w:val="20"/>
          <w:szCs w:val="20"/>
        </w:rPr>
        <w:t xml:space="preserve"> </w:t>
      </w:r>
      <w:r>
        <w:rPr>
          <w:sz w:val="20"/>
          <w:szCs w:val="20"/>
        </w:rPr>
        <w:t>Finally, m</w:t>
      </w:r>
      <w:r w:rsidR="00326D32" w:rsidRPr="00FB5C77">
        <w:rPr>
          <w:sz w:val="20"/>
          <w:szCs w:val="20"/>
        </w:rPr>
        <w:t>edical records of the exposed individuals were abstracted. The results are available in a</w:t>
      </w:r>
      <w:r w:rsidR="00FB12AF">
        <w:rPr>
          <w:sz w:val="20"/>
          <w:szCs w:val="20"/>
        </w:rPr>
        <w:t>n</w:t>
      </w:r>
      <w:r w:rsidR="00326D32" w:rsidRPr="00FB5C77">
        <w:rPr>
          <w:sz w:val="20"/>
          <w:szCs w:val="20"/>
        </w:rPr>
        <w:t xml:space="preserve"> MMWR publication, </w:t>
      </w:r>
      <w:hyperlink r:id="rId6" w:history="1">
        <w:r w:rsidR="00326D32" w:rsidRPr="00FB5C77">
          <w:rPr>
            <w:rStyle w:val="Hyperlink"/>
            <w:sz w:val="20"/>
            <w:szCs w:val="20"/>
          </w:rPr>
          <w:t>https://stacks.cdc.gov/view/cdc/29040</w:t>
        </w:r>
      </w:hyperlink>
      <w:r w:rsidR="00326D32" w:rsidRPr="00FB5C77">
        <w:rPr>
          <w:sz w:val="20"/>
          <w:szCs w:val="20"/>
        </w:rPr>
        <w:t xml:space="preserve">.  </w:t>
      </w:r>
    </w:p>
    <w:p w:rsidR="008273F5" w:rsidRPr="00FB5C77" w:rsidRDefault="00E2559E" w:rsidP="008273F5">
      <w:pPr>
        <w:spacing w:after="120" w:line="240" w:lineRule="auto"/>
        <w:rPr>
          <w:sz w:val="20"/>
          <w:szCs w:val="20"/>
        </w:rPr>
      </w:pPr>
      <w:r w:rsidRPr="00FB5C77">
        <w:rPr>
          <w:sz w:val="20"/>
          <w:szCs w:val="20"/>
        </w:rPr>
        <w:t xml:space="preserve">The </w:t>
      </w:r>
      <w:r w:rsidR="00EF694B" w:rsidRPr="00FB5C77">
        <w:rPr>
          <w:sz w:val="20"/>
          <w:szCs w:val="20"/>
        </w:rPr>
        <w:t xml:space="preserve">release occurred </w:t>
      </w:r>
      <w:r w:rsidRPr="00FB5C77">
        <w:rPr>
          <w:sz w:val="20"/>
          <w:szCs w:val="20"/>
        </w:rPr>
        <w:t>outdoors in an open work area</w:t>
      </w:r>
      <w:r w:rsidR="00EF694B" w:rsidRPr="00FB5C77">
        <w:rPr>
          <w:sz w:val="20"/>
          <w:szCs w:val="20"/>
        </w:rPr>
        <w:t xml:space="preserve"> when the chlorine tank was torn open by heavy equipment</w:t>
      </w:r>
      <w:r w:rsidRPr="00FB5C77">
        <w:rPr>
          <w:sz w:val="20"/>
          <w:szCs w:val="20"/>
        </w:rPr>
        <w:t>.</w:t>
      </w:r>
      <w:r w:rsidR="004C4B7B">
        <w:rPr>
          <w:sz w:val="20"/>
          <w:szCs w:val="20"/>
        </w:rPr>
        <w:t xml:space="preserve"> </w:t>
      </w:r>
      <w:r w:rsidRPr="00FB5C77">
        <w:rPr>
          <w:sz w:val="20"/>
          <w:szCs w:val="20"/>
        </w:rPr>
        <w:t>The chlorine gas plume traveled at least a mile from the explosion site in</w:t>
      </w:r>
      <w:r w:rsidR="00452479">
        <w:rPr>
          <w:sz w:val="20"/>
          <w:szCs w:val="20"/>
        </w:rPr>
        <w:t xml:space="preserve"> the</w:t>
      </w:r>
      <w:r w:rsidRPr="00FB5C77">
        <w:rPr>
          <w:sz w:val="20"/>
          <w:szCs w:val="20"/>
        </w:rPr>
        <w:t xml:space="preserve"> direction of the facility exit gate, reaching </w:t>
      </w:r>
      <w:r w:rsidR="00091E7E" w:rsidRPr="00FB5C77">
        <w:rPr>
          <w:sz w:val="20"/>
          <w:szCs w:val="20"/>
        </w:rPr>
        <w:t xml:space="preserve">a </w:t>
      </w:r>
      <w:r w:rsidRPr="00FB5C77">
        <w:rPr>
          <w:sz w:val="20"/>
          <w:szCs w:val="20"/>
        </w:rPr>
        <w:t>field across the street</w:t>
      </w:r>
      <w:r w:rsidR="00091E7E" w:rsidRPr="00FB5C77">
        <w:rPr>
          <w:sz w:val="20"/>
          <w:szCs w:val="20"/>
        </w:rPr>
        <w:t>.</w:t>
      </w:r>
      <w:r w:rsidR="004C4B7B">
        <w:rPr>
          <w:sz w:val="20"/>
          <w:szCs w:val="20"/>
        </w:rPr>
        <w:t xml:space="preserve"> </w:t>
      </w:r>
      <w:r w:rsidR="00091E7E" w:rsidRPr="00FB5C77">
        <w:rPr>
          <w:sz w:val="20"/>
          <w:szCs w:val="20"/>
        </w:rPr>
        <w:t xml:space="preserve">That </w:t>
      </w:r>
      <w:r w:rsidR="00264556" w:rsidRPr="00FB5C77">
        <w:rPr>
          <w:sz w:val="20"/>
          <w:szCs w:val="20"/>
        </w:rPr>
        <w:t xml:space="preserve">field </w:t>
      </w:r>
      <w:r w:rsidR="007725BE" w:rsidRPr="00FB5C77">
        <w:rPr>
          <w:sz w:val="20"/>
          <w:szCs w:val="20"/>
        </w:rPr>
        <w:t xml:space="preserve">was </w:t>
      </w:r>
      <w:r w:rsidRPr="00FB5C77">
        <w:rPr>
          <w:sz w:val="20"/>
          <w:szCs w:val="20"/>
        </w:rPr>
        <w:t>designated in the facility’s plan as the emergency evacuation area (</w:t>
      </w:r>
      <w:r w:rsidR="00CA3075" w:rsidRPr="00FB5C77">
        <w:rPr>
          <w:sz w:val="20"/>
          <w:szCs w:val="20"/>
        </w:rPr>
        <w:t xml:space="preserve">see Figure 1; </w:t>
      </w:r>
      <w:r w:rsidRPr="00FB5C77">
        <w:rPr>
          <w:sz w:val="20"/>
          <w:szCs w:val="20"/>
        </w:rPr>
        <w:t>information obtained from the surveillance video and employee interviews).</w:t>
      </w:r>
      <w:r w:rsidR="004C4B7B">
        <w:rPr>
          <w:sz w:val="20"/>
          <w:szCs w:val="20"/>
        </w:rPr>
        <w:t xml:space="preserve"> </w:t>
      </w:r>
      <w:r w:rsidRPr="00FB5C77">
        <w:rPr>
          <w:sz w:val="20"/>
          <w:szCs w:val="20"/>
        </w:rPr>
        <w:t xml:space="preserve">Most </w:t>
      </w:r>
      <w:r w:rsidR="00264556" w:rsidRPr="00FB5C77">
        <w:rPr>
          <w:sz w:val="20"/>
          <w:szCs w:val="20"/>
        </w:rPr>
        <w:t xml:space="preserve">workers </w:t>
      </w:r>
      <w:r w:rsidRPr="00FB5C77">
        <w:rPr>
          <w:sz w:val="20"/>
          <w:szCs w:val="20"/>
        </w:rPr>
        <w:t xml:space="preserve">followed the </w:t>
      </w:r>
      <w:r w:rsidR="00264556" w:rsidRPr="00FB5C77">
        <w:rPr>
          <w:sz w:val="20"/>
          <w:szCs w:val="20"/>
        </w:rPr>
        <w:t xml:space="preserve">designated </w:t>
      </w:r>
      <w:r w:rsidRPr="00FB5C77">
        <w:rPr>
          <w:sz w:val="20"/>
          <w:szCs w:val="20"/>
        </w:rPr>
        <w:t xml:space="preserve">route, </w:t>
      </w:r>
      <w:r w:rsidR="00F97317">
        <w:rPr>
          <w:sz w:val="20"/>
          <w:szCs w:val="20"/>
        </w:rPr>
        <w:t>inadvertentl</w:t>
      </w:r>
      <w:r w:rsidR="00091E7E" w:rsidRPr="00FB5C77">
        <w:rPr>
          <w:sz w:val="20"/>
          <w:szCs w:val="20"/>
        </w:rPr>
        <w:t xml:space="preserve">y </w:t>
      </w:r>
      <w:r w:rsidR="00264556" w:rsidRPr="00FB5C77">
        <w:rPr>
          <w:sz w:val="20"/>
          <w:szCs w:val="20"/>
        </w:rPr>
        <w:t>evacuating</w:t>
      </w:r>
      <w:r w:rsidR="00D907DF" w:rsidRPr="00FB5C77">
        <w:rPr>
          <w:sz w:val="20"/>
          <w:szCs w:val="20"/>
        </w:rPr>
        <w:t xml:space="preserve"> into</w:t>
      </w:r>
      <w:r w:rsidRPr="00FB5C77">
        <w:rPr>
          <w:sz w:val="20"/>
          <w:szCs w:val="20"/>
        </w:rPr>
        <w:t xml:space="preserve"> the plume.</w:t>
      </w:r>
      <w:r w:rsidR="004C4B7B">
        <w:rPr>
          <w:sz w:val="20"/>
          <w:szCs w:val="20"/>
        </w:rPr>
        <w:t xml:space="preserve"> </w:t>
      </w:r>
      <w:r w:rsidR="00264556" w:rsidRPr="00FB5C77">
        <w:rPr>
          <w:sz w:val="20"/>
          <w:szCs w:val="20"/>
        </w:rPr>
        <w:t>One worker</w:t>
      </w:r>
      <w:r w:rsidRPr="00FB5C77">
        <w:rPr>
          <w:sz w:val="20"/>
          <w:szCs w:val="20"/>
        </w:rPr>
        <w:t xml:space="preserve"> described</w:t>
      </w:r>
      <w:r w:rsidR="00091E7E" w:rsidRPr="00FB5C77">
        <w:rPr>
          <w:sz w:val="20"/>
          <w:szCs w:val="20"/>
        </w:rPr>
        <w:t xml:space="preserve"> </w:t>
      </w:r>
      <w:r w:rsidRPr="00FB5C77">
        <w:rPr>
          <w:sz w:val="20"/>
          <w:szCs w:val="20"/>
        </w:rPr>
        <w:t xml:space="preserve">holding his breath </w:t>
      </w:r>
      <w:r w:rsidR="00264556" w:rsidRPr="00FB5C77">
        <w:rPr>
          <w:sz w:val="20"/>
          <w:szCs w:val="20"/>
        </w:rPr>
        <w:t xml:space="preserve">until he was across the street, therefore unwittingly </w:t>
      </w:r>
      <w:r w:rsidRPr="00FB5C77">
        <w:rPr>
          <w:sz w:val="20"/>
          <w:szCs w:val="20"/>
        </w:rPr>
        <w:t>inhaling chlorine gas</w:t>
      </w:r>
      <w:r w:rsidR="00264556" w:rsidRPr="00FB5C77">
        <w:rPr>
          <w:sz w:val="20"/>
          <w:szCs w:val="20"/>
        </w:rPr>
        <w:t xml:space="preserve"> in the evacuation area</w:t>
      </w:r>
      <w:r w:rsidRPr="00FB5C77">
        <w:rPr>
          <w:sz w:val="20"/>
          <w:szCs w:val="20"/>
        </w:rPr>
        <w:t>.</w:t>
      </w:r>
      <w:r w:rsidR="004C4B7B">
        <w:rPr>
          <w:sz w:val="20"/>
          <w:szCs w:val="20"/>
        </w:rPr>
        <w:t xml:space="preserve"> </w:t>
      </w:r>
      <w:r w:rsidR="008273F5" w:rsidRPr="00FB5C77">
        <w:rPr>
          <w:sz w:val="20"/>
          <w:szCs w:val="20"/>
        </w:rPr>
        <w:t>Three hours after the incident, a hazmat team measured</w:t>
      </w:r>
      <w:r w:rsidR="00901837">
        <w:rPr>
          <w:sz w:val="20"/>
          <w:szCs w:val="20"/>
        </w:rPr>
        <w:t xml:space="preserve"> the</w:t>
      </w:r>
      <w:r w:rsidR="008273F5" w:rsidRPr="00FB5C77">
        <w:rPr>
          <w:sz w:val="20"/>
          <w:szCs w:val="20"/>
        </w:rPr>
        <w:t xml:space="preserve"> tank off gassing at 328</w:t>
      </w:r>
      <w:r w:rsidR="004C4B7B">
        <w:rPr>
          <w:sz w:val="20"/>
          <w:szCs w:val="20"/>
        </w:rPr>
        <w:t xml:space="preserve"> </w:t>
      </w:r>
      <w:r w:rsidR="008273F5" w:rsidRPr="00FB5C77">
        <w:rPr>
          <w:sz w:val="20"/>
          <w:szCs w:val="20"/>
        </w:rPr>
        <w:t>ppm</w:t>
      </w:r>
      <w:r w:rsidR="001A78B9">
        <w:rPr>
          <w:sz w:val="20"/>
          <w:szCs w:val="20"/>
        </w:rPr>
        <w:t xml:space="preserve"> (l</w:t>
      </w:r>
      <w:r w:rsidR="00F053B8">
        <w:rPr>
          <w:sz w:val="20"/>
          <w:szCs w:val="20"/>
        </w:rPr>
        <w:t>ife-threatening effects such as pulmonary edema and respiratory failure can occur within 2-4 hours</w:t>
      </w:r>
      <w:r w:rsidR="00352083">
        <w:rPr>
          <w:sz w:val="20"/>
          <w:szCs w:val="20"/>
        </w:rPr>
        <w:t xml:space="preserve"> </w:t>
      </w:r>
      <w:r w:rsidR="008273F5" w:rsidRPr="00FB5C77">
        <w:rPr>
          <w:sz w:val="20"/>
          <w:szCs w:val="20"/>
        </w:rPr>
        <w:t>from chlorine exposure</w:t>
      </w:r>
      <w:r w:rsidR="001C3B65" w:rsidRPr="00FB5C77">
        <w:rPr>
          <w:sz w:val="20"/>
          <w:szCs w:val="20"/>
        </w:rPr>
        <w:t xml:space="preserve"> at</w:t>
      </w:r>
      <w:r w:rsidR="008273F5" w:rsidRPr="00FB5C77">
        <w:rPr>
          <w:sz w:val="20"/>
          <w:szCs w:val="20"/>
        </w:rPr>
        <w:t xml:space="preserve"> </w:t>
      </w:r>
      <w:r w:rsidR="00F053B8">
        <w:rPr>
          <w:sz w:val="20"/>
          <w:szCs w:val="20"/>
        </w:rPr>
        <w:t>40-60</w:t>
      </w:r>
      <w:r w:rsidR="004C4B7B">
        <w:rPr>
          <w:sz w:val="20"/>
          <w:szCs w:val="20"/>
        </w:rPr>
        <w:t xml:space="preserve"> </w:t>
      </w:r>
      <w:r w:rsidR="008273F5" w:rsidRPr="00FB5C77">
        <w:rPr>
          <w:sz w:val="20"/>
          <w:szCs w:val="20"/>
        </w:rPr>
        <w:t>ppm</w:t>
      </w:r>
      <w:r w:rsidR="008219D6">
        <w:rPr>
          <w:sz w:val="20"/>
          <w:szCs w:val="20"/>
        </w:rPr>
        <w:t>;</w:t>
      </w:r>
      <w:r w:rsidR="00352083">
        <w:rPr>
          <w:sz w:val="20"/>
          <w:szCs w:val="20"/>
        </w:rPr>
        <w:t xml:space="preserve"> exposure</w:t>
      </w:r>
      <w:r w:rsidR="00E27A03">
        <w:rPr>
          <w:sz w:val="20"/>
          <w:szCs w:val="20"/>
        </w:rPr>
        <w:t xml:space="preserve"> </w:t>
      </w:r>
      <w:r w:rsidR="001A78B9">
        <w:rPr>
          <w:sz w:val="20"/>
          <w:szCs w:val="20"/>
        </w:rPr>
        <w:t>to 430</w:t>
      </w:r>
      <w:r w:rsidR="004C4B7B">
        <w:rPr>
          <w:sz w:val="20"/>
          <w:szCs w:val="20"/>
        </w:rPr>
        <w:t xml:space="preserve"> </w:t>
      </w:r>
      <w:r w:rsidR="001A78B9">
        <w:rPr>
          <w:sz w:val="20"/>
          <w:szCs w:val="20"/>
        </w:rPr>
        <w:t xml:space="preserve">ppm </w:t>
      </w:r>
      <w:r w:rsidR="00891289">
        <w:rPr>
          <w:sz w:val="20"/>
          <w:szCs w:val="20"/>
        </w:rPr>
        <w:t xml:space="preserve">lasting </w:t>
      </w:r>
      <w:r w:rsidR="00E27A03">
        <w:rPr>
          <w:sz w:val="20"/>
          <w:szCs w:val="20"/>
        </w:rPr>
        <w:t>over 30 minutes</w:t>
      </w:r>
      <w:r w:rsidR="00352083">
        <w:rPr>
          <w:sz w:val="20"/>
          <w:szCs w:val="20"/>
        </w:rPr>
        <w:t xml:space="preserve"> is lethal</w:t>
      </w:r>
      <w:r w:rsidR="001A78B9">
        <w:rPr>
          <w:sz w:val="20"/>
          <w:szCs w:val="20"/>
        </w:rPr>
        <w:t>). [</w:t>
      </w:r>
      <w:r w:rsidR="001A78B9" w:rsidRPr="001A78B9">
        <w:rPr>
          <w:i/>
          <w:sz w:val="20"/>
          <w:szCs w:val="20"/>
        </w:rPr>
        <w:t xml:space="preserve">REF: Agency for Toxic Substances and Disease Registry. </w:t>
      </w:r>
      <w:proofErr w:type="gramStart"/>
      <w:r w:rsidR="001A78B9" w:rsidRPr="001A78B9">
        <w:rPr>
          <w:i/>
          <w:sz w:val="20"/>
          <w:szCs w:val="20"/>
        </w:rPr>
        <w:t>Toxicological profile for chlorine.</w:t>
      </w:r>
      <w:proofErr w:type="gramEnd"/>
      <w:r w:rsidR="001A78B9" w:rsidRPr="001A78B9">
        <w:rPr>
          <w:i/>
          <w:sz w:val="20"/>
          <w:szCs w:val="20"/>
        </w:rPr>
        <w:t xml:space="preserve"> Atlanta: U.S. Department of Health and Human Services; 2010 Nov. </w:t>
      </w:r>
      <w:proofErr w:type="gramStart"/>
      <w:r w:rsidR="001A78B9" w:rsidRPr="001A78B9">
        <w:rPr>
          <w:i/>
          <w:sz w:val="20"/>
          <w:szCs w:val="20"/>
        </w:rPr>
        <w:t>Accessible  online</w:t>
      </w:r>
      <w:proofErr w:type="gramEnd"/>
      <w:r w:rsidR="001A78B9" w:rsidRPr="001A78B9">
        <w:rPr>
          <w:i/>
          <w:sz w:val="20"/>
          <w:szCs w:val="20"/>
        </w:rPr>
        <w:t xml:space="preserve"> at: </w:t>
      </w:r>
      <w:hyperlink r:id="rId7" w:history="1">
        <w:r w:rsidR="001A78B9" w:rsidRPr="001A78B9">
          <w:rPr>
            <w:rStyle w:val="Hyperlink"/>
            <w:i/>
            <w:sz w:val="20"/>
            <w:szCs w:val="20"/>
          </w:rPr>
          <w:t>https://www.atsdr.cdc.gov/toxprofiles/tp172.pdf</w:t>
        </w:r>
      </w:hyperlink>
      <w:r w:rsidR="001A78B9">
        <w:rPr>
          <w:sz w:val="20"/>
          <w:szCs w:val="20"/>
        </w:rPr>
        <w:t>]</w:t>
      </w:r>
      <w:r w:rsidR="008273F5" w:rsidRPr="00FB5C77">
        <w:rPr>
          <w:sz w:val="20"/>
          <w:szCs w:val="20"/>
        </w:rPr>
        <w:t xml:space="preserve"> </w:t>
      </w:r>
    </w:p>
    <w:p w:rsidR="00FB5C77" w:rsidRDefault="00B85DFD" w:rsidP="00D4012F">
      <w:pPr>
        <w:spacing w:after="120" w:line="240" w:lineRule="auto"/>
        <w:rPr>
          <w:sz w:val="20"/>
          <w:szCs w:val="20"/>
        </w:rPr>
      </w:pPr>
      <w:r w:rsidRPr="00FB5C77">
        <w:rPr>
          <w:sz w:val="20"/>
          <w:szCs w:val="20"/>
        </w:rPr>
        <w:t xml:space="preserve">The incident affected 29 people, </w:t>
      </w:r>
      <w:r w:rsidR="00264556" w:rsidRPr="00FB5C77">
        <w:rPr>
          <w:sz w:val="20"/>
          <w:szCs w:val="20"/>
        </w:rPr>
        <w:t xml:space="preserve">of whom </w:t>
      </w:r>
      <w:r w:rsidRPr="00FB5C77">
        <w:rPr>
          <w:sz w:val="20"/>
          <w:szCs w:val="20"/>
        </w:rPr>
        <w:t>23 (including employees, customers, and workers at nearby businesses)</w:t>
      </w:r>
      <w:r w:rsidR="00FB5C77" w:rsidRPr="00FB5C77">
        <w:rPr>
          <w:sz w:val="20"/>
          <w:szCs w:val="20"/>
        </w:rPr>
        <w:t xml:space="preserve"> reported respiratory symptoms within 24 hours of exposure; six were hospitalized for 1–11 days; </w:t>
      </w:r>
      <w:r w:rsidRPr="00FB5C77">
        <w:rPr>
          <w:sz w:val="20"/>
          <w:szCs w:val="20"/>
        </w:rPr>
        <w:t>one required mechanical ventilation for two days.</w:t>
      </w:r>
      <w:r w:rsidR="004C4B7B">
        <w:rPr>
          <w:sz w:val="20"/>
          <w:szCs w:val="20"/>
        </w:rPr>
        <w:t xml:space="preserve"> </w:t>
      </w:r>
      <w:r w:rsidRPr="00FB5C77">
        <w:rPr>
          <w:sz w:val="20"/>
          <w:szCs w:val="20"/>
        </w:rPr>
        <w:t>Those hospitalized were not necessarily the closest to the release (Figure 1).</w:t>
      </w:r>
      <w:r w:rsidR="00FB5C77">
        <w:rPr>
          <w:sz w:val="20"/>
          <w:szCs w:val="20"/>
        </w:rPr>
        <w:t xml:space="preserve">  </w:t>
      </w:r>
    </w:p>
    <w:p w:rsidR="00E240EE" w:rsidRDefault="00402C4B" w:rsidP="00D4012F">
      <w:pPr>
        <w:spacing w:after="120" w:line="240" w:lineRule="auto"/>
        <w:rPr>
          <w:sz w:val="20"/>
          <w:szCs w:val="20"/>
        </w:rPr>
      </w:pPr>
      <w:proofErr w:type="gramStart"/>
      <w:r w:rsidRPr="00FB5C77">
        <w:rPr>
          <w:sz w:val="20"/>
          <w:szCs w:val="20"/>
        </w:rPr>
        <w:t>Figure 1.</w:t>
      </w:r>
      <w:proofErr w:type="gramEnd"/>
      <w:r w:rsidRPr="00FB5C77">
        <w:rPr>
          <w:sz w:val="20"/>
          <w:szCs w:val="20"/>
        </w:rPr>
        <w:t xml:space="preserve"> Schematic of chlorine gas release at a metal recycling facility</w:t>
      </w:r>
      <w:r w:rsidR="00264556" w:rsidRPr="00FB5C77">
        <w:rPr>
          <w:sz w:val="20"/>
          <w:szCs w:val="20"/>
        </w:rPr>
        <w:t xml:space="preserve"> (</w:t>
      </w:r>
      <w:r w:rsidR="00FB5C77" w:rsidRPr="00FB5C77">
        <w:rPr>
          <w:sz w:val="20"/>
          <w:szCs w:val="20"/>
        </w:rPr>
        <w:t>f</w:t>
      </w:r>
      <w:r w:rsidR="00264556" w:rsidRPr="00FB5C77">
        <w:rPr>
          <w:sz w:val="20"/>
          <w:szCs w:val="20"/>
        </w:rPr>
        <w:t>rom Kelsey et al</w:t>
      </w:r>
      <w:r w:rsidR="00F6522D" w:rsidRPr="00FB5C77">
        <w:rPr>
          <w:sz w:val="20"/>
          <w:szCs w:val="20"/>
        </w:rPr>
        <w:t>.</w:t>
      </w:r>
      <w:r w:rsidR="00264556" w:rsidRPr="00FB5C77">
        <w:rPr>
          <w:sz w:val="20"/>
          <w:szCs w:val="20"/>
        </w:rPr>
        <w:t>, MMWR, 60(28):951–4)</w:t>
      </w:r>
      <w:r w:rsidR="00FB5C77">
        <w:rPr>
          <w:sz w:val="20"/>
          <w:szCs w:val="20"/>
        </w:rPr>
        <w:t>.</w:t>
      </w:r>
      <w:r w:rsidR="00264556" w:rsidRPr="00FB5C77">
        <w:rPr>
          <w:sz w:val="20"/>
          <w:szCs w:val="20"/>
        </w:rPr>
        <w:t xml:space="preserve">  </w:t>
      </w:r>
    </w:p>
    <w:p w:rsidR="009E182B" w:rsidRDefault="009E182B" w:rsidP="00D4012F">
      <w:pPr>
        <w:spacing w:after="120" w:line="240" w:lineRule="auto"/>
        <w:rPr>
          <w:sz w:val="20"/>
          <w:szCs w:val="20"/>
        </w:rPr>
      </w:pPr>
    </w:p>
    <w:p w:rsidR="00B309C4" w:rsidRDefault="00B309C4" w:rsidP="00D4012F">
      <w:pPr>
        <w:spacing w:after="120" w:line="240" w:lineRule="auto"/>
        <w:rPr>
          <w:sz w:val="20"/>
          <w:szCs w:val="20"/>
        </w:rPr>
      </w:pPr>
      <w:r w:rsidRPr="00FB5C77">
        <w:rPr>
          <w:noProof/>
          <w:sz w:val="20"/>
          <w:szCs w:val="20"/>
        </w:rPr>
        <w:drawing>
          <wp:inline distT="0" distB="0" distL="0" distR="0" wp14:anchorId="4E6EECCA" wp14:editId="107EEF28">
            <wp:extent cx="5809615" cy="320040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961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9C4" w:rsidRDefault="00B309C4" w:rsidP="00D4012F">
      <w:pPr>
        <w:spacing w:after="120" w:line="240" w:lineRule="auto"/>
        <w:rPr>
          <w:sz w:val="20"/>
          <w:szCs w:val="20"/>
        </w:rPr>
      </w:pPr>
    </w:p>
    <w:p w:rsidR="000F031B" w:rsidRPr="00FB5C77" w:rsidRDefault="00EB759B" w:rsidP="00D4012F">
      <w:pPr>
        <w:spacing w:after="120" w:line="240" w:lineRule="auto"/>
        <w:rPr>
          <w:sz w:val="20"/>
          <w:szCs w:val="20"/>
        </w:rPr>
      </w:pPr>
      <w:r w:rsidRPr="00FB5C77">
        <w:rPr>
          <w:sz w:val="20"/>
          <w:szCs w:val="20"/>
        </w:rPr>
        <w:lastRenderedPageBreak/>
        <w:t xml:space="preserve">At the </w:t>
      </w:r>
      <w:r w:rsidR="007F1215" w:rsidRPr="00FB5C77">
        <w:rPr>
          <w:sz w:val="20"/>
          <w:szCs w:val="20"/>
        </w:rPr>
        <w:t xml:space="preserve">conclusion </w:t>
      </w:r>
      <w:r w:rsidRPr="00FB5C77">
        <w:rPr>
          <w:sz w:val="20"/>
          <w:szCs w:val="20"/>
        </w:rPr>
        <w:t>of the investigation</w:t>
      </w:r>
      <w:r w:rsidR="00FB12AF">
        <w:rPr>
          <w:sz w:val="20"/>
          <w:szCs w:val="20"/>
        </w:rPr>
        <w:t>,</w:t>
      </w:r>
      <w:r w:rsidRPr="00FB5C77">
        <w:rPr>
          <w:sz w:val="20"/>
          <w:szCs w:val="20"/>
        </w:rPr>
        <w:t xml:space="preserve"> </w:t>
      </w:r>
      <w:r w:rsidR="00E53736" w:rsidRPr="00FB5C77">
        <w:rPr>
          <w:sz w:val="20"/>
          <w:szCs w:val="20"/>
        </w:rPr>
        <w:t xml:space="preserve">CDPH created and distributed </w:t>
      </w:r>
      <w:r w:rsidRPr="00FB5C77">
        <w:rPr>
          <w:sz w:val="20"/>
          <w:szCs w:val="20"/>
        </w:rPr>
        <w:t xml:space="preserve">a Chemical Release Alert </w:t>
      </w:r>
      <w:r w:rsidR="000F031B" w:rsidRPr="00FB5C77">
        <w:rPr>
          <w:sz w:val="20"/>
          <w:szCs w:val="20"/>
        </w:rPr>
        <w:t>(</w:t>
      </w:r>
      <w:hyperlink r:id="rId9" w:history="1">
        <w:r w:rsidR="000F031B" w:rsidRPr="00FB5C77">
          <w:rPr>
            <w:rStyle w:val="Hyperlink"/>
            <w:sz w:val="20"/>
            <w:szCs w:val="20"/>
          </w:rPr>
          <w:t>https://www.cdph.ca.gov/programs/ept/Documents/ChlorineReleaseAlert.pdf</w:t>
        </w:r>
      </w:hyperlink>
      <w:r w:rsidR="00FB12AF">
        <w:rPr>
          <w:sz w:val="20"/>
          <w:szCs w:val="20"/>
        </w:rPr>
        <w:t xml:space="preserve"> </w:t>
      </w:r>
      <w:r w:rsidR="00FB12AF" w:rsidRPr="00DD4B84">
        <w:rPr>
          <w:i/>
          <w:color w:val="FF0000"/>
          <w:sz w:val="20"/>
          <w:szCs w:val="20"/>
        </w:rPr>
        <w:t>URL TO BE UPDATED</w:t>
      </w:r>
      <w:r w:rsidR="00377FB6" w:rsidRPr="00DD4B84">
        <w:rPr>
          <w:i/>
          <w:color w:val="FF0000"/>
          <w:sz w:val="20"/>
          <w:szCs w:val="20"/>
        </w:rPr>
        <w:t xml:space="preserve"> </w:t>
      </w:r>
      <w:r w:rsidR="00DD4B84">
        <w:rPr>
          <w:i/>
          <w:color w:val="FF0000"/>
          <w:sz w:val="20"/>
          <w:szCs w:val="20"/>
        </w:rPr>
        <w:t>once ADA-compliant doc is posted</w:t>
      </w:r>
      <w:r w:rsidR="00FB12AF">
        <w:rPr>
          <w:sz w:val="20"/>
          <w:szCs w:val="20"/>
        </w:rPr>
        <w:t>)</w:t>
      </w:r>
      <w:r w:rsidR="000F031B" w:rsidRPr="00FB5C77">
        <w:rPr>
          <w:sz w:val="20"/>
          <w:szCs w:val="20"/>
        </w:rPr>
        <w:t xml:space="preserve"> </w:t>
      </w:r>
      <w:r w:rsidRPr="00FB5C77">
        <w:rPr>
          <w:sz w:val="20"/>
          <w:szCs w:val="20"/>
        </w:rPr>
        <w:t>to &gt;1</w:t>
      </w:r>
      <w:r w:rsidR="00DB3DC3" w:rsidRPr="00FB5C77">
        <w:rPr>
          <w:sz w:val="20"/>
          <w:szCs w:val="20"/>
        </w:rPr>
        <w:t>,</w:t>
      </w:r>
      <w:r w:rsidRPr="00FB5C77">
        <w:rPr>
          <w:sz w:val="20"/>
          <w:szCs w:val="20"/>
        </w:rPr>
        <w:t xml:space="preserve">200 recycling facilities in California to educate them on how to prevent future </w:t>
      </w:r>
      <w:r w:rsidR="00DB3DC3" w:rsidRPr="00FB5C77">
        <w:rPr>
          <w:sz w:val="20"/>
          <w:szCs w:val="20"/>
        </w:rPr>
        <w:t xml:space="preserve">releases of chlorine gas and other hazardous materials. </w:t>
      </w:r>
      <w:r w:rsidRPr="00FB5C77">
        <w:rPr>
          <w:sz w:val="20"/>
          <w:szCs w:val="20"/>
        </w:rPr>
        <w:t>The alert encouraged facilities to only accept containers that are cut open, dry, and without a valve or plug;</w:t>
      </w:r>
      <w:r w:rsidR="00995730">
        <w:rPr>
          <w:sz w:val="20"/>
          <w:szCs w:val="20"/>
        </w:rPr>
        <w:t xml:space="preserve"> to</w:t>
      </w:r>
      <w:r w:rsidRPr="00FB5C77">
        <w:rPr>
          <w:sz w:val="20"/>
          <w:szCs w:val="20"/>
        </w:rPr>
        <w:t xml:space="preserve"> treat closed containers as potential hazardous waste;</w:t>
      </w:r>
      <w:r w:rsidR="00995730">
        <w:rPr>
          <w:sz w:val="20"/>
          <w:szCs w:val="20"/>
        </w:rPr>
        <w:t xml:space="preserve"> and</w:t>
      </w:r>
      <w:r w:rsidRPr="00FB5C77">
        <w:rPr>
          <w:sz w:val="20"/>
          <w:szCs w:val="20"/>
        </w:rPr>
        <w:t xml:space="preserve"> to develop and practice an evacuation plan</w:t>
      </w:r>
      <w:r w:rsidR="00E62E3C" w:rsidRPr="00FB5C77">
        <w:rPr>
          <w:sz w:val="20"/>
          <w:szCs w:val="20"/>
        </w:rPr>
        <w:t xml:space="preserve"> and</w:t>
      </w:r>
      <w:r w:rsidR="0059549A" w:rsidRPr="00FB5C77">
        <w:rPr>
          <w:sz w:val="20"/>
          <w:szCs w:val="20"/>
        </w:rPr>
        <w:t xml:space="preserve"> </w:t>
      </w:r>
      <w:r w:rsidRPr="00FB5C77">
        <w:rPr>
          <w:sz w:val="20"/>
          <w:szCs w:val="20"/>
        </w:rPr>
        <w:t>train workers to stay upwind when evacuating for a chemical release.</w:t>
      </w:r>
      <w:r w:rsidR="000F031B" w:rsidRPr="00FB5C77">
        <w:rPr>
          <w:sz w:val="20"/>
          <w:szCs w:val="20"/>
        </w:rPr>
        <w:t xml:space="preserve"> </w:t>
      </w:r>
    </w:p>
    <w:p w:rsidR="0065334D" w:rsidRPr="00FB5C77" w:rsidRDefault="0065334D" w:rsidP="0065334D">
      <w:pPr>
        <w:spacing w:after="120" w:line="240" w:lineRule="auto"/>
        <w:rPr>
          <w:sz w:val="20"/>
          <w:szCs w:val="20"/>
        </w:rPr>
      </w:pPr>
      <w:r w:rsidRPr="00FB5C77">
        <w:rPr>
          <w:sz w:val="20"/>
          <w:szCs w:val="20"/>
        </w:rPr>
        <w:t xml:space="preserve">CDPH conducted further follow up interviews with the affected individuals six months after the event, assessing continuing symptoms (including a post-traumatic stress disorder checklist) and the quality of received medical care. The purpose of the follow up was to understand the long-term consequences of the exposure, facilitate access to adequate healthcare, and evaluate feasibility and utility of such follow up after other incidents. </w:t>
      </w:r>
      <w:r w:rsidR="00AC5F8D">
        <w:rPr>
          <w:sz w:val="20"/>
          <w:szCs w:val="20"/>
        </w:rPr>
        <w:t xml:space="preserve"> </w:t>
      </w:r>
      <w:r w:rsidRPr="00FB5C77">
        <w:rPr>
          <w:sz w:val="20"/>
          <w:szCs w:val="20"/>
        </w:rPr>
        <w:t>The follow up showed that several individuals continued to have ongoing symptoms not present before the incident; many were not satisfied with the medical care they received; and several screened positive for PTSD. CDPH made an attempt to connect these individual</w:t>
      </w:r>
      <w:r w:rsidR="00995730">
        <w:rPr>
          <w:sz w:val="20"/>
          <w:szCs w:val="20"/>
        </w:rPr>
        <w:t>s</w:t>
      </w:r>
      <w:r w:rsidRPr="00FB5C77">
        <w:rPr>
          <w:sz w:val="20"/>
          <w:szCs w:val="20"/>
        </w:rPr>
        <w:t xml:space="preserve"> with the necessary providers. </w:t>
      </w:r>
    </w:p>
    <w:p w:rsidR="00206999" w:rsidRPr="00FB5C77" w:rsidRDefault="00206999" w:rsidP="00D4012F">
      <w:pPr>
        <w:spacing w:after="120" w:line="240" w:lineRule="auto"/>
        <w:rPr>
          <w:b/>
          <w:sz w:val="20"/>
          <w:szCs w:val="20"/>
        </w:rPr>
      </w:pPr>
    </w:p>
    <w:p w:rsidR="00121290" w:rsidRPr="00FB5C77" w:rsidRDefault="00121290" w:rsidP="00D4012F">
      <w:pPr>
        <w:spacing w:after="120" w:line="240" w:lineRule="auto"/>
        <w:rPr>
          <w:b/>
          <w:sz w:val="20"/>
          <w:szCs w:val="20"/>
        </w:rPr>
      </w:pPr>
      <w:r w:rsidRPr="00FB5C77">
        <w:rPr>
          <w:b/>
          <w:sz w:val="20"/>
          <w:szCs w:val="20"/>
        </w:rPr>
        <w:t>Lessons learned</w:t>
      </w:r>
    </w:p>
    <w:p w:rsidR="004E34B8" w:rsidRPr="00FB5C77" w:rsidRDefault="004E34B8" w:rsidP="00D4012F">
      <w:pPr>
        <w:spacing w:after="120" w:line="240" w:lineRule="auto"/>
        <w:rPr>
          <w:i/>
          <w:sz w:val="20"/>
          <w:szCs w:val="20"/>
        </w:rPr>
      </w:pPr>
      <w:r w:rsidRPr="00FB5C77">
        <w:rPr>
          <w:i/>
          <w:sz w:val="20"/>
          <w:szCs w:val="20"/>
        </w:rPr>
        <w:t>Partnerships</w:t>
      </w:r>
    </w:p>
    <w:p w:rsidR="0098076C" w:rsidRPr="00FB5C77" w:rsidRDefault="00AF41D7" w:rsidP="00D4012F">
      <w:pPr>
        <w:spacing w:after="120" w:line="240" w:lineRule="auto"/>
        <w:rPr>
          <w:sz w:val="20"/>
          <w:szCs w:val="20"/>
        </w:rPr>
      </w:pPr>
      <w:r w:rsidRPr="00FB5C77">
        <w:rPr>
          <w:sz w:val="20"/>
          <w:szCs w:val="20"/>
        </w:rPr>
        <w:t>Th</w:t>
      </w:r>
      <w:r w:rsidR="00DB3DC3" w:rsidRPr="00FB5C77">
        <w:rPr>
          <w:sz w:val="20"/>
          <w:szCs w:val="20"/>
        </w:rPr>
        <w:t xml:space="preserve">e ACE team was initially not aware that </w:t>
      </w:r>
      <w:r w:rsidR="0098076C" w:rsidRPr="00FB5C77">
        <w:rPr>
          <w:sz w:val="20"/>
          <w:szCs w:val="20"/>
        </w:rPr>
        <w:t>multiple fire departments were involved in the immediate response</w:t>
      </w:r>
      <w:r w:rsidR="00DB3DC3" w:rsidRPr="00FB5C77">
        <w:rPr>
          <w:sz w:val="20"/>
          <w:szCs w:val="20"/>
        </w:rPr>
        <w:t xml:space="preserve">, and therefore </w:t>
      </w:r>
      <w:r w:rsidR="0098076C" w:rsidRPr="00FB5C77">
        <w:rPr>
          <w:sz w:val="20"/>
          <w:szCs w:val="20"/>
        </w:rPr>
        <w:t xml:space="preserve">did not </w:t>
      </w:r>
      <w:r w:rsidR="00DB3DC3" w:rsidRPr="00FB5C77">
        <w:rPr>
          <w:sz w:val="20"/>
          <w:szCs w:val="20"/>
        </w:rPr>
        <w:t xml:space="preserve">conduct </w:t>
      </w:r>
      <w:r w:rsidR="0098076C" w:rsidRPr="00FB5C77">
        <w:rPr>
          <w:sz w:val="20"/>
          <w:szCs w:val="20"/>
        </w:rPr>
        <w:t>interviews with the correct personnel</w:t>
      </w:r>
      <w:r w:rsidR="00886E40" w:rsidRPr="00FB5C77">
        <w:rPr>
          <w:sz w:val="20"/>
          <w:szCs w:val="20"/>
        </w:rPr>
        <w:t xml:space="preserve"> at the beginning</w:t>
      </w:r>
      <w:r w:rsidR="0098076C" w:rsidRPr="00FB5C77">
        <w:rPr>
          <w:sz w:val="20"/>
          <w:szCs w:val="20"/>
        </w:rPr>
        <w:t xml:space="preserve">. </w:t>
      </w:r>
      <w:r w:rsidR="00EB3B7F" w:rsidRPr="00FB5C77">
        <w:rPr>
          <w:sz w:val="20"/>
          <w:szCs w:val="20"/>
        </w:rPr>
        <w:t xml:space="preserve"> </w:t>
      </w:r>
      <w:r w:rsidRPr="00FB5C77">
        <w:rPr>
          <w:sz w:val="20"/>
          <w:szCs w:val="20"/>
        </w:rPr>
        <w:t>Thus, quickly obtaining information about all responding agencies, understanding the complexity of local response, and forming partnerships with key players is of utmost importance.</w:t>
      </w:r>
    </w:p>
    <w:p w:rsidR="00F3723E" w:rsidRPr="00FB5C77" w:rsidRDefault="007B6AB2" w:rsidP="00D4012F">
      <w:pPr>
        <w:spacing w:after="120" w:line="240" w:lineRule="auto"/>
        <w:rPr>
          <w:sz w:val="20"/>
          <w:szCs w:val="20"/>
        </w:rPr>
      </w:pPr>
      <w:r w:rsidRPr="00FB5C77">
        <w:rPr>
          <w:sz w:val="20"/>
          <w:szCs w:val="20"/>
        </w:rPr>
        <w:t xml:space="preserve">Developing prevention materials following an ACE is valuable. </w:t>
      </w:r>
      <w:r w:rsidR="004E34B8" w:rsidRPr="00FB5C77">
        <w:rPr>
          <w:sz w:val="20"/>
          <w:szCs w:val="20"/>
        </w:rPr>
        <w:t>CDPH developed the content of the Chemical Release Alert in collaboration with ATSDR</w:t>
      </w:r>
      <w:r w:rsidR="001F1A95" w:rsidRPr="00FB5C77">
        <w:rPr>
          <w:sz w:val="20"/>
          <w:szCs w:val="20"/>
        </w:rPr>
        <w:t xml:space="preserve"> </w:t>
      </w:r>
      <w:r w:rsidR="004E34B8" w:rsidRPr="00FB5C77">
        <w:rPr>
          <w:sz w:val="20"/>
          <w:szCs w:val="20"/>
        </w:rPr>
        <w:t xml:space="preserve">and CDC staff. CDPH also </w:t>
      </w:r>
      <w:r w:rsidR="00DA406C">
        <w:rPr>
          <w:sz w:val="20"/>
          <w:szCs w:val="20"/>
        </w:rPr>
        <w:t xml:space="preserve">sent a </w:t>
      </w:r>
      <w:r w:rsidR="004E34B8" w:rsidRPr="00FB5C77">
        <w:rPr>
          <w:sz w:val="20"/>
          <w:szCs w:val="20"/>
        </w:rPr>
        <w:t>draft</w:t>
      </w:r>
      <w:r w:rsidR="00DA406C">
        <w:rPr>
          <w:sz w:val="20"/>
          <w:szCs w:val="20"/>
        </w:rPr>
        <w:t xml:space="preserve"> of the alert</w:t>
      </w:r>
      <w:r w:rsidR="004E34B8" w:rsidRPr="00FB5C77">
        <w:rPr>
          <w:sz w:val="20"/>
          <w:szCs w:val="20"/>
        </w:rPr>
        <w:t xml:space="preserve"> to the affected employer</w:t>
      </w:r>
      <w:r w:rsidR="00CA732E" w:rsidRPr="00FB5C77">
        <w:rPr>
          <w:sz w:val="20"/>
          <w:szCs w:val="20"/>
        </w:rPr>
        <w:t xml:space="preserve"> and to </w:t>
      </w:r>
      <w:r w:rsidR="00DA406C">
        <w:rPr>
          <w:sz w:val="20"/>
          <w:szCs w:val="20"/>
        </w:rPr>
        <w:t xml:space="preserve">the safety director of </w:t>
      </w:r>
      <w:r w:rsidR="004E34B8" w:rsidRPr="00FB5C77">
        <w:rPr>
          <w:sz w:val="20"/>
          <w:szCs w:val="20"/>
        </w:rPr>
        <w:t>a scrap recycling trade association</w:t>
      </w:r>
      <w:r w:rsidR="00DB3DC3" w:rsidRPr="00FB5C77">
        <w:rPr>
          <w:sz w:val="20"/>
          <w:szCs w:val="20"/>
        </w:rPr>
        <w:t xml:space="preserve"> for their input</w:t>
      </w:r>
      <w:r w:rsidR="004E34B8" w:rsidRPr="00FB5C77">
        <w:rPr>
          <w:sz w:val="20"/>
          <w:szCs w:val="20"/>
        </w:rPr>
        <w:t xml:space="preserve">.  </w:t>
      </w:r>
    </w:p>
    <w:p w:rsidR="00E044A0" w:rsidRPr="00FB5C77" w:rsidRDefault="00995730" w:rsidP="00D4012F">
      <w:pPr>
        <w:spacing w:after="120" w:line="240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>Long-</w:t>
      </w:r>
      <w:r w:rsidR="00F3723E" w:rsidRPr="00FB5C77">
        <w:rPr>
          <w:i/>
          <w:sz w:val="20"/>
          <w:szCs w:val="20"/>
        </w:rPr>
        <w:t>term</w:t>
      </w:r>
      <w:r w:rsidR="00E044A0" w:rsidRPr="00FB5C77">
        <w:rPr>
          <w:i/>
          <w:sz w:val="20"/>
          <w:szCs w:val="20"/>
        </w:rPr>
        <w:t xml:space="preserve"> health</w:t>
      </w:r>
      <w:r w:rsidR="00F3723E" w:rsidRPr="00FB5C77">
        <w:rPr>
          <w:i/>
          <w:sz w:val="20"/>
          <w:szCs w:val="20"/>
        </w:rPr>
        <w:t xml:space="preserve"> consequences</w:t>
      </w:r>
      <w:r w:rsidR="00E044A0" w:rsidRPr="00FB5C77">
        <w:rPr>
          <w:i/>
          <w:sz w:val="20"/>
          <w:szCs w:val="20"/>
        </w:rPr>
        <w:t xml:space="preserve"> </w:t>
      </w:r>
    </w:p>
    <w:p w:rsidR="008F2188" w:rsidRPr="00FB5C77" w:rsidRDefault="00E044A0" w:rsidP="00D4012F">
      <w:pPr>
        <w:spacing w:after="120" w:line="240" w:lineRule="auto"/>
        <w:rPr>
          <w:sz w:val="20"/>
          <w:szCs w:val="20"/>
        </w:rPr>
      </w:pPr>
      <w:r w:rsidRPr="00FB5C77">
        <w:rPr>
          <w:sz w:val="20"/>
          <w:szCs w:val="20"/>
        </w:rPr>
        <w:t xml:space="preserve">The </w:t>
      </w:r>
      <w:r w:rsidR="00CA732E" w:rsidRPr="00FB5C77">
        <w:rPr>
          <w:sz w:val="20"/>
          <w:szCs w:val="20"/>
        </w:rPr>
        <w:t>six-</w:t>
      </w:r>
      <w:r w:rsidRPr="00FB5C77">
        <w:rPr>
          <w:sz w:val="20"/>
          <w:szCs w:val="20"/>
        </w:rPr>
        <w:t xml:space="preserve">month follow up </w:t>
      </w:r>
      <w:r w:rsidR="008F2188" w:rsidRPr="00FB5C77">
        <w:rPr>
          <w:sz w:val="20"/>
          <w:szCs w:val="20"/>
        </w:rPr>
        <w:t xml:space="preserve">illustrated that a hazardous material incident like this could result in lasting physical and mental health effects.  </w:t>
      </w:r>
      <w:r w:rsidR="007B6AB2" w:rsidRPr="00FB5C77">
        <w:rPr>
          <w:sz w:val="20"/>
          <w:szCs w:val="20"/>
        </w:rPr>
        <w:t xml:space="preserve">It may be helpful to plan for a follow up at the outset of an ACE.  For instance, </w:t>
      </w:r>
      <w:r w:rsidR="00A905AD">
        <w:rPr>
          <w:sz w:val="20"/>
          <w:szCs w:val="20"/>
        </w:rPr>
        <w:t>it might be useful to</w:t>
      </w:r>
      <w:r w:rsidR="007B6AB2" w:rsidRPr="00FB5C77">
        <w:rPr>
          <w:sz w:val="20"/>
          <w:szCs w:val="20"/>
        </w:rPr>
        <w:t xml:space="preserve"> obtain patient consent for further contact at the initial interview</w:t>
      </w:r>
      <w:r w:rsidR="00AF41D7" w:rsidRPr="00FB5C77">
        <w:rPr>
          <w:sz w:val="20"/>
          <w:szCs w:val="20"/>
        </w:rPr>
        <w:t xml:space="preserve"> or</w:t>
      </w:r>
      <w:r w:rsidR="00A905AD">
        <w:rPr>
          <w:sz w:val="20"/>
          <w:szCs w:val="20"/>
        </w:rPr>
        <w:t xml:space="preserve"> to</w:t>
      </w:r>
      <w:r w:rsidR="00AF41D7" w:rsidRPr="00FB5C77">
        <w:rPr>
          <w:sz w:val="20"/>
          <w:szCs w:val="20"/>
        </w:rPr>
        <w:t xml:space="preserve"> </w:t>
      </w:r>
      <w:r w:rsidR="00157950" w:rsidRPr="00FB5C77">
        <w:rPr>
          <w:sz w:val="20"/>
          <w:szCs w:val="20"/>
        </w:rPr>
        <w:t>adapt</w:t>
      </w:r>
      <w:r w:rsidR="007B6AB2" w:rsidRPr="00FB5C77">
        <w:rPr>
          <w:sz w:val="20"/>
          <w:szCs w:val="20"/>
        </w:rPr>
        <w:t xml:space="preserve"> ATS</w:t>
      </w:r>
      <w:r w:rsidR="00157950" w:rsidRPr="00FB5C77">
        <w:rPr>
          <w:sz w:val="20"/>
          <w:szCs w:val="20"/>
        </w:rPr>
        <w:t xml:space="preserve">DR’s </w:t>
      </w:r>
      <w:r w:rsidR="007B6AB2" w:rsidRPr="00FB5C77">
        <w:rPr>
          <w:sz w:val="20"/>
          <w:szCs w:val="20"/>
        </w:rPr>
        <w:t xml:space="preserve">Rapid Response </w:t>
      </w:r>
      <w:r w:rsidR="00157950" w:rsidRPr="00FB5C77">
        <w:rPr>
          <w:sz w:val="20"/>
          <w:szCs w:val="20"/>
        </w:rPr>
        <w:t>Registry tool (</w:t>
      </w:r>
      <w:hyperlink r:id="rId10" w:history="1">
        <w:r w:rsidR="00157950" w:rsidRPr="00FB5C77">
          <w:rPr>
            <w:rStyle w:val="Hyperlink"/>
            <w:sz w:val="20"/>
            <w:szCs w:val="20"/>
          </w:rPr>
          <w:t>https://www.atsdr.cdc.gov/rapidresponse/</w:t>
        </w:r>
      </w:hyperlink>
      <w:r w:rsidR="00157950" w:rsidRPr="00FB5C77">
        <w:rPr>
          <w:sz w:val="20"/>
          <w:szCs w:val="20"/>
        </w:rPr>
        <w:t xml:space="preserve">) for a smaller scale event. </w:t>
      </w:r>
    </w:p>
    <w:p w:rsidR="0065334D" w:rsidRPr="00FB5C77" w:rsidRDefault="0065334D" w:rsidP="00CA732E">
      <w:pPr>
        <w:spacing w:after="120" w:line="240" w:lineRule="auto"/>
        <w:rPr>
          <w:b/>
          <w:sz w:val="20"/>
          <w:szCs w:val="20"/>
        </w:rPr>
      </w:pPr>
    </w:p>
    <w:p w:rsidR="00CA732E" w:rsidRPr="00FB5C77" w:rsidRDefault="00D4012F" w:rsidP="00CA732E">
      <w:pPr>
        <w:spacing w:after="120" w:line="240" w:lineRule="auto"/>
        <w:rPr>
          <w:sz w:val="20"/>
          <w:szCs w:val="20"/>
        </w:rPr>
      </w:pPr>
      <w:r w:rsidRPr="00FB5C77">
        <w:rPr>
          <w:b/>
          <w:sz w:val="20"/>
          <w:szCs w:val="20"/>
        </w:rPr>
        <w:t>Conclusion</w:t>
      </w:r>
      <w:r w:rsidR="00CA732E" w:rsidRPr="00FB5C77">
        <w:rPr>
          <w:sz w:val="20"/>
          <w:szCs w:val="20"/>
        </w:rPr>
        <w:t xml:space="preserve"> </w:t>
      </w:r>
    </w:p>
    <w:p w:rsidR="002C5BC6" w:rsidRPr="00FB5C77" w:rsidRDefault="002C5BC6" w:rsidP="00CA732E">
      <w:pPr>
        <w:spacing w:after="120" w:line="240" w:lineRule="auto"/>
        <w:rPr>
          <w:sz w:val="20"/>
          <w:szCs w:val="20"/>
        </w:rPr>
      </w:pPr>
      <w:r w:rsidRPr="00FB5C77">
        <w:rPr>
          <w:sz w:val="20"/>
          <w:szCs w:val="20"/>
        </w:rPr>
        <w:t xml:space="preserve">This ACE investigation was a successful collaboration of federal, state, and local agencies and allowed CDPH to understand the circumstances of the incident, health effects associated with exposures, and </w:t>
      </w:r>
      <w:r w:rsidR="00995730">
        <w:rPr>
          <w:sz w:val="20"/>
          <w:szCs w:val="20"/>
        </w:rPr>
        <w:t xml:space="preserve">to </w:t>
      </w:r>
      <w:bookmarkStart w:id="0" w:name="_GoBack"/>
      <w:bookmarkEnd w:id="0"/>
      <w:r w:rsidRPr="00FB5C77">
        <w:rPr>
          <w:sz w:val="20"/>
          <w:szCs w:val="20"/>
        </w:rPr>
        <w:t xml:space="preserve">make recommendations for preventing recurrences. The Chemical Release Alert was widely distributed and well-received. </w:t>
      </w:r>
    </w:p>
    <w:p w:rsidR="00CA732E" w:rsidRPr="00FB5C77" w:rsidRDefault="00E62E3C" w:rsidP="00CA732E">
      <w:pPr>
        <w:spacing w:after="120" w:line="240" w:lineRule="auto"/>
        <w:rPr>
          <w:sz w:val="20"/>
          <w:szCs w:val="20"/>
        </w:rPr>
      </w:pPr>
      <w:r w:rsidRPr="00FB5C77">
        <w:rPr>
          <w:sz w:val="20"/>
          <w:szCs w:val="20"/>
        </w:rPr>
        <w:t>Conducting f</w:t>
      </w:r>
      <w:r w:rsidR="00CA732E" w:rsidRPr="00FB5C77">
        <w:rPr>
          <w:sz w:val="20"/>
          <w:szCs w:val="20"/>
        </w:rPr>
        <w:t xml:space="preserve">ollow up </w:t>
      </w:r>
      <w:r w:rsidRPr="00FB5C77">
        <w:rPr>
          <w:sz w:val="20"/>
          <w:szCs w:val="20"/>
        </w:rPr>
        <w:t xml:space="preserve">on </w:t>
      </w:r>
      <w:r w:rsidR="00CA732E" w:rsidRPr="00FB5C77">
        <w:rPr>
          <w:sz w:val="20"/>
          <w:szCs w:val="20"/>
        </w:rPr>
        <w:t xml:space="preserve">chemical exposure incidents which result in mass casualties, such as this one, offer multiple public health and healthcare opportunities, such as: </w:t>
      </w:r>
    </w:p>
    <w:p w:rsidR="00CA732E" w:rsidRPr="00FB5C77" w:rsidRDefault="00CA732E" w:rsidP="00CA732E">
      <w:pPr>
        <w:pStyle w:val="ListParagraph"/>
        <w:numPr>
          <w:ilvl w:val="0"/>
          <w:numId w:val="6"/>
        </w:numPr>
        <w:spacing w:after="120" w:line="240" w:lineRule="auto"/>
        <w:rPr>
          <w:sz w:val="20"/>
          <w:szCs w:val="20"/>
        </w:rPr>
      </w:pPr>
      <w:r w:rsidRPr="00FB5C77">
        <w:rPr>
          <w:sz w:val="20"/>
          <w:szCs w:val="20"/>
        </w:rPr>
        <w:t>Bringing attention to long-term consequences of such exposures</w:t>
      </w:r>
    </w:p>
    <w:p w:rsidR="00CA732E" w:rsidRPr="00FB5C77" w:rsidRDefault="00CA732E" w:rsidP="00CA732E">
      <w:pPr>
        <w:pStyle w:val="ListParagraph"/>
        <w:numPr>
          <w:ilvl w:val="0"/>
          <w:numId w:val="6"/>
        </w:numPr>
        <w:spacing w:after="120" w:line="240" w:lineRule="auto"/>
        <w:rPr>
          <w:sz w:val="20"/>
          <w:szCs w:val="20"/>
        </w:rPr>
      </w:pPr>
      <w:r w:rsidRPr="00FB5C77">
        <w:rPr>
          <w:sz w:val="20"/>
          <w:szCs w:val="20"/>
        </w:rPr>
        <w:t>Educating and training healthcare providers</w:t>
      </w:r>
    </w:p>
    <w:p w:rsidR="00CA732E" w:rsidRPr="00FB5C77" w:rsidRDefault="00CA732E" w:rsidP="00CA732E">
      <w:pPr>
        <w:pStyle w:val="ListParagraph"/>
        <w:numPr>
          <w:ilvl w:val="0"/>
          <w:numId w:val="6"/>
        </w:numPr>
        <w:spacing w:after="120" w:line="240" w:lineRule="auto"/>
        <w:rPr>
          <w:sz w:val="20"/>
          <w:szCs w:val="20"/>
        </w:rPr>
      </w:pPr>
      <w:r w:rsidRPr="00FB5C77">
        <w:rPr>
          <w:sz w:val="20"/>
          <w:szCs w:val="20"/>
        </w:rPr>
        <w:t>Improving standards of care for chemical exposures</w:t>
      </w:r>
    </w:p>
    <w:p w:rsidR="00CA732E" w:rsidRPr="00FB5C77" w:rsidRDefault="00CA732E" w:rsidP="00CA732E">
      <w:pPr>
        <w:pStyle w:val="ListParagraph"/>
        <w:numPr>
          <w:ilvl w:val="0"/>
          <w:numId w:val="6"/>
        </w:numPr>
        <w:spacing w:after="120" w:line="240" w:lineRule="auto"/>
        <w:rPr>
          <w:sz w:val="20"/>
          <w:szCs w:val="20"/>
        </w:rPr>
      </w:pPr>
      <w:r w:rsidRPr="00FB5C77">
        <w:rPr>
          <w:sz w:val="20"/>
          <w:szCs w:val="20"/>
        </w:rPr>
        <w:t>Creating more robust literature on the topic</w:t>
      </w:r>
    </w:p>
    <w:p w:rsidR="002C5BC6" w:rsidRPr="00FB5C77" w:rsidRDefault="002C5BC6" w:rsidP="00CA732E">
      <w:pPr>
        <w:pStyle w:val="ListParagraph"/>
        <w:numPr>
          <w:ilvl w:val="0"/>
          <w:numId w:val="6"/>
        </w:numPr>
        <w:spacing w:after="120" w:line="240" w:lineRule="auto"/>
        <w:rPr>
          <w:sz w:val="20"/>
          <w:szCs w:val="20"/>
        </w:rPr>
      </w:pPr>
      <w:r w:rsidRPr="00FB5C77">
        <w:rPr>
          <w:sz w:val="20"/>
          <w:szCs w:val="20"/>
        </w:rPr>
        <w:t>Improving workplace health and safety</w:t>
      </w:r>
    </w:p>
    <w:p w:rsidR="002C5BC6" w:rsidRPr="00FB5C77" w:rsidRDefault="002C5BC6" w:rsidP="00CA732E">
      <w:pPr>
        <w:pStyle w:val="ListParagraph"/>
        <w:numPr>
          <w:ilvl w:val="0"/>
          <w:numId w:val="6"/>
        </w:numPr>
        <w:spacing w:after="120" w:line="240" w:lineRule="auto"/>
        <w:rPr>
          <w:sz w:val="20"/>
          <w:szCs w:val="20"/>
        </w:rPr>
      </w:pPr>
      <w:r w:rsidRPr="00FB5C77">
        <w:rPr>
          <w:sz w:val="20"/>
          <w:szCs w:val="20"/>
        </w:rPr>
        <w:t>Improving emergency planning at the facilities and among first responders</w:t>
      </w:r>
    </w:p>
    <w:p w:rsidR="00D4012F" w:rsidRPr="00FB5C77" w:rsidRDefault="00D4012F" w:rsidP="00D4012F">
      <w:pPr>
        <w:spacing w:after="120" w:line="240" w:lineRule="auto"/>
        <w:rPr>
          <w:b/>
          <w:sz w:val="20"/>
          <w:szCs w:val="20"/>
        </w:rPr>
      </w:pPr>
    </w:p>
    <w:sectPr w:rsidR="00D4012F" w:rsidRPr="00FB5C77" w:rsidSect="00B309C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obe Garamond Pro">
    <w:altName w:val="Adobe Garamond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414AF"/>
    <w:multiLevelType w:val="hybridMultilevel"/>
    <w:tmpl w:val="70EEE6D6"/>
    <w:lvl w:ilvl="0" w:tplc="45CAAD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F502FE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5D852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D07E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7BC01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45AF4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C2AF7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47C21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D72F4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31985804"/>
    <w:multiLevelType w:val="hybridMultilevel"/>
    <w:tmpl w:val="9418C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866A9A"/>
    <w:multiLevelType w:val="hybridMultilevel"/>
    <w:tmpl w:val="DC74EB8A"/>
    <w:lvl w:ilvl="0" w:tplc="45CAAD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FF6780"/>
    <w:multiLevelType w:val="hybridMultilevel"/>
    <w:tmpl w:val="C2F6D0C0"/>
    <w:lvl w:ilvl="0" w:tplc="F1947B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56C7D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248E5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A24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CF221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9709F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B491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7805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E36F2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72451013"/>
    <w:multiLevelType w:val="hybridMultilevel"/>
    <w:tmpl w:val="9E1896A0"/>
    <w:lvl w:ilvl="0" w:tplc="14B608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5A416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9DA43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F2029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CE87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B4A8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EB6D8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D86D6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85262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7EE02A21"/>
    <w:multiLevelType w:val="hybridMultilevel"/>
    <w:tmpl w:val="CB94A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7F3"/>
    <w:rsid w:val="000341B9"/>
    <w:rsid w:val="0003691E"/>
    <w:rsid w:val="0004002A"/>
    <w:rsid w:val="00091E7E"/>
    <w:rsid w:val="000D59C7"/>
    <w:rsid w:val="000F031B"/>
    <w:rsid w:val="00121290"/>
    <w:rsid w:val="00157950"/>
    <w:rsid w:val="001A78B9"/>
    <w:rsid w:val="001C3B65"/>
    <w:rsid w:val="001F1A95"/>
    <w:rsid w:val="001F523C"/>
    <w:rsid w:val="00202F99"/>
    <w:rsid w:val="00206189"/>
    <w:rsid w:val="0020654D"/>
    <w:rsid w:val="00206999"/>
    <w:rsid w:val="0022619E"/>
    <w:rsid w:val="00240FC1"/>
    <w:rsid w:val="002457A7"/>
    <w:rsid w:val="00261A93"/>
    <w:rsid w:val="00264556"/>
    <w:rsid w:val="00293C06"/>
    <w:rsid w:val="002C5BC6"/>
    <w:rsid w:val="00300A28"/>
    <w:rsid w:val="00305A52"/>
    <w:rsid w:val="00326D32"/>
    <w:rsid w:val="00327DF2"/>
    <w:rsid w:val="003372CA"/>
    <w:rsid w:val="00346F9A"/>
    <w:rsid w:val="00352083"/>
    <w:rsid w:val="00366AD4"/>
    <w:rsid w:val="00377FB6"/>
    <w:rsid w:val="00402C4B"/>
    <w:rsid w:val="00452479"/>
    <w:rsid w:val="004A52D2"/>
    <w:rsid w:val="004C4B7B"/>
    <w:rsid w:val="004E34B8"/>
    <w:rsid w:val="0053746C"/>
    <w:rsid w:val="00586E96"/>
    <w:rsid w:val="0059549A"/>
    <w:rsid w:val="005B6367"/>
    <w:rsid w:val="00632A1F"/>
    <w:rsid w:val="0065334D"/>
    <w:rsid w:val="006679FD"/>
    <w:rsid w:val="0067258B"/>
    <w:rsid w:val="006D08D2"/>
    <w:rsid w:val="006F1F89"/>
    <w:rsid w:val="00762398"/>
    <w:rsid w:val="00763281"/>
    <w:rsid w:val="0076590E"/>
    <w:rsid w:val="007725BE"/>
    <w:rsid w:val="007B6AB2"/>
    <w:rsid w:val="007C65F9"/>
    <w:rsid w:val="007D36F3"/>
    <w:rsid w:val="007F1215"/>
    <w:rsid w:val="008219D6"/>
    <w:rsid w:val="00822F41"/>
    <w:rsid w:val="008273F5"/>
    <w:rsid w:val="00872151"/>
    <w:rsid w:val="00886E40"/>
    <w:rsid w:val="00890B20"/>
    <w:rsid w:val="00891289"/>
    <w:rsid w:val="008C7D16"/>
    <w:rsid w:val="008E514D"/>
    <w:rsid w:val="008F2188"/>
    <w:rsid w:val="00901837"/>
    <w:rsid w:val="00915349"/>
    <w:rsid w:val="009210B8"/>
    <w:rsid w:val="00946E4B"/>
    <w:rsid w:val="00965FD4"/>
    <w:rsid w:val="0098076C"/>
    <w:rsid w:val="00995730"/>
    <w:rsid w:val="009E17BC"/>
    <w:rsid w:val="009E182B"/>
    <w:rsid w:val="009E3A82"/>
    <w:rsid w:val="00A501F7"/>
    <w:rsid w:val="00A565F2"/>
    <w:rsid w:val="00A73369"/>
    <w:rsid w:val="00A86C68"/>
    <w:rsid w:val="00A905AD"/>
    <w:rsid w:val="00AA4731"/>
    <w:rsid w:val="00AB784C"/>
    <w:rsid w:val="00AC5F8D"/>
    <w:rsid w:val="00AD261E"/>
    <w:rsid w:val="00AD6138"/>
    <w:rsid w:val="00AF41D7"/>
    <w:rsid w:val="00B0283C"/>
    <w:rsid w:val="00B25B08"/>
    <w:rsid w:val="00B309C4"/>
    <w:rsid w:val="00B648D8"/>
    <w:rsid w:val="00B85DFD"/>
    <w:rsid w:val="00B92DDF"/>
    <w:rsid w:val="00BD083E"/>
    <w:rsid w:val="00C007CD"/>
    <w:rsid w:val="00C44B2D"/>
    <w:rsid w:val="00CA3075"/>
    <w:rsid w:val="00CA732E"/>
    <w:rsid w:val="00CB2679"/>
    <w:rsid w:val="00D4012F"/>
    <w:rsid w:val="00D41527"/>
    <w:rsid w:val="00D5722A"/>
    <w:rsid w:val="00D907DF"/>
    <w:rsid w:val="00DA19DB"/>
    <w:rsid w:val="00DA406C"/>
    <w:rsid w:val="00DA57F3"/>
    <w:rsid w:val="00DB3DC3"/>
    <w:rsid w:val="00DD4B84"/>
    <w:rsid w:val="00E044A0"/>
    <w:rsid w:val="00E240EE"/>
    <w:rsid w:val="00E2559E"/>
    <w:rsid w:val="00E27A03"/>
    <w:rsid w:val="00E477A7"/>
    <w:rsid w:val="00E53736"/>
    <w:rsid w:val="00E53F1B"/>
    <w:rsid w:val="00E62E3C"/>
    <w:rsid w:val="00E716B9"/>
    <w:rsid w:val="00EA7E96"/>
    <w:rsid w:val="00EB3B7F"/>
    <w:rsid w:val="00EB759B"/>
    <w:rsid w:val="00EF289C"/>
    <w:rsid w:val="00EF694B"/>
    <w:rsid w:val="00F053B8"/>
    <w:rsid w:val="00F3723E"/>
    <w:rsid w:val="00F50851"/>
    <w:rsid w:val="00F63DC3"/>
    <w:rsid w:val="00F6522D"/>
    <w:rsid w:val="00F90487"/>
    <w:rsid w:val="00F97317"/>
    <w:rsid w:val="00FB10C5"/>
    <w:rsid w:val="00FB12AF"/>
    <w:rsid w:val="00FB5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7A7"/>
  </w:style>
  <w:style w:type="paragraph" w:styleId="Heading1">
    <w:name w:val="heading 1"/>
    <w:basedOn w:val="Normal"/>
    <w:link w:val="Heading1Char"/>
    <w:uiPriority w:val="9"/>
    <w:qFormat/>
    <w:rsid w:val="002645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2645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77A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F1F8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F1F89"/>
    <w:rPr>
      <w:color w:val="800080" w:themeColor="followedHyperlink"/>
      <w:u w:val="single"/>
    </w:rPr>
  </w:style>
  <w:style w:type="paragraph" w:customStyle="1" w:styleId="Default">
    <w:name w:val="Default"/>
    <w:rsid w:val="009E3A82"/>
    <w:pPr>
      <w:autoSpaceDE w:val="0"/>
      <w:autoSpaceDN w:val="0"/>
      <w:adjustRightInd w:val="0"/>
      <w:spacing w:after="0" w:line="240" w:lineRule="auto"/>
    </w:pPr>
    <w:rPr>
      <w:rFonts w:ascii="Adobe Garamond Pro" w:hAnsi="Adobe Garamond Pro" w:cs="Adobe Garamond Pro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1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6B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F1A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1A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1A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1A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1A95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6455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6455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26455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7A7"/>
  </w:style>
  <w:style w:type="paragraph" w:styleId="Heading1">
    <w:name w:val="heading 1"/>
    <w:basedOn w:val="Normal"/>
    <w:link w:val="Heading1Char"/>
    <w:uiPriority w:val="9"/>
    <w:qFormat/>
    <w:rsid w:val="002645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2645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77A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F1F8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F1F89"/>
    <w:rPr>
      <w:color w:val="800080" w:themeColor="followedHyperlink"/>
      <w:u w:val="single"/>
    </w:rPr>
  </w:style>
  <w:style w:type="paragraph" w:customStyle="1" w:styleId="Default">
    <w:name w:val="Default"/>
    <w:rsid w:val="009E3A82"/>
    <w:pPr>
      <w:autoSpaceDE w:val="0"/>
      <w:autoSpaceDN w:val="0"/>
      <w:adjustRightInd w:val="0"/>
      <w:spacing w:after="0" w:line="240" w:lineRule="auto"/>
    </w:pPr>
    <w:rPr>
      <w:rFonts w:ascii="Adobe Garamond Pro" w:hAnsi="Adobe Garamond Pro" w:cs="Adobe Garamond Pro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1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6B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F1A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1A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1A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1A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1A95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6455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6455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2645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418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28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716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31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50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87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2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664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842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104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5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3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3237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038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357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25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49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905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9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290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6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972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9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3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97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79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664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214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444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1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hyperlink" Target="https://www.atsdr.cdc.gov/toxprofiles/tp172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acks.cdc.gov/view/cdc/29040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atsdr.cdc.gov/rapidrespons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dph.ca.gov/programs/ept/Documents/ChlorineReleaseAler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604</TotalTime>
  <Pages>2</Pages>
  <Words>1027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DHCS and CDPH</Company>
  <LinksUpToDate>false</LinksUpToDate>
  <CharactersWithSpaces>6874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Smorodinsky, Svetlana (CDPH-DEODC-OHB)</dc:creator>
  <cp:keywords/>
  <dc:description/>
  <cp:lastModifiedBy>Smorodinsky, Svetlana (CDPH-DEODC-OHB)</cp:lastModifiedBy>
  <cp:revision>116</cp:revision>
  <dcterms:created xsi:type="dcterms:W3CDTF">2017-04-05T22:26:00Z</dcterms:created>
  <dcterms:modified xsi:type="dcterms:W3CDTF">2017-06-21T00:13:00Z</dcterms:modified>
</cp:coreProperties>
</file>