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8E35B" w14:textId="77777777" w:rsidR="00A67EC7" w:rsidRPr="00C13D2C" w:rsidRDefault="00127930" w:rsidP="00572FD4">
      <w:pPr>
        <w:jc w:val="center"/>
        <w:rPr>
          <w:rFonts w:cstheme="minorHAnsi"/>
          <w:b/>
        </w:rPr>
      </w:pPr>
      <w:r w:rsidRPr="00C13D2C">
        <w:rPr>
          <w:rFonts w:cstheme="minorHAnsi"/>
          <w:b/>
        </w:rPr>
        <w:t>Syndromic Surveillance and Disaster Epi</w:t>
      </w:r>
      <w:r w:rsidR="00932A81" w:rsidRPr="00C13D2C">
        <w:rPr>
          <w:rFonts w:cstheme="minorHAnsi"/>
          <w:b/>
        </w:rPr>
        <w:t>demiology</w:t>
      </w:r>
    </w:p>
    <w:p w14:paraId="0E86F9E5" w14:textId="77777777" w:rsidR="00563B2D" w:rsidRPr="00C13D2C" w:rsidRDefault="00563B2D" w:rsidP="00563B2D">
      <w:pPr>
        <w:rPr>
          <w:rFonts w:cstheme="minorHAnsi"/>
          <w:vertAlign w:val="superscript"/>
        </w:rPr>
      </w:pPr>
      <w:r w:rsidRPr="00C13D2C">
        <w:rPr>
          <w:rFonts w:cstheme="minorHAnsi"/>
        </w:rPr>
        <w:t>Meredith Jagger</w:t>
      </w:r>
      <w:r w:rsidR="00A67EC7" w:rsidRPr="00C13D2C">
        <w:rPr>
          <w:rFonts w:cstheme="minorHAnsi"/>
          <w:vertAlign w:val="superscript"/>
        </w:rPr>
        <w:t>1</w:t>
      </w:r>
      <w:r w:rsidRPr="00C13D2C">
        <w:rPr>
          <w:rFonts w:cstheme="minorHAnsi"/>
        </w:rPr>
        <w:t>, Laurel Boyd</w:t>
      </w:r>
      <w:r w:rsidR="00836479" w:rsidRPr="00C13D2C">
        <w:rPr>
          <w:rFonts w:cstheme="minorHAnsi"/>
          <w:vertAlign w:val="superscript"/>
        </w:rPr>
        <w:t>2</w:t>
      </w:r>
      <w:r w:rsidRPr="00C13D2C">
        <w:rPr>
          <w:rFonts w:cstheme="minorHAnsi"/>
        </w:rPr>
        <w:t>,</w:t>
      </w:r>
      <w:r w:rsidR="00A67EC7" w:rsidRPr="00C13D2C">
        <w:rPr>
          <w:rFonts w:cstheme="minorHAnsi"/>
        </w:rPr>
        <w:t xml:space="preserve"> Kaz</w:t>
      </w:r>
      <w:r w:rsidR="00572FD4" w:rsidRPr="00C13D2C">
        <w:rPr>
          <w:rFonts w:cstheme="minorHAnsi"/>
        </w:rPr>
        <w:t>uhkio</w:t>
      </w:r>
      <w:r w:rsidR="00A67EC7" w:rsidRPr="00C13D2C">
        <w:rPr>
          <w:rFonts w:cstheme="minorHAnsi"/>
        </w:rPr>
        <w:t xml:space="preserve"> Ito</w:t>
      </w:r>
      <w:r w:rsidR="00836479" w:rsidRPr="00C13D2C">
        <w:rPr>
          <w:rFonts w:cstheme="minorHAnsi"/>
          <w:vertAlign w:val="superscript"/>
        </w:rPr>
        <w:t>3</w:t>
      </w:r>
      <w:r w:rsidR="00A67EC7" w:rsidRPr="00C13D2C">
        <w:rPr>
          <w:rFonts w:cstheme="minorHAnsi"/>
        </w:rPr>
        <w:t>, Kathryn</w:t>
      </w:r>
      <w:r w:rsidR="00572FD4" w:rsidRPr="00C13D2C">
        <w:rPr>
          <w:rFonts w:cstheme="minorHAnsi"/>
        </w:rPr>
        <w:t xml:space="preserve"> Lane</w:t>
      </w:r>
      <w:r w:rsidR="00836479" w:rsidRPr="00C13D2C">
        <w:rPr>
          <w:rFonts w:cstheme="minorHAnsi"/>
          <w:vertAlign w:val="superscript"/>
        </w:rPr>
        <w:t>3</w:t>
      </w:r>
      <w:r w:rsidR="00A67EC7" w:rsidRPr="00C13D2C">
        <w:rPr>
          <w:rFonts w:cstheme="minorHAnsi"/>
        </w:rPr>
        <w:t>,</w:t>
      </w:r>
      <w:r w:rsidRPr="00C13D2C">
        <w:rPr>
          <w:rFonts w:cstheme="minorHAnsi"/>
        </w:rPr>
        <w:t xml:space="preserve"> Melissa Powell</w:t>
      </w:r>
      <w:r w:rsidR="00836479" w:rsidRPr="00C13D2C">
        <w:rPr>
          <w:rFonts w:cstheme="minorHAnsi"/>
          <w:vertAlign w:val="superscript"/>
        </w:rPr>
        <w:t>2</w:t>
      </w:r>
    </w:p>
    <w:p w14:paraId="6B2D85E1" w14:textId="77777777" w:rsidR="00836479" w:rsidRPr="00C13D2C" w:rsidRDefault="00836479" w:rsidP="00A67EC7">
      <w:pPr>
        <w:pStyle w:val="ListParagraph"/>
        <w:numPr>
          <w:ilvl w:val="0"/>
          <w:numId w:val="5"/>
        </w:numPr>
        <w:rPr>
          <w:rFonts w:cstheme="minorHAnsi"/>
        </w:rPr>
      </w:pPr>
      <w:r w:rsidRPr="00C13D2C">
        <w:rPr>
          <w:rFonts w:cstheme="minorHAnsi"/>
        </w:rPr>
        <w:t>Austin Energy</w:t>
      </w:r>
      <w:r w:rsidR="00C13D2C" w:rsidRPr="00C13D2C">
        <w:rPr>
          <w:rFonts w:cstheme="minorHAnsi"/>
        </w:rPr>
        <w:t xml:space="preserve">; Formerly Oregon Health Authority, Public Health Division </w:t>
      </w:r>
    </w:p>
    <w:p w14:paraId="4C75F1B6" w14:textId="77777777" w:rsidR="00C13D2C" w:rsidRPr="00C13D2C" w:rsidRDefault="00A67EC7" w:rsidP="00572FD4">
      <w:pPr>
        <w:pStyle w:val="ListParagraph"/>
        <w:numPr>
          <w:ilvl w:val="0"/>
          <w:numId w:val="5"/>
        </w:numPr>
        <w:rPr>
          <w:rFonts w:cstheme="minorHAnsi"/>
        </w:rPr>
      </w:pPr>
      <w:r w:rsidRPr="00C13D2C">
        <w:rPr>
          <w:rFonts w:cstheme="minorHAnsi"/>
        </w:rPr>
        <w:t>Oregon Health Authority, Public Health Division</w:t>
      </w:r>
    </w:p>
    <w:p w14:paraId="63C6BF63" w14:textId="77777777" w:rsidR="00563B2D" w:rsidRPr="00C13D2C" w:rsidRDefault="00A67EC7" w:rsidP="00572FD4">
      <w:pPr>
        <w:pStyle w:val="ListParagraph"/>
        <w:numPr>
          <w:ilvl w:val="0"/>
          <w:numId w:val="5"/>
        </w:numPr>
        <w:rPr>
          <w:rFonts w:cstheme="minorHAnsi"/>
        </w:rPr>
      </w:pPr>
      <w:r w:rsidRPr="00C13D2C">
        <w:rPr>
          <w:rFonts w:cstheme="minorHAnsi"/>
        </w:rPr>
        <w:t>New York City Department of Health and Mental Hygiene</w:t>
      </w:r>
    </w:p>
    <w:p w14:paraId="5AA924DC" w14:textId="476B6B26" w:rsidR="00EF472D" w:rsidRPr="00C13D2C" w:rsidRDefault="00D96548">
      <w:pPr>
        <w:rPr>
          <w:rFonts w:cstheme="minorHAnsi"/>
        </w:rPr>
      </w:pPr>
      <w:r w:rsidRPr="00C13D2C">
        <w:rPr>
          <w:rFonts w:cstheme="minorHAnsi"/>
        </w:rPr>
        <w:t>Syndromic surveillance systems are now available in many public health jurisdictions, and the</w:t>
      </w:r>
      <w:r w:rsidR="007A77E9" w:rsidRPr="00C13D2C">
        <w:rPr>
          <w:rFonts w:cstheme="minorHAnsi"/>
        </w:rPr>
        <w:t xml:space="preserve"> combination of clinical and non-clinical </w:t>
      </w:r>
      <w:r w:rsidRPr="00C13D2C">
        <w:rPr>
          <w:rFonts w:cstheme="minorHAnsi"/>
        </w:rPr>
        <w:t>data captured in such systems can enhance situational awaren</w:t>
      </w:r>
      <w:r w:rsidR="0091787E" w:rsidRPr="00C13D2C">
        <w:rPr>
          <w:rFonts w:cstheme="minorHAnsi"/>
        </w:rPr>
        <w:t>ess before, during, and after a</w:t>
      </w:r>
      <w:r w:rsidR="00F16A2F">
        <w:rPr>
          <w:rFonts w:cstheme="minorHAnsi"/>
        </w:rPr>
        <w:t>n</w:t>
      </w:r>
      <w:r w:rsidR="0091787E" w:rsidRPr="00C13D2C">
        <w:rPr>
          <w:rFonts w:cstheme="minorHAnsi"/>
        </w:rPr>
        <w:t xml:space="preserve"> event of public health importance</w:t>
      </w:r>
      <w:r w:rsidRPr="00C13D2C">
        <w:rPr>
          <w:rFonts w:cstheme="minorHAnsi"/>
        </w:rPr>
        <w:t xml:space="preserve">. </w:t>
      </w:r>
      <w:r w:rsidR="00396EF0" w:rsidRPr="00C13D2C">
        <w:rPr>
          <w:rFonts w:cstheme="minorHAnsi"/>
        </w:rPr>
        <w:t>S</w:t>
      </w:r>
      <w:r w:rsidR="00F16A2F">
        <w:rPr>
          <w:rFonts w:cstheme="minorHAnsi"/>
        </w:rPr>
        <w:t>ources of data for s</w:t>
      </w:r>
      <w:r w:rsidR="00396EF0" w:rsidRPr="00C13D2C">
        <w:rPr>
          <w:rFonts w:cstheme="minorHAnsi"/>
        </w:rPr>
        <w:t xml:space="preserve">uch systems typically include </w:t>
      </w:r>
      <w:r w:rsidR="00A83C81" w:rsidRPr="00C13D2C">
        <w:rPr>
          <w:rFonts w:cstheme="minorHAnsi"/>
        </w:rPr>
        <w:t xml:space="preserve">medical records, such as </w:t>
      </w:r>
      <w:r w:rsidR="00396EF0" w:rsidRPr="00C13D2C">
        <w:rPr>
          <w:rFonts w:cstheme="minorHAnsi"/>
        </w:rPr>
        <w:t>emergency department (ED) visit</w:t>
      </w:r>
      <w:r w:rsidR="00A83C81" w:rsidRPr="00C13D2C">
        <w:rPr>
          <w:rFonts w:cstheme="minorHAnsi"/>
        </w:rPr>
        <w:t>s</w:t>
      </w:r>
      <w:r w:rsidR="00396EF0" w:rsidRPr="00C13D2C">
        <w:rPr>
          <w:rFonts w:cstheme="minorHAnsi"/>
        </w:rPr>
        <w:t>, which are captured in near-real time,</w:t>
      </w:r>
      <w:r w:rsidR="007A77E9" w:rsidRPr="00C13D2C">
        <w:rPr>
          <w:rFonts w:cstheme="minorHAnsi"/>
        </w:rPr>
        <w:t xml:space="preserve"> and</w:t>
      </w:r>
      <w:r w:rsidR="00396EF0" w:rsidRPr="00C13D2C">
        <w:rPr>
          <w:rFonts w:cstheme="minorHAnsi"/>
        </w:rPr>
        <w:t xml:space="preserve"> they can include non-clinical data, such as prescription refills, school absenteeism, veterinary disease reports, or weather</w:t>
      </w:r>
      <w:r w:rsidR="007A77E9" w:rsidRPr="00C13D2C">
        <w:rPr>
          <w:rFonts w:cstheme="minorHAnsi"/>
        </w:rPr>
        <w:t xml:space="preserve"> [1]</w:t>
      </w:r>
      <w:r w:rsidR="00396EF0" w:rsidRPr="00C13D2C">
        <w:rPr>
          <w:rFonts w:cstheme="minorHAnsi"/>
        </w:rPr>
        <w:t xml:space="preserve">. </w:t>
      </w:r>
      <w:r w:rsidRPr="00C13D2C">
        <w:rPr>
          <w:rFonts w:cstheme="minorHAnsi"/>
        </w:rPr>
        <w:t>The concept of syndromic surveillance was developed in the late 1990s as</w:t>
      </w:r>
      <w:r w:rsidR="009E0E74" w:rsidRPr="00C13D2C">
        <w:rPr>
          <w:rFonts w:cstheme="minorHAnsi"/>
        </w:rPr>
        <w:t xml:space="preserve"> a</w:t>
      </w:r>
      <w:r w:rsidRPr="00C13D2C">
        <w:rPr>
          <w:rFonts w:cstheme="minorHAnsi"/>
        </w:rPr>
        <w:t xml:space="preserve"> response to </w:t>
      </w:r>
      <w:r w:rsidR="009E0E74" w:rsidRPr="00C13D2C">
        <w:rPr>
          <w:rFonts w:cstheme="minorHAnsi"/>
        </w:rPr>
        <w:t>the increased awareness of and perceived potentia</w:t>
      </w:r>
      <w:r w:rsidR="00212621" w:rsidRPr="00C13D2C">
        <w:rPr>
          <w:rFonts w:cstheme="minorHAnsi"/>
        </w:rPr>
        <w:t>l for bioterrorism attacks</w:t>
      </w:r>
      <w:r w:rsidR="0007315A" w:rsidRPr="00C13D2C">
        <w:rPr>
          <w:rFonts w:cstheme="minorHAnsi"/>
        </w:rPr>
        <w:t xml:space="preserve"> [</w:t>
      </w:r>
      <w:r w:rsidR="007A77E9" w:rsidRPr="00C13D2C">
        <w:rPr>
          <w:rFonts w:cstheme="minorHAnsi"/>
        </w:rPr>
        <w:t>1,</w:t>
      </w:r>
      <w:r w:rsidR="00081E14" w:rsidRPr="00C13D2C">
        <w:rPr>
          <w:rFonts w:cstheme="minorHAnsi"/>
        </w:rPr>
        <w:t xml:space="preserve"> </w:t>
      </w:r>
      <w:r w:rsidR="007A77E9" w:rsidRPr="00C13D2C">
        <w:rPr>
          <w:rFonts w:cstheme="minorHAnsi"/>
        </w:rPr>
        <w:t>2</w:t>
      </w:r>
      <w:r w:rsidR="0007315A" w:rsidRPr="00C13D2C">
        <w:rPr>
          <w:rFonts w:cstheme="minorHAnsi"/>
        </w:rPr>
        <w:t>]</w:t>
      </w:r>
      <w:r w:rsidR="00212621" w:rsidRPr="00C13D2C">
        <w:rPr>
          <w:rFonts w:cstheme="minorHAnsi"/>
        </w:rPr>
        <w:t xml:space="preserve">. The theory is that by </w:t>
      </w:r>
      <w:r w:rsidR="009E0E74" w:rsidRPr="00C13D2C">
        <w:rPr>
          <w:rFonts w:cstheme="minorHAnsi"/>
        </w:rPr>
        <w:t>categorizing and monitoring the baseline levels of patients’ stated reasons for seeking medical care (</w:t>
      </w:r>
      <w:r w:rsidR="00F16A2F">
        <w:rPr>
          <w:rFonts w:cstheme="minorHAnsi"/>
        </w:rPr>
        <w:t>e.g.</w:t>
      </w:r>
      <w:r w:rsidR="009E0E74" w:rsidRPr="00C13D2C">
        <w:rPr>
          <w:rFonts w:cstheme="minorHAnsi"/>
        </w:rPr>
        <w:t>, my stomach hurts; rash on arms and itchy eyes; wheezing and coughing) aberrations</w:t>
      </w:r>
      <w:r w:rsidR="00212621" w:rsidRPr="00C13D2C">
        <w:rPr>
          <w:rFonts w:cstheme="minorHAnsi"/>
        </w:rPr>
        <w:t xml:space="preserve"> in these trends, </w:t>
      </w:r>
      <w:r w:rsidR="009E0E74" w:rsidRPr="00C13D2C">
        <w:rPr>
          <w:rFonts w:cstheme="minorHAnsi"/>
        </w:rPr>
        <w:t>which might indicate a disease outbreak</w:t>
      </w:r>
      <w:r w:rsidR="00164FDB">
        <w:rPr>
          <w:rFonts w:cstheme="minorHAnsi"/>
        </w:rPr>
        <w:t>, including one that stems from bioterrorism</w:t>
      </w:r>
      <w:r w:rsidR="00212621" w:rsidRPr="00C13D2C">
        <w:rPr>
          <w:rFonts w:cstheme="minorHAnsi"/>
        </w:rPr>
        <w:t>,</w:t>
      </w:r>
      <w:r w:rsidR="00FF06C9">
        <w:rPr>
          <w:rFonts w:cstheme="minorHAnsi"/>
        </w:rPr>
        <w:t xml:space="preserve"> can</w:t>
      </w:r>
      <w:r w:rsidR="009E0E74" w:rsidRPr="00C13D2C">
        <w:rPr>
          <w:rFonts w:cstheme="minorHAnsi"/>
        </w:rPr>
        <w:t xml:space="preserve"> be </w:t>
      </w:r>
      <w:r w:rsidR="00212621" w:rsidRPr="00C13D2C">
        <w:rPr>
          <w:rFonts w:cstheme="minorHAnsi"/>
        </w:rPr>
        <w:t>identified</w:t>
      </w:r>
      <w:r w:rsidR="00EF472D" w:rsidRPr="00C13D2C">
        <w:rPr>
          <w:rFonts w:cstheme="minorHAnsi"/>
        </w:rPr>
        <w:t xml:space="preserve"> more quickly than with traditional surveillance mechanisms</w:t>
      </w:r>
      <w:r w:rsidR="0007315A" w:rsidRPr="00C13D2C">
        <w:rPr>
          <w:rFonts w:cstheme="minorHAnsi"/>
        </w:rPr>
        <w:t xml:space="preserve"> [</w:t>
      </w:r>
      <w:r w:rsidR="007A77E9" w:rsidRPr="00C13D2C">
        <w:rPr>
          <w:rFonts w:cstheme="minorHAnsi"/>
        </w:rPr>
        <w:t>2</w:t>
      </w:r>
      <w:r w:rsidR="0007315A" w:rsidRPr="00C13D2C">
        <w:rPr>
          <w:rFonts w:cstheme="minorHAnsi"/>
        </w:rPr>
        <w:t>]</w:t>
      </w:r>
      <w:r w:rsidR="00EF472D" w:rsidRPr="00C13D2C">
        <w:rPr>
          <w:rFonts w:cstheme="minorHAnsi"/>
        </w:rPr>
        <w:t>.</w:t>
      </w:r>
      <w:r w:rsidR="00396EF0" w:rsidRPr="00C13D2C">
        <w:rPr>
          <w:rFonts w:cstheme="minorHAnsi"/>
        </w:rPr>
        <w:t xml:space="preserve"> </w:t>
      </w:r>
      <w:r w:rsidR="00A83C81" w:rsidRPr="00C13D2C">
        <w:rPr>
          <w:rFonts w:cstheme="minorHAnsi"/>
        </w:rPr>
        <w:t>These systems are thus</w:t>
      </w:r>
      <w:r w:rsidR="00396EF0" w:rsidRPr="00C13D2C">
        <w:rPr>
          <w:rFonts w:cstheme="minorHAnsi"/>
        </w:rPr>
        <w:t xml:space="preserve"> tools to compl</w:t>
      </w:r>
      <w:r w:rsidR="00B44EAA">
        <w:rPr>
          <w:rFonts w:cstheme="minorHAnsi"/>
        </w:rPr>
        <w:t>e</w:t>
      </w:r>
      <w:r w:rsidR="00396EF0" w:rsidRPr="00C13D2C">
        <w:rPr>
          <w:rFonts w:cstheme="minorHAnsi"/>
        </w:rPr>
        <w:t>ment</w:t>
      </w:r>
      <w:r w:rsidR="00A83C81" w:rsidRPr="00C13D2C">
        <w:rPr>
          <w:rFonts w:cstheme="minorHAnsi"/>
        </w:rPr>
        <w:t>, not replace,</w:t>
      </w:r>
      <w:r w:rsidR="00396EF0" w:rsidRPr="00C13D2C">
        <w:rPr>
          <w:rFonts w:cstheme="minorHAnsi"/>
        </w:rPr>
        <w:t xml:space="preserve"> other public health data</w:t>
      </w:r>
      <w:r w:rsidR="00B44EAA">
        <w:rPr>
          <w:rFonts w:cstheme="minorHAnsi"/>
        </w:rPr>
        <w:t>-</w:t>
      </w:r>
      <w:r w:rsidR="00396EF0" w:rsidRPr="00C13D2C">
        <w:rPr>
          <w:rFonts w:cstheme="minorHAnsi"/>
        </w:rPr>
        <w:t>gathering techniques</w:t>
      </w:r>
      <w:r w:rsidR="00A83C81" w:rsidRPr="00C13D2C">
        <w:rPr>
          <w:rFonts w:cstheme="minorHAnsi"/>
        </w:rPr>
        <w:t xml:space="preserve"> [2].</w:t>
      </w:r>
      <w:r w:rsidR="00EF472D" w:rsidRPr="00C13D2C">
        <w:rPr>
          <w:rFonts w:cstheme="minorHAnsi"/>
        </w:rPr>
        <w:t xml:space="preserve"> </w:t>
      </w:r>
    </w:p>
    <w:p w14:paraId="25F7FB58" w14:textId="7D116004" w:rsidR="00563B2D" w:rsidRPr="00C13D2C" w:rsidRDefault="00EF472D">
      <w:pPr>
        <w:rPr>
          <w:rFonts w:cstheme="minorHAnsi"/>
        </w:rPr>
      </w:pPr>
      <w:r w:rsidRPr="00C13D2C">
        <w:rPr>
          <w:rFonts w:cstheme="minorHAnsi"/>
        </w:rPr>
        <w:t>Today, the focus of syndromic surveillance has shifted and expanded beyond bioterrorism and epidemic detection. Primary uses now include situational awareness, outbreak characterization, and resource allocation</w:t>
      </w:r>
      <w:r w:rsidR="0007315A" w:rsidRPr="00C13D2C">
        <w:rPr>
          <w:rFonts w:cstheme="minorHAnsi"/>
        </w:rPr>
        <w:t xml:space="preserve"> [</w:t>
      </w:r>
      <w:r w:rsidR="00F807D5" w:rsidRPr="00C13D2C">
        <w:rPr>
          <w:rFonts w:cstheme="minorHAnsi"/>
        </w:rPr>
        <w:t>3</w:t>
      </w:r>
      <w:r w:rsidR="0007315A" w:rsidRPr="00C13D2C">
        <w:rPr>
          <w:rFonts w:cstheme="minorHAnsi"/>
        </w:rPr>
        <w:t>]</w:t>
      </w:r>
      <w:r w:rsidRPr="00C13D2C">
        <w:rPr>
          <w:rFonts w:cstheme="minorHAnsi"/>
        </w:rPr>
        <w:t xml:space="preserve">. </w:t>
      </w:r>
      <w:r w:rsidR="00563B2D" w:rsidRPr="00C13D2C">
        <w:rPr>
          <w:rFonts w:cstheme="minorHAnsi"/>
        </w:rPr>
        <w:t>The advent of Meaningful Use (a component of the American Recovery and Reinvestment Act of 2009) has incentivized submission of standardized data from hospital electronic health records to participating public health authorities [</w:t>
      </w:r>
      <w:r w:rsidR="00572FD4" w:rsidRPr="00C13D2C">
        <w:rPr>
          <w:rFonts w:cstheme="minorHAnsi"/>
        </w:rPr>
        <w:t>4</w:t>
      </w:r>
      <w:r w:rsidR="00563B2D" w:rsidRPr="00C13D2C">
        <w:rPr>
          <w:rFonts w:cstheme="minorHAnsi"/>
        </w:rPr>
        <w:t xml:space="preserve">]. A small number of jurisdictions had created syndromic surveillance systems before the advent of Meaningful Use (which began in 2012), but many more have had the opportunity to set up </w:t>
      </w:r>
      <w:r w:rsidR="00164FDB">
        <w:rPr>
          <w:rFonts w:cstheme="minorHAnsi"/>
        </w:rPr>
        <w:t>such</w:t>
      </w:r>
      <w:r w:rsidR="00563B2D" w:rsidRPr="00C13D2C">
        <w:rPr>
          <w:rFonts w:cstheme="minorHAnsi"/>
        </w:rPr>
        <w:t xml:space="preserve"> systems since. </w:t>
      </w:r>
      <w:r w:rsidR="009D61A9">
        <w:rPr>
          <w:rFonts w:cstheme="minorHAnsi"/>
        </w:rPr>
        <w:t>The Centers for Disease Control and Prevention’s (CDC)</w:t>
      </w:r>
      <w:r w:rsidRPr="00C13D2C">
        <w:rPr>
          <w:rFonts w:cstheme="minorHAnsi"/>
        </w:rPr>
        <w:t xml:space="preserve"> National Syndromic Surveillance Program (NSSP) uses a version of</w:t>
      </w:r>
      <w:r w:rsidR="009D61A9">
        <w:rPr>
          <w:rFonts w:cstheme="minorHAnsi"/>
        </w:rPr>
        <w:t xml:space="preserve"> t</w:t>
      </w:r>
      <w:r w:rsidR="009D61A9" w:rsidRPr="009D61A9">
        <w:rPr>
          <w:rFonts w:cstheme="minorHAnsi"/>
        </w:rPr>
        <w:t xml:space="preserve">he Electronic Surveillance System for the Early Notification of Community-Based Epidemics </w:t>
      </w:r>
      <w:r w:rsidR="009D61A9">
        <w:rPr>
          <w:rFonts w:cstheme="minorHAnsi"/>
        </w:rPr>
        <w:t>(</w:t>
      </w:r>
      <w:r w:rsidRPr="00C13D2C">
        <w:rPr>
          <w:rFonts w:cstheme="minorHAnsi"/>
        </w:rPr>
        <w:t>ESSENCE</w:t>
      </w:r>
      <w:r w:rsidR="009D61A9">
        <w:rPr>
          <w:rFonts w:cstheme="minorHAnsi"/>
        </w:rPr>
        <w:t>)</w:t>
      </w:r>
      <w:r w:rsidRPr="00C13D2C">
        <w:rPr>
          <w:rFonts w:cstheme="minorHAnsi"/>
        </w:rPr>
        <w:t>, which was developed a</w:t>
      </w:r>
      <w:r w:rsidR="00EB0EA2" w:rsidRPr="00C13D2C">
        <w:rPr>
          <w:rFonts w:cstheme="minorHAnsi"/>
        </w:rPr>
        <w:t xml:space="preserve">nd is supported by </w:t>
      </w:r>
      <w:r w:rsidR="00AA785D" w:rsidRPr="00C13D2C">
        <w:rPr>
          <w:rFonts w:cstheme="minorHAnsi"/>
        </w:rPr>
        <w:t>T</w:t>
      </w:r>
      <w:r w:rsidR="00EB0EA2" w:rsidRPr="00C13D2C">
        <w:rPr>
          <w:rFonts w:cstheme="minorHAnsi"/>
        </w:rPr>
        <w:t>he Johns Hopkins University Advanced Physics Lab</w:t>
      </w:r>
      <w:r w:rsidR="00F807D5" w:rsidRPr="00C13D2C">
        <w:rPr>
          <w:rFonts w:cstheme="minorHAnsi"/>
        </w:rPr>
        <w:t xml:space="preserve"> [</w:t>
      </w:r>
      <w:r w:rsidR="00572FD4" w:rsidRPr="00C13D2C">
        <w:rPr>
          <w:rFonts w:cstheme="minorHAnsi"/>
        </w:rPr>
        <w:t>5</w:t>
      </w:r>
      <w:r w:rsidR="00F807D5" w:rsidRPr="00C13D2C">
        <w:rPr>
          <w:rFonts w:cstheme="minorHAnsi"/>
        </w:rPr>
        <w:t>]</w:t>
      </w:r>
      <w:r w:rsidR="00EB0EA2" w:rsidRPr="00C13D2C">
        <w:rPr>
          <w:rFonts w:cstheme="minorHAnsi"/>
        </w:rPr>
        <w:t>. Many state and local public h</w:t>
      </w:r>
      <w:r w:rsidR="0091787E" w:rsidRPr="00C13D2C">
        <w:rPr>
          <w:rFonts w:cstheme="minorHAnsi"/>
        </w:rPr>
        <w:t xml:space="preserve">ealth agencies also use </w:t>
      </w:r>
      <w:r w:rsidR="00563B2D" w:rsidRPr="00C13D2C">
        <w:rPr>
          <w:rFonts w:cstheme="minorHAnsi"/>
        </w:rPr>
        <w:t xml:space="preserve">commercially available platforms such as </w:t>
      </w:r>
      <w:r w:rsidR="0091787E" w:rsidRPr="00C13D2C">
        <w:rPr>
          <w:rFonts w:cstheme="minorHAnsi"/>
        </w:rPr>
        <w:t>ESSENCE</w:t>
      </w:r>
      <w:r w:rsidR="00563B2D" w:rsidRPr="00C13D2C">
        <w:rPr>
          <w:rFonts w:cstheme="minorHAnsi"/>
        </w:rPr>
        <w:t xml:space="preserve"> or </w:t>
      </w:r>
      <w:r w:rsidR="009D61A9">
        <w:rPr>
          <w:color w:val="000000"/>
          <w:shd w:val="clear" w:color="auto" w:fill="FFFFFF"/>
        </w:rPr>
        <w:t>Real-time Outbreak and Disease Surveillance (</w:t>
      </w:r>
      <w:r w:rsidR="00563B2D" w:rsidRPr="00C13D2C">
        <w:rPr>
          <w:rFonts w:cstheme="minorHAnsi"/>
        </w:rPr>
        <w:t>RODS</w:t>
      </w:r>
      <w:r w:rsidR="009D61A9">
        <w:rPr>
          <w:rFonts w:cstheme="minorHAnsi"/>
        </w:rPr>
        <w:t>)</w:t>
      </w:r>
      <w:r w:rsidR="0091787E" w:rsidRPr="00C13D2C">
        <w:rPr>
          <w:rFonts w:cstheme="minorHAnsi"/>
        </w:rPr>
        <w:t>. O</w:t>
      </w:r>
      <w:r w:rsidR="00EB0EA2" w:rsidRPr="00C13D2C">
        <w:rPr>
          <w:rFonts w:cstheme="minorHAnsi"/>
        </w:rPr>
        <w:t xml:space="preserve">thers like New York City and North Carolina use locally developed </w:t>
      </w:r>
      <w:r w:rsidR="00563B2D" w:rsidRPr="00C13D2C">
        <w:rPr>
          <w:rFonts w:cstheme="minorHAnsi"/>
        </w:rPr>
        <w:t>ones</w:t>
      </w:r>
      <w:r w:rsidR="00EB0EA2" w:rsidRPr="00C13D2C">
        <w:rPr>
          <w:rFonts w:cstheme="minorHAnsi"/>
        </w:rPr>
        <w:t xml:space="preserve">. </w:t>
      </w:r>
    </w:p>
    <w:p w14:paraId="35721644" w14:textId="1E9D8592" w:rsidR="000B3592" w:rsidRPr="00C13D2C" w:rsidRDefault="00EB0EA2">
      <w:pPr>
        <w:rPr>
          <w:rFonts w:cstheme="minorHAnsi"/>
        </w:rPr>
      </w:pPr>
      <w:r w:rsidRPr="00C13D2C">
        <w:rPr>
          <w:rFonts w:cstheme="minorHAnsi"/>
        </w:rPr>
        <w:t>Regardless of location, the core of most syndromic surveillance systems is emergency department (ED) visit data</w:t>
      </w:r>
      <w:r w:rsidR="0007315A" w:rsidRPr="00C13D2C">
        <w:rPr>
          <w:rFonts w:cstheme="minorHAnsi"/>
        </w:rPr>
        <w:t xml:space="preserve"> [</w:t>
      </w:r>
      <w:r w:rsidR="00BE35F3" w:rsidRPr="00C13D2C">
        <w:rPr>
          <w:rFonts w:cstheme="minorHAnsi"/>
        </w:rPr>
        <w:t>3,</w:t>
      </w:r>
      <w:r w:rsidR="00572FD4" w:rsidRPr="00C13D2C">
        <w:rPr>
          <w:rFonts w:cstheme="minorHAnsi"/>
        </w:rPr>
        <w:t xml:space="preserve"> 6</w:t>
      </w:r>
      <w:r w:rsidR="00325E88" w:rsidRPr="00C13D2C">
        <w:rPr>
          <w:rFonts w:cstheme="minorHAnsi"/>
        </w:rPr>
        <w:t>,</w:t>
      </w:r>
      <w:r w:rsidR="00572FD4" w:rsidRPr="00C13D2C">
        <w:rPr>
          <w:rFonts w:cstheme="minorHAnsi"/>
        </w:rPr>
        <w:t xml:space="preserve"> 7</w:t>
      </w:r>
      <w:r w:rsidR="0007315A" w:rsidRPr="00C13D2C">
        <w:rPr>
          <w:rFonts w:cstheme="minorHAnsi"/>
        </w:rPr>
        <w:t>]</w:t>
      </w:r>
      <w:r w:rsidR="0091787E" w:rsidRPr="00C13D2C">
        <w:rPr>
          <w:rFonts w:cstheme="minorHAnsi"/>
        </w:rPr>
        <w:t>. S</w:t>
      </w:r>
      <w:r w:rsidR="003F6202" w:rsidRPr="00C13D2C">
        <w:rPr>
          <w:rFonts w:cstheme="minorHAnsi"/>
        </w:rPr>
        <w:t>uch</w:t>
      </w:r>
      <w:r w:rsidR="0091787E" w:rsidRPr="00C13D2C">
        <w:rPr>
          <w:rFonts w:cstheme="minorHAnsi"/>
        </w:rPr>
        <w:t xml:space="preserve"> systems </w:t>
      </w:r>
      <w:r w:rsidR="003F6202" w:rsidRPr="00C13D2C">
        <w:rPr>
          <w:rFonts w:cstheme="minorHAnsi"/>
        </w:rPr>
        <w:t xml:space="preserve">receive automated </w:t>
      </w:r>
      <w:r w:rsidR="0091787E" w:rsidRPr="00C13D2C">
        <w:rPr>
          <w:rFonts w:cstheme="minorHAnsi"/>
        </w:rPr>
        <w:t>data</w:t>
      </w:r>
      <w:r w:rsidR="003F6202" w:rsidRPr="00C13D2C">
        <w:rPr>
          <w:rFonts w:cstheme="minorHAnsi"/>
        </w:rPr>
        <w:t xml:space="preserve"> feeds</w:t>
      </w:r>
      <w:r w:rsidR="0091787E" w:rsidRPr="00C13D2C">
        <w:rPr>
          <w:rFonts w:cstheme="minorHAnsi"/>
        </w:rPr>
        <w:t xml:space="preserve"> with a 48- or</w:t>
      </w:r>
      <w:r w:rsidRPr="00C13D2C">
        <w:rPr>
          <w:rFonts w:cstheme="minorHAnsi"/>
        </w:rPr>
        <w:t xml:space="preserve"> 2</w:t>
      </w:r>
      <w:r w:rsidR="0091787E" w:rsidRPr="00C13D2C">
        <w:rPr>
          <w:rFonts w:cstheme="minorHAnsi"/>
        </w:rPr>
        <w:t>4-hour delay, w</w:t>
      </w:r>
      <w:r w:rsidRPr="00C13D2C">
        <w:rPr>
          <w:rFonts w:cstheme="minorHAnsi"/>
        </w:rPr>
        <w:t xml:space="preserve">hile others get it hourly or even faster. These </w:t>
      </w:r>
      <w:r w:rsidR="003F6202" w:rsidRPr="00C13D2C">
        <w:rPr>
          <w:rFonts w:cstheme="minorHAnsi"/>
        </w:rPr>
        <w:t>(M</w:t>
      </w:r>
      <w:r w:rsidR="00563B2D" w:rsidRPr="00C13D2C">
        <w:rPr>
          <w:rFonts w:cstheme="minorHAnsi"/>
        </w:rPr>
        <w:t xml:space="preserve">eaningful </w:t>
      </w:r>
      <w:r w:rsidR="003F6202" w:rsidRPr="00C13D2C">
        <w:rPr>
          <w:rFonts w:cstheme="minorHAnsi"/>
        </w:rPr>
        <w:t>U</w:t>
      </w:r>
      <w:r w:rsidR="00563B2D" w:rsidRPr="00C13D2C">
        <w:rPr>
          <w:rFonts w:cstheme="minorHAnsi"/>
        </w:rPr>
        <w:t>se</w:t>
      </w:r>
      <w:r w:rsidR="003F6202" w:rsidRPr="00C13D2C">
        <w:rPr>
          <w:rFonts w:cstheme="minorHAnsi"/>
        </w:rPr>
        <w:t xml:space="preserve">) </w:t>
      </w:r>
      <w:r w:rsidRPr="00C13D2C">
        <w:rPr>
          <w:rFonts w:cstheme="minorHAnsi"/>
        </w:rPr>
        <w:t>data usually contain the patient’</w:t>
      </w:r>
      <w:r w:rsidR="0055024A" w:rsidRPr="00C13D2C">
        <w:rPr>
          <w:rFonts w:cstheme="minorHAnsi"/>
        </w:rPr>
        <w:t>s chief complaint for the visit</w:t>
      </w:r>
      <w:r w:rsidRPr="00C13D2C">
        <w:rPr>
          <w:rFonts w:cstheme="minorHAnsi"/>
        </w:rPr>
        <w:t xml:space="preserve"> </w:t>
      </w:r>
      <w:r w:rsidR="0055024A" w:rsidRPr="00C13D2C">
        <w:rPr>
          <w:rFonts w:cstheme="minorHAnsi"/>
        </w:rPr>
        <w:t>(</w:t>
      </w:r>
      <w:r w:rsidRPr="00C13D2C">
        <w:rPr>
          <w:rFonts w:cstheme="minorHAnsi"/>
        </w:rPr>
        <w:t>i.e., why they are seeking care</w:t>
      </w:r>
      <w:r w:rsidR="0055024A" w:rsidRPr="00C13D2C">
        <w:rPr>
          <w:rFonts w:cstheme="minorHAnsi"/>
        </w:rPr>
        <w:t>)</w:t>
      </w:r>
      <w:r w:rsidRPr="00C13D2C">
        <w:rPr>
          <w:rFonts w:cstheme="minorHAnsi"/>
        </w:rPr>
        <w:t>, date and time of visit, healthcare facility information</w:t>
      </w:r>
      <w:r w:rsidR="0091787E" w:rsidRPr="00C13D2C">
        <w:rPr>
          <w:rFonts w:cstheme="minorHAnsi"/>
        </w:rPr>
        <w:t xml:space="preserve"> (</w:t>
      </w:r>
      <w:r w:rsidR="00164FDB">
        <w:rPr>
          <w:rFonts w:cstheme="minorHAnsi"/>
        </w:rPr>
        <w:t>e.g.</w:t>
      </w:r>
      <w:r w:rsidR="0091787E" w:rsidRPr="00C13D2C">
        <w:rPr>
          <w:rFonts w:cstheme="minorHAnsi"/>
        </w:rPr>
        <w:t>, location, healthcare system, facility type)</w:t>
      </w:r>
      <w:r w:rsidRPr="00C13D2C">
        <w:rPr>
          <w:rFonts w:cstheme="minorHAnsi"/>
        </w:rPr>
        <w:t>, and patient demographics. As a patient progresses through their visit, other fields such as triage notes and event</w:t>
      </w:r>
      <w:r w:rsidR="0091787E" w:rsidRPr="00C13D2C">
        <w:rPr>
          <w:rFonts w:cstheme="minorHAnsi"/>
        </w:rPr>
        <w:t>ually discharge diagnosis codes may be</w:t>
      </w:r>
      <w:r w:rsidRPr="00C13D2C">
        <w:rPr>
          <w:rFonts w:cstheme="minorHAnsi"/>
        </w:rPr>
        <w:t xml:space="preserve"> added to the visit record automatically</w:t>
      </w:r>
      <w:r w:rsidR="0007315A" w:rsidRPr="00C13D2C">
        <w:rPr>
          <w:rFonts w:cstheme="minorHAnsi"/>
        </w:rPr>
        <w:t xml:space="preserve"> [</w:t>
      </w:r>
      <w:r w:rsidR="00BE35F3" w:rsidRPr="00C13D2C">
        <w:rPr>
          <w:rFonts w:cstheme="minorHAnsi"/>
        </w:rPr>
        <w:t>3</w:t>
      </w:r>
      <w:r w:rsidR="0007315A" w:rsidRPr="00C13D2C">
        <w:rPr>
          <w:rFonts w:cstheme="minorHAnsi"/>
        </w:rPr>
        <w:t>]</w:t>
      </w:r>
      <w:r w:rsidRPr="00C13D2C">
        <w:rPr>
          <w:rFonts w:cstheme="minorHAnsi"/>
        </w:rPr>
        <w:t xml:space="preserve">. </w:t>
      </w:r>
    </w:p>
    <w:p w14:paraId="74CD0A7D" w14:textId="77777777" w:rsidR="00EB0EA2" w:rsidRPr="00C13D2C" w:rsidRDefault="00EB0EA2">
      <w:pPr>
        <w:rPr>
          <w:rFonts w:cstheme="minorHAnsi"/>
        </w:rPr>
      </w:pPr>
      <w:r w:rsidRPr="00C13D2C">
        <w:rPr>
          <w:rFonts w:cstheme="minorHAnsi"/>
        </w:rPr>
        <w:t xml:space="preserve">For disaster epidemiologists, there are several important uses for syndromic surveillance data. First, before </w:t>
      </w:r>
      <w:r w:rsidR="0055024A" w:rsidRPr="00C13D2C">
        <w:rPr>
          <w:rFonts w:cstheme="minorHAnsi"/>
        </w:rPr>
        <w:t xml:space="preserve">an event or incident, </w:t>
      </w:r>
      <w:r w:rsidR="00915279" w:rsidRPr="00C13D2C">
        <w:rPr>
          <w:rFonts w:cstheme="minorHAnsi"/>
        </w:rPr>
        <w:t>these data provide excellent</w:t>
      </w:r>
      <w:r w:rsidRPr="00C13D2C">
        <w:rPr>
          <w:rFonts w:cstheme="minorHAnsi"/>
        </w:rPr>
        <w:t xml:space="preserve"> baseline </w:t>
      </w:r>
      <w:r w:rsidR="00915279" w:rsidRPr="00C13D2C">
        <w:rPr>
          <w:rFonts w:cstheme="minorHAnsi"/>
        </w:rPr>
        <w:t>information. It is important to think about the underlying population demographics, know which facilities report, and understand the pre-existing queries or syndromes for categorizing types of visits. Reviewing known hazards for the region or season can help contextualize likely post-disaster outcomes.</w:t>
      </w:r>
    </w:p>
    <w:p w14:paraId="79184ACD" w14:textId="21712BED" w:rsidR="00915279" w:rsidRPr="00C13D2C" w:rsidRDefault="00915279">
      <w:pPr>
        <w:rPr>
          <w:rFonts w:cstheme="minorHAnsi"/>
        </w:rPr>
      </w:pPr>
      <w:r w:rsidRPr="00C13D2C">
        <w:rPr>
          <w:rFonts w:cstheme="minorHAnsi"/>
        </w:rPr>
        <w:lastRenderedPageBreak/>
        <w:t xml:space="preserve">During </w:t>
      </w:r>
      <w:r w:rsidR="0091787E" w:rsidRPr="00C13D2C">
        <w:rPr>
          <w:rFonts w:cstheme="minorHAnsi"/>
        </w:rPr>
        <w:t>a</w:t>
      </w:r>
      <w:r w:rsidR="00C05911">
        <w:rPr>
          <w:rFonts w:cstheme="minorHAnsi"/>
        </w:rPr>
        <w:t>n</w:t>
      </w:r>
      <w:r w:rsidR="009D61A9">
        <w:rPr>
          <w:rFonts w:cstheme="minorHAnsi"/>
        </w:rPr>
        <w:t xml:space="preserve"> </w:t>
      </w:r>
      <w:r w:rsidR="0091787E" w:rsidRPr="00C13D2C">
        <w:rPr>
          <w:rFonts w:cstheme="minorHAnsi"/>
        </w:rPr>
        <w:t>event of public health importance</w:t>
      </w:r>
      <w:r w:rsidRPr="00C13D2C">
        <w:rPr>
          <w:rFonts w:cstheme="minorHAnsi"/>
        </w:rPr>
        <w:t xml:space="preserve">, monitoring total number and types of visits can help decision makers understand the extent of impact on the healthcare system and allocate limited resources wisely. </w:t>
      </w:r>
      <w:r w:rsidR="00D82994" w:rsidRPr="00C13D2C">
        <w:rPr>
          <w:rFonts w:cstheme="minorHAnsi"/>
        </w:rPr>
        <w:t>There may be a delay in individuals</w:t>
      </w:r>
      <w:r w:rsidR="00C05911">
        <w:rPr>
          <w:rFonts w:cstheme="minorHAnsi"/>
        </w:rPr>
        <w:t>’</w:t>
      </w:r>
      <w:r w:rsidR="00D82994" w:rsidRPr="00C13D2C">
        <w:rPr>
          <w:rFonts w:cstheme="minorHAnsi"/>
        </w:rPr>
        <w:t xml:space="preserve"> seeking care or significant changes in care-seeking patterns (</w:t>
      </w:r>
      <w:r w:rsidR="00C05911">
        <w:rPr>
          <w:rFonts w:cstheme="minorHAnsi"/>
        </w:rPr>
        <w:t>e.g.</w:t>
      </w:r>
      <w:r w:rsidR="00D82994" w:rsidRPr="00C13D2C">
        <w:rPr>
          <w:rFonts w:cstheme="minorHAnsi"/>
        </w:rPr>
        <w:t>, patients going EDs if urgent cares and primary care offices are closed), which will be important to know about during a response and into the recovery phase</w:t>
      </w:r>
      <w:r w:rsidR="00793F86" w:rsidRPr="00C13D2C">
        <w:rPr>
          <w:rFonts w:cstheme="minorHAnsi"/>
        </w:rPr>
        <w:t xml:space="preserve"> [</w:t>
      </w:r>
      <w:r w:rsidR="00325E88" w:rsidRPr="00C13D2C">
        <w:rPr>
          <w:rFonts w:cstheme="minorHAnsi"/>
        </w:rPr>
        <w:t>6</w:t>
      </w:r>
      <w:r w:rsidR="00793F86" w:rsidRPr="00C13D2C">
        <w:rPr>
          <w:rFonts w:cstheme="minorHAnsi"/>
        </w:rPr>
        <w:t>]</w:t>
      </w:r>
      <w:r w:rsidR="00D82994" w:rsidRPr="00C13D2C">
        <w:rPr>
          <w:rFonts w:cstheme="minorHAnsi"/>
        </w:rPr>
        <w:t>.</w:t>
      </w:r>
      <w:r w:rsidR="000F4302" w:rsidRPr="00C13D2C">
        <w:rPr>
          <w:rFonts w:cstheme="minorHAnsi"/>
        </w:rPr>
        <w:t xml:space="preserve"> Comparing syndromic data with </w:t>
      </w:r>
      <w:r w:rsidR="00C05911">
        <w:rPr>
          <w:rFonts w:cstheme="minorHAnsi"/>
        </w:rPr>
        <w:t xml:space="preserve">data from </w:t>
      </w:r>
      <w:r w:rsidR="000F4302" w:rsidRPr="00C13D2C">
        <w:rPr>
          <w:rFonts w:cstheme="minorHAnsi"/>
        </w:rPr>
        <w:t>other sources, such as information on hospital staffing capacity or available beds</w:t>
      </w:r>
      <w:r w:rsidR="00C05911">
        <w:rPr>
          <w:rFonts w:cstheme="minorHAnsi"/>
        </w:rPr>
        <w:t>,</w:t>
      </w:r>
      <w:r w:rsidR="000F4302" w:rsidRPr="00C13D2C">
        <w:rPr>
          <w:rFonts w:cstheme="minorHAnsi"/>
        </w:rPr>
        <w:t xml:space="preserve"> can provide a better picture of a developing situation.</w:t>
      </w:r>
      <w:r w:rsidR="002D095A" w:rsidRPr="00C13D2C">
        <w:rPr>
          <w:rFonts w:cstheme="minorHAnsi"/>
        </w:rPr>
        <w:t xml:space="preserve"> </w:t>
      </w:r>
      <w:r w:rsidR="00D82994" w:rsidRPr="00C13D2C">
        <w:rPr>
          <w:rFonts w:cstheme="minorHAnsi"/>
        </w:rPr>
        <w:t xml:space="preserve">After a disaster, continued monitoring of syndromic surveillance data </w:t>
      </w:r>
      <w:r w:rsidR="00C05911">
        <w:rPr>
          <w:rFonts w:cstheme="minorHAnsi"/>
        </w:rPr>
        <w:t>is</w:t>
      </w:r>
      <w:r w:rsidR="00D82994" w:rsidRPr="00C13D2C">
        <w:rPr>
          <w:rFonts w:cstheme="minorHAnsi"/>
        </w:rPr>
        <w:t xml:space="preserve"> important because some health outcomes may be delayed (</w:t>
      </w:r>
      <w:r w:rsidR="00C05911">
        <w:rPr>
          <w:rFonts w:cstheme="minorHAnsi"/>
        </w:rPr>
        <w:t>e.g., with</w:t>
      </w:r>
      <w:r w:rsidR="00D82994" w:rsidRPr="00C13D2C">
        <w:rPr>
          <w:rFonts w:cstheme="minorHAnsi"/>
        </w:rPr>
        <w:t xml:space="preserve"> long</w:t>
      </w:r>
      <w:r w:rsidR="000F4302" w:rsidRPr="00C13D2C">
        <w:rPr>
          <w:rFonts w:cstheme="minorHAnsi"/>
        </w:rPr>
        <w:t>er</w:t>
      </w:r>
      <w:r w:rsidR="00D82994" w:rsidRPr="00C13D2C">
        <w:rPr>
          <w:rFonts w:cstheme="minorHAnsi"/>
        </w:rPr>
        <w:t xml:space="preserve"> incubation period</w:t>
      </w:r>
      <w:r w:rsidR="00C05911">
        <w:rPr>
          <w:rFonts w:cstheme="minorHAnsi"/>
        </w:rPr>
        <w:t>s</w:t>
      </w:r>
      <w:r w:rsidR="000F4302" w:rsidRPr="00C13D2C">
        <w:rPr>
          <w:rFonts w:cstheme="minorHAnsi"/>
        </w:rPr>
        <w:t xml:space="preserve"> of</w:t>
      </w:r>
      <w:r w:rsidR="00832CBB" w:rsidRPr="00C13D2C">
        <w:rPr>
          <w:rFonts w:cstheme="minorHAnsi"/>
        </w:rPr>
        <w:t xml:space="preserve"> some communicable diseases)</w:t>
      </w:r>
      <w:r w:rsidR="000F4302" w:rsidRPr="00C13D2C">
        <w:rPr>
          <w:rFonts w:cstheme="minorHAnsi"/>
        </w:rPr>
        <w:t xml:space="preserve"> or are more likely during a clean-up phase (</w:t>
      </w:r>
      <w:r w:rsidR="00C05911">
        <w:rPr>
          <w:rFonts w:cstheme="minorHAnsi"/>
        </w:rPr>
        <w:t>e.g.</w:t>
      </w:r>
      <w:r w:rsidR="000F4302" w:rsidRPr="00C13D2C">
        <w:rPr>
          <w:rFonts w:cstheme="minorHAnsi"/>
        </w:rPr>
        <w:t>, injury</w:t>
      </w:r>
      <w:r w:rsidR="004A4A01" w:rsidRPr="00C13D2C">
        <w:rPr>
          <w:rFonts w:cstheme="minorHAnsi"/>
        </w:rPr>
        <w:t xml:space="preserve"> or exposure to a toxic substance</w:t>
      </w:r>
      <w:r w:rsidR="000F4302" w:rsidRPr="00C13D2C">
        <w:rPr>
          <w:rFonts w:cstheme="minorHAnsi"/>
        </w:rPr>
        <w:t>)</w:t>
      </w:r>
      <w:r w:rsidR="00793F86" w:rsidRPr="00C13D2C">
        <w:rPr>
          <w:rFonts w:cstheme="minorHAnsi"/>
        </w:rPr>
        <w:t xml:space="preserve"> [</w:t>
      </w:r>
      <w:r w:rsidR="00572FD4" w:rsidRPr="00C13D2C">
        <w:rPr>
          <w:rFonts w:cstheme="minorHAnsi"/>
        </w:rPr>
        <w:t>8</w:t>
      </w:r>
      <w:r w:rsidR="00793F86" w:rsidRPr="00C13D2C">
        <w:rPr>
          <w:rFonts w:cstheme="minorHAnsi"/>
        </w:rPr>
        <w:t>]</w:t>
      </w:r>
      <w:r w:rsidR="00832CBB" w:rsidRPr="00C13D2C">
        <w:rPr>
          <w:rFonts w:cstheme="minorHAnsi"/>
        </w:rPr>
        <w:t xml:space="preserve">. A return to </w:t>
      </w:r>
      <w:r w:rsidR="000F4302" w:rsidRPr="00C13D2C">
        <w:rPr>
          <w:rFonts w:cstheme="minorHAnsi"/>
        </w:rPr>
        <w:t xml:space="preserve">expected visit counts, types of complaints, and demographics </w:t>
      </w:r>
      <w:r w:rsidR="004A4A01" w:rsidRPr="00C13D2C">
        <w:rPr>
          <w:rFonts w:cstheme="minorHAnsi"/>
        </w:rPr>
        <w:t xml:space="preserve">mark </w:t>
      </w:r>
      <w:r w:rsidR="000F4302" w:rsidRPr="00C13D2C">
        <w:rPr>
          <w:rFonts w:cstheme="minorHAnsi"/>
        </w:rPr>
        <w:t xml:space="preserve">an important milestone during a recovery phase. </w:t>
      </w:r>
    </w:p>
    <w:p w14:paraId="33FAA22B" w14:textId="14F000DF" w:rsidR="00FC5B4B" w:rsidRPr="00C13D2C" w:rsidRDefault="002D095A">
      <w:pPr>
        <w:rPr>
          <w:rFonts w:cstheme="minorHAnsi"/>
        </w:rPr>
      </w:pPr>
      <w:r w:rsidRPr="00C13D2C">
        <w:rPr>
          <w:rFonts w:cstheme="minorHAnsi"/>
        </w:rPr>
        <w:t>There are many examples of syndromic surveillance being used for disaster epi</w:t>
      </w:r>
      <w:r w:rsidR="00E51877" w:rsidRPr="00C13D2C">
        <w:rPr>
          <w:rFonts w:cstheme="minorHAnsi"/>
        </w:rPr>
        <w:t>demiology</w:t>
      </w:r>
      <w:r w:rsidRPr="00C13D2C">
        <w:rPr>
          <w:rFonts w:cstheme="minorHAnsi"/>
        </w:rPr>
        <w:t xml:space="preserve"> purposes. Fortunately, th</w:t>
      </w:r>
      <w:r w:rsidR="00455B79" w:rsidRPr="00C13D2C">
        <w:rPr>
          <w:rFonts w:cstheme="minorHAnsi"/>
        </w:rPr>
        <w:t xml:space="preserve">e </w:t>
      </w:r>
      <w:r w:rsidR="00D6142C" w:rsidRPr="00C13D2C">
        <w:rPr>
          <w:rFonts w:cstheme="minorHAnsi"/>
        </w:rPr>
        <w:t>large-scale</w:t>
      </w:r>
      <w:r w:rsidR="00455B79" w:rsidRPr="00C13D2C">
        <w:rPr>
          <w:rFonts w:cstheme="minorHAnsi"/>
        </w:rPr>
        <w:t xml:space="preserve"> bioterrorism incidents</w:t>
      </w:r>
      <w:r w:rsidRPr="00C13D2C">
        <w:rPr>
          <w:rFonts w:cstheme="minorHAnsi"/>
        </w:rPr>
        <w:t xml:space="preserve"> that early developers of syndromic surveillance antici</w:t>
      </w:r>
      <w:r w:rsidR="00C06EBB" w:rsidRPr="00C13D2C">
        <w:rPr>
          <w:rFonts w:cstheme="minorHAnsi"/>
        </w:rPr>
        <w:t>pated</w:t>
      </w:r>
      <w:r w:rsidR="00C05911">
        <w:rPr>
          <w:rFonts w:cstheme="minorHAnsi"/>
        </w:rPr>
        <w:t xml:space="preserve"> have not materialized</w:t>
      </w:r>
      <w:r w:rsidR="00C06EBB" w:rsidRPr="00C13D2C">
        <w:rPr>
          <w:rFonts w:cstheme="minorHAnsi"/>
        </w:rPr>
        <w:t xml:space="preserve">, but this type of data </w:t>
      </w:r>
      <w:r w:rsidR="004A4A01" w:rsidRPr="00C13D2C">
        <w:rPr>
          <w:rFonts w:cstheme="minorHAnsi"/>
        </w:rPr>
        <w:t xml:space="preserve">has </w:t>
      </w:r>
      <w:r w:rsidRPr="00C13D2C">
        <w:rPr>
          <w:rFonts w:cstheme="minorHAnsi"/>
        </w:rPr>
        <w:t xml:space="preserve">been used after </w:t>
      </w:r>
      <w:r w:rsidR="0091787E" w:rsidRPr="00C13D2C">
        <w:rPr>
          <w:rFonts w:cstheme="minorHAnsi"/>
        </w:rPr>
        <w:t>human-caused</w:t>
      </w:r>
      <w:r w:rsidRPr="00C13D2C">
        <w:rPr>
          <w:rFonts w:cstheme="minorHAnsi"/>
        </w:rPr>
        <w:t xml:space="preserve"> incidents</w:t>
      </w:r>
      <w:r w:rsidR="00E953BD" w:rsidRPr="00C13D2C">
        <w:rPr>
          <w:rFonts w:cstheme="minorHAnsi"/>
        </w:rPr>
        <w:t>.</w:t>
      </w:r>
      <w:r w:rsidRPr="00C13D2C">
        <w:rPr>
          <w:rFonts w:cstheme="minorHAnsi"/>
        </w:rPr>
        <w:t xml:space="preserve"> </w:t>
      </w:r>
      <w:r w:rsidR="00177C6A">
        <w:rPr>
          <w:rFonts w:cstheme="minorHAnsi"/>
        </w:rPr>
        <w:t>The State of</w:t>
      </w:r>
      <w:r w:rsidRPr="00C13D2C">
        <w:rPr>
          <w:rFonts w:cstheme="minorHAnsi"/>
        </w:rPr>
        <w:t xml:space="preserve"> Oregon supported monitoring of visits made by residents of a rural area after an oil train derailed</w:t>
      </w:r>
      <w:r w:rsidR="00563B2D" w:rsidRPr="00C13D2C">
        <w:rPr>
          <w:rFonts w:cstheme="minorHAnsi"/>
        </w:rPr>
        <w:t xml:space="preserve"> (for m</w:t>
      </w:r>
      <w:r w:rsidR="00572FD4" w:rsidRPr="00C13D2C">
        <w:rPr>
          <w:rFonts w:cstheme="minorHAnsi"/>
        </w:rPr>
        <w:t>ore see Case S</w:t>
      </w:r>
      <w:r w:rsidR="00563B2D" w:rsidRPr="00C13D2C">
        <w:rPr>
          <w:rFonts w:cstheme="minorHAnsi"/>
        </w:rPr>
        <w:t>tudy 1 below)</w:t>
      </w:r>
      <w:r w:rsidRPr="00C13D2C">
        <w:rPr>
          <w:rFonts w:cstheme="minorHAnsi"/>
        </w:rPr>
        <w:t xml:space="preserve">. </w:t>
      </w:r>
      <w:r w:rsidR="00177C6A">
        <w:rPr>
          <w:rFonts w:cstheme="minorHAnsi"/>
        </w:rPr>
        <w:t xml:space="preserve">The </w:t>
      </w:r>
      <w:r w:rsidRPr="00C13D2C">
        <w:rPr>
          <w:rFonts w:cstheme="minorHAnsi"/>
        </w:rPr>
        <w:t xml:space="preserve">Washington </w:t>
      </w:r>
      <w:r w:rsidR="00DF0DE8" w:rsidRPr="00C13D2C">
        <w:rPr>
          <w:rFonts w:cstheme="minorHAnsi"/>
        </w:rPr>
        <w:t>S</w:t>
      </w:r>
      <w:r w:rsidR="00124436" w:rsidRPr="00C13D2C">
        <w:rPr>
          <w:rFonts w:cstheme="minorHAnsi"/>
        </w:rPr>
        <w:t xml:space="preserve">tate </w:t>
      </w:r>
      <w:r w:rsidR="00DF0DE8" w:rsidRPr="00C13D2C">
        <w:rPr>
          <w:rFonts w:cstheme="minorHAnsi"/>
        </w:rPr>
        <w:t>D</w:t>
      </w:r>
      <w:r w:rsidR="00793F86" w:rsidRPr="00C13D2C">
        <w:rPr>
          <w:rFonts w:cstheme="minorHAnsi"/>
        </w:rPr>
        <w:t xml:space="preserve">epartment of </w:t>
      </w:r>
      <w:r w:rsidR="00DF0DE8" w:rsidRPr="00C13D2C">
        <w:rPr>
          <w:rFonts w:cstheme="minorHAnsi"/>
        </w:rPr>
        <w:t>H</w:t>
      </w:r>
      <w:r w:rsidR="00793F86" w:rsidRPr="00C13D2C">
        <w:rPr>
          <w:rFonts w:cstheme="minorHAnsi"/>
        </w:rPr>
        <w:t xml:space="preserve">ealth </w:t>
      </w:r>
      <w:r w:rsidR="0091787E" w:rsidRPr="00C13D2C">
        <w:rPr>
          <w:rFonts w:cstheme="minorHAnsi"/>
        </w:rPr>
        <w:t xml:space="preserve">did </w:t>
      </w:r>
      <w:r w:rsidRPr="00C13D2C">
        <w:rPr>
          <w:rFonts w:cstheme="minorHAnsi"/>
        </w:rPr>
        <w:t xml:space="preserve">surveillance after a tunnel </w:t>
      </w:r>
      <w:r w:rsidR="00124436" w:rsidRPr="00C13D2C">
        <w:rPr>
          <w:rFonts w:cstheme="minorHAnsi"/>
        </w:rPr>
        <w:t>collapsed at the H</w:t>
      </w:r>
      <w:r w:rsidR="0078577A" w:rsidRPr="00C13D2C">
        <w:rPr>
          <w:rFonts w:cstheme="minorHAnsi"/>
        </w:rPr>
        <w:t>anford nuclear site</w:t>
      </w:r>
      <w:r w:rsidR="00124436" w:rsidRPr="00C13D2C">
        <w:rPr>
          <w:rFonts w:cstheme="minorHAnsi"/>
        </w:rPr>
        <w:t xml:space="preserve"> and share</w:t>
      </w:r>
      <w:r w:rsidR="00C06EBB" w:rsidRPr="00C13D2C">
        <w:rPr>
          <w:rFonts w:cstheme="minorHAnsi"/>
        </w:rPr>
        <w:t>d</w:t>
      </w:r>
      <w:r w:rsidR="00124436" w:rsidRPr="00C13D2C">
        <w:rPr>
          <w:rFonts w:cstheme="minorHAnsi"/>
        </w:rPr>
        <w:t xml:space="preserve"> the queries with Oregon, </w:t>
      </w:r>
      <w:r w:rsidR="00177C6A">
        <w:rPr>
          <w:rFonts w:cstheme="minorHAnsi"/>
        </w:rPr>
        <w:t>as</w:t>
      </w:r>
      <w:r w:rsidR="00124436" w:rsidRPr="00C13D2C">
        <w:rPr>
          <w:rFonts w:cstheme="minorHAnsi"/>
        </w:rPr>
        <w:t xml:space="preserve"> there was concern about </w:t>
      </w:r>
      <w:r w:rsidR="00177C6A">
        <w:rPr>
          <w:rFonts w:cstheme="minorHAnsi"/>
        </w:rPr>
        <w:t xml:space="preserve">the </w:t>
      </w:r>
      <w:r w:rsidR="00124436" w:rsidRPr="00C13D2C">
        <w:rPr>
          <w:rFonts w:cstheme="minorHAnsi"/>
        </w:rPr>
        <w:t>worried</w:t>
      </w:r>
      <w:r w:rsidR="00177C6A">
        <w:rPr>
          <w:rFonts w:cstheme="minorHAnsi"/>
        </w:rPr>
        <w:t xml:space="preserve"> </w:t>
      </w:r>
      <w:r w:rsidR="00124436" w:rsidRPr="00C13D2C">
        <w:rPr>
          <w:rFonts w:cstheme="minorHAnsi"/>
        </w:rPr>
        <w:t>well seeking care across state borders</w:t>
      </w:r>
      <w:r w:rsidR="00911B05" w:rsidRPr="00C13D2C">
        <w:rPr>
          <w:rFonts w:cstheme="minorHAnsi"/>
        </w:rPr>
        <w:t xml:space="preserve"> [9]</w:t>
      </w:r>
      <w:r w:rsidR="00124436" w:rsidRPr="00C13D2C">
        <w:rPr>
          <w:rFonts w:cstheme="minorHAnsi"/>
        </w:rPr>
        <w:t xml:space="preserve">. </w:t>
      </w:r>
      <w:r w:rsidR="00177C6A">
        <w:rPr>
          <w:rFonts w:cstheme="minorHAnsi"/>
        </w:rPr>
        <w:t xml:space="preserve">The </w:t>
      </w:r>
      <w:r w:rsidR="00421C9D" w:rsidRPr="00C13D2C">
        <w:rPr>
          <w:rFonts w:cstheme="minorHAnsi"/>
        </w:rPr>
        <w:t>New York City Department of Health and Mental Hygiene</w:t>
      </w:r>
      <w:r w:rsidR="003153D2">
        <w:rPr>
          <w:rFonts w:cstheme="minorHAnsi"/>
        </w:rPr>
        <w:t xml:space="preserve"> (DOHMH)</w:t>
      </w:r>
      <w:r w:rsidR="00421C9D" w:rsidRPr="00C13D2C">
        <w:rPr>
          <w:rFonts w:cstheme="minorHAnsi"/>
        </w:rPr>
        <w:t xml:space="preserve"> </w:t>
      </w:r>
      <w:r w:rsidR="00563B2D" w:rsidRPr="00C13D2C">
        <w:rPr>
          <w:rFonts w:cstheme="minorHAnsi"/>
        </w:rPr>
        <w:t>tracked asthma visits after a large building c</w:t>
      </w:r>
      <w:r w:rsidR="00572FD4" w:rsidRPr="00C13D2C">
        <w:rPr>
          <w:rFonts w:cstheme="minorHAnsi"/>
        </w:rPr>
        <w:t xml:space="preserve">ollapse and </w:t>
      </w:r>
      <w:r w:rsidR="00177C6A">
        <w:rPr>
          <w:rFonts w:cstheme="minorHAnsi"/>
        </w:rPr>
        <w:t xml:space="preserve">subsequent </w:t>
      </w:r>
      <w:r w:rsidR="00572FD4" w:rsidRPr="00C13D2C">
        <w:rPr>
          <w:rFonts w:cstheme="minorHAnsi"/>
        </w:rPr>
        <w:t>fire (for more see C</w:t>
      </w:r>
      <w:r w:rsidR="00563B2D" w:rsidRPr="00C13D2C">
        <w:rPr>
          <w:rFonts w:cstheme="minorHAnsi"/>
        </w:rPr>
        <w:t>ase</w:t>
      </w:r>
      <w:r w:rsidR="00572FD4" w:rsidRPr="00C13D2C">
        <w:rPr>
          <w:rFonts w:cstheme="minorHAnsi"/>
        </w:rPr>
        <w:t xml:space="preserve"> S</w:t>
      </w:r>
      <w:r w:rsidR="00A67EC7" w:rsidRPr="00C13D2C">
        <w:rPr>
          <w:rFonts w:cstheme="minorHAnsi"/>
        </w:rPr>
        <w:t>tudy 2 below)</w:t>
      </w:r>
      <w:r w:rsidR="00563B2D" w:rsidRPr="00C13D2C">
        <w:rPr>
          <w:rFonts w:cstheme="minorHAnsi"/>
        </w:rPr>
        <w:t>.</w:t>
      </w:r>
    </w:p>
    <w:p w14:paraId="312C23AA" w14:textId="44447547" w:rsidR="00FC5B4B" w:rsidRPr="00C13D2C" w:rsidRDefault="003153D2">
      <w:pPr>
        <w:rPr>
          <w:rFonts w:cstheme="minorHAnsi"/>
        </w:rPr>
      </w:pPr>
      <w:r>
        <w:rPr>
          <w:rFonts w:cstheme="minorHAnsi"/>
        </w:rPr>
        <w:t>The governmental response to n</w:t>
      </w:r>
      <w:r w:rsidR="00E953BD" w:rsidRPr="00C13D2C">
        <w:rPr>
          <w:rFonts w:cstheme="minorHAnsi"/>
        </w:rPr>
        <w:t>atural disasters</w:t>
      </w:r>
      <w:r>
        <w:rPr>
          <w:rFonts w:cstheme="minorHAnsi"/>
        </w:rPr>
        <w:t xml:space="preserve"> can also benefit from </w:t>
      </w:r>
      <w:r w:rsidR="00E953BD" w:rsidRPr="00C13D2C">
        <w:rPr>
          <w:rFonts w:cstheme="minorHAnsi"/>
        </w:rPr>
        <w:t>syndromic surveillance data. For climate-sensitive hazards, CSTE has recently published a comprehensive guidance document</w:t>
      </w:r>
      <w:r w:rsidR="0078577A" w:rsidRPr="00C13D2C">
        <w:rPr>
          <w:rFonts w:cstheme="minorHAnsi"/>
        </w:rPr>
        <w:t xml:space="preserve"> [</w:t>
      </w:r>
      <w:r w:rsidR="00911B05" w:rsidRPr="00C13D2C">
        <w:rPr>
          <w:rFonts w:cstheme="minorHAnsi"/>
        </w:rPr>
        <w:t>10</w:t>
      </w:r>
      <w:r w:rsidR="0078577A" w:rsidRPr="00C13D2C">
        <w:rPr>
          <w:rFonts w:cstheme="minorHAnsi"/>
        </w:rPr>
        <w:t>]</w:t>
      </w:r>
      <w:r w:rsidR="00E953BD" w:rsidRPr="00C13D2C">
        <w:rPr>
          <w:rFonts w:cstheme="minorHAnsi"/>
        </w:rPr>
        <w:t xml:space="preserve"> and has workgroups developing syndrome definitions for heat</w:t>
      </w:r>
      <w:r w:rsidR="0078577A" w:rsidRPr="00C13D2C">
        <w:rPr>
          <w:rFonts w:cstheme="minorHAnsi"/>
        </w:rPr>
        <w:t xml:space="preserve"> [</w:t>
      </w:r>
      <w:r w:rsidR="00CA47E6" w:rsidRPr="00C13D2C">
        <w:rPr>
          <w:rFonts w:cstheme="minorHAnsi"/>
        </w:rPr>
        <w:t>11</w:t>
      </w:r>
      <w:r w:rsidR="0078577A" w:rsidRPr="00C13D2C">
        <w:rPr>
          <w:rFonts w:cstheme="minorHAnsi"/>
        </w:rPr>
        <w:t>]</w:t>
      </w:r>
      <w:r w:rsidR="00E953BD" w:rsidRPr="00C13D2C">
        <w:rPr>
          <w:rFonts w:cstheme="minorHAnsi"/>
        </w:rPr>
        <w:t xml:space="preserve"> and cold exposure. </w:t>
      </w:r>
      <w:r w:rsidR="0078577A" w:rsidRPr="00C13D2C">
        <w:rPr>
          <w:rFonts w:cstheme="minorHAnsi"/>
        </w:rPr>
        <w:t xml:space="preserve">The </w:t>
      </w:r>
      <w:r w:rsidR="00E953BD" w:rsidRPr="00C13D2C">
        <w:rPr>
          <w:rFonts w:cstheme="minorHAnsi"/>
        </w:rPr>
        <w:t xml:space="preserve">Kansas </w:t>
      </w:r>
      <w:r w:rsidR="0078577A" w:rsidRPr="00C13D2C">
        <w:rPr>
          <w:rFonts w:cstheme="minorHAnsi"/>
        </w:rPr>
        <w:t xml:space="preserve">Department of Health and Environment </w:t>
      </w:r>
      <w:r w:rsidR="00E953BD" w:rsidRPr="00C13D2C">
        <w:rPr>
          <w:rFonts w:cstheme="minorHAnsi"/>
        </w:rPr>
        <w:t>has retrospective</w:t>
      </w:r>
      <w:r w:rsidR="00BD053B">
        <w:rPr>
          <w:rFonts w:cstheme="minorHAnsi"/>
        </w:rPr>
        <w:t>ly</w:t>
      </w:r>
      <w:r w:rsidR="00E953BD" w:rsidRPr="00C13D2C">
        <w:rPr>
          <w:rFonts w:cstheme="minorHAnsi"/>
        </w:rPr>
        <w:t xml:space="preserve"> analy</w:t>
      </w:r>
      <w:r w:rsidR="00BD053B">
        <w:rPr>
          <w:rFonts w:cstheme="minorHAnsi"/>
        </w:rPr>
        <w:t>zed</w:t>
      </w:r>
      <w:r w:rsidR="00D770EA" w:rsidRPr="00C13D2C">
        <w:rPr>
          <w:rFonts w:cstheme="minorHAnsi"/>
        </w:rPr>
        <w:t xml:space="preserve"> storm- and</w:t>
      </w:r>
      <w:r w:rsidR="00E953BD" w:rsidRPr="00C13D2C">
        <w:rPr>
          <w:rFonts w:cstheme="minorHAnsi"/>
        </w:rPr>
        <w:t xml:space="preserve"> tornado</w:t>
      </w:r>
      <w:r w:rsidR="00B219B2" w:rsidRPr="00C13D2C">
        <w:rPr>
          <w:rFonts w:cstheme="minorHAnsi"/>
        </w:rPr>
        <w:t>-</w:t>
      </w:r>
      <w:r w:rsidR="00E953BD" w:rsidRPr="00C13D2C">
        <w:rPr>
          <w:rFonts w:cstheme="minorHAnsi"/>
        </w:rPr>
        <w:t>related injuries</w:t>
      </w:r>
      <w:r w:rsidR="00D770EA" w:rsidRPr="00C13D2C">
        <w:rPr>
          <w:rFonts w:cstheme="minorHAnsi"/>
        </w:rPr>
        <w:t xml:space="preserve"> [12]</w:t>
      </w:r>
      <w:r w:rsidR="00E953BD" w:rsidRPr="00C13D2C">
        <w:rPr>
          <w:rFonts w:cstheme="minorHAnsi"/>
        </w:rPr>
        <w:t xml:space="preserve">. </w:t>
      </w:r>
      <w:r w:rsidR="0078577A" w:rsidRPr="00C13D2C">
        <w:rPr>
          <w:rFonts w:cstheme="minorHAnsi"/>
        </w:rPr>
        <w:t xml:space="preserve">The </w:t>
      </w:r>
      <w:r w:rsidR="00E953BD" w:rsidRPr="00C13D2C">
        <w:rPr>
          <w:rFonts w:cstheme="minorHAnsi"/>
        </w:rPr>
        <w:t>F</w:t>
      </w:r>
      <w:r w:rsidR="0078577A" w:rsidRPr="00C13D2C">
        <w:rPr>
          <w:rFonts w:cstheme="minorHAnsi"/>
        </w:rPr>
        <w:t xml:space="preserve">lorida Department of Health </w:t>
      </w:r>
      <w:r w:rsidR="00E953BD" w:rsidRPr="00C13D2C">
        <w:rPr>
          <w:rFonts w:cstheme="minorHAnsi"/>
        </w:rPr>
        <w:t>has significant experience using permanent</w:t>
      </w:r>
      <w:r w:rsidR="004279C4" w:rsidRPr="00C13D2C">
        <w:rPr>
          <w:rFonts w:cstheme="minorHAnsi"/>
        </w:rPr>
        <w:t xml:space="preserve"> and temporary</w:t>
      </w:r>
      <w:r w:rsidR="00E953BD" w:rsidRPr="00C13D2C">
        <w:rPr>
          <w:rFonts w:cstheme="minorHAnsi"/>
        </w:rPr>
        <w:t xml:space="preserve"> data feeds after tropical storms and hurricanes</w:t>
      </w:r>
      <w:r w:rsidR="001E353E" w:rsidRPr="00C13D2C">
        <w:rPr>
          <w:rFonts w:cstheme="minorHAnsi"/>
        </w:rPr>
        <w:t xml:space="preserve"> [13]</w:t>
      </w:r>
      <w:r w:rsidR="00E953BD" w:rsidRPr="00C13D2C">
        <w:rPr>
          <w:rFonts w:cstheme="minorHAnsi"/>
        </w:rPr>
        <w:t xml:space="preserve">. </w:t>
      </w:r>
      <w:r w:rsidR="0078577A" w:rsidRPr="00C13D2C">
        <w:rPr>
          <w:rFonts w:cstheme="minorHAnsi"/>
        </w:rPr>
        <w:t xml:space="preserve">The </w:t>
      </w:r>
      <w:r w:rsidR="00FC5B4B" w:rsidRPr="00C13D2C">
        <w:rPr>
          <w:rFonts w:cstheme="minorHAnsi"/>
        </w:rPr>
        <w:t xml:space="preserve">Oregon </w:t>
      </w:r>
      <w:r w:rsidR="0078577A" w:rsidRPr="00C13D2C">
        <w:rPr>
          <w:rFonts w:cstheme="minorHAnsi"/>
        </w:rPr>
        <w:t xml:space="preserve">Health Authority </w:t>
      </w:r>
      <w:r w:rsidR="00FC5B4B" w:rsidRPr="00C13D2C">
        <w:rPr>
          <w:rFonts w:cstheme="minorHAnsi"/>
        </w:rPr>
        <w:t>has support</w:t>
      </w:r>
      <w:r w:rsidR="00BD053B">
        <w:rPr>
          <w:rFonts w:cstheme="minorHAnsi"/>
        </w:rPr>
        <w:t>ed</w:t>
      </w:r>
      <w:r w:rsidR="00FC5B4B" w:rsidRPr="00C13D2C">
        <w:rPr>
          <w:rFonts w:cstheme="minorHAnsi"/>
        </w:rPr>
        <w:t xml:space="preserve"> local and state surveillance o</w:t>
      </w:r>
      <w:r w:rsidR="00B219B2" w:rsidRPr="00C13D2C">
        <w:rPr>
          <w:rFonts w:cstheme="minorHAnsi"/>
        </w:rPr>
        <w:t>f</w:t>
      </w:r>
      <w:r w:rsidR="00FC5B4B" w:rsidRPr="00C13D2C">
        <w:rPr>
          <w:rFonts w:cstheme="minorHAnsi"/>
        </w:rPr>
        <w:t xml:space="preserve"> wildfires and </w:t>
      </w:r>
      <w:r w:rsidR="00BD053B">
        <w:rPr>
          <w:rFonts w:cstheme="minorHAnsi"/>
        </w:rPr>
        <w:t>resultant hazardous</w:t>
      </w:r>
      <w:r w:rsidR="00FC5B4B" w:rsidRPr="00C13D2C">
        <w:rPr>
          <w:rFonts w:cstheme="minorHAnsi"/>
        </w:rPr>
        <w:t xml:space="preserve"> air quality</w:t>
      </w:r>
      <w:r w:rsidR="00421C9D" w:rsidRPr="00C13D2C">
        <w:rPr>
          <w:rFonts w:cstheme="minorHAnsi"/>
        </w:rPr>
        <w:t>. When Jackson County</w:t>
      </w:r>
      <w:r w:rsidR="004A4A01" w:rsidRPr="00C13D2C">
        <w:rPr>
          <w:rFonts w:cstheme="minorHAnsi"/>
        </w:rPr>
        <w:t>, Oregon</w:t>
      </w:r>
      <w:r w:rsidR="00421C9D" w:rsidRPr="00C13D2C">
        <w:rPr>
          <w:rFonts w:cstheme="minorHAnsi"/>
        </w:rPr>
        <w:t xml:space="preserve"> was </w:t>
      </w:r>
      <w:r w:rsidR="00BD053B">
        <w:rPr>
          <w:rFonts w:cstheme="minorHAnsi"/>
        </w:rPr>
        <w:t>afflicted</w:t>
      </w:r>
      <w:r w:rsidR="00421C9D" w:rsidRPr="00C13D2C">
        <w:rPr>
          <w:rFonts w:cstheme="minorHAnsi"/>
        </w:rPr>
        <w:t xml:space="preserve"> by wildfires and wildfire smoke during August and September 2017, local public health monitored sudden or sustained increases in ED visits and PM</w:t>
      </w:r>
      <w:r w:rsidR="00421C9D" w:rsidRPr="003153D2">
        <w:rPr>
          <w:rFonts w:cstheme="minorHAnsi"/>
          <w:vertAlign w:val="subscript"/>
        </w:rPr>
        <w:t>2.5</w:t>
      </w:r>
      <w:r w:rsidR="002B125B">
        <w:rPr>
          <w:rFonts w:cstheme="minorHAnsi"/>
        </w:rPr>
        <w:t xml:space="preserve"> (particulate matter ≤2.5 microns in diameter).</w:t>
      </w:r>
      <w:r w:rsidR="00421C9D" w:rsidRPr="00C13D2C">
        <w:rPr>
          <w:rFonts w:cstheme="minorHAnsi"/>
        </w:rPr>
        <w:t xml:space="preserve"> Surveillance findings were documented in The</w:t>
      </w:r>
      <w:r w:rsidR="00421C9D" w:rsidRPr="00C13D2C">
        <w:rPr>
          <w:rFonts w:cstheme="minorHAnsi"/>
          <w:szCs w:val="24"/>
        </w:rPr>
        <w:t xml:space="preserve"> </w:t>
      </w:r>
      <w:r w:rsidR="00421C9D" w:rsidRPr="00C13D2C">
        <w:rPr>
          <w:rFonts w:cstheme="minorHAnsi"/>
        </w:rPr>
        <w:t>Wildfire Smoke and Health Impact Surveillance Report and shared with Jackson County Commissioners</w:t>
      </w:r>
      <w:r w:rsidR="00421C9D" w:rsidRPr="00C13D2C">
        <w:rPr>
          <w:rFonts w:cstheme="minorHAnsi"/>
          <w:szCs w:val="24"/>
        </w:rPr>
        <w:t xml:space="preserve"> </w:t>
      </w:r>
      <w:r w:rsidR="004E71E7" w:rsidRPr="00C13D2C">
        <w:rPr>
          <w:rFonts w:cstheme="minorHAnsi"/>
        </w:rPr>
        <w:t>[14]</w:t>
      </w:r>
      <w:r w:rsidR="00FC5B4B" w:rsidRPr="00C13D2C">
        <w:rPr>
          <w:rFonts w:cstheme="minorHAnsi"/>
        </w:rPr>
        <w:t xml:space="preserve">. </w:t>
      </w:r>
      <w:r w:rsidR="002B125B">
        <w:rPr>
          <w:rFonts w:cstheme="minorHAnsi"/>
        </w:rPr>
        <w:t>T</w:t>
      </w:r>
      <w:r w:rsidR="00421C9D" w:rsidRPr="00C13D2C">
        <w:rPr>
          <w:rFonts w:cstheme="minorHAnsi"/>
        </w:rPr>
        <w:t xml:space="preserve">he New York City </w:t>
      </w:r>
      <w:r w:rsidR="00074115">
        <w:rPr>
          <w:rFonts w:cstheme="minorHAnsi"/>
        </w:rPr>
        <w:t>DOHMH</w:t>
      </w:r>
      <w:r w:rsidR="00421C9D" w:rsidRPr="00C13D2C">
        <w:rPr>
          <w:rFonts w:cstheme="minorHAnsi"/>
        </w:rPr>
        <w:t xml:space="preserve"> has used syndromic data to track cold-related illness during periods of extreme winter weather and following Superstorm Sandy. They also use time</w:t>
      </w:r>
      <w:r w:rsidR="002B125B">
        <w:rPr>
          <w:rFonts w:cstheme="minorHAnsi"/>
        </w:rPr>
        <w:t>-</w:t>
      </w:r>
      <w:r w:rsidR="00421C9D" w:rsidRPr="00C13D2C">
        <w:rPr>
          <w:rFonts w:cstheme="minorHAnsi"/>
        </w:rPr>
        <w:t xml:space="preserve">series regression models to assess whether observed </w:t>
      </w:r>
      <w:r>
        <w:rPr>
          <w:rFonts w:cstheme="minorHAnsi"/>
        </w:rPr>
        <w:t xml:space="preserve">visit </w:t>
      </w:r>
      <w:r w:rsidR="00421C9D" w:rsidRPr="00C13D2C">
        <w:rPr>
          <w:rFonts w:cstheme="minorHAnsi"/>
        </w:rPr>
        <w:t>counts are higher than typically observed for time of year and weather conditions</w:t>
      </w:r>
      <w:r w:rsidR="00421C9D" w:rsidRPr="00C13D2C" w:rsidDel="00421C9D">
        <w:rPr>
          <w:rFonts w:cstheme="minorHAnsi"/>
        </w:rPr>
        <w:t xml:space="preserve"> </w:t>
      </w:r>
      <w:r w:rsidR="004E71E7" w:rsidRPr="00C13D2C">
        <w:rPr>
          <w:rFonts w:cstheme="minorHAnsi"/>
        </w:rPr>
        <w:t>[15]</w:t>
      </w:r>
      <w:r w:rsidR="00FC5B4B" w:rsidRPr="00C13D2C">
        <w:rPr>
          <w:rFonts w:cstheme="minorHAnsi"/>
        </w:rPr>
        <w:t xml:space="preserve">. </w:t>
      </w:r>
    </w:p>
    <w:p w14:paraId="0560F4A6" w14:textId="2CA6979B" w:rsidR="0007315A" w:rsidRPr="00C13D2C" w:rsidRDefault="004246F5">
      <w:pPr>
        <w:rPr>
          <w:rFonts w:cstheme="minorHAnsi"/>
        </w:rPr>
      </w:pPr>
      <w:r w:rsidRPr="00C13D2C">
        <w:rPr>
          <w:rFonts w:cstheme="minorHAnsi"/>
        </w:rPr>
        <w:t xml:space="preserve">It should be noted that in situations </w:t>
      </w:r>
      <w:r w:rsidR="002B125B">
        <w:rPr>
          <w:rFonts w:cstheme="minorHAnsi"/>
        </w:rPr>
        <w:t>in which</w:t>
      </w:r>
      <w:r w:rsidRPr="00C13D2C">
        <w:rPr>
          <w:rFonts w:cstheme="minorHAnsi"/>
        </w:rPr>
        <w:t xml:space="preserve"> infrastructure at either the healthcare facility or the public</w:t>
      </w:r>
      <w:r w:rsidR="00423143" w:rsidRPr="00C13D2C">
        <w:rPr>
          <w:rFonts w:cstheme="minorHAnsi"/>
        </w:rPr>
        <w:t xml:space="preserve"> health agency are</w:t>
      </w:r>
      <w:r w:rsidRPr="00C13D2C">
        <w:rPr>
          <w:rFonts w:cstheme="minorHAnsi"/>
        </w:rPr>
        <w:t xml:space="preserve"> damaged</w:t>
      </w:r>
      <w:r w:rsidR="00423143" w:rsidRPr="00C13D2C">
        <w:rPr>
          <w:rFonts w:cstheme="minorHAnsi"/>
        </w:rPr>
        <w:t xml:space="preserve"> (</w:t>
      </w:r>
      <w:r w:rsidR="002B125B">
        <w:rPr>
          <w:rFonts w:cstheme="minorHAnsi"/>
        </w:rPr>
        <w:t>e.g.</w:t>
      </w:r>
      <w:r w:rsidR="00B219B2" w:rsidRPr="00C13D2C">
        <w:rPr>
          <w:rFonts w:cstheme="minorHAnsi"/>
        </w:rPr>
        <w:t>,</w:t>
      </w:r>
      <w:r w:rsidR="00423143" w:rsidRPr="00C13D2C">
        <w:rPr>
          <w:rFonts w:cstheme="minorHAnsi"/>
        </w:rPr>
        <w:t xml:space="preserve"> </w:t>
      </w:r>
      <w:r w:rsidR="002B125B">
        <w:rPr>
          <w:rFonts w:cstheme="minorHAnsi"/>
        </w:rPr>
        <w:t xml:space="preserve">in a </w:t>
      </w:r>
      <w:r w:rsidR="00423143" w:rsidRPr="00C13D2C">
        <w:rPr>
          <w:rFonts w:cstheme="minorHAnsi"/>
        </w:rPr>
        <w:t>catastrophic earthquake</w:t>
      </w:r>
      <w:r w:rsidR="002B125B">
        <w:rPr>
          <w:rFonts w:cstheme="minorHAnsi"/>
        </w:rPr>
        <w:t xml:space="preserve"> or</w:t>
      </w:r>
      <w:r w:rsidR="00423143" w:rsidRPr="00C13D2C">
        <w:rPr>
          <w:rFonts w:cstheme="minorHAnsi"/>
        </w:rPr>
        <w:t xml:space="preserve"> prolonged power outage)</w:t>
      </w:r>
      <w:r w:rsidRPr="00C13D2C">
        <w:rPr>
          <w:rFonts w:cstheme="minorHAnsi"/>
        </w:rPr>
        <w:t xml:space="preserve">, syndromic surveillance would </w:t>
      </w:r>
      <w:r w:rsidR="002B125B">
        <w:rPr>
          <w:rFonts w:cstheme="minorHAnsi"/>
        </w:rPr>
        <w:t xml:space="preserve">not </w:t>
      </w:r>
      <w:r w:rsidRPr="00C13D2C">
        <w:rPr>
          <w:rFonts w:cstheme="minorHAnsi"/>
        </w:rPr>
        <w:t xml:space="preserve">be immediately or even quickly available. </w:t>
      </w:r>
      <w:r w:rsidR="009E044B" w:rsidRPr="00C13D2C">
        <w:rPr>
          <w:rFonts w:cstheme="minorHAnsi"/>
        </w:rPr>
        <w:t xml:space="preserve">In </w:t>
      </w:r>
      <w:r w:rsidR="002B125B">
        <w:rPr>
          <w:rFonts w:cstheme="minorHAnsi"/>
        </w:rPr>
        <w:t>such</w:t>
      </w:r>
      <w:r w:rsidR="009E044B" w:rsidRPr="00C13D2C">
        <w:rPr>
          <w:rFonts w:cstheme="minorHAnsi"/>
        </w:rPr>
        <w:t xml:space="preserve"> cases, other data</w:t>
      </w:r>
      <w:r w:rsidR="002B125B">
        <w:rPr>
          <w:rFonts w:cstheme="minorHAnsi"/>
        </w:rPr>
        <w:t>-</w:t>
      </w:r>
      <w:r w:rsidR="009E044B" w:rsidRPr="00C13D2C">
        <w:rPr>
          <w:rFonts w:cstheme="minorHAnsi"/>
        </w:rPr>
        <w:t>gathering techniques, like active surveillance, may be necessary.</w:t>
      </w:r>
      <w:r w:rsidR="00423143" w:rsidRPr="00C13D2C">
        <w:rPr>
          <w:rFonts w:cstheme="minorHAnsi"/>
        </w:rPr>
        <w:t xml:space="preserve"> However, the </w:t>
      </w:r>
      <w:r w:rsidR="002B125B">
        <w:rPr>
          <w:rFonts w:cstheme="minorHAnsi"/>
        </w:rPr>
        <w:t>possibilities</w:t>
      </w:r>
      <w:r w:rsidR="00423143" w:rsidRPr="00C13D2C">
        <w:rPr>
          <w:rFonts w:cstheme="minorHAnsi"/>
        </w:rPr>
        <w:t xml:space="preserve"> for syndromic surveillance data use for disaster epidemiology are expansive. Collaboration </w:t>
      </w:r>
      <w:r w:rsidR="002B125B">
        <w:rPr>
          <w:rFonts w:cstheme="minorHAnsi"/>
        </w:rPr>
        <w:t>among</w:t>
      </w:r>
      <w:r w:rsidR="00423143" w:rsidRPr="00C13D2C">
        <w:rPr>
          <w:rFonts w:cstheme="minorHAnsi"/>
        </w:rPr>
        <w:t xml:space="preserve"> data</w:t>
      </w:r>
      <w:r w:rsidR="002B125B">
        <w:rPr>
          <w:rFonts w:cstheme="minorHAnsi"/>
        </w:rPr>
        <w:t>-</w:t>
      </w:r>
      <w:r w:rsidR="00423143" w:rsidRPr="00C13D2C">
        <w:rPr>
          <w:rFonts w:cstheme="minorHAnsi"/>
        </w:rPr>
        <w:t xml:space="preserve">system managers, users, and decision makers before </w:t>
      </w:r>
      <w:r w:rsidR="009D61A9">
        <w:rPr>
          <w:rFonts w:cstheme="minorHAnsi"/>
        </w:rPr>
        <w:t xml:space="preserve">an </w:t>
      </w:r>
      <w:r w:rsidR="0091787E" w:rsidRPr="00C13D2C">
        <w:rPr>
          <w:rFonts w:cstheme="minorHAnsi"/>
        </w:rPr>
        <w:t xml:space="preserve">event of public health importance </w:t>
      </w:r>
      <w:r w:rsidR="00C06EBB" w:rsidRPr="00C13D2C">
        <w:rPr>
          <w:rFonts w:cstheme="minorHAnsi"/>
        </w:rPr>
        <w:t xml:space="preserve">is </w:t>
      </w:r>
      <w:r w:rsidR="00451605">
        <w:rPr>
          <w:rFonts w:cstheme="minorHAnsi"/>
        </w:rPr>
        <w:t>key</w:t>
      </w:r>
      <w:r w:rsidR="00451605" w:rsidRPr="00C13D2C">
        <w:rPr>
          <w:rFonts w:cstheme="minorHAnsi"/>
        </w:rPr>
        <w:t xml:space="preserve"> </w:t>
      </w:r>
      <w:r w:rsidR="00C06EBB" w:rsidRPr="00C13D2C">
        <w:rPr>
          <w:rFonts w:cstheme="minorHAnsi"/>
        </w:rPr>
        <w:t>to timely and wise</w:t>
      </w:r>
      <w:r w:rsidR="00423143" w:rsidRPr="00C13D2C">
        <w:rPr>
          <w:rFonts w:cstheme="minorHAnsi"/>
        </w:rPr>
        <w:t xml:space="preserve"> use of data.</w:t>
      </w:r>
    </w:p>
    <w:p w14:paraId="73962725" w14:textId="77777777" w:rsidR="00C13D2C" w:rsidRDefault="00C13D2C" w:rsidP="00572FD4">
      <w:pPr>
        <w:rPr>
          <w:rFonts w:cstheme="minorHAnsi"/>
          <w:i/>
        </w:rPr>
      </w:pPr>
    </w:p>
    <w:p w14:paraId="6268A209" w14:textId="77777777" w:rsidR="00572FD4" w:rsidRPr="00C13D2C" w:rsidRDefault="00572FD4" w:rsidP="00572FD4">
      <w:pPr>
        <w:rPr>
          <w:rFonts w:cstheme="minorHAnsi"/>
          <w:i/>
        </w:rPr>
      </w:pPr>
      <w:r w:rsidRPr="00C13D2C">
        <w:rPr>
          <w:rFonts w:cstheme="minorHAnsi"/>
          <w:i/>
        </w:rPr>
        <w:lastRenderedPageBreak/>
        <w:t>Citations for Chapter:</w:t>
      </w:r>
    </w:p>
    <w:p w14:paraId="631D2D2D" w14:textId="77777777" w:rsidR="00572FD4" w:rsidRPr="00C13D2C" w:rsidRDefault="00572FD4" w:rsidP="00572FD4">
      <w:pPr>
        <w:rPr>
          <w:rFonts w:cstheme="minorHAnsi"/>
        </w:rPr>
      </w:pPr>
      <w:r w:rsidRPr="00C13D2C">
        <w:rPr>
          <w:rFonts w:cstheme="minorHAnsi"/>
        </w:rPr>
        <w:t xml:space="preserve">[1] Lombardo, J., Burkom, H., Elbert, E., Magruder, S., Lewis, S. H., Loschen, W., ... Pavlin, J. (2003). A Systems Overview of the Electronic Surveillance System for the Early Notification of Community-Based Epidemics (ESSENCE II). </w:t>
      </w:r>
      <w:r w:rsidRPr="00C13D2C">
        <w:rPr>
          <w:rFonts w:cstheme="minorHAnsi"/>
          <w:i/>
        </w:rPr>
        <w:t>Journal of Urban Health, 80(Suppl</w:t>
      </w:r>
      <w:r w:rsidRPr="00C13D2C">
        <w:rPr>
          <w:rFonts w:cstheme="minorHAnsi"/>
        </w:rPr>
        <w:t>), i32–i42. doi:  10.1007/PL00022313.</w:t>
      </w:r>
    </w:p>
    <w:p w14:paraId="715B057D" w14:textId="77777777" w:rsidR="00572FD4" w:rsidRPr="00C13D2C" w:rsidRDefault="00572FD4" w:rsidP="00572FD4">
      <w:pPr>
        <w:rPr>
          <w:rFonts w:cstheme="minorHAnsi"/>
        </w:rPr>
      </w:pPr>
      <w:r w:rsidRPr="00C13D2C">
        <w:rPr>
          <w:rFonts w:cstheme="minorHAnsi"/>
        </w:rPr>
        <w:t xml:space="preserve">[2] Henning, K. J. (2004, Sept 24). Overview of Syndromic Surveillance What is Syndromic Surveillance?. </w:t>
      </w:r>
      <w:r w:rsidRPr="00C13D2C">
        <w:rPr>
          <w:rFonts w:cstheme="minorHAnsi"/>
          <w:i/>
        </w:rPr>
        <w:t>Morbidity and Mortality Weekly Reports. 53(Suppl),</w:t>
      </w:r>
      <w:r w:rsidRPr="00C13D2C">
        <w:rPr>
          <w:rFonts w:cstheme="minorHAnsi"/>
        </w:rPr>
        <w:t xml:space="preserve"> 5-11. Retrieved fromhttps://www.cdc.gov/mmwr/preview/mmwrhtml/su5301a3.htm.</w:t>
      </w:r>
    </w:p>
    <w:p w14:paraId="4BEE8D10" w14:textId="77777777" w:rsidR="00572FD4" w:rsidRPr="00C13D2C" w:rsidRDefault="00572FD4" w:rsidP="00572FD4">
      <w:pPr>
        <w:rPr>
          <w:rFonts w:cstheme="minorHAnsi"/>
        </w:rPr>
      </w:pPr>
      <w:r w:rsidRPr="00C13D2C">
        <w:rPr>
          <w:rFonts w:cstheme="minorHAnsi"/>
        </w:rPr>
        <w:t>[3] Yoon, P. W., Ising, A. I., &amp; Gunn, J. E. (2017). Using Syndromic Surveillance for All-Hazards Public Health Surveillance: Successes, Challenges, and the Future</w:t>
      </w:r>
      <w:r w:rsidRPr="00C13D2C">
        <w:rPr>
          <w:rFonts w:cstheme="minorHAnsi"/>
          <w:i/>
        </w:rPr>
        <w:t>. Public Health Reports, 132(Suppl)</w:t>
      </w:r>
      <w:r w:rsidRPr="00C13D2C">
        <w:rPr>
          <w:rFonts w:cstheme="minorHAnsi"/>
        </w:rPr>
        <w:t>, 3S-6S. doi: 10.1177/0033354917708995.</w:t>
      </w:r>
      <w:r w:rsidRPr="00C13D2C" w:rsidDel="000E4789">
        <w:rPr>
          <w:rFonts w:cstheme="minorHAnsi"/>
        </w:rPr>
        <w:t xml:space="preserve"> </w:t>
      </w:r>
    </w:p>
    <w:p w14:paraId="19A67402" w14:textId="77777777" w:rsidR="00572FD4" w:rsidRPr="00C13D2C" w:rsidRDefault="00572FD4" w:rsidP="00572FD4">
      <w:pPr>
        <w:rPr>
          <w:rFonts w:cstheme="minorHAnsi"/>
        </w:rPr>
      </w:pPr>
      <w:r w:rsidRPr="00C13D2C">
        <w:rPr>
          <w:rFonts w:cstheme="minorHAnsi"/>
        </w:rPr>
        <w:t>[4]</w:t>
      </w:r>
      <w:r w:rsidR="00335F2E" w:rsidRPr="00C13D2C">
        <w:rPr>
          <w:rFonts w:cstheme="minorHAnsi"/>
        </w:rPr>
        <w:t xml:space="preserve"> Office of the National Coordinator for Health Information Technology. (2015). EHR Incentives &amp; Certification: Meaningful Use Definitions &amp; Objectives. Retrieved from https://www.healthit.gov/providers-professionals/meaningful-use-definition-objectives</w:t>
      </w:r>
    </w:p>
    <w:p w14:paraId="21BD385C" w14:textId="77777777" w:rsidR="00572FD4" w:rsidRPr="00C13D2C" w:rsidRDefault="00572FD4" w:rsidP="00572FD4">
      <w:pPr>
        <w:rPr>
          <w:rFonts w:cstheme="minorHAnsi"/>
        </w:rPr>
      </w:pPr>
      <w:r w:rsidRPr="00C13D2C">
        <w:rPr>
          <w:rFonts w:cstheme="minorHAnsi"/>
        </w:rPr>
        <w:t>[5] Centers for Disease Control and Prevention, Division of Health Informatics and Surveillance. (2017). National Syndromic Surveillance Program (NSSP). Retrieved from https://www.cdc.gov/nssp/index.html.</w:t>
      </w:r>
    </w:p>
    <w:p w14:paraId="7327EDC5" w14:textId="77777777" w:rsidR="00572FD4" w:rsidRPr="00C13D2C" w:rsidRDefault="00572FD4" w:rsidP="00572FD4">
      <w:pPr>
        <w:rPr>
          <w:rFonts w:cstheme="minorHAnsi"/>
        </w:rPr>
      </w:pPr>
      <w:r w:rsidRPr="00C13D2C">
        <w:rPr>
          <w:rFonts w:cstheme="minorHAnsi"/>
        </w:rPr>
        <w:t xml:space="preserve">[6] Hughes, H. E., Hughes, T. C., Haile, A., Smith, G. E., McCloskey, B., &amp; Elliot, A. J. (2017). Syndromic Surveillance Revolution? Public Health Benefits of Modernizing the Emergency Care Patient Health Record in England. </w:t>
      </w:r>
      <w:r w:rsidRPr="00C13D2C">
        <w:rPr>
          <w:rFonts w:cstheme="minorHAnsi"/>
          <w:i/>
        </w:rPr>
        <w:t>Public Health Reports, 132(Suppl)</w:t>
      </w:r>
      <w:r w:rsidRPr="00C13D2C">
        <w:rPr>
          <w:rFonts w:cstheme="minorHAnsi"/>
        </w:rPr>
        <w:t>, 12S-15S. doi: https://doi.org/10.1177/0033354917706955.</w:t>
      </w:r>
    </w:p>
    <w:p w14:paraId="5DD9A24A" w14:textId="77777777" w:rsidR="00572FD4" w:rsidRPr="00C13D2C" w:rsidRDefault="00572FD4" w:rsidP="00572FD4">
      <w:pPr>
        <w:rPr>
          <w:rFonts w:cstheme="minorHAnsi"/>
        </w:rPr>
      </w:pPr>
      <w:r w:rsidRPr="00C13D2C">
        <w:rPr>
          <w:rFonts w:cstheme="minorHAnsi"/>
        </w:rPr>
        <w:t xml:space="preserve">[7] Lall, R., Abdelnabi, J., Ngai, S., Parton, H. B., Saunders, K., Sell, J., ... Mathes, R. W. (2017). Advancing the Use of Emergency Department Syndromic Surveillance Data, New York City, 2012-2016. </w:t>
      </w:r>
      <w:r w:rsidRPr="00C13D2C">
        <w:rPr>
          <w:rFonts w:cstheme="minorHAnsi"/>
          <w:i/>
        </w:rPr>
        <w:t>Public Health Reports, 132(Suppl)</w:t>
      </w:r>
      <w:r w:rsidRPr="00C13D2C">
        <w:rPr>
          <w:rFonts w:cstheme="minorHAnsi"/>
        </w:rPr>
        <w:t>, 23S-30S. doi: https://doi.org/10.1177/0033354917711183.</w:t>
      </w:r>
    </w:p>
    <w:p w14:paraId="0133D750" w14:textId="77777777" w:rsidR="00572FD4" w:rsidRPr="00C13D2C" w:rsidRDefault="00572FD4" w:rsidP="00572FD4">
      <w:pPr>
        <w:rPr>
          <w:rFonts w:cstheme="minorHAnsi"/>
        </w:rPr>
      </w:pPr>
      <w:r w:rsidRPr="00C13D2C">
        <w:rPr>
          <w:rFonts w:cstheme="minorHAnsi"/>
        </w:rPr>
        <w:t>[8] Endericks, T. (2015). Chapter 2: Legacy and Evaluation. In Public Health England and World Health Organization (Eds.) Public Health for Mass Gatherings: Key Considerations. Retrieved from http://apps.who.int/iris/bitstream/10665/162109/1/WHO_HSE_GCR_2015.5_eng.pdf?ua=1&amp;ua=1.</w:t>
      </w:r>
    </w:p>
    <w:p w14:paraId="3CD7D727" w14:textId="1D5B09F8" w:rsidR="00572FD4" w:rsidRPr="00C13D2C" w:rsidRDefault="00572FD4" w:rsidP="00572FD4">
      <w:pPr>
        <w:rPr>
          <w:rFonts w:cstheme="minorHAnsi"/>
        </w:rPr>
      </w:pPr>
      <w:r w:rsidRPr="00C13D2C">
        <w:rPr>
          <w:rFonts w:cstheme="minorHAnsi"/>
        </w:rPr>
        <w:t xml:space="preserve"> [9] Harry</w:t>
      </w:r>
      <w:r w:rsidR="00C30A97">
        <w:rPr>
          <w:rFonts w:cstheme="minorHAnsi"/>
        </w:rPr>
        <w:t>,</w:t>
      </w:r>
      <w:r w:rsidRPr="00C13D2C">
        <w:rPr>
          <w:rFonts w:cstheme="minorHAnsi"/>
        </w:rPr>
        <w:t xml:space="preserve"> C., Washington State Department of Health. Personal Communication. 2 November 2017.</w:t>
      </w:r>
    </w:p>
    <w:p w14:paraId="3F65CAC3" w14:textId="03539962" w:rsidR="00572FD4" w:rsidRPr="00C13D2C" w:rsidRDefault="00572FD4" w:rsidP="00572FD4">
      <w:pPr>
        <w:rPr>
          <w:rFonts w:cstheme="minorHAnsi"/>
        </w:rPr>
      </w:pPr>
      <w:r w:rsidRPr="00C13D2C">
        <w:rPr>
          <w:rFonts w:cstheme="minorHAnsi"/>
        </w:rPr>
        <w:t xml:space="preserve">[10] Harduar </w:t>
      </w:r>
      <w:proofErr w:type="spellStart"/>
      <w:r w:rsidRPr="00C13D2C">
        <w:rPr>
          <w:rFonts w:cstheme="minorHAnsi"/>
        </w:rPr>
        <w:t>Morano</w:t>
      </w:r>
      <w:proofErr w:type="spellEnd"/>
      <w:r w:rsidR="002A4C2B">
        <w:rPr>
          <w:rFonts w:cstheme="minorHAnsi"/>
        </w:rPr>
        <w:t>,</w:t>
      </w:r>
      <w:r w:rsidRPr="00C13D2C">
        <w:rPr>
          <w:rFonts w:cstheme="minorHAnsi"/>
        </w:rPr>
        <w:t xml:space="preserve"> L., Jagger</w:t>
      </w:r>
      <w:r w:rsidR="002A4C2B">
        <w:rPr>
          <w:rFonts w:cstheme="minorHAnsi"/>
        </w:rPr>
        <w:t>,</w:t>
      </w:r>
      <w:r w:rsidRPr="00C13D2C">
        <w:rPr>
          <w:rFonts w:cstheme="minorHAnsi"/>
        </w:rPr>
        <w:t xml:space="preserve"> M.</w:t>
      </w:r>
      <w:r w:rsidR="002A4C2B">
        <w:rPr>
          <w:rFonts w:cstheme="minorHAnsi"/>
        </w:rPr>
        <w:t xml:space="preserve"> </w:t>
      </w:r>
      <w:r w:rsidRPr="00C13D2C">
        <w:rPr>
          <w:rFonts w:cstheme="minorHAnsi"/>
        </w:rPr>
        <w:t>A., Barrett</w:t>
      </w:r>
      <w:r w:rsidR="002A4C2B">
        <w:rPr>
          <w:rFonts w:cstheme="minorHAnsi"/>
        </w:rPr>
        <w:t>,</w:t>
      </w:r>
      <w:r w:rsidRPr="00C13D2C">
        <w:rPr>
          <w:rFonts w:cstheme="minorHAnsi"/>
        </w:rPr>
        <w:t xml:space="preserve"> E.</w:t>
      </w:r>
      <w:r w:rsidR="002A4C2B">
        <w:rPr>
          <w:rFonts w:cstheme="minorHAnsi"/>
        </w:rPr>
        <w:t xml:space="preserve"> </w:t>
      </w:r>
      <w:r w:rsidRPr="00C13D2C">
        <w:rPr>
          <w:rFonts w:cstheme="minorHAnsi"/>
        </w:rPr>
        <w:t xml:space="preserve">C., </w:t>
      </w:r>
      <w:proofErr w:type="spellStart"/>
      <w:r w:rsidRPr="00C13D2C">
        <w:rPr>
          <w:rFonts w:cstheme="minorHAnsi"/>
        </w:rPr>
        <w:t>Berisha</w:t>
      </w:r>
      <w:proofErr w:type="spellEnd"/>
      <w:r w:rsidR="002A4C2B">
        <w:rPr>
          <w:rFonts w:cstheme="minorHAnsi"/>
        </w:rPr>
        <w:t>,</w:t>
      </w:r>
      <w:r w:rsidRPr="00C13D2C">
        <w:rPr>
          <w:rFonts w:cstheme="minorHAnsi"/>
        </w:rPr>
        <w:t xml:space="preserve"> V., </w:t>
      </w:r>
      <w:proofErr w:type="spellStart"/>
      <w:r w:rsidRPr="00C13D2C">
        <w:rPr>
          <w:rFonts w:cstheme="minorHAnsi"/>
        </w:rPr>
        <w:t>Borjan</w:t>
      </w:r>
      <w:proofErr w:type="spellEnd"/>
      <w:r w:rsidR="002A4C2B">
        <w:rPr>
          <w:rFonts w:cstheme="minorHAnsi"/>
        </w:rPr>
        <w:t>,</w:t>
      </w:r>
      <w:r w:rsidRPr="00C13D2C">
        <w:rPr>
          <w:rFonts w:cstheme="minorHAnsi"/>
        </w:rPr>
        <w:t xml:space="preserve"> M., </w:t>
      </w:r>
      <w:proofErr w:type="spellStart"/>
      <w:r w:rsidRPr="00C13D2C">
        <w:rPr>
          <w:rFonts w:cstheme="minorHAnsi"/>
        </w:rPr>
        <w:t>Heitzinger</w:t>
      </w:r>
      <w:proofErr w:type="spellEnd"/>
      <w:r w:rsidR="002A4C2B">
        <w:rPr>
          <w:rFonts w:cstheme="minorHAnsi"/>
        </w:rPr>
        <w:t>,</w:t>
      </w:r>
      <w:r w:rsidRPr="00C13D2C">
        <w:rPr>
          <w:rFonts w:cstheme="minorHAnsi"/>
        </w:rPr>
        <w:t xml:space="preserve"> K</w:t>
      </w:r>
      <w:proofErr w:type="gramStart"/>
      <w:r w:rsidRPr="00C13D2C">
        <w:rPr>
          <w:rFonts w:cstheme="minorHAnsi"/>
        </w:rPr>
        <w:t>., …</w:t>
      </w:r>
      <w:proofErr w:type="gramEnd"/>
      <w:r w:rsidRPr="00C13D2C">
        <w:rPr>
          <w:rFonts w:cstheme="minorHAnsi"/>
        </w:rPr>
        <w:t xml:space="preserve"> CSTE Climate and Health Syndromic Surveillance Workgroup. (2017). </w:t>
      </w:r>
      <w:r w:rsidRPr="00C13D2C">
        <w:rPr>
          <w:rFonts w:cstheme="minorHAnsi"/>
          <w:i/>
        </w:rPr>
        <w:t>Syndromic Surveillance Climate and Health Guidance Document</w:t>
      </w:r>
      <w:r w:rsidRPr="00C13D2C">
        <w:rPr>
          <w:rFonts w:cstheme="minorHAnsi"/>
        </w:rPr>
        <w:t>. Council of State and Territorial Epidemiologists. Retrieved from http://c.ymcdn.com/sites/www.cste.org/resource/resmgr/pdfs/pdfs2/Syndromic_surveillance_clima.pdf.</w:t>
      </w:r>
    </w:p>
    <w:p w14:paraId="3F2066BE" w14:textId="7EDCF97D" w:rsidR="00572FD4" w:rsidRPr="00C13D2C" w:rsidRDefault="00572FD4" w:rsidP="00572FD4">
      <w:pPr>
        <w:rPr>
          <w:rFonts w:cstheme="minorHAnsi"/>
        </w:rPr>
      </w:pPr>
      <w:r w:rsidRPr="00C13D2C">
        <w:rPr>
          <w:rFonts w:cstheme="minorHAnsi"/>
        </w:rPr>
        <w:t>[11] Berisha, V., Braun</w:t>
      </w:r>
      <w:r w:rsidR="002A4C2B">
        <w:rPr>
          <w:rFonts w:cstheme="minorHAnsi"/>
        </w:rPr>
        <w:t>,</w:t>
      </w:r>
      <w:r w:rsidRPr="00C13D2C">
        <w:rPr>
          <w:rFonts w:cstheme="minorHAnsi"/>
        </w:rPr>
        <w:t xml:space="preserve"> C.R., Cameron, L., Hoppe</w:t>
      </w:r>
      <w:r w:rsidR="002A4C2B">
        <w:rPr>
          <w:rFonts w:cstheme="minorHAnsi"/>
        </w:rPr>
        <w:t>,</w:t>
      </w:r>
      <w:r w:rsidRPr="00C13D2C">
        <w:rPr>
          <w:rFonts w:cstheme="minorHAnsi"/>
        </w:rPr>
        <w:t xml:space="preserve"> B.O., Lane, K., Mamou, F</w:t>
      </w:r>
      <w:proofErr w:type="gramStart"/>
      <w:r w:rsidRPr="00C13D2C">
        <w:rPr>
          <w:rFonts w:cstheme="minorHAnsi"/>
        </w:rPr>
        <w:t>., …</w:t>
      </w:r>
      <w:proofErr w:type="gramEnd"/>
      <w:r w:rsidRPr="00C13D2C">
        <w:rPr>
          <w:rFonts w:cstheme="minorHAnsi"/>
        </w:rPr>
        <w:t xml:space="preserve"> Wurster, J. (2016). </w:t>
      </w:r>
      <w:r w:rsidRPr="00C13D2C">
        <w:rPr>
          <w:rFonts w:cstheme="minorHAnsi"/>
          <w:i/>
        </w:rPr>
        <w:t>Heat-related Illness Syndrome Query: A Guidance Document For Implementing Heat-related Illness Syndromic Surveillance in Public Health Practice</w:t>
      </w:r>
      <w:r w:rsidRPr="00C13D2C">
        <w:rPr>
          <w:rFonts w:cstheme="minorHAnsi"/>
        </w:rPr>
        <w:t>. Council of State and Territorial Epidemiologists. Retrieved from http://c.ymcdn.com/sites/www.cste.org/resource/resmgr/pdfs/pdfs2/CSTE_Heat_Syndrome_Case_Defi.pdf.</w:t>
      </w:r>
    </w:p>
    <w:p w14:paraId="591260F0" w14:textId="77777777" w:rsidR="00572FD4" w:rsidRPr="00C13D2C" w:rsidRDefault="00572FD4" w:rsidP="00572FD4">
      <w:pPr>
        <w:rPr>
          <w:rFonts w:cstheme="minorHAnsi"/>
        </w:rPr>
      </w:pPr>
      <w:r w:rsidRPr="00C13D2C">
        <w:rPr>
          <w:rFonts w:cstheme="minorHAnsi"/>
        </w:rPr>
        <w:t xml:space="preserve"> [12] Stein, Z. M. (2017). Creation of a Kansas Spring Extreme Weather Syndrome Definition and Unique Records. </w:t>
      </w:r>
      <w:r w:rsidRPr="00C13D2C">
        <w:rPr>
          <w:rFonts w:cstheme="minorHAnsi"/>
          <w:i/>
        </w:rPr>
        <w:t>Online Journal of Public Health Informatics</w:t>
      </w:r>
      <w:r w:rsidRPr="00C13D2C">
        <w:rPr>
          <w:rFonts w:cstheme="minorHAnsi"/>
        </w:rPr>
        <w:t xml:space="preserve">, 9, 1. Retrieved from </w:t>
      </w:r>
      <w:r w:rsidRPr="00C13D2C">
        <w:rPr>
          <w:rFonts w:cstheme="minorHAnsi"/>
        </w:rPr>
        <w:lastRenderedPageBreak/>
        <w:t xml:space="preserve">http://www.syndromic.org/storage/documents/2016_Conference/abstracts/posters/isds16_pos_creation%20of%20a%20kansas_stein.pdf. </w:t>
      </w:r>
    </w:p>
    <w:p w14:paraId="311DAFD4" w14:textId="77777777" w:rsidR="00572FD4" w:rsidRPr="00C13D2C" w:rsidRDefault="00572FD4" w:rsidP="00572FD4">
      <w:pPr>
        <w:rPr>
          <w:rFonts w:cstheme="minorHAnsi"/>
        </w:rPr>
      </w:pPr>
      <w:r w:rsidRPr="00C13D2C">
        <w:rPr>
          <w:rFonts w:cstheme="minorHAnsi"/>
        </w:rPr>
        <w:t>[13] Centers for Disease Control and Prevention, National Syndromic Surveillance Program. (2017). NSSP Update: Three Hurricanes with Difference Support Scenarios. Retrieved from https://www.cdc.gov/nssp/documents/nssp-update-2017-10.pdf</w:t>
      </w:r>
    </w:p>
    <w:p w14:paraId="5AEF2D48" w14:textId="7E5C3D92" w:rsidR="00572FD4" w:rsidRPr="00C13D2C" w:rsidRDefault="00572FD4" w:rsidP="00572FD4">
      <w:pPr>
        <w:rPr>
          <w:rFonts w:cstheme="minorHAnsi"/>
        </w:rPr>
      </w:pPr>
      <w:r w:rsidRPr="00C13D2C">
        <w:rPr>
          <w:rFonts w:cstheme="minorHAnsi"/>
        </w:rPr>
        <w:t>[14] Phillips</w:t>
      </w:r>
      <w:r w:rsidR="002A4C2B">
        <w:rPr>
          <w:rFonts w:cstheme="minorHAnsi"/>
        </w:rPr>
        <w:t>,</w:t>
      </w:r>
      <w:r w:rsidRPr="00C13D2C">
        <w:rPr>
          <w:rFonts w:cstheme="minorHAnsi"/>
        </w:rPr>
        <w:t xml:space="preserve"> T., Jackson County Health &amp; Human Services. Personal Communication. 2 November 2017.</w:t>
      </w:r>
    </w:p>
    <w:p w14:paraId="24A9181F" w14:textId="33B31256" w:rsidR="00572FD4" w:rsidRPr="00C13D2C" w:rsidRDefault="00572FD4">
      <w:pPr>
        <w:rPr>
          <w:rFonts w:cstheme="minorHAnsi"/>
        </w:rPr>
      </w:pPr>
      <w:r w:rsidRPr="00C13D2C">
        <w:rPr>
          <w:rFonts w:cstheme="minorHAnsi"/>
        </w:rPr>
        <w:t>[15] Lane</w:t>
      </w:r>
      <w:r w:rsidR="002A4C2B">
        <w:rPr>
          <w:rFonts w:cstheme="minorHAnsi"/>
        </w:rPr>
        <w:t>,</w:t>
      </w:r>
      <w:r w:rsidRPr="00C13D2C">
        <w:rPr>
          <w:rFonts w:cstheme="minorHAnsi"/>
        </w:rPr>
        <w:t xml:space="preserve"> K., Lall, R., Wheeler, K. Ito, K., and Matte, T. Evaluating Utility of Cold-Injury Syndromic Surveillance Data in New York City. </w:t>
      </w:r>
      <w:r w:rsidRPr="00C13D2C">
        <w:rPr>
          <w:rFonts w:cstheme="minorHAnsi"/>
          <w:i/>
        </w:rPr>
        <w:t>Online Journal of Public Health Informatics</w:t>
      </w:r>
      <w:r w:rsidRPr="00C13D2C">
        <w:rPr>
          <w:rFonts w:cstheme="minorHAnsi"/>
        </w:rPr>
        <w:t>, 5, 1. Retrieved from https://www.ncbi.nlm.nih.gov/pmc/articles/PMC3692768/</w:t>
      </w:r>
    </w:p>
    <w:p w14:paraId="060F257F" w14:textId="77777777" w:rsidR="00C338AF" w:rsidRPr="00C13D2C" w:rsidRDefault="00C338AF" w:rsidP="00F701B1">
      <w:pPr>
        <w:jc w:val="center"/>
        <w:rPr>
          <w:rFonts w:cstheme="minorHAnsi"/>
          <w:u w:val="single"/>
        </w:rPr>
      </w:pPr>
      <w:r w:rsidRPr="00C13D2C">
        <w:rPr>
          <w:rFonts w:cstheme="minorHAnsi"/>
          <w:u w:val="single"/>
        </w:rPr>
        <w:t>Case Study 1:</w:t>
      </w:r>
      <w:r w:rsidR="00572FD4" w:rsidRPr="00C13D2C">
        <w:rPr>
          <w:rFonts w:cstheme="minorHAnsi"/>
          <w:u w:val="single"/>
        </w:rPr>
        <w:t xml:space="preserve"> Oil Train Derailment in Mosier, OR</w:t>
      </w:r>
    </w:p>
    <w:p w14:paraId="0E1E3083" w14:textId="6C3B4132" w:rsidR="00F701B1" w:rsidRPr="00C13D2C" w:rsidRDefault="002B7470">
      <w:pPr>
        <w:rPr>
          <w:rFonts w:cstheme="minorHAnsi"/>
        </w:rPr>
      </w:pPr>
      <w:r w:rsidRPr="00C13D2C">
        <w:rPr>
          <w:rFonts w:cstheme="minorHAnsi"/>
        </w:rPr>
        <w:t xml:space="preserve">In the early afternoon </w:t>
      </w:r>
      <w:r w:rsidR="00451605">
        <w:rPr>
          <w:rFonts w:cstheme="minorHAnsi"/>
        </w:rPr>
        <w:t>of</w:t>
      </w:r>
      <w:r w:rsidRPr="00C13D2C">
        <w:rPr>
          <w:rFonts w:cstheme="minorHAnsi"/>
        </w:rPr>
        <w:t xml:space="preserve"> Friday June 3, 2016, a train carrying multiple cars filled with oil derailed within Mosier, a small town on the Oregon side of the Columbia River Gorge (</w:t>
      </w:r>
      <w:r w:rsidR="004F394B" w:rsidRPr="00C13D2C">
        <w:rPr>
          <w:rFonts w:cstheme="minorHAnsi"/>
        </w:rPr>
        <w:t>across the river from</w:t>
      </w:r>
      <w:r w:rsidRPr="00C13D2C">
        <w:rPr>
          <w:rFonts w:cstheme="minorHAnsi"/>
        </w:rPr>
        <w:t xml:space="preserve"> </w:t>
      </w:r>
      <w:r w:rsidR="004F394B" w:rsidRPr="00C13D2C">
        <w:rPr>
          <w:rFonts w:cstheme="minorHAnsi"/>
        </w:rPr>
        <w:t xml:space="preserve">the </w:t>
      </w:r>
      <w:r w:rsidR="00451605">
        <w:rPr>
          <w:rFonts w:cstheme="minorHAnsi"/>
        </w:rPr>
        <w:t>S</w:t>
      </w:r>
      <w:r w:rsidR="004F394B" w:rsidRPr="00C13D2C">
        <w:rPr>
          <w:rFonts w:cstheme="minorHAnsi"/>
        </w:rPr>
        <w:t>tate</w:t>
      </w:r>
      <w:r w:rsidRPr="00C13D2C">
        <w:rPr>
          <w:rFonts w:cstheme="minorHAnsi"/>
        </w:rPr>
        <w:t xml:space="preserve"> </w:t>
      </w:r>
      <w:r w:rsidR="004F394B" w:rsidRPr="00C13D2C">
        <w:rPr>
          <w:rFonts w:cstheme="minorHAnsi"/>
        </w:rPr>
        <w:t>of</w:t>
      </w:r>
      <w:r w:rsidRPr="00C13D2C">
        <w:rPr>
          <w:rFonts w:cstheme="minorHAnsi"/>
        </w:rPr>
        <w:t xml:space="preserve"> Washington). An Oregon Public Health Division </w:t>
      </w:r>
      <w:r w:rsidR="00BE392D" w:rsidRPr="00C13D2C">
        <w:rPr>
          <w:rFonts w:cstheme="minorHAnsi"/>
        </w:rPr>
        <w:t xml:space="preserve">preparedness </w:t>
      </w:r>
      <w:r w:rsidRPr="00C13D2C">
        <w:rPr>
          <w:rFonts w:cstheme="minorHAnsi"/>
        </w:rPr>
        <w:t xml:space="preserve">liaison immediately contacted the Preparedness Surveillance and Epidemiology Team at the Oregon Public Health Division for assistance </w:t>
      </w:r>
      <w:r w:rsidR="00451605">
        <w:rPr>
          <w:rFonts w:cstheme="minorHAnsi"/>
        </w:rPr>
        <w:t xml:space="preserve">in </w:t>
      </w:r>
      <w:r w:rsidRPr="00C13D2C">
        <w:rPr>
          <w:rFonts w:cstheme="minorHAnsi"/>
        </w:rPr>
        <w:t xml:space="preserve">monitoring </w:t>
      </w:r>
      <w:r w:rsidR="006527E6" w:rsidRPr="00C13D2C">
        <w:rPr>
          <w:rFonts w:cstheme="minorHAnsi"/>
        </w:rPr>
        <w:t xml:space="preserve">regional </w:t>
      </w:r>
      <w:r w:rsidRPr="00C13D2C">
        <w:rPr>
          <w:rFonts w:cstheme="minorHAnsi"/>
        </w:rPr>
        <w:t xml:space="preserve">public health </w:t>
      </w:r>
      <w:r w:rsidR="00451605">
        <w:rPr>
          <w:rFonts w:cstheme="minorHAnsi"/>
        </w:rPr>
        <w:t xml:space="preserve">consequences </w:t>
      </w:r>
      <w:r w:rsidRPr="00C13D2C">
        <w:rPr>
          <w:rFonts w:cstheme="minorHAnsi"/>
        </w:rPr>
        <w:t xml:space="preserve">using Oregon ESSENCE, </w:t>
      </w:r>
      <w:r w:rsidR="00751717" w:rsidRPr="00C13D2C">
        <w:rPr>
          <w:rFonts w:cstheme="minorHAnsi"/>
        </w:rPr>
        <w:t>Oregon’s</w:t>
      </w:r>
      <w:r w:rsidRPr="00C13D2C">
        <w:rPr>
          <w:rFonts w:cstheme="minorHAnsi"/>
        </w:rPr>
        <w:t xml:space="preserve"> statewide syndromic s</w:t>
      </w:r>
      <w:r w:rsidR="00751717" w:rsidRPr="00C13D2C">
        <w:rPr>
          <w:rFonts w:cstheme="minorHAnsi"/>
        </w:rPr>
        <w:t>urveillance platform</w:t>
      </w:r>
      <w:r w:rsidRPr="00C13D2C">
        <w:rPr>
          <w:rFonts w:cstheme="minorHAnsi"/>
        </w:rPr>
        <w:t>.</w:t>
      </w:r>
    </w:p>
    <w:p w14:paraId="3737CDFC" w14:textId="132D1AC2" w:rsidR="00751717" w:rsidRPr="00C13D2C" w:rsidRDefault="00AC3262">
      <w:pPr>
        <w:rPr>
          <w:rFonts w:cstheme="minorHAnsi"/>
        </w:rPr>
      </w:pPr>
      <w:r w:rsidRPr="00C13D2C">
        <w:rPr>
          <w:rFonts w:cstheme="minorHAnsi"/>
        </w:rPr>
        <w:t xml:space="preserve">Oregon ESSENCE began </w:t>
      </w:r>
      <w:r w:rsidR="00CD2D85" w:rsidRPr="00C13D2C">
        <w:rPr>
          <w:rFonts w:cstheme="minorHAnsi"/>
        </w:rPr>
        <w:t xml:space="preserve">accepting emergency department data in </w:t>
      </w:r>
      <w:r w:rsidRPr="00C13D2C">
        <w:rPr>
          <w:rFonts w:cstheme="minorHAnsi"/>
        </w:rPr>
        <w:t xml:space="preserve">2011 and now captures </w:t>
      </w:r>
      <w:r w:rsidR="00CD2D85" w:rsidRPr="00C13D2C">
        <w:rPr>
          <w:rFonts w:cstheme="minorHAnsi"/>
        </w:rPr>
        <w:t>syndromic</w:t>
      </w:r>
      <w:r w:rsidRPr="00C13D2C">
        <w:rPr>
          <w:rFonts w:cstheme="minorHAnsi"/>
        </w:rPr>
        <w:t xml:space="preserve"> data from all 60 eligible </w:t>
      </w:r>
      <w:r w:rsidR="002153E5">
        <w:rPr>
          <w:rFonts w:cstheme="minorHAnsi"/>
        </w:rPr>
        <w:t>hospital EDs</w:t>
      </w:r>
      <w:r w:rsidRPr="00C13D2C">
        <w:rPr>
          <w:rFonts w:cstheme="minorHAnsi"/>
        </w:rPr>
        <w:t xml:space="preserve"> in Oregon</w:t>
      </w:r>
      <w:r w:rsidR="00CD2D85" w:rsidRPr="00C13D2C">
        <w:rPr>
          <w:rFonts w:cstheme="minorHAnsi"/>
        </w:rPr>
        <w:t xml:space="preserve"> in addition to </w:t>
      </w:r>
      <w:r w:rsidR="00451605">
        <w:rPr>
          <w:rFonts w:cstheme="minorHAnsi"/>
        </w:rPr>
        <w:t xml:space="preserve">data from </w:t>
      </w:r>
      <w:r w:rsidR="001465D4" w:rsidRPr="00C13D2C">
        <w:rPr>
          <w:rFonts w:cstheme="minorHAnsi"/>
        </w:rPr>
        <w:t xml:space="preserve">urgent care </w:t>
      </w:r>
      <w:r w:rsidR="001657E4">
        <w:rPr>
          <w:rFonts w:cstheme="minorHAnsi"/>
        </w:rPr>
        <w:t>centers</w:t>
      </w:r>
      <w:r w:rsidR="001465D4" w:rsidRPr="00C13D2C">
        <w:rPr>
          <w:rFonts w:cstheme="minorHAnsi"/>
        </w:rPr>
        <w:t xml:space="preserve">, </w:t>
      </w:r>
      <w:r w:rsidR="001657E4">
        <w:rPr>
          <w:rFonts w:cstheme="minorHAnsi"/>
        </w:rPr>
        <w:t>the Oregon P</w:t>
      </w:r>
      <w:r w:rsidR="001465D4" w:rsidRPr="00C13D2C">
        <w:rPr>
          <w:rFonts w:cstheme="minorHAnsi"/>
        </w:rPr>
        <w:t xml:space="preserve">oison </w:t>
      </w:r>
      <w:r w:rsidR="001657E4">
        <w:rPr>
          <w:rFonts w:cstheme="minorHAnsi"/>
        </w:rPr>
        <w:t>C</w:t>
      </w:r>
      <w:r w:rsidR="001465D4" w:rsidRPr="00C13D2C">
        <w:rPr>
          <w:rFonts w:cstheme="minorHAnsi"/>
        </w:rPr>
        <w:t>enter</w:t>
      </w:r>
      <w:r w:rsidR="00572FD4" w:rsidRPr="00C13D2C">
        <w:rPr>
          <w:rFonts w:cstheme="minorHAnsi"/>
        </w:rPr>
        <w:t>,</w:t>
      </w:r>
      <w:r w:rsidR="001465D4" w:rsidRPr="00C13D2C">
        <w:rPr>
          <w:rFonts w:cstheme="minorHAnsi"/>
        </w:rPr>
        <w:t xml:space="preserve"> and several</w:t>
      </w:r>
      <w:r w:rsidR="00CD2D85" w:rsidRPr="00C13D2C">
        <w:rPr>
          <w:rFonts w:cstheme="minorHAnsi"/>
        </w:rPr>
        <w:t xml:space="preserve"> other sources.</w:t>
      </w:r>
      <w:r w:rsidR="002153E5">
        <w:rPr>
          <w:rFonts w:cstheme="minorHAnsi"/>
        </w:rPr>
        <w:t xml:space="preserve"> </w:t>
      </w:r>
      <w:r w:rsidR="00EE0BE3" w:rsidRPr="00C13D2C">
        <w:rPr>
          <w:rFonts w:cstheme="minorHAnsi"/>
        </w:rPr>
        <w:t>In 201</w:t>
      </w:r>
      <w:r w:rsidR="00572FD4" w:rsidRPr="00C13D2C">
        <w:rPr>
          <w:rFonts w:cstheme="minorHAnsi"/>
        </w:rPr>
        <w:t>6</w:t>
      </w:r>
      <w:r w:rsidR="00EE0BE3" w:rsidRPr="00C13D2C">
        <w:rPr>
          <w:rFonts w:cstheme="minorHAnsi"/>
        </w:rPr>
        <w:t>, Oregon ESSENCE had regional coverage with ED data, including this region of the state. Participating h</w:t>
      </w:r>
      <w:r w:rsidR="00E130EE" w:rsidRPr="00C13D2C">
        <w:rPr>
          <w:rFonts w:cstheme="minorHAnsi"/>
        </w:rPr>
        <w:t>ospitals</w:t>
      </w:r>
      <w:r w:rsidR="00CD2D85" w:rsidRPr="00C13D2C">
        <w:rPr>
          <w:rFonts w:cstheme="minorHAnsi"/>
        </w:rPr>
        <w:t xml:space="preserve"> sign a data</w:t>
      </w:r>
      <w:r w:rsidR="001657E4">
        <w:rPr>
          <w:rFonts w:cstheme="minorHAnsi"/>
        </w:rPr>
        <w:t>-</w:t>
      </w:r>
      <w:r w:rsidR="00CD2D85" w:rsidRPr="00C13D2C">
        <w:rPr>
          <w:rFonts w:cstheme="minorHAnsi"/>
        </w:rPr>
        <w:t xml:space="preserve">use </w:t>
      </w:r>
      <w:r w:rsidR="0041529A" w:rsidRPr="00C13D2C">
        <w:rPr>
          <w:rFonts w:cstheme="minorHAnsi"/>
        </w:rPr>
        <w:t>agreement that</w:t>
      </w:r>
      <w:r w:rsidRPr="00C13D2C">
        <w:rPr>
          <w:rFonts w:cstheme="minorHAnsi"/>
        </w:rPr>
        <w:t xml:space="preserve"> allows for routine use of these data for situational awareness during emerging events</w:t>
      </w:r>
      <w:r w:rsidR="001465D4" w:rsidRPr="00C13D2C">
        <w:rPr>
          <w:rFonts w:cstheme="minorHAnsi"/>
        </w:rPr>
        <w:t xml:space="preserve"> by local and state public health professionals</w:t>
      </w:r>
      <w:r w:rsidRPr="00C13D2C">
        <w:rPr>
          <w:rFonts w:cstheme="minorHAnsi"/>
        </w:rPr>
        <w:t>. Required data fields include basic</w:t>
      </w:r>
      <w:r w:rsidR="00F701B1" w:rsidRPr="00C13D2C">
        <w:rPr>
          <w:rFonts w:cstheme="minorHAnsi"/>
        </w:rPr>
        <w:t xml:space="preserve"> demographic information, c</w:t>
      </w:r>
      <w:r w:rsidRPr="00C13D2C">
        <w:rPr>
          <w:rFonts w:cstheme="minorHAnsi"/>
        </w:rPr>
        <w:t xml:space="preserve">hief complaint, </w:t>
      </w:r>
      <w:r w:rsidR="00F701B1" w:rsidRPr="00C13D2C">
        <w:rPr>
          <w:rFonts w:cstheme="minorHAnsi"/>
        </w:rPr>
        <w:t xml:space="preserve">and </w:t>
      </w:r>
      <w:r w:rsidRPr="00C13D2C">
        <w:rPr>
          <w:rFonts w:cstheme="minorHAnsi"/>
        </w:rPr>
        <w:t>diagnosis</w:t>
      </w:r>
      <w:r w:rsidR="001465D4" w:rsidRPr="00C13D2C">
        <w:rPr>
          <w:rFonts w:cstheme="minorHAnsi"/>
        </w:rPr>
        <w:t xml:space="preserve"> codes associated with the visit</w:t>
      </w:r>
      <w:r w:rsidRPr="00C13D2C">
        <w:rPr>
          <w:rFonts w:cstheme="minorHAnsi"/>
        </w:rPr>
        <w:t xml:space="preserve">. </w:t>
      </w:r>
      <w:r w:rsidR="00817BAF" w:rsidRPr="00C13D2C">
        <w:rPr>
          <w:rFonts w:cstheme="minorHAnsi"/>
        </w:rPr>
        <w:t>These records do not include identifiers such as patient name, address</w:t>
      </w:r>
      <w:r w:rsidR="00F701B1" w:rsidRPr="00C13D2C">
        <w:rPr>
          <w:rFonts w:cstheme="minorHAnsi"/>
        </w:rPr>
        <w:t>,</w:t>
      </w:r>
      <w:r w:rsidR="00817BAF" w:rsidRPr="00C13D2C">
        <w:rPr>
          <w:rFonts w:cstheme="minorHAnsi"/>
        </w:rPr>
        <w:t xml:space="preserve"> or date of birth.</w:t>
      </w:r>
    </w:p>
    <w:p w14:paraId="72E5FF74" w14:textId="3B05A5F8" w:rsidR="00751717" w:rsidRPr="00C13D2C" w:rsidRDefault="00E130EE">
      <w:pPr>
        <w:rPr>
          <w:rFonts w:cstheme="minorHAnsi"/>
        </w:rPr>
      </w:pPr>
      <w:r w:rsidRPr="00C13D2C">
        <w:rPr>
          <w:rFonts w:cstheme="minorHAnsi"/>
        </w:rPr>
        <w:t xml:space="preserve">Initial information about the </w:t>
      </w:r>
      <w:r w:rsidR="001657E4">
        <w:rPr>
          <w:rFonts w:cstheme="minorHAnsi"/>
        </w:rPr>
        <w:t>in</w:t>
      </w:r>
      <w:r w:rsidRPr="00C13D2C">
        <w:rPr>
          <w:rFonts w:cstheme="minorHAnsi"/>
        </w:rPr>
        <w:t xml:space="preserve">cident </w:t>
      </w:r>
      <w:r w:rsidR="00751717" w:rsidRPr="00C13D2C">
        <w:rPr>
          <w:rFonts w:cstheme="minorHAnsi"/>
        </w:rPr>
        <w:t>indicated that at least some of the oil cars were on fire</w:t>
      </w:r>
      <w:r w:rsidR="006527E6" w:rsidRPr="00C13D2C">
        <w:rPr>
          <w:rFonts w:cstheme="minorHAnsi"/>
        </w:rPr>
        <w:t xml:space="preserve">; by the afternoon, news </w:t>
      </w:r>
      <w:r w:rsidR="001657E4">
        <w:rPr>
          <w:rFonts w:cstheme="minorHAnsi"/>
        </w:rPr>
        <w:t>media</w:t>
      </w:r>
      <w:r w:rsidR="006527E6" w:rsidRPr="00C13D2C">
        <w:rPr>
          <w:rFonts w:cstheme="minorHAnsi"/>
        </w:rPr>
        <w:t xml:space="preserve"> began to </w:t>
      </w:r>
      <w:r w:rsidR="001657E4">
        <w:rPr>
          <w:rFonts w:cstheme="minorHAnsi"/>
        </w:rPr>
        <w:t>report</w:t>
      </w:r>
      <w:r w:rsidR="006527E6" w:rsidRPr="00C13D2C">
        <w:rPr>
          <w:rFonts w:cstheme="minorHAnsi"/>
        </w:rPr>
        <w:t xml:space="preserve"> explosions from some of the cars</w:t>
      </w:r>
      <w:r w:rsidR="00751717" w:rsidRPr="00C13D2C">
        <w:rPr>
          <w:rFonts w:cstheme="minorHAnsi"/>
        </w:rPr>
        <w:t xml:space="preserve">. </w:t>
      </w:r>
      <w:r w:rsidR="00CD2D85" w:rsidRPr="00C13D2C">
        <w:rPr>
          <w:rFonts w:cstheme="minorHAnsi"/>
        </w:rPr>
        <w:t xml:space="preserve">Interstate 84, </w:t>
      </w:r>
      <w:r w:rsidR="0041529A" w:rsidRPr="00C13D2C">
        <w:rPr>
          <w:rFonts w:cstheme="minorHAnsi"/>
        </w:rPr>
        <w:t>the highway that</w:t>
      </w:r>
      <w:r w:rsidR="00CD2D85" w:rsidRPr="00C13D2C">
        <w:rPr>
          <w:rFonts w:cstheme="minorHAnsi"/>
        </w:rPr>
        <w:t xml:space="preserve"> runs parallel to the railway lines, was closed to traffic in both directions. </w:t>
      </w:r>
      <w:r w:rsidR="00751717" w:rsidRPr="00C13D2C">
        <w:rPr>
          <w:rFonts w:cstheme="minorHAnsi"/>
        </w:rPr>
        <w:t xml:space="preserve">What was not </w:t>
      </w:r>
      <w:r w:rsidR="001465D4" w:rsidRPr="00C13D2C">
        <w:rPr>
          <w:rFonts w:cstheme="minorHAnsi"/>
        </w:rPr>
        <w:t>known on Friday afternoon</w:t>
      </w:r>
      <w:r w:rsidR="00751717" w:rsidRPr="00C13D2C">
        <w:rPr>
          <w:rFonts w:cstheme="minorHAnsi"/>
        </w:rPr>
        <w:t xml:space="preserve"> was whether citizens were being evacuated, </w:t>
      </w:r>
      <w:r w:rsidR="001657E4">
        <w:rPr>
          <w:rFonts w:cstheme="minorHAnsi"/>
        </w:rPr>
        <w:t>whether</w:t>
      </w:r>
      <w:r w:rsidR="00751717" w:rsidRPr="00C13D2C">
        <w:rPr>
          <w:rFonts w:cstheme="minorHAnsi"/>
        </w:rPr>
        <w:t xml:space="preserve"> </w:t>
      </w:r>
      <w:r w:rsidR="001465D4" w:rsidRPr="00C13D2C">
        <w:rPr>
          <w:rFonts w:cstheme="minorHAnsi"/>
        </w:rPr>
        <w:t>the fire had damaged power lines</w:t>
      </w:r>
      <w:r w:rsidR="00751717" w:rsidRPr="00C13D2C">
        <w:rPr>
          <w:rFonts w:cstheme="minorHAnsi"/>
        </w:rPr>
        <w:t>, the extent to which the oil was leaking into the Columbia River or the municipal water supply</w:t>
      </w:r>
      <w:r w:rsidR="001465D4" w:rsidRPr="00C13D2C">
        <w:rPr>
          <w:rFonts w:cstheme="minorHAnsi"/>
        </w:rPr>
        <w:t>,</w:t>
      </w:r>
      <w:r w:rsidR="00751717" w:rsidRPr="00C13D2C">
        <w:rPr>
          <w:rFonts w:cstheme="minorHAnsi"/>
        </w:rPr>
        <w:t xml:space="preserve"> and whether air quality was affected by fire or fumes. Based upon this initial information, Oregon epidemiologists developed a surveillance strategy </w:t>
      </w:r>
      <w:r w:rsidR="001465D4" w:rsidRPr="00C13D2C">
        <w:rPr>
          <w:rFonts w:cstheme="minorHAnsi"/>
        </w:rPr>
        <w:t xml:space="preserve">on Friday afternoon to </w:t>
      </w:r>
      <w:r w:rsidR="001657E4">
        <w:rPr>
          <w:rFonts w:cstheme="minorHAnsi"/>
        </w:rPr>
        <w:t xml:space="preserve">be </w:t>
      </w:r>
      <w:r w:rsidR="001465D4" w:rsidRPr="00C13D2C">
        <w:rPr>
          <w:rFonts w:cstheme="minorHAnsi"/>
        </w:rPr>
        <w:t>implement</w:t>
      </w:r>
      <w:r w:rsidR="001657E4">
        <w:rPr>
          <w:rFonts w:cstheme="minorHAnsi"/>
        </w:rPr>
        <w:t>ed</w:t>
      </w:r>
      <w:r w:rsidR="001465D4" w:rsidRPr="00C13D2C">
        <w:rPr>
          <w:rFonts w:cstheme="minorHAnsi"/>
        </w:rPr>
        <w:t xml:space="preserve"> </w:t>
      </w:r>
      <w:r w:rsidR="00375618" w:rsidRPr="00C13D2C">
        <w:rPr>
          <w:rFonts w:cstheme="minorHAnsi"/>
        </w:rPr>
        <w:t>the following day (</w:t>
      </w:r>
      <w:r w:rsidR="00BA58DA" w:rsidRPr="00C13D2C">
        <w:rPr>
          <w:rFonts w:cstheme="minorHAnsi"/>
        </w:rPr>
        <w:t xml:space="preserve">because </w:t>
      </w:r>
      <w:r w:rsidR="00375618" w:rsidRPr="00C13D2C">
        <w:rPr>
          <w:rFonts w:cstheme="minorHAnsi"/>
        </w:rPr>
        <w:t>data are delayed by one day)</w:t>
      </w:r>
      <w:r w:rsidR="001465D4" w:rsidRPr="00C13D2C">
        <w:rPr>
          <w:rFonts w:cstheme="minorHAnsi"/>
        </w:rPr>
        <w:t xml:space="preserve">. </w:t>
      </w:r>
      <w:r w:rsidR="00BE392D" w:rsidRPr="00C13D2C">
        <w:rPr>
          <w:rFonts w:cstheme="minorHAnsi"/>
        </w:rPr>
        <w:t>ESSENCE automatically highlights statistically significant increases in visits</w:t>
      </w:r>
      <w:r w:rsidR="0006693F">
        <w:rPr>
          <w:rFonts w:cstheme="minorHAnsi"/>
        </w:rPr>
        <w:t>,</w:t>
      </w:r>
      <w:r w:rsidR="00BE392D" w:rsidRPr="00C13D2C">
        <w:rPr>
          <w:rFonts w:cstheme="minorHAnsi"/>
        </w:rPr>
        <w:t xml:space="preserve"> and </w:t>
      </w:r>
      <w:r w:rsidR="0006693F">
        <w:rPr>
          <w:rFonts w:cstheme="minorHAnsi"/>
        </w:rPr>
        <w:t xml:space="preserve">it </w:t>
      </w:r>
      <w:r w:rsidR="00BE392D" w:rsidRPr="00C13D2C">
        <w:rPr>
          <w:rFonts w:cstheme="minorHAnsi"/>
        </w:rPr>
        <w:t xml:space="preserve">can create a daily report or dashboard, simplifying trend identification. </w:t>
      </w:r>
      <w:r w:rsidR="004F394B" w:rsidRPr="00C13D2C">
        <w:rPr>
          <w:rFonts w:cstheme="minorHAnsi"/>
        </w:rPr>
        <w:t>Epidemiologists</w:t>
      </w:r>
      <w:r w:rsidR="001465D4" w:rsidRPr="00C13D2C">
        <w:rPr>
          <w:rFonts w:cstheme="minorHAnsi"/>
        </w:rPr>
        <w:t xml:space="preserve"> created queries in the ESSENCE interface and an event-specific report that was shared back with the liaison. The report display</w:t>
      </w:r>
      <w:r w:rsidR="004F394B" w:rsidRPr="00C13D2C">
        <w:rPr>
          <w:rFonts w:cstheme="minorHAnsi"/>
        </w:rPr>
        <w:t>ed</w:t>
      </w:r>
      <w:r w:rsidR="001465D4" w:rsidRPr="00C13D2C">
        <w:rPr>
          <w:rFonts w:cstheme="minorHAnsi"/>
        </w:rPr>
        <w:t xml:space="preserve"> charts of tot</w:t>
      </w:r>
      <w:r w:rsidR="00731258" w:rsidRPr="00C13D2C">
        <w:rPr>
          <w:rFonts w:cstheme="minorHAnsi"/>
        </w:rPr>
        <w:t>al</w:t>
      </w:r>
      <w:r w:rsidR="00375618" w:rsidRPr="00C13D2C">
        <w:rPr>
          <w:rFonts w:cstheme="minorHAnsi"/>
        </w:rPr>
        <w:t xml:space="preserve"> </w:t>
      </w:r>
      <w:r w:rsidR="006527E6" w:rsidRPr="00C13D2C">
        <w:rPr>
          <w:rFonts w:cstheme="minorHAnsi"/>
        </w:rPr>
        <w:t>emergency department</w:t>
      </w:r>
      <w:r w:rsidR="00375618" w:rsidRPr="00C13D2C">
        <w:rPr>
          <w:rFonts w:cstheme="minorHAnsi"/>
        </w:rPr>
        <w:t xml:space="preserve"> visits</w:t>
      </w:r>
      <w:r w:rsidR="00731258" w:rsidRPr="00C13D2C">
        <w:rPr>
          <w:rFonts w:cstheme="minorHAnsi"/>
        </w:rPr>
        <w:t xml:space="preserve"> and those</w:t>
      </w:r>
      <w:r w:rsidR="00687866" w:rsidRPr="00C13D2C">
        <w:rPr>
          <w:rFonts w:cstheme="minorHAnsi"/>
        </w:rPr>
        <w:t xml:space="preserve"> indicating:</w:t>
      </w:r>
    </w:p>
    <w:p w14:paraId="7C860D35" w14:textId="77777777" w:rsidR="00751717" w:rsidRPr="00C13D2C" w:rsidRDefault="006527E6" w:rsidP="00572FD4">
      <w:pPr>
        <w:pStyle w:val="ListParagraph"/>
        <w:numPr>
          <w:ilvl w:val="0"/>
          <w:numId w:val="4"/>
        </w:numPr>
        <w:rPr>
          <w:rFonts w:cstheme="minorHAnsi"/>
        </w:rPr>
      </w:pPr>
      <w:r w:rsidRPr="00C13D2C">
        <w:rPr>
          <w:rFonts w:cstheme="minorHAnsi"/>
        </w:rPr>
        <w:t>A</w:t>
      </w:r>
      <w:r w:rsidR="00751717" w:rsidRPr="00C13D2C">
        <w:rPr>
          <w:rFonts w:cstheme="minorHAnsi"/>
        </w:rPr>
        <w:t>sthma</w:t>
      </w:r>
      <w:r w:rsidRPr="00C13D2C">
        <w:rPr>
          <w:rFonts w:cstheme="minorHAnsi"/>
        </w:rPr>
        <w:t xml:space="preserve"> or</w:t>
      </w:r>
      <w:r w:rsidR="00751717" w:rsidRPr="00C13D2C">
        <w:rPr>
          <w:rFonts w:cstheme="minorHAnsi"/>
        </w:rPr>
        <w:t xml:space="preserve"> headache</w:t>
      </w:r>
      <w:r w:rsidRPr="00C13D2C">
        <w:rPr>
          <w:rFonts w:cstheme="minorHAnsi"/>
        </w:rPr>
        <w:t xml:space="preserve"> potentially related to poor air quality due to fire or fumes</w:t>
      </w:r>
    </w:p>
    <w:p w14:paraId="3DB5A510" w14:textId="77777777" w:rsidR="00751717" w:rsidRPr="00C13D2C" w:rsidRDefault="006527E6" w:rsidP="00572FD4">
      <w:pPr>
        <w:pStyle w:val="ListParagraph"/>
        <w:numPr>
          <w:ilvl w:val="0"/>
          <w:numId w:val="4"/>
        </w:numPr>
        <w:rPr>
          <w:rFonts w:cstheme="minorHAnsi"/>
        </w:rPr>
      </w:pPr>
      <w:r w:rsidRPr="00C13D2C">
        <w:rPr>
          <w:rFonts w:cstheme="minorHAnsi"/>
        </w:rPr>
        <w:t>Rash or exposure due to s</w:t>
      </w:r>
      <w:r w:rsidR="00731258" w:rsidRPr="00C13D2C">
        <w:rPr>
          <w:rFonts w:cstheme="minorHAnsi"/>
        </w:rPr>
        <w:t>kin contact with crude oil</w:t>
      </w:r>
    </w:p>
    <w:p w14:paraId="7C8A258F" w14:textId="77777777" w:rsidR="00751717" w:rsidRPr="00C13D2C" w:rsidRDefault="00731258" w:rsidP="00572FD4">
      <w:pPr>
        <w:pStyle w:val="ListParagraph"/>
        <w:numPr>
          <w:ilvl w:val="0"/>
          <w:numId w:val="4"/>
        </w:numPr>
        <w:rPr>
          <w:rFonts w:cstheme="minorHAnsi"/>
        </w:rPr>
      </w:pPr>
      <w:r w:rsidRPr="00C13D2C">
        <w:rPr>
          <w:rFonts w:cstheme="minorHAnsi"/>
        </w:rPr>
        <w:t>Words such as “train” or “derailment” specific to the event</w:t>
      </w:r>
    </w:p>
    <w:p w14:paraId="5ACFDB7B" w14:textId="77777777" w:rsidR="00751717" w:rsidRPr="00C13D2C" w:rsidRDefault="00751717" w:rsidP="00572FD4">
      <w:pPr>
        <w:pStyle w:val="ListParagraph"/>
        <w:numPr>
          <w:ilvl w:val="0"/>
          <w:numId w:val="4"/>
        </w:numPr>
        <w:rPr>
          <w:rFonts w:cstheme="minorHAnsi"/>
        </w:rPr>
      </w:pPr>
      <w:r w:rsidRPr="00C13D2C">
        <w:rPr>
          <w:rFonts w:cstheme="minorHAnsi"/>
        </w:rPr>
        <w:t xml:space="preserve">Injuries </w:t>
      </w:r>
      <w:r w:rsidR="00817BAF" w:rsidRPr="00C13D2C">
        <w:rPr>
          <w:rFonts w:cstheme="minorHAnsi"/>
        </w:rPr>
        <w:t>related to evacuation or clean-up</w:t>
      </w:r>
    </w:p>
    <w:p w14:paraId="7323D353" w14:textId="77777777" w:rsidR="00731258" w:rsidRPr="00C13D2C" w:rsidRDefault="00731258" w:rsidP="00731258">
      <w:pPr>
        <w:pStyle w:val="ListParagraph"/>
        <w:numPr>
          <w:ilvl w:val="0"/>
          <w:numId w:val="4"/>
        </w:numPr>
        <w:rPr>
          <w:rFonts w:cstheme="minorHAnsi"/>
        </w:rPr>
      </w:pPr>
      <w:r w:rsidRPr="00C13D2C">
        <w:rPr>
          <w:rFonts w:cstheme="minorHAnsi"/>
        </w:rPr>
        <w:lastRenderedPageBreak/>
        <w:t>Motor vehicle accidents</w:t>
      </w:r>
      <w:r w:rsidR="006527E6" w:rsidRPr="00C13D2C">
        <w:rPr>
          <w:rFonts w:cstheme="minorHAnsi"/>
        </w:rPr>
        <w:t xml:space="preserve"> </w:t>
      </w:r>
      <w:r w:rsidR="00817BAF" w:rsidRPr="00C13D2C">
        <w:rPr>
          <w:rFonts w:cstheme="minorHAnsi"/>
        </w:rPr>
        <w:t>from evacuation or road closure</w:t>
      </w:r>
    </w:p>
    <w:p w14:paraId="406F0898" w14:textId="77777777" w:rsidR="00687866" w:rsidRPr="00C13D2C" w:rsidRDefault="00731258" w:rsidP="004A4A01">
      <w:pPr>
        <w:pStyle w:val="ListParagraph"/>
        <w:numPr>
          <w:ilvl w:val="0"/>
          <w:numId w:val="4"/>
        </w:numPr>
        <w:rPr>
          <w:rFonts w:cstheme="minorHAnsi"/>
        </w:rPr>
      </w:pPr>
      <w:r w:rsidRPr="00C13D2C">
        <w:rPr>
          <w:rFonts w:cstheme="minorHAnsi"/>
        </w:rPr>
        <w:t xml:space="preserve">Heat-related </w:t>
      </w:r>
      <w:r w:rsidR="005769A6" w:rsidRPr="00C13D2C">
        <w:rPr>
          <w:rFonts w:cstheme="minorHAnsi"/>
        </w:rPr>
        <w:t>symptoms</w:t>
      </w:r>
      <w:r w:rsidR="00817BAF" w:rsidRPr="00C13D2C">
        <w:rPr>
          <w:rFonts w:cstheme="minorHAnsi"/>
        </w:rPr>
        <w:t xml:space="preserve"> due to hot</w:t>
      </w:r>
      <w:r w:rsidR="00687866" w:rsidRPr="00C13D2C">
        <w:rPr>
          <w:rFonts w:cstheme="minorHAnsi"/>
        </w:rPr>
        <w:t xml:space="preserve"> summer</w:t>
      </w:r>
      <w:r w:rsidR="00817BAF" w:rsidRPr="00C13D2C">
        <w:rPr>
          <w:rFonts w:cstheme="minorHAnsi"/>
        </w:rPr>
        <w:t xml:space="preserve"> temperatures </w:t>
      </w:r>
    </w:p>
    <w:p w14:paraId="7EA9895B" w14:textId="2CC2EEF3" w:rsidR="006527E6" w:rsidRPr="00C13D2C" w:rsidRDefault="00731258" w:rsidP="00687866">
      <w:pPr>
        <w:rPr>
          <w:rFonts w:cstheme="minorHAnsi"/>
        </w:rPr>
      </w:pPr>
      <w:r w:rsidRPr="00C13D2C">
        <w:rPr>
          <w:rFonts w:cstheme="minorHAnsi"/>
        </w:rPr>
        <w:t xml:space="preserve">Because this event occurred </w:t>
      </w:r>
      <w:r w:rsidR="0006693F">
        <w:rPr>
          <w:rFonts w:cstheme="minorHAnsi"/>
        </w:rPr>
        <w:t>near</w:t>
      </w:r>
      <w:r w:rsidRPr="00C13D2C">
        <w:rPr>
          <w:rFonts w:cstheme="minorHAnsi"/>
        </w:rPr>
        <w:t xml:space="preserve"> the </w:t>
      </w:r>
      <w:r w:rsidR="0006693F">
        <w:rPr>
          <w:rFonts w:cstheme="minorHAnsi"/>
        </w:rPr>
        <w:t xml:space="preserve">Washington-Oregon </w:t>
      </w:r>
      <w:r w:rsidRPr="00C13D2C">
        <w:rPr>
          <w:rFonts w:cstheme="minorHAnsi"/>
        </w:rPr>
        <w:t xml:space="preserve">border, Oregon epidemiologists contacted </w:t>
      </w:r>
      <w:r w:rsidR="0006693F">
        <w:rPr>
          <w:rFonts w:cstheme="minorHAnsi"/>
        </w:rPr>
        <w:t xml:space="preserve">Washington </w:t>
      </w:r>
      <w:r w:rsidRPr="00C13D2C">
        <w:rPr>
          <w:rFonts w:cstheme="minorHAnsi"/>
        </w:rPr>
        <w:t>colleagues on Friday afternoon to alert them and discuss</w:t>
      </w:r>
      <w:r w:rsidR="0006693F">
        <w:rPr>
          <w:rFonts w:cstheme="minorHAnsi"/>
        </w:rPr>
        <w:t>ed</w:t>
      </w:r>
      <w:r w:rsidRPr="00C13D2C">
        <w:rPr>
          <w:rFonts w:cstheme="minorHAnsi"/>
        </w:rPr>
        <w:t xml:space="preserve"> the possibility of surveillance at a nearby Washington hospital.</w:t>
      </w:r>
    </w:p>
    <w:p w14:paraId="4907559B" w14:textId="6A597F05" w:rsidR="00D276A1" w:rsidRPr="00C13D2C" w:rsidRDefault="00375618" w:rsidP="006527E6">
      <w:pPr>
        <w:rPr>
          <w:rFonts w:cstheme="minorHAnsi"/>
        </w:rPr>
      </w:pPr>
      <w:r w:rsidRPr="00C13D2C">
        <w:rPr>
          <w:rFonts w:cstheme="minorHAnsi"/>
        </w:rPr>
        <w:t>These queries were monitored over the weekend and into the next week</w:t>
      </w:r>
      <w:r w:rsidR="00D276A1" w:rsidRPr="00C13D2C">
        <w:rPr>
          <w:rFonts w:cstheme="minorHAnsi"/>
        </w:rPr>
        <w:t>. Beginning June 3</w:t>
      </w:r>
      <w:r w:rsidR="00817BAF" w:rsidRPr="00C13D2C">
        <w:rPr>
          <w:rFonts w:cstheme="minorHAnsi"/>
        </w:rPr>
        <w:t xml:space="preserve"> </w:t>
      </w:r>
      <w:r w:rsidR="00D276A1" w:rsidRPr="00C13D2C">
        <w:rPr>
          <w:rFonts w:cstheme="minorHAnsi"/>
        </w:rPr>
        <w:t>and stretching into June 8, this region experienced a heat wave, with temperatures ranging from 90</w:t>
      </w:r>
      <w:r w:rsidR="0006693F">
        <w:rPr>
          <w:rFonts w:cstheme="minorHAnsi"/>
        </w:rPr>
        <w:t>–</w:t>
      </w:r>
      <w:r w:rsidR="00D276A1" w:rsidRPr="00C13D2C">
        <w:rPr>
          <w:rFonts w:cstheme="minorHAnsi"/>
        </w:rPr>
        <w:t>99°</w:t>
      </w:r>
      <w:r w:rsidR="00731258" w:rsidRPr="00C13D2C">
        <w:rPr>
          <w:rFonts w:cstheme="minorHAnsi"/>
        </w:rPr>
        <w:t>F (uns</w:t>
      </w:r>
      <w:r w:rsidR="0006693F">
        <w:rPr>
          <w:rFonts w:cstheme="minorHAnsi"/>
        </w:rPr>
        <w:t>easonably warm for the region).</w:t>
      </w:r>
    </w:p>
    <w:p w14:paraId="396BE45D" w14:textId="6BEDC78C" w:rsidR="00375618" w:rsidRPr="00C13D2C" w:rsidRDefault="00731258" w:rsidP="00731258">
      <w:pPr>
        <w:rPr>
          <w:rFonts w:cstheme="minorHAnsi"/>
        </w:rPr>
      </w:pPr>
      <w:r w:rsidRPr="00C13D2C">
        <w:rPr>
          <w:rFonts w:cstheme="minorHAnsi"/>
        </w:rPr>
        <w:t xml:space="preserve">Surveillance findings </w:t>
      </w:r>
      <w:r w:rsidR="003501FB" w:rsidRPr="00C13D2C">
        <w:rPr>
          <w:rFonts w:cstheme="minorHAnsi"/>
        </w:rPr>
        <w:t xml:space="preserve">in the several days after the </w:t>
      </w:r>
      <w:r w:rsidR="00964789">
        <w:rPr>
          <w:rFonts w:cstheme="minorHAnsi"/>
        </w:rPr>
        <w:t>in</w:t>
      </w:r>
      <w:r w:rsidR="003501FB" w:rsidRPr="00C13D2C">
        <w:rPr>
          <w:rFonts w:cstheme="minorHAnsi"/>
        </w:rPr>
        <w:t xml:space="preserve">cident </w:t>
      </w:r>
      <w:r w:rsidRPr="00C13D2C">
        <w:rPr>
          <w:rFonts w:cstheme="minorHAnsi"/>
        </w:rPr>
        <w:t xml:space="preserve">did not identify </w:t>
      </w:r>
      <w:r w:rsidR="002153E5">
        <w:rPr>
          <w:rFonts w:cstheme="minorHAnsi"/>
        </w:rPr>
        <w:t xml:space="preserve">ED visit </w:t>
      </w:r>
      <w:r w:rsidRPr="00C13D2C">
        <w:rPr>
          <w:rFonts w:cstheme="minorHAnsi"/>
        </w:rPr>
        <w:t>trends related to the derailment</w:t>
      </w:r>
      <w:r w:rsidR="003501FB" w:rsidRPr="00C13D2C">
        <w:rPr>
          <w:rFonts w:cstheme="minorHAnsi"/>
        </w:rPr>
        <w:t>.</w:t>
      </w:r>
      <w:r w:rsidRPr="00C13D2C">
        <w:rPr>
          <w:rFonts w:cstheme="minorHAnsi"/>
        </w:rPr>
        <w:t xml:space="preserve"> </w:t>
      </w:r>
      <w:r w:rsidR="00662D73">
        <w:rPr>
          <w:rFonts w:cstheme="minorHAnsi"/>
        </w:rPr>
        <w:t>For</w:t>
      </w:r>
      <w:r w:rsidR="003501FB" w:rsidRPr="00C13D2C">
        <w:rPr>
          <w:rFonts w:cstheme="minorHAnsi"/>
        </w:rPr>
        <w:t xml:space="preserve"> several reasons</w:t>
      </w:r>
      <w:r w:rsidR="00662D73">
        <w:rPr>
          <w:rFonts w:cstheme="minorHAnsi"/>
        </w:rPr>
        <w:t>,</w:t>
      </w:r>
      <w:r w:rsidR="003501FB" w:rsidRPr="00C13D2C">
        <w:rPr>
          <w:rFonts w:cstheme="minorHAnsi"/>
        </w:rPr>
        <w:t xml:space="preserve"> the system may not have been able to identify increases. </w:t>
      </w:r>
      <w:r w:rsidR="00662D73">
        <w:rPr>
          <w:rFonts w:cstheme="minorHAnsi"/>
        </w:rPr>
        <w:t>T</w:t>
      </w:r>
      <w:r w:rsidR="005769A6" w:rsidRPr="00C13D2C">
        <w:rPr>
          <w:rFonts w:cstheme="minorHAnsi"/>
        </w:rPr>
        <w:t xml:space="preserve">he tools </w:t>
      </w:r>
      <w:r w:rsidR="00662D73">
        <w:rPr>
          <w:rFonts w:cstheme="minorHAnsi"/>
        </w:rPr>
        <w:t>may</w:t>
      </w:r>
      <w:r w:rsidR="00F701B1" w:rsidRPr="00C13D2C">
        <w:rPr>
          <w:rFonts w:cstheme="minorHAnsi"/>
        </w:rPr>
        <w:t xml:space="preserve"> </w:t>
      </w:r>
      <w:r w:rsidR="005769A6" w:rsidRPr="00C13D2C">
        <w:rPr>
          <w:rFonts w:cstheme="minorHAnsi"/>
        </w:rPr>
        <w:t>n</w:t>
      </w:r>
      <w:r w:rsidR="00F701B1" w:rsidRPr="00C13D2C">
        <w:rPr>
          <w:rFonts w:cstheme="minorHAnsi"/>
        </w:rPr>
        <w:t>o</w:t>
      </w:r>
      <w:r w:rsidR="005769A6" w:rsidRPr="00C13D2C">
        <w:rPr>
          <w:rFonts w:cstheme="minorHAnsi"/>
        </w:rPr>
        <w:t xml:space="preserve">t </w:t>
      </w:r>
      <w:r w:rsidR="00662D73">
        <w:rPr>
          <w:rFonts w:cstheme="minorHAnsi"/>
        </w:rPr>
        <w:t xml:space="preserve">have been </w:t>
      </w:r>
      <w:r w:rsidR="005769A6" w:rsidRPr="00C13D2C">
        <w:rPr>
          <w:rFonts w:cstheme="minorHAnsi"/>
        </w:rPr>
        <w:t>able to capture trends where they existed</w:t>
      </w:r>
      <w:r w:rsidR="00662D73">
        <w:rPr>
          <w:rFonts w:cstheme="minorHAnsi"/>
        </w:rPr>
        <w:t>, because</w:t>
      </w:r>
      <w:r w:rsidR="005769A6" w:rsidRPr="00C13D2C">
        <w:rPr>
          <w:rFonts w:cstheme="minorHAnsi"/>
        </w:rPr>
        <w:t xml:space="preserve"> </w:t>
      </w:r>
      <w:r w:rsidR="00817BAF" w:rsidRPr="00C13D2C">
        <w:rPr>
          <w:rFonts w:cstheme="minorHAnsi"/>
        </w:rPr>
        <w:t>increases in visits among residents from a small town may not have been apparent at local regional hospitals</w:t>
      </w:r>
      <w:r w:rsidR="00662D73">
        <w:rPr>
          <w:rFonts w:cstheme="minorHAnsi"/>
        </w:rPr>
        <w:t>;</w:t>
      </w:r>
      <w:r w:rsidR="005769A6" w:rsidRPr="00C13D2C">
        <w:rPr>
          <w:rFonts w:cstheme="minorHAnsi"/>
        </w:rPr>
        <w:t xml:space="preserve"> or </w:t>
      </w:r>
      <w:r w:rsidR="00662D73">
        <w:rPr>
          <w:rFonts w:cstheme="minorHAnsi"/>
        </w:rPr>
        <w:t>because</w:t>
      </w:r>
      <w:r w:rsidR="005769A6" w:rsidRPr="00C13D2C">
        <w:rPr>
          <w:rFonts w:cstheme="minorHAnsi"/>
        </w:rPr>
        <w:t xml:space="preserve"> </w:t>
      </w:r>
      <w:r w:rsidR="00817BAF" w:rsidRPr="00C13D2C">
        <w:rPr>
          <w:rFonts w:cstheme="minorHAnsi"/>
        </w:rPr>
        <w:t>re</w:t>
      </w:r>
      <w:r w:rsidR="005769A6" w:rsidRPr="00C13D2C">
        <w:rPr>
          <w:rFonts w:cstheme="minorHAnsi"/>
        </w:rPr>
        <w:t xml:space="preserve">sidents </w:t>
      </w:r>
      <w:r w:rsidR="00662D73">
        <w:rPr>
          <w:rFonts w:cstheme="minorHAnsi"/>
        </w:rPr>
        <w:t xml:space="preserve">might have </w:t>
      </w:r>
      <w:r w:rsidR="005769A6" w:rsidRPr="00C13D2C">
        <w:rPr>
          <w:rFonts w:cstheme="minorHAnsi"/>
        </w:rPr>
        <w:t xml:space="preserve">sought care </w:t>
      </w:r>
      <w:r w:rsidR="00817BAF" w:rsidRPr="00C13D2C">
        <w:rPr>
          <w:rFonts w:cstheme="minorHAnsi"/>
        </w:rPr>
        <w:t>outside emergency departments</w:t>
      </w:r>
      <w:r w:rsidR="00662D73">
        <w:rPr>
          <w:rFonts w:cstheme="minorHAnsi"/>
        </w:rPr>
        <w:t>—e.g., in</w:t>
      </w:r>
      <w:r w:rsidR="005769A6" w:rsidRPr="00C13D2C">
        <w:rPr>
          <w:rFonts w:cstheme="minorHAnsi"/>
        </w:rPr>
        <w:t xml:space="preserve"> primary</w:t>
      </w:r>
      <w:r w:rsidR="00662D73">
        <w:rPr>
          <w:rFonts w:cstheme="minorHAnsi"/>
        </w:rPr>
        <w:t>-</w:t>
      </w:r>
      <w:r w:rsidR="005769A6" w:rsidRPr="00C13D2C">
        <w:rPr>
          <w:rFonts w:cstheme="minorHAnsi"/>
        </w:rPr>
        <w:t>care or outpatient</w:t>
      </w:r>
      <w:r w:rsidR="00662D73">
        <w:rPr>
          <w:rFonts w:cstheme="minorHAnsi"/>
        </w:rPr>
        <w:t>-</w:t>
      </w:r>
      <w:r w:rsidR="00817BAF" w:rsidRPr="00C13D2C">
        <w:rPr>
          <w:rFonts w:cstheme="minorHAnsi"/>
        </w:rPr>
        <w:t>care center</w:t>
      </w:r>
      <w:r w:rsidR="00662D73">
        <w:rPr>
          <w:rFonts w:cstheme="minorHAnsi"/>
        </w:rPr>
        <w:t>s—visits to which are</w:t>
      </w:r>
      <w:r w:rsidR="00817BAF" w:rsidRPr="00C13D2C">
        <w:rPr>
          <w:rFonts w:cstheme="minorHAnsi"/>
        </w:rPr>
        <w:t xml:space="preserve"> </w:t>
      </w:r>
      <w:r w:rsidR="005769A6" w:rsidRPr="00C13D2C">
        <w:rPr>
          <w:rFonts w:cstheme="minorHAnsi"/>
        </w:rPr>
        <w:t>not captured by Oregon</w:t>
      </w:r>
      <w:r w:rsidR="00662D73">
        <w:rPr>
          <w:rFonts w:cstheme="minorHAnsi"/>
        </w:rPr>
        <w:t>’s ESSENCE</w:t>
      </w:r>
      <w:r w:rsidR="005769A6" w:rsidRPr="00C13D2C">
        <w:rPr>
          <w:rFonts w:cstheme="minorHAnsi"/>
        </w:rPr>
        <w:t>. It</w:t>
      </w:r>
      <w:r w:rsidR="00817BAF" w:rsidRPr="00C13D2C">
        <w:rPr>
          <w:rFonts w:cstheme="minorHAnsi"/>
        </w:rPr>
        <w:t xml:space="preserve"> is</w:t>
      </w:r>
      <w:r w:rsidR="004F394B" w:rsidRPr="00C13D2C">
        <w:rPr>
          <w:rFonts w:cstheme="minorHAnsi"/>
        </w:rPr>
        <w:t xml:space="preserve"> also</w:t>
      </w:r>
      <w:r w:rsidR="00817BAF" w:rsidRPr="00C13D2C">
        <w:rPr>
          <w:rFonts w:cstheme="minorHAnsi"/>
        </w:rPr>
        <w:t xml:space="preserve"> possible the residents were evacuated before they were exposed to </w:t>
      </w:r>
      <w:r w:rsidR="00BE392D" w:rsidRPr="00C13D2C">
        <w:rPr>
          <w:rFonts w:cstheme="minorHAnsi"/>
        </w:rPr>
        <w:t>event</w:t>
      </w:r>
      <w:r w:rsidR="00662D73">
        <w:rPr>
          <w:rFonts w:cstheme="minorHAnsi"/>
        </w:rPr>
        <w:t>-associated hazards</w:t>
      </w:r>
      <w:r w:rsidR="00BE392D" w:rsidRPr="00C13D2C">
        <w:rPr>
          <w:rFonts w:cstheme="minorHAnsi"/>
        </w:rPr>
        <w:t xml:space="preserve">. Several days after the event, </w:t>
      </w:r>
      <w:r w:rsidR="004F394B" w:rsidRPr="00C13D2C">
        <w:rPr>
          <w:rFonts w:cstheme="minorHAnsi"/>
        </w:rPr>
        <w:t>ESSENCE</w:t>
      </w:r>
      <w:r w:rsidR="005769A6" w:rsidRPr="00C13D2C">
        <w:rPr>
          <w:rFonts w:cstheme="minorHAnsi"/>
        </w:rPr>
        <w:t xml:space="preserve"> </w:t>
      </w:r>
      <w:r w:rsidR="00BE392D" w:rsidRPr="00C13D2C">
        <w:rPr>
          <w:rFonts w:cstheme="minorHAnsi"/>
        </w:rPr>
        <w:t>identified</w:t>
      </w:r>
      <w:r w:rsidR="005769A6" w:rsidRPr="00C13D2C">
        <w:rPr>
          <w:rFonts w:cstheme="minorHAnsi"/>
        </w:rPr>
        <w:t xml:space="preserve"> increases in </w:t>
      </w:r>
      <w:r w:rsidR="00BE392D" w:rsidRPr="00C13D2C">
        <w:rPr>
          <w:rFonts w:cstheme="minorHAnsi"/>
        </w:rPr>
        <w:t xml:space="preserve">visits for </w:t>
      </w:r>
      <w:r w:rsidR="005769A6" w:rsidRPr="00C13D2C">
        <w:rPr>
          <w:rFonts w:cstheme="minorHAnsi"/>
        </w:rPr>
        <w:t>asthma</w:t>
      </w:r>
      <w:r w:rsidR="00BE392D" w:rsidRPr="00C13D2C">
        <w:rPr>
          <w:rFonts w:cstheme="minorHAnsi"/>
        </w:rPr>
        <w:t xml:space="preserve"> and heat-related illness </w:t>
      </w:r>
      <w:r w:rsidR="00A372D4" w:rsidRPr="00C13D2C">
        <w:rPr>
          <w:rFonts w:cstheme="minorHAnsi"/>
        </w:rPr>
        <w:t xml:space="preserve">in this region </w:t>
      </w:r>
      <w:r w:rsidR="00BE392D" w:rsidRPr="00C13D2C">
        <w:rPr>
          <w:rFonts w:cstheme="minorHAnsi"/>
        </w:rPr>
        <w:t>as the temperatures increased</w:t>
      </w:r>
      <w:r w:rsidR="004F394B" w:rsidRPr="00C13D2C">
        <w:rPr>
          <w:rFonts w:cstheme="minorHAnsi"/>
        </w:rPr>
        <w:t xml:space="preserve"> (a routine finding for heat waves)</w:t>
      </w:r>
      <w:r w:rsidR="00BE392D" w:rsidRPr="00C13D2C">
        <w:rPr>
          <w:rFonts w:cstheme="minorHAnsi"/>
        </w:rPr>
        <w:t xml:space="preserve">. These increases </w:t>
      </w:r>
      <w:r w:rsidR="004F394B" w:rsidRPr="00C13D2C">
        <w:rPr>
          <w:rFonts w:cstheme="minorHAnsi"/>
        </w:rPr>
        <w:t xml:space="preserve">did not appear to be </w:t>
      </w:r>
      <w:r w:rsidR="00BE392D" w:rsidRPr="00C13D2C">
        <w:rPr>
          <w:rFonts w:cstheme="minorHAnsi"/>
        </w:rPr>
        <w:t xml:space="preserve">directly related to the </w:t>
      </w:r>
      <w:r w:rsidR="00662D73">
        <w:rPr>
          <w:rFonts w:cstheme="minorHAnsi"/>
        </w:rPr>
        <w:t>train derailment</w:t>
      </w:r>
      <w:r w:rsidR="00BE392D" w:rsidRPr="00C13D2C">
        <w:rPr>
          <w:rFonts w:cstheme="minorHAnsi"/>
        </w:rPr>
        <w:t xml:space="preserve">, but </w:t>
      </w:r>
      <w:r w:rsidR="00687866" w:rsidRPr="00C13D2C">
        <w:rPr>
          <w:rFonts w:cstheme="minorHAnsi"/>
        </w:rPr>
        <w:t xml:space="preserve">they </w:t>
      </w:r>
      <w:r w:rsidR="00BE392D" w:rsidRPr="00C13D2C">
        <w:rPr>
          <w:rFonts w:cstheme="minorHAnsi"/>
        </w:rPr>
        <w:t xml:space="preserve">did indicate </w:t>
      </w:r>
      <w:r w:rsidR="00662D73">
        <w:rPr>
          <w:rFonts w:cstheme="minorHAnsi"/>
        </w:rPr>
        <w:t xml:space="preserve">that </w:t>
      </w:r>
      <w:r w:rsidR="00BE392D" w:rsidRPr="00C13D2C">
        <w:rPr>
          <w:rFonts w:cstheme="minorHAnsi"/>
        </w:rPr>
        <w:t xml:space="preserve">the surveillance tool was </w:t>
      </w:r>
      <w:r w:rsidR="00662D73">
        <w:rPr>
          <w:rFonts w:cstheme="minorHAnsi"/>
        </w:rPr>
        <w:t xml:space="preserve">sufficiently </w:t>
      </w:r>
      <w:r w:rsidR="00BE392D" w:rsidRPr="00C13D2C">
        <w:rPr>
          <w:rFonts w:cstheme="minorHAnsi"/>
        </w:rPr>
        <w:t xml:space="preserve">sensitive to have captured increases in </w:t>
      </w:r>
      <w:r w:rsidR="00A372D4" w:rsidRPr="00C13D2C">
        <w:rPr>
          <w:rFonts w:cstheme="minorHAnsi"/>
        </w:rPr>
        <w:t xml:space="preserve">these types of </w:t>
      </w:r>
      <w:r w:rsidR="00BE392D" w:rsidRPr="00C13D2C">
        <w:rPr>
          <w:rFonts w:cstheme="minorHAnsi"/>
        </w:rPr>
        <w:t xml:space="preserve">visits </w:t>
      </w:r>
      <w:r w:rsidR="00662D73">
        <w:rPr>
          <w:rFonts w:cstheme="minorHAnsi"/>
        </w:rPr>
        <w:t>in the wake of the incident</w:t>
      </w:r>
      <w:r w:rsidR="00BE392D" w:rsidRPr="00C13D2C">
        <w:rPr>
          <w:rFonts w:cstheme="minorHAnsi"/>
        </w:rPr>
        <w:t>.</w:t>
      </w:r>
    </w:p>
    <w:p w14:paraId="7B24A171" w14:textId="06F7E73C" w:rsidR="00A372D4" w:rsidRPr="00C13D2C" w:rsidRDefault="00D6142C" w:rsidP="00731258">
      <w:pPr>
        <w:rPr>
          <w:rFonts w:cstheme="minorHAnsi"/>
        </w:rPr>
      </w:pPr>
      <w:r w:rsidRPr="00C13D2C">
        <w:rPr>
          <w:rFonts w:cstheme="minorHAnsi"/>
        </w:rPr>
        <w:t>Large-scale</w:t>
      </w:r>
      <w:r w:rsidR="000940A9" w:rsidRPr="00C13D2C">
        <w:rPr>
          <w:rFonts w:cstheme="minorHAnsi"/>
        </w:rPr>
        <w:t xml:space="preserve"> </w:t>
      </w:r>
      <w:r w:rsidR="002153E5">
        <w:rPr>
          <w:rFonts w:cstheme="minorHAnsi"/>
        </w:rPr>
        <w:t>incidents</w:t>
      </w:r>
      <w:r w:rsidR="000940A9" w:rsidRPr="00C13D2C">
        <w:rPr>
          <w:rFonts w:cstheme="minorHAnsi"/>
        </w:rPr>
        <w:t xml:space="preserve"> and evacuation</w:t>
      </w:r>
      <w:r w:rsidR="002153E5">
        <w:rPr>
          <w:rFonts w:cstheme="minorHAnsi"/>
        </w:rPr>
        <w:t>s</w:t>
      </w:r>
      <w:r w:rsidR="000940A9" w:rsidRPr="00C13D2C">
        <w:rPr>
          <w:rFonts w:cstheme="minorHAnsi"/>
        </w:rPr>
        <w:t xml:space="preserve"> can cause or exacerbate mental health issues, including </w:t>
      </w:r>
      <w:r w:rsidR="005478FB">
        <w:rPr>
          <w:rFonts w:cstheme="minorHAnsi"/>
        </w:rPr>
        <w:t>p</w:t>
      </w:r>
      <w:r w:rsidR="000940A9" w:rsidRPr="00C13D2C">
        <w:rPr>
          <w:rFonts w:cstheme="minorHAnsi"/>
        </w:rPr>
        <w:t xml:space="preserve">ost-traumatic </w:t>
      </w:r>
      <w:r w:rsidR="005478FB">
        <w:rPr>
          <w:rFonts w:cstheme="minorHAnsi"/>
        </w:rPr>
        <w:t>s</w:t>
      </w:r>
      <w:r w:rsidR="000940A9" w:rsidRPr="00C13D2C">
        <w:rPr>
          <w:rFonts w:cstheme="minorHAnsi"/>
        </w:rPr>
        <w:t xml:space="preserve">tress </w:t>
      </w:r>
      <w:r w:rsidR="005478FB">
        <w:rPr>
          <w:rFonts w:cstheme="minorHAnsi"/>
        </w:rPr>
        <w:t>d</w:t>
      </w:r>
      <w:r w:rsidR="000940A9" w:rsidRPr="00C13D2C">
        <w:rPr>
          <w:rFonts w:cstheme="minorHAnsi"/>
        </w:rPr>
        <w:t>isorder</w:t>
      </w:r>
      <w:r w:rsidR="00F701B1" w:rsidRPr="00C13D2C">
        <w:rPr>
          <w:rFonts w:cstheme="minorHAnsi"/>
        </w:rPr>
        <w:t xml:space="preserve"> [1, 2]</w:t>
      </w:r>
      <w:r w:rsidR="003D310A" w:rsidRPr="00C13D2C">
        <w:rPr>
          <w:rFonts w:cstheme="minorHAnsi"/>
        </w:rPr>
        <w:t>. S</w:t>
      </w:r>
      <w:r w:rsidR="003501FB" w:rsidRPr="00C13D2C">
        <w:rPr>
          <w:rFonts w:cstheme="minorHAnsi"/>
        </w:rPr>
        <w:t>yndromic surveillance at emergency departments may not be the best tool for this type of monitoring</w:t>
      </w:r>
      <w:r w:rsidR="005478FB">
        <w:rPr>
          <w:rFonts w:cstheme="minorHAnsi"/>
        </w:rPr>
        <w:t>,</w:t>
      </w:r>
      <w:r w:rsidR="003501FB" w:rsidRPr="00C13D2C">
        <w:rPr>
          <w:rFonts w:cstheme="minorHAnsi"/>
        </w:rPr>
        <w:t xml:space="preserve"> as visitors may have varied or non-descriptive reasons for seeking care, not easil</w:t>
      </w:r>
      <w:r w:rsidR="003D310A" w:rsidRPr="00C13D2C">
        <w:rPr>
          <w:rFonts w:cstheme="minorHAnsi"/>
        </w:rPr>
        <w:t>y classified with text parsing</w:t>
      </w:r>
      <w:r w:rsidR="005478FB">
        <w:rPr>
          <w:rFonts w:cstheme="minorHAnsi"/>
        </w:rPr>
        <w:t>,</w:t>
      </w:r>
      <w:r w:rsidR="003D310A" w:rsidRPr="00C13D2C">
        <w:rPr>
          <w:rFonts w:cstheme="minorHAnsi"/>
        </w:rPr>
        <w:t xml:space="preserve"> and </w:t>
      </w:r>
      <w:r w:rsidR="005478FB">
        <w:rPr>
          <w:rFonts w:cstheme="minorHAnsi"/>
        </w:rPr>
        <w:t xml:space="preserve">with </w:t>
      </w:r>
      <w:r w:rsidR="003D310A" w:rsidRPr="00C13D2C">
        <w:rPr>
          <w:rFonts w:cstheme="minorHAnsi"/>
        </w:rPr>
        <w:t xml:space="preserve">long-term follow-up </w:t>
      </w:r>
      <w:r w:rsidR="005478FB">
        <w:rPr>
          <w:rFonts w:cstheme="minorHAnsi"/>
        </w:rPr>
        <w:t>impossible for ESSENCE because it does not</w:t>
      </w:r>
      <w:r w:rsidR="003D310A" w:rsidRPr="00C13D2C">
        <w:rPr>
          <w:rFonts w:cstheme="minorHAnsi"/>
        </w:rPr>
        <w:t xml:space="preserve"> capture patient identifiers.</w:t>
      </w:r>
      <w:r w:rsidR="00687866" w:rsidRPr="00C13D2C">
        <w:rPr>
          <w:rFonts w:cstheme="minorHAnsi"/>
        </w:rPr>
        <w:t xml:space="preserve"> </w:t>
      </w:r>
      <w:r w:rsidR="00A372D4" w:rsidRPr="00C13D2C">
        <w:rPr>
          <w:rFonts w:cstheme="minorHAnsi"/>
        </w:rPr>
        <w:t xml:space="preserve">Nevertheless, this type of surveillance is routinely used for </w:t>
      </w:r>
      <w:r w:rsidR="00F701B1" w:rsidRPr="00C13D2C">
        <w:rPr>
          <w:rFonts w:cstheme="minorHAnsi"/>
        </w:rPr>
        <w:t xml:space="preserve">human-caused </w:t>
      </w:r>
      <w:r w:rsidR="002153E5">
        <w:rPr>
          <w:rFonts w:cstheme="minorHAnsi"/>
        </w:rPr>
        <w:t>incidents</w:t>
      </w:r>
      <w:r w:rsidR="00A372D4" w:rsidRPr="00C13D2C">
        <w:rPr>
          <w:rFonts w:cstheme="minorHAnsi"/>
        </w:rPr>
        <w:t>, weather events, and mass</w:t>
      </w:r>
      <w:r w:rsidR="005478FB">
        <w:rPr>
          <w:rFonts w:cstheme="minorHAnsi"/>
        </w:rPr>
        <w:t>-</w:t>
      </w:r>
      <w:r w:rsidR="00A372D4" w:rsidRPr="00C13D2C">
        <w:rPr>
          <w:rFonts w:cstheme="minorHAnsi"/>
        </w:rPr>
        <w:t>gathering surveillance in Oregon. Since 201</w:t>
      </w:r>
      <w:r w:rsidR="00F701B1" w:rsidRPr="00C13D2C">
        <w:rPr>
          <w:rFonts w:cstheme="minorHAnsi"/>
        </w:rPr>
        <w:t>6</w:t>
      </w:r>
      <w:r w:rsidR="00A372D4" w:rsidRPr="00C13D2C">
        <w:rPr>
          <w:rFonts w:cstheme="minorHAnsi"/>
        </w:rPr>
        <w:t xml:space="preserve">, </w:t>
      </w:r>
      <w:r w:rsidR="005478FB">
        <w:rPr>
          <w:rFonts w:cstheme="minorHAnsi"/>
        </w:rPr>
        <w:t>Oregon epidemiologists have</w:t>
      </w:r>
      <w:r w:rsidR="00A372D4" w:rsidRPr="00C13D2C">
        <w:rPr>
          <w:rFonts w:cstheme="minorHAnsi"/>
        </w:rPr>
        <w:t xml:space="preserve"> refined</w:t>
      </w:r>
      <w:r w:rsidR="003501FB" w:rsidRPr="00C13D2C">
        <w:rPr>
          <w:rFonts w:cstheme="minorHAnsi"/>
        </w:rPr>
        <w:t xml:space="preserve"> and improved</w:t>
      </w:r>
      <w:r w:rsidR="00A372D4" w:rsidRPr="00C13D2C">
        <w:rPr>
          <w:rFonts w:cstheme="minorHAnsi"/>
        </w:rPr>
        <w:t xml:space="preserve"> </w:t>
      </w:r>
      <w:r w:rsidR="005478FB">
        <w:rPr>
          <w:rFonts w:cstheme="minorHAnsi"/>
        </w:rPr>
        <w:t>this surveillance, which</w:t>
      </w:r>
      <w:r w:rsidR="00A372D4" w:rsidRPr="00C13D2C">
        <w:rPr>
          <w:rFonts w:cstheme="minorHAnsi"/>
        </w:rPr>
        <w:t xml:space="preserve"> is now </w:t>
      </w:r>
      <w:r w:rsidR="003501FB" w:rsidRPr="00C13D2C">
        <w:rPr>
          <w:rFonts w:cstheme="minorHAnsi"/>
        </w:rPr>
        <w:t xml:space="preserve">routinely </w:t>
      </w:r>
      <w:r w:rsidR="00A372D4" w:rsidRPr="00C13D2C">
        <w:rPr>
          <w:rFonts w:cstheme="minorHAnsi"/>
        </w:rPr>
        <w:t xml:space="preserve">incorporated into the Oregon Public Health Division Incident Management Team </w:t>
      </w:r>
      <w:r w:rsidR="003501FB" w:rsidRPr="00C13D2C">
        <w:rPr>
          <w:rFonts w:cstheme="minorHAnsi"/>
        </w:rPr>
        <w:t>and</w:t>
      </w:r>
      <w:r w:rsidR="00A372D4" w:rsidRPr="00C13D2C">
        <w:rPr>
          <w:rFonts w:cstheme="minorHAnsi"/>
        </w:rPr>
        <w:t xml:space="preserve"> shared with the Public Health Direct</w:t>
      </w:r>
      <w:r w:rsidR="003501FB" w:rsidRPr="00C13D2C">
        <w:rPr>
          <w:rFonts w:cstheme="minorHAnsi"/>
        </w:rPr>
        <w:t xml:space="preserve">or and other leadership. Often, </w:t>
      </w:r>
      <w:r w:rsidR="005478FB">
        <w:rPr>
          <w:rFonts w:cstheme="minorHAnsi"/>
        </w:rPr>
        <w:t xml:space="preserve">the </w:t>
      </w:r>
      <w:r w:rsidR="005478FB">
        <w:rPr>
          <w:rFonts w:cstheme="minorHAnsi"/>
          <w:i/>
        </w:rPr>
        <w:t>absence</w:t>
      </w:r>
      <w:r w:rsidR="003501FB" w:rsidRPr="00C13D2C">
        <w:rPr>
          <w:rFonts w:cstheme="minorHAnsi"/>
        </w:rPr>
        <w:t xml:space="preserve"> of an increase </w:t>
      </w:r>
      <w:r w:rsidR="005478FB">
        <w:rPr>
          <w:rFonts w:cstheme="minorHAnsi"/>
        </w:rPr>
        <w:t xml:space="preserve">in health events </w:t>
      </w:r>
      <w:r w:rsidR="003501FB" w:rsidRPr="00C13D2C">
        <w:rPr>
          <w:rFonts w:cstheme="minorHAnsi"/>
        </w:rPr>
        <w:t xml:space="preserve">is as important to identify as is a </w:t>
      </w:r>
      <w:r w:rsidR="00A372D4" w:rsidRPr="00C13D2C">
        <w:rPr>
          <w:rFonts w:cstheme="minorHAnsi"/>
        </w:rPr>
        <w:t>sudden swell in visits. These findings add context to risk communications and can address rumors about events in nearly real</w:t>
      </w:r>
      <w:r w:rsidR="005478FB">
        <w:rPr>
          <w:rFonts w:cstheme="minorHAnsi"/>
        </w:rPr>
        <w:t xml:space="preserve"> </w:t>
      </w:r>
      <w:r w:rsidR="00A372D4" w:rsidRPr="00C13D2C">
        <w:rPr>
          <w:rFonts w:cstheme="minorHAnsi"/>
        </w:rPr>
        <w:t>time.</w:t>
      </w:r>
    </w:p>
    <w:p w14:paraId="47526E33" w14:textId="77777777" w:rsidR="00C13D2C" w:rsidRDefault="00C13D2C" w:rsidP="00731258">
      <w:pPr>
        <w:rPr>
          <w:rFonts w:cstheme="minorHAnsi"/>
          <w:i/>
        </w:rPr>
      </w:pPr>
    </w:p>
    <w:p w14:paraId="405A87FF" w14:textId="77777777" w:rsidR="00687866" w:rsidRPr="00C13D2C" w:rsidRDefault="00687866" w:rsidP="00731258">
      <w:pPr>
        <w:rPr>
          <w:rFonts w:cstheme="minorHAnsi"/>
          <w:i/>
        </w:rPr>
      </w:pPr>
      <w:r w:rsidRPr="00C13D2C">
        <w:rPr>
          <w:rFonts w:cstheme="minorHAnsi"/>
          <w:i/>
        </w:rPr>
        <w:t>Citations for Case Study 1</w:t>
      </w:r>
    </w:p>
    <w:p w14:paraId="6C2029EF" w14:textId="643F1EC0" w:rsidR="00687866" w:rsidRPr="00C13D2C" w:rsidRDefault="00687866" w:rsidP="00687866">
      <w:pPr>
        <w:rPr>
          <w:rFonts w:cstheme="minorHAnsi"/>
        </w:rPr>
      </w:pPr>
      <w:r w:rsidRPr="00C13D2C">
        <w:rPr>
          <w:rFonts w:cstheme="minorHAnsi"/>
        </w:rPr>
        <w:t xml:space="preserve">[1] </w:t>
      </w:r>
      <w:proofErr w:type="spellStart"/>
      <w:r w:rsidRPr="00C13D2C">
        <w:rPr>
          <w:rFonts w:cstheme="minorHAnsi"/>
        </w:rPr>
        <w:t>Galea</w:t>
      </w:r>
      <w:proofErr w:type="spellEnd"/>
      <w:r w:rsidR="002A4C2B">
        <w:rPr>
          <w:rFonts w:cstheme="minorHAnsi"/>
        </w:rPr>
        <w:t>,</w:t>
      </w:r>
      <w:r w:rsidRPr="00C13D2C">
        <w:rPr>
          <w:rFonts w:cstheme="minorHAnsi"/>
        </w:rPr>
        <w:t xml:space="preserve"> S</w:t>
      </w:r>
      <w:r w:rsidR="00C30A97">
        <w:rPr>
          <w:rFonts w:cstheme="minorHAnsi"/>
        </w:rPr>
        <w:t>.</w:t>
      </w:r>
      <w:r w:rsidRPr="00C13D2C">
        <w:rPr>
          <w:rFonts w:cstheme="minorHAnsi"/>
        </w:rPr>
        <w:t>, Nandi</w:t>
      </w:r>
      <w:r w:rsidR="002A4C2B">
        <w:rPr>
          <w:rFonts w:cstheme="minorHAnsi"/>
        </w:rPr>
        <w:t>,</w:t>
      </w:r>
      <w:r w:rsidRPr="00C13D2C">
        <w:rPr>
          <w:rFonts w:cstheme="minorHAnsi"/>
        </w:rPr>
        <w:t xml:space="preserve"> A</w:t>
      </w:r>
      <w:r w:rsidR="00C30A97">
        <w:rPr>
          <w:rFonts w:cstheme="minorHAnsi"/>
        </w:rPr>
        <w:t>.</w:t>
      </w:r>
      <w:r w:rsidRPr="00C13D2C">
        <w:rPr>
          <w:rFonts w:cstheme="minorHAnsi"/>
        </w:rPr>
        <w:t xml:space="preserve">, </w:t>
      </w:r>
      <w:proofErr w:type="spellStart"/>
      <w:r w:rsidRPr="00C13D2C">
        <w:rPr>
          <w:rFonts w:cstheme="minorHAnsi"/>
        </w:rPr>
        <w:t>Vlahov</w:t>
      </w:r>
      <w:proofErr w:type="spellEnd"/>
      <w:r w:rsidR="002A4C2B">
        <w:rPr>
          <w:rFonts w:cstheme="minorHAnsi"/>
        </w:rPr>
        <w:t>,</w:t>
      </w:r>
      <w:r w:rsidRPr="00C13D2C">
        <w:rPr>
          <w:rFonts w:cstheme="minorHAnsi"/>
        </w:rPr>
        <w:t xml:space="preserve"> D. The Epidemiology of Post-Traumatic Stress Disorder after Disasters. 2017; 27(November): 78–91. </w:t>
      </w:r>
    </w:p>
    <w:p w14:paraId="28F5B009" w14:textId="14DDC630" w:rsidR="00BE392D" w:rsidRPr="00C13D2C" w:rsidRDefault="00687866" w:rsidP="00687866">
      <w:pPr>
        <w:rPr>
          <w:rFonts w:cstheme="minorHAnsi"/>
        </w:rPr>
      </w:pPr>
      <w:r w:rsidRPr="00C13D2C">
        <w:rPr>
          <w:rFonts w:cstheme="minorHAnsi"/>
        </w:rPr>
        <w:t xml:space="preserve">[2] </w:t>
      </w:r>
      <w:proofErr w:type="spellStart"/>
      <w:r w:rsidRPr="00C13D2C">
        <w:rPr>
          <w:rFonts w:cstheme="minorHAnsi"/>
        </w:rPr>
        <w:t>Dirkzwager</w:t>
      </w:r>
      <w:proofErr w:type="spellEnd"/>
      <w:r w:rsidR="002A4C2B">
        <w:rPr>
          <w:rFonts w:cstheme="minorHAnsi"/>
        </w:rPr>
        <w:t>,</w:t>
      </w:r>
      <w:r w:rsidRPr="00C13D2C">
        <w:rPr>
          <w:rFonts w:cstheme="minorHAnsi"/>
        </w:rPr>
        <w:t xml:space="preserve"> A</w:t>
      </w:r>
      <w:r w:rsidR="00C30A97">
        <w:rPr>
          <w:rFonts w:cstheme="minorHAnsi"/>
        </w:rPr>
        <w:t>.</w:t>
      </w:r>
      <w:r w:rsidRPr="00C13D2C">
        <w:rPr>
          <w:rFonts w:cstheme="minorHAnsi"/>
        </w:rPr>
        <w:t>, Grievink L</w:t>
      </w:r>
      <w:r w:rsidR="00C30A97">
        <w:rPr>
          <w:rFonts w:cstheme="minorHAnsi"/>
        </w:rPr>
        <w:t>.</w:t>
      </w:r>
      <w:r w:rsidRPr="00C13D2C">
        <w:rPr>
          <w:rFonts w:cstheme="minorHAnsi"/>
        </w:rPr>
        <w:t xml:space="preserve">, Van der </w:t>
      </w:r>
      <w:proofErr w:type="spellStart"/>
      <w:r w:rsidRPr="00C13D2C">
        <w:rPr>
          <w:rFonts w:cstheme="minorHAnsi"/>
        </w:rPr>
        <w:t>Velden</w:t>
      </w:r>
      <w:proofErr w:type="spellEnd"/>
      <w:r w:rsidR="002A4C2B">
        <w:rPr>
          <w:rFonts w:cstheme="minorHAnsi"/>
        </w:rPr>
        <w:t>,</w:t>
      </w:r>
      <w:r w:rsidRPr="00C13D2C">
        <w:rPr>
          <w:rFonts w:cstheme="minorHAnsi"/>
        </w:rPr>
        <w:t xml:space="preserve"> P</w:t>
      </w:r>
      <w:r w:rsidR="00C30A97">
        <w:rPr>
          <w:rFonts w:cstheme="minorHAnsi"/>
        </w:rPr>
        <w:t>.</w:t>
      </w:r>
      <w:r w:rsidRPr="00C13D2C">
        <w:rPr>
          <w:rFonts w:cstheme="minorHAnsi"/>
        </w:rPr>
        <w:t xml:space="preserve">, </w:t>
      </w:r>
      <w:proofErr w:type="spellStart"/>
      <w:r w:rsidRPr="00C13D2C">
        <w:rPr>
          <w:rFonts w:cstheme="minorHAnsi"/>
        </w:rPr>
        <w:t>Yzermans</w:t>
      </w:r>
      <w:proofErr w:type="spellEnd"/>
      <w:r w:rsidR="002A4C2B">
        <w:rPr>
          <w:rFonts w:cstheme="minorHAnsi"/>
        </w:rPr>
        <w:t>,</w:t>
      </w:r>
      <w:r w:rsidRPr="00C13D2C">
        <w:rPr>
          <w:rFonts w:cstheme="minorHAnsi"/>
        </w:rPr>
        <w:t xml:space="preserve"> C</w:t>
      </w:r>
      <w:r w:rsidR="00C30A97">
        <w:rPr>
          <w:rFonts w:cstheme="minorHAnsi"/>
        </w:rPr>
        <w:t xml:space="preserve">. </w:t>
      </w:r>
      <w:r w:rsidRPr="00C13D2C">
        <w:rPr>
          <w:rFonts w:cstheme="minorHAnsi"/>
        </w:rPr>
        <w:t>J. Risk factors for psychological and physical health problems after a man-made disaster Prospective study. Br J Psychiatry. 2006; 189: 144–9.</w:t>
      </w:r>
    </w:p>
    <w:p w14:paraId="746F06A2" w14:textId="77777777" w:rsidR="00C13D2C" w:rsidRDefault="00C13D2C" w:rsidP="00C13D2C">
      <w:pPr>
        <w:pStyle w:val="Body"/>
        <w:rPr>
          <w:rFonts w:asciiTheme="minorHAnsi" w:hAnsiTheme="minorHAnsi"/>
          <w:u w:val="single"/>
        </w:rPr>
      </w:pPr>
    </w:p>
    <w:p w14:paraId="625E6BFC" w14:textId="77777777" w:rsidR="00C13D2C" w:rsidRDefault="00C13D2C" w:rsidP="00C13D2C">
      <w:pPr>
        <w:pStyle w:val="Body"/>
        <w:rPr>
          <w:rFonts w:asciiTheme="minorHAnsi" w:hAnsiTheme="minorHAnsi"/>
          <w:u w:val="single"/>
        </w:rPr>
      </w:pPr>
    </w:p>
    <w:p w14:paraId="5B619B8E" w14:textId="4A50A3A2" w:rsidR="00B336D7" w:rsidRPr="00C13D2C" w:rsidRDefault="00C13D2C" w:rsidP="00C13D2C">
      <w:pPr>
        <w:pStyle w:val="Body"/>
        <w:jc w:val="center"/>
        <w:rPr>
          <w:rFonts w:asciiTheme="minorHAnsi" w:hAnsiTheme="minorHAnsi"/>
          <w:u w:val="single"/>
        </w:rPr>
      </w:pPr>
      <w:r>
        <w:rPr>
          <w:rFonts w:asciiTheme="minorHAnsi" w:hAnsiTheme="minorHAnsi"/>
          <w:u w:val="single"/>
        </w:rPr>
        <w:lastRenderedPageBreak/>
        <w:t>Case Study 2: Asthma Surveillance Following Unexpected B</w:t>
      </w:r>
      <w:r w:rsidR="00B336D7" w:rsidRPr="00C13D2C">
        <w:rPr>
          <w:rFonts w:asciiTheme="minorHAnsi" w:hAnsiTheme="minorHAnsi"/>
          <w:u w:val="single"/>
        </w:rPr>
        <w:t>uildi</w:t>
      </w:r>
      <w:r>
        <w:rPr>
          <w:rFonts w:asciiTheme="minorHAnsi" w:hAnsiTheme="minorHAnsi"/>
          <w:u w:val="single"/>
        </w:rPr>
        <w:t>ng Collapses and F</w:t>
      </w:r>
      <w:r w:rsidR="00B336D7" w:rsidRPr="00C13D2C">
        <w:rPr>
          <w:rFonts w:asciiTheme="minorHAnsi" w:hAnsiTheme="minorHAnsi"/>
          <w:u w:val="single"/>
        </w:rPr>
        <w:t>ires</w:t>
      </w:r>
    </w:p>
    <w:p w14:paraId="4A997DD6" w14:textId="771109BB" w:rsidR="00B336D7" w:rsidRPr="00C13D2C" w:rsidRDefault="00B336D7" w:rsidP="00B336D7">
      <w:pPr>
        <w:pStyle w:val="Body"/>
        <w:rPr>
          <w:rFonts w:asciiTheme="minorHAnsi" w:hAnsiTheme="minorHAnsi"/>
        </w:rPr>
      </w:pPr>
      <w:r w:rsidRPr="00C13D2C">
        <w:rPr>
          <w:rFonts w:asciiTheme="minorHAnsi" w:hAnsiTheme="minorHAnsi"/>
        </w:rPr>
        <w:t>Smoke and dust from building fires or collapses of buildings are potentia</w:t>
      </w:r>
      <w:r w:rsidR="00D6142C">
        <w:rPr>
          <w:rFonts w:asciiTheme="minorHAnsi" w:hAnsiTheme="minorHAnsi"/>
        </w:rPr>
        <w:t>lly hazardous to health [1,</w:t>
      </w:r>
      <w:r w:rsidR="00C30A97">
        <w:rPr>
          <w:rFonts w:asciiTheme="minorHAnsi" w:hAnsiTheme="minorHAnsi"/>
        </w:rPr>
        <w:t xml:space="preserve"> </w:t>
      </w:r>
      <w:r w:rsidR="00D6142C">
        <w:rPr>
          <w:rFonts w:asciiTheme="minorHAnsi" w:hAnsiTheme="minorHAnsi"/>
        </w:rPr>
        <w:t xml:space="preserve">2]. </w:t>
      </w:r>
      <w:r w:rsidRPr="00C13D2C">
        <w:rPr>
          <w:rFonts w:asciiTheme="minorHAnsi" w:hAnsiTheme="minorHAnsi"/>
        </w:rPr>
        <w:t>Air pollution, including fine particulate matter (PM</w:t>
      </w:r>
      <w:r w:rsidRPr="009C54AE">
        <w:rPr>
          <w:rFonts w:asciiTheme="minorHAnsi" w:hAnsiTheme="minorHAnsi"/>
          <w:vertAlign w:val="subscript"/>
        </w:rPr>
        <w:t>2.5</w:t>
      </w:r>
      <w:r w:rsidRPr="00C13D2C">
        <w:rPr>
          <w:rFonts w:asciiTheme="minorHAnsi" w:hAnsiTheme="minorHAnsi"/>
        </w:rPr>
        <w:t>), is known to exacerbate asthma</w:t>
      </w:r>
      <w:r w:rsidR="00074115">
        <w:rPr>
          <w:rFonts w:asciiTheme="minorHAnsi" w:hAnsiTheme="minorHAnsi"/>
        </w:rPr>
        <w:t>,</w:t>
      </w:r>
      <w:r w:rsidRPr="00C13D2C">
        <w:rPr>
          <w:rFonts w:asciiTheme="minorHAnsi" w:hAnsiTheme="minorHAnsi"/>
        </w:rPr>
        <w:t xml:space="preserve"> [3] and studies have reported short-term associations between air pollution and asthma emergency department (ED) visits in New York City </w:t>
      </w:r>
      <w:r w:rsidRPr="00C13D2C">
        <w:rPr>
          <w:rFonts w:asciiTheme="minorHAnsi" w:hAnsiTheme="minorHAnsi"/>
          <w:lang w:val="pt-PT"/>
        </w:rPr>
        <w:t xml:space="preserve">(NYC) </w:t>
      </w:r>
      <w:r w:rsidRPr="00C13D2C">
        <w:rPr>
          <w:rFonts w:asciiTheme="minorHAnsi" w:hAnsiTheme="minorHAnsi"/>
        </w:rPr>
        <w:t>and other cities [4,</w:t>
      </w:r>
      <w:r w:rsidR="00C30A97">
        <w:rPr>
          <w:rFonts w:asciiTheme="minorHAnsi" w:hAnsiTheme="minorHAnsi"/>
        </w:rPr>
        <w:t xml:space="preserve"> </w:t>
      </w:r>
      <w:r w:rsidRPr="00C13D2C">
        <w:rPr>
          <w:rFonts w:asciiTheme="minorHAnsi" w:hAnsiTheme="minorHAnsi"/>
        </w:rPr>
        <w:t xml:space="preserve">5].  </w:t>
      </w:r>
    </w:p>
    <w:p w14:paraId="7D7D601E" w14:textId="2773E81D" w:rsidR="00B336D7" w:rsidRPr="00C13D2C" w:rsidRDefault="00B336D7" w:rsidP="00B336D7">
      <w:pPr>
        <w:pStyle w:val="Body"/>
        <w:rPr>
          <w:rFonts w:asciiTheme="minorHAnsi" w:hAnsiTheme="minorHAnsi"/>
        </w:rPr>
      </w:pPr>
      <w:r w:rsidRPr="00C13D2C">
        <w:rPr>
          <w:rFonts w:asciiTheme="minorHAnsi" w:hAnsiTheme="minorHAnsi"/>
        </w:rPr>
        <w:t>The NYC Department of Health and Mental Hygiene’s (DOHMH) Bureau of Environmental Surveillance and Policy, in collaboration with the Bureau of Communicable Disease’s syndromic surveillance unit, conduct</w:t>
      </w:r>
      <w:r w:rsidR="00C30A97">
        <w:rPr>
          <w:rFonts w:asciiTheme="minorHAnsi" w:hAnsiTheme="minorHAnsi"/>
        </w:rPr>
        <w:t>s</w:t>
      </w:r>
      <w:r w:rsidRPr="00C13D2C">
        <w:rPr>
          <w:rFonts w:asciiTheme="minorHAnsi" w:hAnsiTheme="minorHAnsi"/>
        </w:rPr>
        <w:t xml:space="preserve"> syndromic surveillance to inform situational awareness and support public messaging and response. </w:t>
      </w:r>
      <w:r w:rsidR="009C54AE">
        <w:rPr>
          <w:rFonts w:asciiTheme="minorHAnsi" w:hAnsiTheme="minorHAnsi"/>
        </w:rPr>
        <w:t>The health department</w:t>
      </w:r>
      <w:r w:rsidRPr="00C13D2C">
        <w:rPr>
          <w:rFonts w:asciiTheme="minorHAnsi" w:hAnsiTheme="minorHAnsi"/>
        </w:rPr>
        <w:t xml:space="preserve"> assessed potential respiratory health </w:t>
      </w:r>
      <w:r w:rsidR="00074115">
        <w:rPr>
          <w:rFonts w:asciiTheme="minorHAnsi" w:hAnsiTheme="minorHAnsi"/>
        </w:rPr>
        <w:t>effects</w:t>
      </w:r>
      <w:r w:rsidRPr="00C13D2C">
        <w:rPr>
          <w:rFonts w:asciiTheme="minorHAnsi" w:hAnsiTheme="minorHAnsi"/>
        </w:rPr>
        <w:t xml:space="preserve"> following the collapse of two buildings (caused by a gas leak) in 2014, a 7-alarm fire and collapse of </w:t>
      </w:r>
      <w:r w:rsidR="00C30A97">
        <w:rPr>
          <w:rFonts w:asciiTheme="minorHAnsi" w:hAnsiTheme="minorHAnsi"/>
        </w:rPr>
        <w:t>three</w:t>
      </w:r>
      <w:r w:rsidRPr="00C13D2C">
        <w:rPr>
          <w:rFonts w:asciiTheme="minorHAnsi" w:hAnsiTheme="minorHAnsi"/>
        </w:rPr>
        <w:t xml:space="preserve"> buildings following a gas leak in 2015, </w:t>
      </w:r>
      <w:r w:rsidR="00074115">
        <w:rPr>
          <w:rFonts w:asciiTheme="minorHAnsi" w:hAnsiTheme="minorHAnsi"/>
        </w:rPr>
        <w:t>and</w:t>
      </w:r>
      <w:r w:rsidRPr="00C13D2C">
        <w:rPr>
          <w:rFonts w:asciiTheme="minorHAnsi" w:hAnsiTheme="minorHAnsi"/>
        </w:rPr>
        <w:t xml:space="preserve"> several large warehouse fires in 2014 and 2015.</w:t>
      </w:r>
    </w:p>
    <w:p w14:paraId="4DDD55E2" w14:textId="57A4B22E" w:rsidR="00B336D7" w:rsidRPr="00C13D2C" w:rsidRDefault="00B336D7" w:rsidP="00B336D7">
      <w:pPr>
        <w:pStyle w:val="Body"/>
        <w:rPr>
          <w:rFonts w:asciiTheme="minorHAnsi" w:hAnsiTheme="minorHAnsi"/>
        </w:rPr>
      </w:pPr>
      <w:r w:rsidRPr="00C13D2C">
        <w:rPr>
          <w:rFonts w:asciiTheme="minorHAnsi" w:hAnsiTheme="minorHAnsi"/>
        </w:rPr>
        <w:t xml:space="preserve">Our analyses were conducted within days after the incidents because we were able to utilize existing syndromic surveillance infrastructure [6]. Since 2002, DOHMH’s syndromic surveillance unit has collected daily data on ED visits. Syndromes </w:t>
      </w:r>
      <w:r w:rsidR="00074115">
        <w:rPr>
          <w:rFonts w:asciiTheme="minorHAnsi" w:hAnsiTheme="minorHAnsi"/>
        </w:rPr>
        <w:t>representing</w:t>
      </w:r>
      <w:r w:rsidRPr="00C13D2C">
        <w:rPr>
          <w:rFonts w:asciiTheme="minorHAnsi" w:hAnsiTheme="minorHAnsi"/>
        </w:rPr>
        <w:t xml:space="preserve"> several major illness categories, including asthma, have been developed over the years. We also have a protocol in place, approved by the agency’s Institutional Review Board, </w:t>
      </w:r>
      <w:r w:rsidR="00074115">
        <w:rPr>
          <w:rFonts w:asciiTheme="minorHAnsi" w:hAnsiTheme="minorHAnsi"/>
        </w:rPr>
        <w:t>that</w:t>
      </w:r>
      <w:r w:rsidR="00074115" w:rsidRPr="00C13D2C">
        <w:rPr>
          <w:rFonts w:asciiTheme="minorHAnsi" w:hAnsiTheme="minorHAnsi"/>
        </w:rPr>
        <w:t xml:space="preserve"> </w:t>
      </w:r>
      <w:r w:rsidRPr="00C13D2C">
        <w:rPr>
          <w:rFonts w:asciiTheme="minorHAnsi" w:hAnsiTheme="minorHAnsi"/>
        </w:rPr>
        <w:t>covers the</w:t>
      </w:r>
      <w:r w:rsidR="00C13D2C">
        <w:rPr>
          <w:rFonts w:asciiTheme="minorHAnsi" w:hAnsiTheme="minorHAnsi"/>
        </w:rPr>
        <w:t xml:space="preserve"> surveillance methods and data.</w:t>
      </w:r>
    </w:p>
    <w:p w14:paraId="3F34AA06" w14:textId="249C628D"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We built time</w:t>
      </w:r>
      <w:r w:rsidR="00074115">
        <w:rPr>
          <w:rFonts w:asciiTheme="minorHAnsi" w:hAnsiTheme="minorHAnsi"/>
        </w:rPr>
        <w:t>-</w:t>
      </w:r>
      <w:r w:rsidRPr="00C13D2C">
        <w:rPr>
          <w:rFonts w:asciiTheme="minorHAnsi" w:hAnsiTheme="minorHAnsi"/>
        </w:rPr>
        <w:t xml:space="preserve">series models of daily asthma ED visits to determine whether asthma visits </w:t>
      </w:r>
      <w:r w:rsidR="00074115">
        <w:rPr>
          <w:rFonts w:asciiTheme="minorHAnsi" w:hAnsiTheme="minorHAnsi"/>
        </w:rPr>
        <w:t xml:space="preserve">increased </w:t>
      </w:r>
      <w:r w:rsidRPr="00C13D2C">
        <w:rPr>
          <w:rFonts w:asciiTheme="minorHAnsi" w:hAnsiTheme="minorHAnsi"/>
        </w:rPr>
        <w:t>as a result of the disasters</w:t>
      </w:r>
      <w:r w:rsidR="006A0902">
        <w:rPr>
          <w:rFonts w:asciiTheme="minorHAnsi" w:hAnsiTheme="minorHAnsi"/>
        </w:rPr>
        <w:t>.</w:t>
      </w:r>
      <w:r w:rsidRPr="00C13D2C">
        <w:rPr>
          <w:rFonts w:asciiTheme="minorHAnsi" w:hAnsiTheme="minorHAnsi"/>
        </w:rPr>
        <w:t xml:space="preserve"> (See Figure 1 below for an example from the 2015 East Village Fire)</w:t>
      </w:r>
      <w:r w:rsidR="00C30A97">
        <w:rPr>
          <w:rFonts w:asciiTheme="minorHAnsi" w:hAnsiTheme="minorHAnsi"/>
        </w:rPr>
        <w:t>.</w:t>
      </w:r>
      <w:r w:rsidRPr="00C13D2C">
        <w:rPr>
          <w:rFonts w:asciiTheme="minorHAnsi" w:hAnsiTheme="minorHAnsi"/>
        </w:rPr>
        <w:t xml:space="preserve"> Asthma ED visits in NYC have strong seasonal (e.g., pollen </w:t>
      </w:r>
      <w:r w:rsidR="006A0902">
        <w:rPr>
          <w:rFonts w:asciiTheme="minorHAnsi" w:hAnsiTheme="minorHAnsi"/>
        </w:rPr>
        <w:t>reactions</w:t>
      </w:r>
      <w:r w:rsidRPr="00C13D2C">
        <w:rPr>
          <w:rFonts w:asciiTheme="minorHAnsi" w:hAnsiTheme="minorHAnsi"/>
        </w:rPr>
        <w:t xml:space="preserve"> in the spring and school-opening</w:t>
      </w:r>
      <w:r w:rsidR="006A0902">
        <w:rPr>
          <w:rFonts w:asciiTheme="minorHAnsi" w:hAnsiTheme="minorHAnsi"/>
        </w:rPr>
        <w:t>-</w:t>
      </w:r>
      <w:r w:rsidRPr="00C13D2C">
        <w:rPr>
          <w:rFonts w:asciiTheme="minorHAnsi" w:hAnsiTheme="minorHAnsi"/>
        </w:rPr>
        <w:t>related viral infection</w:t>
      </w:r>
      <w:r w:rsidR="006A0902">
        <w:rPr>
          <w:rFonts w:asciiTheme="minorHAnsi" w:hAnsiTheme="minorHAnsi"/>
        </w:rPr>
        <w:t>s</w:t>
      </w:r>
      <w:r w:rsidRPr="00C13D2C">
        <w:rPr>
          <w:rFonts w:asciiTheme="minorHAnsi" w:hAnsiTheme="minorHAnsi"/>
        </w:rPr>
        <w:t xml:space="preserve"> in the fall) and day-of-week patterns. </w:t>
      </w:r>
      <w:r w:rsidR="009C54AE">
        <w:rPr>
          <w:rFonts w:asciiTheme="minorHAnsi" w:hAnsiTheme="minorHAnsi"/>
        </w:rPr>
        <w:t>First, a</w:t>
      </w:r>
      <w:r w:rsidRPr="00C13D2C">
        <w:rPr>
          <w:rFonts w:asciiTheme="minorHAnsi" w:hAnsiTheme="minorHAnsi"/>
        </w:rPr>
        <w:t xml:space="preserve"> simple over-dispersed Poisson model </w:t>
      </w:r>
      <w:r w:rsidR="009C54AE">
        <w:rPr>
          <w:rFonts w:asciiTheme="minorHAnsi" w:hAnsiTheme="minorHAnsi"/>
        </w:rPr>
        <w:t xml:space="preserve">was built </w:t>
      </w:r>
      <w:r w:rsidRPr="00C13D2C">
        <w:rPr>
          <w:rFonts w:asciiTheme="minorHAnsi" w:hAnsiTheme="minorHAnsi"/>
        </w:rPr>
        <w:t>with day-of-week and smooth functions (natural cubic splines) of day-of-year and year for the citywide asthma ED visits syndrome. The regression model was built on the past years’ data (e.g., 2002</w:t>
      </w:r>
      <w:r w:rsidR="006A0902">
        <w:rPr>
          <w:rFonts w:asciiTheme="minorHAnsi" w:hAnsiTheme="minorHAnsi"/>
        </w:rPr>
        <w:t>–</w:t>
      </w:r>
      <w:r w:rsidRPr="00C13D2C">
        <w:rPr>
          <w:rFonts w:asciiTheme="minorHAnsi" w:hAnsiTheme="minorHAnsi"/>
        </w:rPr>
        <w:t xml:space="preserve">2014 for the 2015 event) and predictions were made for about one month </w:t>
      </w:r>
      <w:r w:rsidR="006A0902">
        <w:rPr>
          <w:rFonts w:asciiTheme="minorHAnsi" w:hAnsiTheme="minorHAnsi"/>
        </w:rPr>
        <w:t>before</w:t>
      </w:r>
      <w:r w:rsidRPr="00C13D2C">
        <w:rPr>
          <w:rFonts w:asciiTheme="minorHAnsi" w:hAnsiTheme="minorHAnsi"/>
        </w:rPr>
        <w:t xml:space="preserve"> and up to 10 days after the event. Because the syndromic data include the residential zip code for each ED visit, </w:t>
      </w:r>
      <w:r w:rsidR="009C54AE">
        <w:rPr>
          <w:rFonts w:asciiTheme="minorHAnsi" w:hAnsiTheme="minorHAnsi"/>
        </w:rPr>
        <w:t>it was possible</w:t>
      </w:r>
      <w:r w:rsidRPr="00C13D2C">
        <w:rPr>
          <w:rFonts w:asciiTheme="minorHAnsi" w:hAnsiTheme="minorHAnsi"/>
        </w:rPr>
        <w:t xml:space="preserve"> to repeat the process for the </w:t>
      </w:r>
      <w:r w:rsidRPr="00C13D2C">
        <w:rPr>
          <w:rFonts w:asciiTheme="minorHAnsi" w:hAnsiTheme="minorHAnsi"/>
          <w:lang w:val="de-DE"/>
        </w:rPr>
        <w:t>“</w:t>
      </w:r>
      <w:r w:rsidRPr="00C13D2C">
        <w:rPr>
          <w:rFonts w:asciiTheme="minorHAnsi" w:hAnsiTheme="minorHAnsi"/>
        </w:rPr>
        <w:t xml:space="preserve">affected” zip codes and the rest of the city, with each area’s prior years’ data to build the models. </w:t>
      </w:r>
    </w:p>
    <w:p w14:paraId="626B89BC" w14:textId="7326B900" w:rsidR="00B336D7" w:rsidRPr="00C13D2C" w:rsidRDefault="00B336D7" w:rsidP="00B336D7">
      <w:pPr>
        <w:pStyle w:val="Body"/>
        <w:rPr>
          <w:rFonts w:asciiTheme="minorHAnsi" w:hAnsiTheme="minorHAnsi"/>
          <w:shd w:val="clear" w:color="auto" w:fill="FFFF00"/>
        </w:rPr>
      </w:pPr>
      <w:r w:rsidRPr="00C13D2C">
        <w:rPr>
          <w:rFonts w:asciiTheme="minorHAnsi" w:hAnsiTheme="minorHAnsi"/>
        </w:rPr>
        <w:t>For all the fire and building</w:t>
      </w:r>
      <w:r w:rsidR="006A0902">
        <w:rPr>
          <w:rFonts w:asciiTheme="minorHAnsi" w:hAnsiTheme="minorHAnsi"/>
        </w:rPr>
        <w:t>-</w:t>
      </w:r>
      <w:r w:rsidRPr="00C13D2C">
        <w:rPr>
          <w:rFonts w:asciiTheme="minorHAnsi" w:hAnsiTheme="minorHAnsi"/>
        </w:rPr>
        <w:t xml:space="preserve">collapse incidents, our models </w:t>
      </w:r>
      <w:r w:rsidR="006A0902">
        <w:rPr>
          <w:rFonts w:asciiTheme="minorHAnsi" w:hAnsiTheme="minorHAnsi"/>
        </w:rPr>
        <w:t xml:space="preserve">demonstrated </w:t>
      </w:r>
      <w:r w:rsidRPr="00C13D2C">
        <w:rPr>
          <w:rFonts w:asciiTheme="minorHAnsi" w:hAnsiTheme="minorHAnsi"/>
        </w:rPr>
        <w:t xml:space="preserve">that ED visits </w:t>
      </w:r>
      <w:r w:rsidR="006A0902">
        <w:rPr>
          <w:rFonts w:asciiTheme="minorHAnsi" w:hAnsiTheme="minorHAnsi"/>
        </w:rPr>
        <w:t xml:space="preserve">for asthma did not increase, either </w:t>
      </w:r>
      <w:r w:rsidRPr="00C13D2C">
        <w:rPr>
          <w:rFonts w:asciiTheme="minorHAnsi" w:hAnsiTheme="minorHAnsi"/>
        </w:rPr>
        <w:t xml:space="preserve">citywide or in the affected areas. We found that asthma ED visits for the day of the events and </w:t>
      </w:r>
      <w:r w:rsidR="006A0902">
        <w:rPr>
          <w:rFonts w:asciiTheme="minorHAnsi" w:hAnsiTheme="minorHAnsi"/>
        </w:rPr>
        <w:t xml:space="preserve">for </w:t>
      </w:r>
      <w:r w:rsidRPr="00C13D2C">
        <w:rPr>
          <w:rFonts w:asciiTheme="minorHAnsi" w:hAnsiTheme="minorHAnsi"/>
        </w:rPr>
        <w:t>several days afterwards were within the prediction intervals of the model.</w:t>
      </w:r>
    </w:p>
    <w:p w14:paraId="528FDE2B" w14:textId="1E7D6FAD" w:rsidR="00B336D7" w:rsidRPr="00C13D2C" w:rsidRDefault="009C54AE" w:rsidP="00B336D7">
      <w:pPr>
        <w:pStyle w:val="Body"/>
        <w:rPr>
          <w:rFonts w:asciiTheme="minorHAnsi" w:hAnsiTheme="minorHAnsi"/>
        </w:rPr>
      </w:pPr>
      <w:r>
        <w:rPr>
          <w:rFonts w:asciiTheme="minorHAnsi" w:hAnsiTheme="minorHAnsi"/>
        </w:rPr>
        <w:t>S</w:t>
      </w:r>
      <w:r w:rsidR="00B336D7" w:rsidRPr="00C13D2C">
        <w:rPr>
          <w:rFonts w:asciiTheme="minorHAnsi" w:hAnsiTheme="minorHAnsi"/>
        </w:rPr>
        <w:t xml:space="preserve">urveillance findings were shared with DOHMH agency leadership. For the 2015 building collapse, city leadership was able to respond to questions from the press regarding health impacts of local air quality. </w:t>
      </w:r>
      <w:r>
        <w:rPr>
          <w:rFonts w:asciiTheme="minorHAnsi" w:hAnsiTheme="minorHAnsi"/>
        </w:rPr>
        <w:t>T</w:t>
      </w:r>
      <w:r w:rsidR="00B336D7" w:rsidRPr="00C13D2C">
        <w:rPr>
          <w:rFonts w:asciiTheme="minorHAnsi" w:hAnsiTheme="minorHAnsi"/>
        </w:rPr>
        <w:t xml:space="preserve">hrough this </w:t>
      </w:r>
      <w:r>
        <w:rPr>
          <w:rFonts w:asciiTheme="minorHAnsi" w:hAnsiTheme="minorHAnsi"/>
        </w:rPr>
        <w:t xml:space="preserve">experience </w:t>
      </w:r>
      <w:r w:rsidR="00B336D7" w:rsidRPr="00C13D2C">
        <w:rPr>
          <w:rFonts w:asciiTheme="minorHAnsi" w:hAnsiTheme="minorHAnsi"/>
        </w:rPr>
        <w:t xml:space="preserve">and ad-hoc analyses </w:t>
      </w:r>
      <w:r>
        <w:rPr>
          <w:rFonts w:asciiTheme="minorHAnsi" w:hAnsiTheme="minorHAnsi"/>
        </w:rPr>
        <w:t>following other building collapse and fire events,</w:t>
      </w:r>
      <w:r w:rsidR="00C30A97">
        <w:rPr>
          <w:rFonts w:asciiTheme="minorHAnsi" w:hAnsiTheme="minorHAnsi"/>
        </w:rPr>
        <w:t xml:space="preserve"> </w:t>
      </w:r>
      <w:r>
        <w:rPr>
          <w:rFonts w:asciiTheme="minorHAnsi" w:hAnsiTheme="minorHAnsi"/>
        </w:rPr>
        <w:t>however</w:t>
      </w:r>
      <w:r w:rsidR="00B336D7" w:rsidRPr="00C13D2C">
        <w:rPr>
          <w:rFonts w:asciiTheme="minorHAnsi" w:hAnsiTheme="minorHAnsi"/>
        </w:rPr>
        <w:t>, we also identified several</w:t>
      </w:r>
      <w:r w:rsidR="006A0902">
        <w:rPr>
          <w:rFonts w:asciiTheme="minorHAnsi" w:hAnsiTheme="minorHAnsi"/>
        </w:rPr>
        <w:t xml:space="preserve"> methodological</w:t>
      </w:r>
      <w:r w:rsidR="00B336D7" w:rsidRPr="00C13D2C">
        <w:rPr>
          <w:rFonts w:asciiTheme="minorHAnsi" w:hAnsiTheme="minorHAnsi"/>
        </w:rPr>
        <w:t xml:space="preserve"> limitations that </w:t>
      </w:r>
      <w:r w:rsidR="009B6546">
        <w:rPr>
          <w:rFonts w:asciiTheme="minorHAnsi" w:hAnsiTheme="minorHAnsi"/>
        </w:rPr>
        <w:t>require addressing</w:t>
      </w:r>
      <w:r w:rsidR="00B336D7" w:rsidRPr="00C13D2C">
        <w:rPr>
          <w:rFonts w:asciiTheme="minorHAnsi" w:hAnsiTheme="minorHAnsi"/>
        </w:rPr>
        <w:t>: (1) difficulty in defining an “affected area” due to the lack of spatially- and temporally-resolved near</w:t>
      </w:r>
      <w:r w:rsidR="009B6546">
        <w:rPr>
          <w:rFonts w:asciiTheme="minorHAnsi" w:hAnsiTheme="minorHAnsi"/>
        </w:rPr>
        <w:t>-</w:t>
      </w:r>
      <w:r w:rsidR="00D6142C" w:rsidRPr="00C13D2C">
        <w:rPr>
          <w:rFonts w:asciiTheme="minorHAnsi" w:hAnsiTheme="minorHAnsi"/>
        </w:rPr>
        <w:t>real-time</w:t>
      </w:r>
      <w:r w:rsidR="00B336D7" w:rsidRPr="00C13D2C">
        <w:rPr>
          <w:rFonts w:asciiTheme="minorHAnsi" w:hAnsiTheme="minorHAnsi"/>
        </w:rPr>
        <w:t xml:space="preserve"> exposure data; (2) larger prediction confidence bands due to </w:t>
      </w:r>
      <w:r w:rsidR="00213306">
        <w:rPr>
          <w:rFonts w:asciiTheme="minorHAnsi" w:hAnsiTheme="minorHAnsi"/>
        </w:rPr>
        <w:t>smaller numbers of</w:t>
      </w:r>
      <w:r w:rsidR="00B336D7" w:rsidRPr="00C13D2C">
        <w:rPr>
          <w:rFonts w:asciiTheme="minorHAnsi" w:hAnsiTheme="minorHAnsi"/>
        </w:rPr>
        <w:t xml:space="preserve"> ED visits </w:t>
      </w:r>
      <w:r w:rsidR="009B6546">
        <w:rPr>
          <w:rFonts w:asciiTheme="minorHAnsi" w:hAnsiTheme="minorHAnsi"/>
        </w:rPr>
        <w:t>in</w:t>
      </w:r>
      <w:r w:rsidR="00B336D7" w:rsidRPr="00C13D2C">
        <w:rPr>
          <w:rFonts w:asciiTheme="minorHAnsi" w:hAnsiTheme="minorHAnsi"/>
        </w:rPr>
        <w:t xml:space="preserve"> sub-areas; (3) challenge</w:t>
      </w:r>
      <w:r w:rsidR="009B6546">
        <w:rPr>
          <w:rFonts w:asciiTheme="minorHAnsi" w:hAnsiTheme="minorHAnsi"/>
        </w:rPr>
        <w:t>s</w:t>
      </w:r>
      <w:r w:rsidR="00B336D7" w:rsidRPr="00C13D2C">
        <w:rPr>
          <w:rFonts w:asciiTheme="minorHAnsi" w:hAnsiTheme="minorHAnsi"/>
        </w:rPr>
        <w:t xml:space="preserve"> in assessing the </w:t>
      </w:r>
      <w:r w:rsidR="009B6546">
        <w:rPr>
          <w:rFonts w:asciiTheme="minorHAnsi" w:hAnsiTheme="minorHAnsi"/>
        </w:rPr>
        <w:t>health effects</w:t>
      </w:r>
      <w:r w:rsidR="009B6546" w:rsidRPr="00C13D2C">
        <w:rPr>
          <w:rFonts w:asciiTheme="minorHAnsi" w:hAnsiTheme="minorHAnsi"/>
        </w:rPr>
        <w:t xml:space="preserve"> </w:t>
      </w:r>
      <w:r w:rsidR="00B336D7" w:rsidRPr="00C13D2C">
        <w:rPr>
          <w:rFonts w:asciiTheme="minorHAnsi" w:hAnsiTheme="minorHAnsi"/>
        </w:rPr>
        <w:t xml:space="preserve">of disaster events </w:t>
      </w:r>
      <w:r w:rsidR="009B6546">
        <w:rPr>
          <w:rFonts w:asciiTheme="minorHAnsi" w:hAnsiTheme="minorHAnsi"/>
        </w:rPr>
        <w:t>that</w:t>
      </w:r>
      <w:r w:rsidR="00B336D7" w:rsidRPr="00C13D2C">
        <w:rPr>
          <w:rFonts w:asciiTheme="minorHAnsi" w:hAnsiTheme="minorHAnsi"/>
        </w:rPr>
        <w:t xml:space="preserve"> occur during strong seasonal peaks</w:t>
      </w:r>
      <w:r w:rsidR="009B6546">
        <w:rPr>
          <w:rFonts w:asciiTheme="minorHAnsi" w:hAnsiTheme="minorHAnsi"/>
        </w:rPr>
        <w:t>,</w:t>
      </w:r>
      <w:r w:rsidR="00B336D7" w:rsidRPr="00C13D2C">
        <w:rPr>
          <w:rFonts w:asciiTheme="minorHAnsi" w:hAnsiTheme="minorHAnsi"/>
        </w:rPr>
        <w:t xml:space="preserve"> such as </w:t>
      </w:r>
      <w:r w:rsidR="009B6546">
        <w:rPr>
          <w:rFonts w:asciiTheme="minorHAnsi" w:hAnsiTheme="minorHAnsi"/>
        </w:rPr>
        <w:t xml:space="preserve">during </w:t>
      </w:r>
      <w:r w:rsidR="00B336D7" w:rsidRPr="00C13D2C">
        <w:rPr>
          <w:rFonts w:asciiTheme="minorHAnsi" w:hAnsiTheme="minorHAnsi"/>
        </w:rPr>
        <w:t>spring pollen and fall viral</w:t>
      </w:r>
      <w:r w:rsidR="009B6546">
        <w:rPr>
          <w:rFonts w:asciiTheme="minorHAnsi" w:hAnsiTheme="minorHAnsi"/>
        </w:rPr>
        <w:t>-</w:t>
      </w:r>
      <w:r w:rsidR="00B336D7" w:rsidRPr="00C13D2C">
        <w:rPr>
          <w:rFonts w:asciiTheme="minorHAnsi" w:hAnsiTheme="minorHAnsi"/>
        </w:rPr>
        <w:t>infection periods</w:t>
      </w:r>
      <w:r w:rsidR="009B6546">
        <w:rPr>
          <w:rFonts w:asciiTheme="minorHAnsi" w:hAnsiTheme="minorHAnsi"/>
        </w:rPr>
        <w:t>:</w:t>
      </w:r>
      <w:r w:rsidR="00B336D7" w:rsidRPr="00C13D2C">
        <w:rPr>
          <w:rFonts w:asciiTheme="minorHAnsi" w:hAnsiTheme="minorHAnsi"/>
        </w:rPr>
        <w:t xml:space="preserve"> </w:t>
      </w:r>
      <w:r w:rsidR="009B6546">
        <w:rPr>
          <w:rFonts w:asciiTheme="minorHAnsi" w:hAnsiTheme="minorHAnsi"/>
        </w:rPr>
        <w:t>previous</w:t>
      </w:r>
      <w:r w:rsidR="00B336D7" w:rsidRPr="00C13D2C">
        <w:rPr>
          <w:rFonts w:asciiTheme="minorHAnsi" w:hAnsiTheme="minorHAnsi"/>
        </w:rPr>
        <w:t xml:space="preserve"> events did not happen during these periods, but they might in the future.</w:t>
      </w:r>
    </w:p>
    <w:p w14:paraId="744AEE89" w14:textId="14FA7347" w:rsidR="00B336D7" w:rsidRPr="00C13D2C" w:rsidRDefault="00B336D7" w:rsidP="00B336D7">
      <w:pPr>
        <w:pStyle w:val="Body"/>
        <w:rPr>
          <w:rFonts w:asciiTheme="minorHAnsi" w:hAnsiTheme="minorHAnsi"/>
        </w:rPr>
      </w:pPr>
      <w:r w:rsidRPr="00C13D2C">
        <w:rPr>
          <w:rFonts w:asciiTheme="minorHAnsi" w:hAnsiTheme="minorHAnsi"/>
        </w:rPr>
        <w:lastRenderedPageBreak/>
        <w:t>To address these limitations and to better prepare for future disaster events, we are developing a routine</w:t>
      </w:r>
      <w:r w:rsidR="00213306">
        <w:rPr>
          <w:rFonts w:asciiTheme="minorHAnsi" w:hAnsiTheme="minorHAnsi"/>
        </w:rPr>
        <w:t xml:space="preserve"> </w:t>
      </w:r>
      <w:r w:rsidRPr="00C13D2C">
        <w:rPr>
          <w:rFonts w:asciiTheme="minorHAnsi" w:hAnsiTheme="minorHAnsi"/>
        </w:rPr>
        <w:t>asthma</w:t>
      </w:r>
      <w:r w:rsidR="00213306">
        <w:rPr>
          <w:rFonts w:asciiTheme="minorHAnsi" w:hAnsiTheme="minorHAnsi"/>
        </w:rPr>
        <w:t xml:space="preserve"> </w:t>
      </w:r>
      <w:r w:rsidRPr="00C13D2C">
        <w:rPr>
          <w:rFonts w:asciiTheme="minorHAnsi" w:hAnsiTheme="minorHAnsi"/>
        </w:rPr>
        <w:t>ED</w:t>
      </w:r>
      <w:r w:rsidR="00213306">
        <w:rPr>
          <w:rFonts w:asciiTheme="minorHAnsi" w:hAnsiTheme="minorHAnsi"/>
        </w:rPr>
        <w:t xml:space="preserve"> </w:t>
      </w:r>
      <w:r w:rsidRPr="00C13D2C">
        <w:rPr>
          <w:rFonts w:asciiTheme="minorHAnsi" w:hAnsiTheme="minorHAnsi"/>
        </w:rPr>
        <w:t>visits syndrome</w:t>
      </w:r>
      <w:r w:rsidR="00213306">
        <w:rPr>
          <w:rFonts w:asciiTheme="minorHAnsi" w:hAnsiTheme="minorHAnsi"/>
        </w:rPr>
        <w:t xml:space="preserve"> </w:t>
      </w:r>
      <w:r w:rsidRPr="00C13D2C">
        <w:rPr>
          <w:rFonts w:asciiTheme="minorHAnsi" w:hAnsiTheme="minorHAnsi"/>
        </w:rPr>
        <w:t>prediction model that will incorporate weather and air</w:t>
      </w:r>
      <w:r w:rsidR="009B6546">
        <w:rPr>
          <w:rFonts w:asciiTheme="minorHAnsi" w:hAnsiTheme="minorHAnsi"/>
        </w:rPr>
        <w:t>-</w:t>
      </w:r>
      <w:r w:rsidRPr="00C13D2C">
        <w:rPr>
          <w:rFonts w:asciiTheme="minorHAnsi" w:hAnsiTheme="minorHAnsi"/>
        </w:rPr>
        <w:t xml:space="preserve">pollution data as predictors and with better estimation of the spring and fall peak impacts. </w:t>
      </w:r>
    </w:p>
    <w:p w14:paraId="79ADF294" w14:textId="77777777" w:rsidR="00B336D7" w:rsidRPr="00C13D2C" w:rsidRDefault="00B336D7" w:rsidP="00B336D7">
      <w:pPr>
        <w:pStyle w:val="Body"/>
        <w:keepNext/>
        <w:rPr>
          <w:rFonts w:asciiTheme="minorHAnsi" w:hAnsiTheme="minorHAnsi"/>
        </w:rPr>
      </w:pPr>
      <w:r w:rsidRPr="00C13D2C">
        <w:rPr>
          <w:rFonts w:asciiTheme="minorHAnsi" w:hAnsiTheme="minorHAnsi"/>
          <w:noProof/>
          <w:color w:val="1F497D"/>
          <w:u w:color="1F497D"/>
        </w:rPr>
        <w:drawing>
          <wp:inline distT="0" distB="0" distL="0" distR="0" wp14:anchorId="708B739A" wp14:editId="30DEC964">
            <wp:extent cx="5086350" cy="3819525"/>
            <wp:effectExtent l="0" t="0" r="0" b="0"/>
            <wp:docPr id="1073741825" name="officeArt object" descr="cid:image002.jpg@01D36E9F.903CB770"/>
            <wp:cNvGraphicFramePr/>
            <a:graphic xmlns:a="http://schemas.openxmlformats.org/drawingml/2006/main">
              <a:graphicData uri="http://schemas.openxmlformats.org/drawingml/2006/picture">
                <pic:pic xmlns:pic="http://schemas.openxmlformats.org/drawingml/2006/picture">
                  <pic:nvPicPr>
                    <pic:cNvPr id="0" name="image1.jpg" descr="cid:image002.jpg@01D36E9F.903CB770"/>
                    <pic:cNvPicPr>
                      <a:picLocks noChangeAspect="1"/>
                    </pic:cNvPicPr>
                  </pic:nvPicPr>
                  <pic:blipFill>
                    <a:blip r:embed="rId6">
                      <a:extLst/>
                    </a:blip>
                    <a:stretch>
                      <a:fillRect/>
                    </a:stretch>
                  </pic:blipFill>
                  <pic:spPr>
                    <a:xfrm>
                      <a:off x="0" y="0"/>
                      <a:ext cx="5086350" cy="3819525"/>
                    </a:xfrm>
                    <a:prstGeom prst="rect">
                      <a:avLst/>
                    </a:prstGeom>
                    <a:ln w="12700" cap="flat">
                      <a:noFill/>
                      <a:miter lim="400000"/>
                    </a:ln>
                    <a:effectLst/>
                  </pic:spPr>
                </pic:pic>
              </a:graphicData>
            </a:graphic>
          </wp:inline>
        </w:drawing>
      </w:r>
    </w:p>
    <w:p w14:paraId="21401EDD" w14:textId="559809D4"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Figure 1. Neighborhood </w:t>
      </w:r>
      <w:r w:rsidR="00760A6D">
        <w:rPr>
          <w:rFonts w:asciiTheme="minorHAnsi" w:hAnsiTheme="minorHAnsi"/>
          <w:i w:val="0"/>
          <w:iCs w:val="0"/>
          <w:color w:val="000000"/>
          <w:sz w:val="22"/>
          <w:szCs w:val="22"/>
          <w:u w:color="000000"/>
        </w:rPr>
        <w:t>affected by the</w:t>
      </w:r>
      <w:r w:rsidRPr="00C13D2C">
        <w:rPr>
          <w:rFonts w:asciiTheme="minorHAnsi" w:hAnsiTheme="minorHAnsi"/>
          <w:i w:val="0"/>
          <w:iCs w:val="0"/>
          <w:color w:val="000000"/>
          <w:sz w:val="22"/>
          <w:szCs w:val="22"/>
          <w:u w:color="000000"/>
        </w:rPr>
        <w:t xml:space="preserve"> 2015 East Village Fire</w:t>
      </w:r>
      <w:r w:rsidR="00760A6D">
        <w:rPr>
          <w:rFonts w:asciiTheme="minorHAnsi" w:hAnsiTheme="minorHAnsi"/>
          <w:i w:val="0"/>
          <w:iCs w:val="0"/>
          <w:color w:val="000000"/>
          <w:sz w:val="22"/>
          <w:szCs w:val="22"/>
          <w:u w:color="000000"/>
        </w:rPr>
        <w:t>;</w:t>
      </w:r>
      <w:r w:rsidRPr="00C13D2C">
        <w:rPr>
          <w:rFonts w:asciiTheme="minorHAnsi" w:hAnsiTheme="minorHAnsi"/>
          <w:i w:val="0"/>
          <w:iCs w:val="0"/>
          <w:color w:val="000000"/>
          <w:sz w:val="22"/>
          <w:szCs w:val="22"/>
          <w:u w:color="000000"/>
        </w:rPr>
        <w:t xml:space="preserve"> taken during </w:t>
      </w:r>
      <w:r w:rsidR="00213306">
        <w:rPr>
          <w:rFonts w:asciiTheme="minorHAnsi" w:hAnsiTheme="minorHAnsi"/>
          <w:i w:val="0"/>
          <w:iCs w:val="0"/>
          <w:color w:val="000000"/>
          <w:sz w:val="22"/>
          <w:szCs w:val="22"/>
          <w:u w:color="000000"/>
        </w:rPr>
        <w:t xml:space="preserve">the </w:t>
      </w:r>
      <w:r w:rsidRPr="00C13D2C">
        <w:rPr>
          <w:rFonts w:asciiTheme="minorHAnsi" w:hAnsiTheme="minorHAnsi"/>
          <w:i w:val="0"/>
          <w:iCs w:val="0"/>
          <w:color w:val="000000"/>
          <w:sz w:val="22"/>
          <w:szCs w:val="22"/>
          <w:u w:color="000000"/>
        </w:rPr>
        <w:t>response in New York City. Photo credit: Kazuhiko Ito.</w:t>
      </w:r>
    </w:p>
    <w:p w14:paraId="33ECCAF2" w14:textId="77777777" w:rsidR="00B336D7" w:rsidRPr="00C13D2C" w:rsidRDefault="00B336D7" w:rsidP="00B336D7">
      <w:pPr>
        <w:pStyle w:val="Body"/>
        <w:rPr>
          <w:rFonts w:asciiTheme="minorHAnsi" w:hAnsiTheme="minorHAnsi"/>
        </w:rPr>
      </w:pPr>
    </w:p>
    <w:p w14:paraId="1E326468" w14:textId="77777777" w:rsidR="00B336D7" w:rsidRPr="00C13D2C" w:rsidRDefault="00B336D7" w:rsidP="00B336D7">
      <w:pPr>
        <w:pStyle w:val="Body"/>
        <w:rPr>
          <w:rFonts w:asciiTheme="minorHAnsi" w:hAnsiTheme="minorHAnsi"/>
        </w:rPr>
      </w:pPr>
    </w:p>
    <w:p w14:paraId="0E42AFFE" w14:textId="77777777" w:rsidR="00B336D7" w:rsidRPr="00C13D2C" w:rsidRDefault="00B336D7" w:rsidP="00B336D7">
      <w:pPr>
        <w:pStyle w:val="Body"/>
        <w:rPr>
          <w:rFonts w:asciiTheme="minorHAnsi" w:hAnsiTheme="minorHAnsi"/>
        </w:rPr>
      </w:pPr>
    </w:p>
    <w:p w14:paraId="2F665E51" w14:textId="77777777" w:rsidR="00B336D7" w:rsidRPr="00C13D2C" w:rsidRDefault="00B336D7" w:rsidP="00B336D7">
      <w:pPr>
        <w:pStyle w:val="Body"/>
        <w:rPr>
          <w:rFonts w:asciiTheme="minorHAnsi" w:hAnsiTheme="minorHAnsi"/>
        </w:rPr>
      </w:pPr>
    </w:p>
    <w:p w14:paraId="053D285D" w14:textId="77777777" w:rsidR="00B336D7" w:rsidRPr="00C13D2C" w:rsidRDefault="00B336D7" w:rsidP="00B336D7">
      <w:pPr>
        <w:pStyle w:val="Body"/>
        <w:keepNext/>
        <w:rPr>
          <w:rFonts w:asciiTheme="minorHAnsi" w:hAnsiTheme="minorHAnsi"/>
        </w:rPr>
      </w:pPr>
    </w:p>
    <w:p w14:paraId="16423095" w14:textId="77777777" w:rsidR="00B336D7" w:rsidRPr="00C13D2C" w:rsidRDefault="00B336D7" w:rsidP="00B336D7">
      <w:pPr>
        <w:pStyle w:val="Caption"/>
        <w:rPr>
          <w:rFonts w:asciiTheme="minorHAnsi" w:hAnsiTheme="minorHAnsi"/>
          <w:i w:val="0"/>
          <w:iCs w:val="0"/>
          <w:color w:val="000000"/>
          <w:sz w:val="22"/>
          <w:szCs w:val="22"/>
          <w:u w:color="000000"/>
        </w:rPr>
      </w:pPr>
    </w:p>
    <w:p w14:paraId="044E91D5" w14:textId="77777777" w:rsidR="00B336D7" w:rsidRPr="00C13D2C" w:rsidRDefault="00B336D7" w:rsidP="00B336D7">
      <w:pPr>
        <w:pStyle w:val="Body"/>
        <w:keepNext/>
        <w:rPr>
          <w:rFonts w:asciiTheme="minorHAnsi" w:hAnsiTheme="minorHAnsi"/>
        </w:rPr>
      </w:pPr>
      <w:r w:rsidRPr="00C13D2C">
        <w:rPr>
          <w:rFonts w:asciiTheme="minorHAnsi" w:hAnsiTheme="minorHAnsi"/>
          <w:noProof/>
        </w:rPr>
        <w:lastRenderedPageBreak/>
        <w:drawing>
          <wp:anchor distT="152400" distB="152400" distL="152400" distR="152400" simplePos="0" relativeHeight="251659264" behindDoc="0" locked="0" layoutInCell="1" allowOverlap="1" wp14:anchorId="6DE0D146" wp14:editId="64C9635D">
            <wp:simplePos x="0" y="0"/>
            <wp:positionH relativeFrom="margin">
              <wp:posOffset>-6350</wp:posOffset>
            </wp:positionH>
            <wp:positionV relativeFrom="page">
              <wp:posOffset>1066799</wp:posOffset>
            </wp:positionV>
            <wp:extent cx="5943600" cy="5349241"/>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0" name="pred_vs_obs_citywide_2015.jpg"/>
                    <pic:cNvPicPr>
                      <a:picLocks noChangeAspect="1"/>
                    </pic:cNvPicPr>
                  </pic:nvPicPr>
                  <pic:blipFill>
                    <a:blip r:embed="rId7">
                      <a:extLst/>
                    </a:blip>
                    <a:stretch>
                      <a:fillRect/>
                    </a:stretch>
                  </pic:blipFill>
                  <pic:spPr>
                    <a:xfrm>
                      <a:off x="0" y="0"/>
                      <a:ext cx="5943600" cy="5349241"/>
                    </a:xfrm>
                    <a:prstGeom prst="rect">
                      <a:avLst/>
                    </a:prstGeom>
                    <a:ln w="12700" cap="flat">
                      <a:noFill/>
                      <a:miter lim="400000"/>
                    </a:ln>
                    <a:effectLst/>
                  </pic:spPr>
                </pic:pic>
              </a:graphicData>
            </a:graphic>
          </wp:anchor>
        </w:drawing>
      </w:r>
    </w:p>
    <w:p w14:paraId="553D59B7" w14:textId="0CE9495B"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Figure 2. Figure produced during the 2015 East Village Fire response.</w:t>
      </w:r>
    </w:p>
    <w:p w14:paraId="2DA7AA4E" w14:textId="5329CD52" w:rsidR="00B336D7" w:rsidRPr="00C13D2C" w:rsidRDefault="00B336D7" w:rsidP="00B336D7">
      <w:pPr>
        <w:pStyle w:val="Caption"/>
        <w:rPr>
          <w:rFonts w:asciiTheme="minorHAnsi" w:hAnsiTheme="minorHAnsi"/>
          <w:i w:val="0"/>
          <w:iCs w:val="0"/>
          <w:color w:val="000000"/>
          <w:sz w:val="22"/>
          <w:szCs w:val="22"/>
          <w:u w:color="000000"/>
        </w:rPr>
      </w:pPr>
      <w:r w:rsidRPr="00C13D2C">
        <w:rPr>
          <w:rFonts w:asciiTheme="minorHAnsi" w:hAnsiTheme="minorHAnsi"/>
          <w:i w:val="0"/>
          <w:iCs w:val="0"/>
          <w:color w:val="000000"/>
          <w:sz w:val="22"/>
          <w:szCs w:val="22"/>
          <w:u w:color="000000"/>
        </w:rPr>
        <w:t xml:space="preserve">Y-axis: Daily counts of </w:t>
      </w:r>
      <w:r w:rsidR="009C54AE" w:rsidRPr="009C54AE">
        <w:rPr>
          <w:rFonts w:asciiTheme="minorHAnsi" w:hAnsiTheme="minorHAnsi"/>
          <w:i w:val="0"/>
          <w:iCs w:val="0"/>
          <w:color w:val="000000"/>
          <w:sz w:val="22"/>
          <w:szCs w:val="22"/>
          <w:u w:color="000000"/>
        </w:rPr>
        <w:t>asthma-syndrome ED visits</w:t>
      </w:r>
      <w:r w:rsidR="009C54AE" w:rsidRPr="00C13D2C">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 xml:space="preserve">for all city ZIP codes of residence. X-axis: Dates in late February through early </w:t>
      </w:r>
      <w:r w:rsidR="00D6142C" w:rsidRPr="00C13D2C">
        <w:rPr>
          <w:rFonts w:asciiTheme="minorHAnsi" w:hAnsiTheme="minorHAnsi"/>
          <w:i w:val="0"/>
          <w:iCs w:val="0"/>
          <w:color w:val="000000"/>
          <w:sz w:val="22"/>
          <w:szCs w:val="22"/>
          <w:u w:color="000000"/>
        </w:rPr>
        <w:t>April</w:t>
      </w:r>
      <w:r w:rsidRPr="00C13D2C">
        <w:rPr>
          <w:rFonts w:asciiTheme="minorHAnsi" w:hAnsiTheme="minorHAnsi"/>
          <w:i w:val="0"/>
          <w:iCs w:val="0"/>
          <w:color w:val="000000"/>
          <w:sz w:val="22"/>
          <w:szCs w:val="22"/>
          <w:u w:color="000000"/>
        </w:rPr>
        <w:t xml:space="preserve"> 2015. Orange vertical line: </w:t>
      </w:r>
      <w:r w:rsidR="003865B2">
        <w:rPr>
          <w:rFonts w:asciiTheme="minorHAnsi" w:hAnsiTheme="minorHAnsi"/>
          <w:i w:val="0"/>
          <w:iCs w:val="0"/>
          <w:color w:val="000000"/>
          <w:sz w:val="22"/>
          <w:szCs w:val="22"/>
          <w:u w:color="000000"/>
        </w:rPr>
        <w:t>March 26, 2015 (t</w:t>
      </w:r>
      <w:r w:rsidRPr="00C13D2C">
        <w:rPr>
          <w:rFonts w:asciiTheme="minorHAnsi" w:hAnsiTheme="minorHAnsi"/>
          <w:i w:val="0"/>
          <w:iCs w:val="0"/>
          <w:color w:val="000000"/>
          <w:sz w:val="22"/>
          <w:szCs w:val="22"/>
          <w:u w:color="000000"/>
        </w:rPr>
        <w:t xml:space="preserve">he date of </w:t>
      </w:r>
      <w:r w:rsidR="003865B2">
        <w:rPr>
          <w:rFonts w:asciiTheme="minorHAnsi" w:hAnsiTheme="minorHAnsi"/>
          <w:i w:val="0"/>
          <w:iCs w:val="0"/>
          <w:color w:val="000000"/>
          <w:sz w:val="22"/>
          <w:szCs w:val="22"/>
          <w:u w:color="000000"/>
        </w:rPr>
        <w:t xml:space="preserve">the </w:t>
      </w:r>
      <w:r w:rsidRPr="00C13D2C">
        <w:rPr>
          <w:rFonts w:asciiTheme="minorHAnsi" w:hAnsiTheme="minorHAnsi"/>
          <w:i w:val="0"/>
          <w:iCs w:val="0"/>
          <w:color w:val="000000"/>
          <w:sz w:val="22"/>
          <w:szCs w:val="22"/>
          <w:u w:color="000000"/>
        </w:rPr>
        <w:t>fire</w:t>
      </w:r>
      <w:r w:rsidR="003865B2">
        <w:rPr>
          <w:rFonts w:asciiTheme="minorHAnsi" w:hAnsiTheme="minorHAnsi"/>
          <w:i w:val="0"/>
          <w:iCs w:val="0"/>
          <w:color w:val="000000"/>
          <w:sz w:val="22"/>
          <w:szCs w:val="22"/>
          <w:u w:color="000000"/>
        </w:rPr>
        <w:t>)</w:t>
      </w:r>
      <w:r w:rsidRPr="00C13D2C">
        <w:rPr>
          <w:rFonts w:asciiTheme="minorHAnsi" w:hAnsiTheme="minorHAnsi"/>
          <w:i w:val="0"/>
          <w:iCs w:val="0"/>
          <w:color w:val="000000"/>
          <w:sz w:val="22"/>
          <w:szCs w:val="22"/>
          <w:u w:color="000000"/>
        </w:rPr>
        <w:t xml:space="preserve">. Blue line: Observed </w:t>
      </w:r>
      <w:r w:rsidR="009C54AE" w:rsidRPr="009C54AE">
        <w:rPr>
          <w:rFonts w:asciiTheme="minorHAnsi" w:hAnsiTheme="minorHAnsi"/>
          <w:i w:val="0"/>
          <w:iCs w:val="0"/>
          <w:color w:val="000000"/>
          <w:sz w:val="22"/>
          <w:szCs w:val="22"/>
          <w:u w:color="000000"/>
        </w:rPr>
        <w:t>“asthma-syndrome ED visits</w:t>
      </w:r>
      <w:r w:rsidRPr="00C13D2C">
        <w:rPr>
          <w:rFonts w:asciiTheme="minorHAnsi" w:hAnsiTheme="minorHAnsi"/>
          <w:i w:val="0"/>
          <w:iCs w:val="0"/>
          <w:color w:val="000000"/>
          <w:sz w:val="22"/>
          <w:szCs w:val="22"/>
          <w:u w:color="000000"/>
        </w:rPr>
        <w:t xml:space="preserve">. Gray dotted line: </w:t>
      </w:r>
      <w:r w:rsidR="009C54AE" w:rsidRPr="009C54AE">
        <w:rPr>
          <w:rFonts w:asciiTheme="minorHAnsi" w:hAnsiTheme="minorHAnsi"/>
          <w:i w:val="0"/>
          <w:iCs w:val="0"/>
          <w:color w:val="000000"/>
          <w:sz w:val="22"/>
          <w:szCs w:val="22"/>
          <w:u w:color="000000"/>
        </w:rPr>
        <w:t>“asthma-syndrome ED visits</w:t>
      </w:r>
      <w:r w:rsidR="009C54AE">
        <w:rPr>
          <w:rFonts w:asciiTheme="minorHAnsi" w:hAnsiTheme="minorHAnsi"/>
          <w:i w:val="0"/>
          <w:iCs w:val="0"/>
          <w:color w:val="000000"/>
          <w:sz w:val="22"/>
          <w:szCs w:val="22"/>
          <w:u w:color="000000"/>
        </w:rPr>
        <w:t xml:space="preserve"> </w:t>
      </w:r>
      <w:r w:rsidR="003865B2">
        <w:rPr>
          <w:rFonts w:asciiTheme="minorHAnsi" w:hAnsiTheme="minorHAnsi"/>
          <w:i w:val="0"/>
          <w:iCs w:val="0"/>
          <w:color w:val="000000"/>
          <w:sz w:val="22"/>
          <w:szCs w:val="22"/>
          <w:u w:color="000000"/>
        </w:rPr>
        <w:t xml:space="preserve">predicted </w:t>
      </w:r>
      <w:r w:rsidRPr="00C13D2C">
        <w:rPr>
          <w:rFonts w:asciiTheme="minorHAnsi" w:hAnsiTheme="minorHAnsi"/>
          <w:i w:val="0"/>
          <w:iCs w:val="0"/>
          <w:color w:val="000000"/>
          <w:sz w:val="22"/>
          <w:szCs w:val="22"/>
          <w:u w:color="000000"/>
        </w:rPr>
        <w:t>from day</w:t>
      </w:r>
      <w:r w:rsidR="003865B2">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of</w:t>
      </w:r>
      <w:r w:rsidR="003865B2">
        <w:rPr>
          <w:rFonts w:asciiTheme="minorHAnsi" w:hAnsiTheme="minorHAnsi"/>
          <w:i w:val="0"/>
          <w:iCs w:val="0"/>
          <w:color w:val="000000"/>
          <w:sz w:val="22"/>
          <w:szCs w:val="22"/>
          <w:u w:color="000000"/>
        </w:rPr>
        <w:t xml:space="preserve"> </w:t>
      </w:r>
      <w:r w:rsidRPr="00C13D2C">
        <w:rPr>
          <w:rFonts w:asciiTheme="minorHAnsi" w:hAnsiTheme="minorHAnsi"/>
          <w:i w:val="0"/>
          <w:iCs w:val="0"/>
          <w:color w:val="000000"/>
          <w:sz w:val="22"/>
          <w:szCs w:val="22"/>
          <w:u w:color="000000"/>
        </w:rPr>
        <w:t>week, day of year, and long-term trend. Gray shade: Estimated 95% confidence bands of daily predicted values.</w:t>
      </w:r>
    </w:p>
    <w:p w14:paraId="143D5099" w14:textId="77777777" w:rsidR="00B336D7" w:rsidRPr="00C13D2C" w:rsidRDefault="00B336D7" w:rsidP="00B336D7">
      <w:pPr>
        <w:pStyle w:val="Caption"/>
        <w:rPr>
          <w:rFonts w:asciiTheme="minorHAnsi" w:hAnsiTheme="minorHAnsi"/>
          <w:i w:val="0"/>
          <w:iCs w:val="0"/>
          <w:color w:val="000000"/>
          <w:sz w:val="22"/>
          <w:szCs w:val="22"/>
          <w:u w:color="000000"/>
        </w:rPr>
      </w:pPr>
    </w:p>
    <w:p w14:paraId="0F49C464" w14:textId="77777777" w:rsidR="00B336D7" w:rsidRPr="00C13D2C" w:rsidRDefault="00B336D7" w:rsidP="00B336D7">
      <w:pPr>
        <w:pStyle w:val="Body"/>
        <w:rPr>
          <w:rFonts w:asciiTheme="minorHAnsi" w:hAnsiTheme="minorHAnsi"/>
        </w:rPr>
      </w:pPr>
    </w:p>
    <w:p w14:paraId="1BFFFCC2" w14:textId="77777777" w:rsidR="00C13D2C" w:rsidRDefault="00C13D2C" w:rsidP="00B336D7">
      <w:pPr>
        <w:pStyle w:val="Body"/>
        <w:rPr>
          <w:rFonts w:asciiTheme="minorHAnsi" w:hAnsiTheme="minorHAnsi"/>
        </w:rPr>
      </w:pPr>
    </w:p>
    <w:p w14:paraId="46905C71" w14:textId="77777777" w:rsidR="00B336D7" w:rsidRPr="00C13D2C" w:rsidRDefault="00B336D7" w:rsidP="00B336D7">
      <w:pPr>
        <w:pStyle w:val="Body"/>
        <w:rPr>
          <w:rFonts w:asciiTheme="minorHAnsi" w:hAnsiTheme="minorHAnsi"/>
          <w:i/>
        </w:rPr>
      </w:pPr>
      <w:r w:rsidRPr="00C13D2C">
        <w:rPr>
          <w:rFonts w:asciiTheme="minorHAnsi" w:hAnsiTheme="minorHAnsi"/>
          <w:i/>
        </w:rPr>
        <w:lastRenderedPageBreak/>
        <w:t>Citations for Case Study 2</w:t>
      </w:r>
    </w:p>
    <w:p w14:paraId="2B373D35" w14:textId="77777777" w:rsidR="00B336D7" w:rsidRPr="00C13D2C" w:rsidRDefault="00B336D7" w:rsidP="00B336D7">
      <w:pPr>
        <w:pStyle w:val="Body"/>
        <w:rPr>
          <w:rFonts w:asciiTheme="minorHAnsi" w:hAnsiTheme="minorHAnsi"/>
        </w:rPr>
      </w:pPr>
      <w:r w:rsidRPr="00C13D2C">
        <w:rPr>
          <w:rFonts w:asciiTheme="minorHAnsi" w:hAnsiTheme="minorHAnsi"/>
        </w:rPr>
        <w:t xml:space="preserve">[1] Stefanidou, M., Athanaselis, S., &amp; Spiliopoulou, C. (2008). Health impacts of fire smoke inhalation. </w:t>
      </w:r>
      <w:r w:rsidRPr="00C13D2C">
        <w:rPr>
          <w:rFonts w:asciiTheme="minorHAnsi" w:hAnsiTheme="minorHAnsi"/>
          <w:i/>
          <w:iCs/>
          <w:lang w:val="de-DE"/>
        </w:rPr>
        <w:t>Inhalation Toxicology</w:t>
      </w:r>
      <w:r w:rsidRPr="00C13D2C">
        <w:rPr>
          <w:rFonts w:asciiTheme="minorHAnsi" w:hAnsiTheme="minorHAnsi"/>
        </w:rPr>
        <w:t>, 20(8), 761-6.</w:t>
      </w:r>
    </w:p>
    <w:p w14:paraId="0133F226" w14:textId="77777777" w:rsidR="00B336D7" w:rsidRPr="00C13D2C" w:rsidRDefault="00B336D7" w:rsidP="00B336D7">
      <w:pPr>
        <w:pStyle w:val="Body"/>
        <w:rPr>
          <w:rFonts w:asciiTheme="minorHAnsi" w:hAnsiTheme="minorHAnsi"/>
        </w:rPr>
      </w:pPr>
      <w:r w:rsidRPr="00C13D2C">
        <w:rPr>
          <w:rFonts w:asciiTheme="minorHAnsi" w:hAnsiTheme="minorHAnsi"/>
        </w:rPr>
        <w:t xml:space="preserve">[2] Centers for Disease Control and Prevention (CDC). (2003). Potential exposures to airborne and settled surface dust in residential areas of lower Manhattan following the collapse of the World Trade Center--New York City, November 4-December 11, 2001. </w:t>
      </w:r>
      <w:r w:rsidRPr="00C13D2C">
        <w:rPr>
          <w:rFonts w:asciiTheme="minorHAnsi" w:hAnsiTheme="minorHAnsi"/>
          <w:i/>
          <w:iCs/>
        </w:rPr>
        <w:t>Morbidity and Mortality Weekly Report</w:t>
      </w:r>
      <w:r w:rsidRPr="00C13D2C">
        <w:rPr>
          <w:rFonts w:asciiTheme="minorHAnsi" w:hAnsiTheme="minorHAnsi"/>
        </w:rPr>
        <w:t>, 52(7), 131-6.</w:t>
      </w:r>
    </w:p>
    <w:p w14:paraId="40DD51C1" w14:textId="77777777" w:rsidR="00B336D7" w:rsidRPr="00C13D2C" w:rsidRDefault="00B336D7" w:rsidP="00B336D7">
      <w:pPr>
        <w:pStyle w:val="Body"/>
        <w:rPr>
          <w:rFonts w:asciiTheme="minorHAnsi" w:hAnsiTheme="minorHAnsi"/>
        </w:rPr>
      </w:pPr>
      <w:r w:rsidRPr="00C13D2C">
        <w:rPr>
          <w:rFonts w:asciiTheme="minorHAnsi" w:hAnsiTheme="minorHAnsi"/>
        </w:rPr>
        <w:t xml:space="preserve">[3] Koenig, J. Q. (1999). Current reviews of allergy and clinical immunology - Air pollution and asthma. </w:t>
      </w:r>
      <w:r w:rsidRPr="00C13D2C">
        <w:rPr>
          <w:rFonts w:asciiTheme="minorHAnsi" w:hAnsiTheme="minorHAnsi"/>
          <w:i/>
          <w:iCs/>
        </w:rPr>
        <w:t>The Journal of Allergy and Clinical Immunology</w:t>
      </w:r>
      <w:r w:rsidRPr="00C13D2C">
        <w:rPr>
          <w:rFonts w:asciiTheme="minorHAnsi" w:hAnsiTheme="minorHAnsi"/>
        </w:rPr>
        <w:t>, 104(4), 717-722.</w:t>
      </w:r>
    </w:p>
    <w:p w14:paraId="05962A91" w14:textId="77777777" w:rsidR="00B336D7" w:rsidRPr="00C13D2C" w:rsidRDefault="00B336D7" w:rsidP="00B336D7">
      <w:pPr>
        <w:pStyle w:val="Body"/>
        <w:rPr>
          <w:rFonts w:asciiTheme="minorHAnsi" w:hAnsiTheme="minorHAnsi"/>
        </w:rPr>
      </w:pPr>
      <w:r w:rsidRPr="00C13D2C">
        <w:rPr>
          <w:rFonts w:asciiTheme="minorHAnsi" w:hAnsiTheme="minorHAnsi"/>
        </w:rPr>
        <w:t xml:space="preserve">[4] Peel, J. L., Tolbert, P. E., Klein, M., Metzger, K. B., Flanders, W. D., Todd, K., ... Frumkin, H. (2005). Ambient Air Pollution and Respiratory Emergency Department Visits. </w:t>
      </w:r>
      <w:r w:rsidRPr="00C13D2C">
        <w:rPr>
          <w:rFonts w:asciiTheme="minorHAnsi" w:hAnsiTheme="minorHAnsi"/>
          <w:i/>
          <w:iCs/>
        </w:rPr>
        <w:t>Epidemiology</w:t>
      </w:r>
      <w:r w:rsidRPr="00C13D2C">
        <w:rPr>
          <w:rFonts w:asciiTheme="minorHAnsi" w:hAnsiTheme="minorHAnsi"/>
        </w:rPr>
        <w:t>, 16 (2), 164-174.</w:t>
      </w:r>
    </w:p>
    <w:p w14:paraId="6CEBA642" w14:textId="77777777" w:rsidR="00B336D7" w:rsidRPr="00C13D2C" w:rsidRDefault="00B336D7" w:rsidP="00B336D7">
      <w:pPr>
        <w:pStyle w:val="Body"/>
        <w:rPr>
          <w:rFonts w:asciiTheme="minorHAnsi" w:hAnsiTheme="minorHAnsi"/>
        </w:rPr>
      </w:pPr>
      <w:r w:rsidRPr="00C13D2C">
        <w:rPr>
          <w:rFonts w:asciiTheme="minorHAnsi" w:hAnsiTheme="minorHAnsi"/>
        </w:rPr>
        <w:t xml:space="preserve">[5] Spira-Cohen, A., Chen, L. C., Kendall, M., Lall, R., &amp; Thurston, G. D. (2011). Personal Exposures to Traffic-Related Air Pollution and Acute Respiratory Health among Bronx Schoolchildren with Asthma. </w:t>
      </w:r>
      <w:r w:rsidRPr="00C13D2C">
        <w:rPr>
          <w:rFonts w:asciiTheme="minorHAnsi" w:hAnsiTheme="minorHAnsi"/>
          <w:i/>
          <w:iCs/>
        </w:rPr>
        <w:t>Environmental Health Perspectives</w:t>
      </w:r>
      <w:r w:rsidRPr="00C13D2C">
        <w:rPr>
          <w:rFonts w:asciiTheme="minorHAnsi" w:hAnsiTheme="minorHAnsi"/>
        </w:rPr>
        <w:t>, 119(4), 559-565.</w:t>
      </w:r>
    </w:p>
    <w:p w14:paraId="27562AEA" w14:textId="3A7F4D24" w:rsidR="00AD74BE" w:rsidRDefault="00B336D7" w:rsidP="00AD74BE">
      <w:pPr>
        <w:pStyle w:val="Body"/>
        <w:rPr>
          <w:rFonts w:asciiTheme="minorHAnsi" w:hAnsiTheme="minorHAnsi"/>
        </w:rPr>
      </w:pPr>
      <w:r w:rsidRPr="00C13D2C">
        <w:rPr>
          <w:rFonts w:asciiTheme="minorHAnsi" w:hAnsiTheme="minorHAnsi"/>
        </w:rPr>
        <w:t>[6] Heffernan</w:t>
      </w:r>
      <w:r w:rsidR="006F2954">
        <w:rPr>
          <w:rFonts w:asciiTheme="minorHAnsi" w:hAnsiTheme="minorHAnsi"/>
        </w:rPr>
        <w:t>,</w:t>
      </w:r>
      <w:r w:rsidRPr="00C13D2C">
        <w:rPr>
          <w:rFonts w:asciiTheme="minorHAnsi" w:hAnsiTheme="minorHAnsi"/>
        </w:rPr>
        <w:t xml:space="preserve"> R</w:t>
      </w:r>
      <w:r w:rsidR="00C30A97">
        <w:rPr>
          <w:rFonts w:asciiTheme="minorHAnsi" w:hAnsiTheme="minorHAnsi"/>
        </w:rPr>
        <w:t>.</w:t>
      </w:r>
      <w:r w:rsidRPr="00C13D2C">
        <w:rPr>
          <w:rFonts w:asciiTheme="minorHAnsi" w:hAnsiTheme="minorHAnsi"/>
        </w:rPr>
        <w:t>, Mostashari</w:t>
      </w:r>
      <w:r w:rsidR="006F2954">
        <w:rPr>
          <w:rFonts w:asciiTheme="minorHAnsi" w:hAnsiTheme="minorHAnsi"/>
        </w:rPr>
        <w:t>,</w:t>
      </w:r>
      <w:r w:rsidRPr="00C13D2C">
        <w:rPr>
          <w:rFonts w:asciiTheme="minorHAnsi" w:hAnsiTheme="minorHAnsi"/>
        </w:rPr>
        <w:t xml:space="preserve"> F</w:t>
      </w:r>
      <w:r w:rsidR="00C30A97">
        <w:rPr>
          <w:rFonts w:asciiTheme="minorHAnsi" w:hAnsiTheme="minorHAnsi"/>
        </w:rPr>
        <w:t>.</w:t>
      </w:r>
      <w:r w:rsidRPr="00C13D2C">
        <w:rPr>
          <w:rFonts w:asciiTheme="minorHAnsi" w:hAnsiTheme="minorHAnsi"/>
        </w:rPr>
        <w:t>, Das</w:t>
      </w:r>
      <w:r w:rsidR="006F2954">
        <w:rPr>
          <w:rFonts w:asciiTheme="minorHAnsi" w:hAnsiTheme="minorHAnsi"/>
        </w:rPr>
        <w:t>,</w:t>
      </w:r>
      <w:r w:rsidRPr="00C13D2C">
        <w:rPr>
          <w:rFonts w:asciiTheme="minorHAnsi" w:hAnsiTheme="minorHAnsi"/>
        </w:rPr>
        <w:t xml:space="preserve"> D</w:t>
      </w:r>
      <w:r w:rsidR="00C30A97">
        <w:rPr>
          <w:rFonts w:asciiTheme="minorHAnsi" w:hAnsiTheme="minorHAnsi"/>
        </w:rPr>
        <w:t>.</w:t>
      </w:r>
      <w:r w:rsidRPr="00C13D2C">
        <w:rPr>
          <w:rFonts w:asciiTheme="minorHAnsi" w:hAnsiTheme="minorHAnsi"/>
        </w:rPr>
        <w:t>, Karpati</w:t>
      </w:r>
      <w:r w:rsidR="006F2954">
        <w:rPr>
          <w:rFonts w:asciiTheme="minorHAnsi" w:hAnsiTheme="minorHAnsi"/>
        </w:rPr>
        <w:t>,</w:t>
      </w:r>
      <w:r w:rsidRPr="00C13D2C">
        <w:rPr>
          <w:rFonts w:asciiTheme="minorHAnsi" w:hAnsiTheme="minorHAnsi"/>
        </w:rPr>
        <w:t xml:space="preserve"> A</w:t>
      </w:r>
      <w:r w:rsidR="00C30A97">
        <w:rPr>
          <w:rFonts w:asciiTheme="minorHAnsi" w:hAnsiTheme="minorHAnsi"/>
        </w:rPr>
        <w:t>.</w:t>
      </w:r>
      <w:r w:rsidRPr="00C13D2C">
        <w:rPr>
          <w:rFonts w:asciiTheme="minorHAnsi" w:hAnsiTheme="minorHAnsi"/>
        </w:rPr>
        <w:t>, Kulldorff</w:t>
      </w:r>
      <w:r w:rsidR="006F2954">
        <w:rPr>
          <w:rFonts w:asciiTheme="minorHAnsi" w:hAnsiTheme="minorHAnsi"/>
        </w:rPr>
        <w:t>,</w:t>
      </w:r>
      <w:r w:rsidRPr="00C13D2C">
        <w:rPr>
          <w:rFonts w:asciiTheme="minorHAnsi" w:hAnsiTheme="minorHAnsi"/>
        </w:rPr>
        <w:t xml:space="preserve"> M</w:t>
      </w:r>
      <w:r w:rsidR="00C30A97">
        <w:rPr>
          <w:rFonts w:asciiTheme="minorHAnsi" w:hAnsiTheme="minorHAnsi"/>
        </w:rPr>
        <w:t>.</w:t>
      </w:r>
      <w:r w:rsidRPr="00C13D2C">
        <w:rPr>
          <w:rFonts w:asciiTheme="minorHAnsi" w:hAnsiTheme="minorHAnsi"/>
        </w:rPr>
        <w:t>, Weiss</w:t>
      </w:r>
      <w:r w:rsidR="006F2954">
        <w:rPr>
          <w:rFonts w:asciiTheme="minorHAnsi" w:hAnsiTheme="minorHAnsi"/>
        </w:rPr>
        <w:t>,</w:t>
      </w:r>
      <w:r w:rsidRPr="00C13D2C">
        <w:rPr>
          <w:rFonts w:asciiTheme="minorHAnsi" w:hAnsiTheme="minorHAnsi"/>
        </w:rPr>
        <w:t xml:space="preserve"> D. (2014) Syndromic surveillance in public health practice, New York City. </w:t>
      </w:r>
      <w:r w:rsidRPr="00C13D2C">
        <w:rPr>
          <w:rFonts w:asciiTheme="minorHAnsi" w:hAnsiTheme="minorHAnsi"/>
          <w:i/>
          <w:iCs/>
        </w:rPr>
        <w:t>Emerg Infect Dis</w:t>
      </w:r>
      <w:r w:rsidRPr="00C13D2C">
        <w:rPr>
          <w:rFonts w:asciiTheme="minorHAnsi" w:hAnsiTheme="minorHAnsi"/>
        </w:rPr>
        <w:t>. 10(5)</w:t>
      </w:r>
      <w:r w:rsidR="00D6142C" w:rsidRPr="00C13D2C">
        <w:rPr>
          <w:rFonts w:asciiTheme="minorHAnsi" w:hAnsiTheme="minorHAnsi"/>
        </w:rPr>
        <w:t>, 858</w:t>
      </w:r>
      <w:r w:rsidRPr="00C13D2C">
        <w:rPr>
          <w:rFonts w:asciiTheme="minorHAnsi" w:hAnsiTheme="minorHAnsi"/>
        </w:rPr>
        <w:t>–64.</w:t>
      </w:r>
    </w:p>
    <w:p w14:paraId="2FB90D14" w14:textId="4D0ECF3B" w:rsidR="00AD74BE" w:rsidRDefault="00AD74BE" w:rsidP="00AD74BE">
      <w:pPr>
        <w:pStyle w:val="Body"/>
        <w:rPr>
          <w:rFonts w:asciiTheme="minorHAnsi" w:hAnsiTheme="minorHAnsi"/>
        </w:rPr>
      </w:pPr>
    </w:p>
    <w:p w14:paraId="4C30D7FC" w14:textId="08DAB851" w:rsidR="00C30A97" w:rsidRDefault="00C30A97" w:rsidP="00AD74BE">
      <w:pPr>
        <w:pStyle w:val="Body"/>
        <w:rPr>
          <w:rFonts w:asciiTheme="minorHAnsi" w:hAnsiTheme="minorHAnsi"/>
        </w:rPr>
      </w:pPr>
    </w:p>
    <w:p w14:paraId="69378956" w14:textId="112AFF00" w:rsidR="00F60AF4" w:rsidRPr="00C30A97" w:rsidRDefault="00C30A97" w:rsidP="00AD74BE">
      <w:pPr>
        <w:pStyle w:val="Body"/>
        <w:rPr>
          <w:rFonts w:asciiTheme="minorHAnsi" w:hAnsiTheme="minorHAnsi"/>
          <w:b/>
        </w:rPr>
      </w:pPr>
      <w:r w:rsidRPr="00C30A97">
        <w:rPr>
          <w:rFonts w:asciiTheme="minorHAnsi" w:hAnsiTheme="minorHAnsi"/>
          <w:b/>
        </w:rPr>
        <w:t>Contact Info and Revision History</w:t>
      </w:r>
    </w:p>
    <w:tbl>
      <w:tblPr>
        <w:tblStyle w:val="TableGrid"/>
        <w:tblW w:w="0" w:type="auto"/>
        <w:tblLook w:val="00A0" w:firstRow="1" w:lastRow="0" w:firstColumn="1" w:lastColumn="0" w:noHBand="0" w:noVBand="0"/>
      </w:tblPr>
      <w:tblGrid>
        <w:gridCol w:w="2463"/>
        <w:gridCol w:w="3202"/>
        <w:gridCol w:w="3685"/>
      </w:tblGrid>
      <w:tr w:rsidR="00C26FBD" w14:paraId="33D90592" w14:textId="77777777" w:rsidTr="00C26FBD">
        <w:tc>
          <w:tcPr>
            <w:tcW w:w="2463" w:type="dxa"/>
          </w:tcPr>
          <w:p w14:paraId="129C969D" w14:textId="77777777" w:rsidR="00F60AF4" w:rsidRPr="00AD74BE" w:rsidRDefault="00F60AF4">
            <w:pPr>
              <w:rPr>
                <w:rFonts w:cstheme="minorHAnsi"/>
                <w:b/>
              </w:rPr>
            </w:pPr>
            <w:r w:rsidRPr="00AD74BE">
              <w:rPr>
                <w:rFonts w:cstheme="minorHAnsi"/>
                <w:b/>
              </w:rPr>
              <w:t>Author</w:t>
            </w:r>
          </w:p>
        </w:tc>
        <w:tc>
          <w:tcPr>
            <w:tcW w:w="3202" w:type="dxa"/>
          </w:tcPr>
          <w:p w14:paraId="1C4ACDDE" w14:textId="77777777" w:rsidR="00F60AF4" w:rsidRPr="00AD74BE" w:rsidRDefault="00F60AF4">
            <w:pPr>
              <w:rPr>
                <w:rFonts w:cstheme="minorHAnsi"/>
                <w:b/>
              </w:rPr>
            </w:pPr>
            <w:r w:rsidRPr="00AD74BE">
              <w:rPr>
                <w:rFonts w:cstheme="minorHAnsi"/>
                <w:b/>
              </w:rPr>
              <w:t>Email</w:t>
            </w:r>
          </w:p>
        </w:tc>
        <w:tc>
          <w:tcPr>
            <w:tcW w:w="3685" w:type="dxa"/>
          </w:tcPr>
          <w:p w14:paraId="7CC88667" w14:textId="77777777" w:rsidR="00F60AF4" w:rsidRPr="00AD74BE" w:rsidRDefault="00F60AF4">
            <w:pPr>
              <w:rPr>
                <w:rFonts w:cstheme="minorHAnsi"/>
                <w:b/>
              </w:rPr>
            </w:pPr>
            <w:r w:rsidRPr="00AD74BE">
              <w:rPr>
                <w:rFonts w:cstheme="minorHAnsi"/>
                <w:b/>
              </w:rPr>
              <w:t>Agency Review</w:t>
            </w:r>
          </w:p>
        </w:tc>
      </w:tr>
      <w:tr w:rsidR="00C26FBD" w14:paraId="71CB0976" w14:textId="77777777" w:rsidTr="00C26FBD">
        <w:tc>
          <w:tcPr>
            <w:tcW w:w="2463" w:type="dxa"/>
          </w:tcPr>
          <w:p w14:paraId="27B77819" w14:textId="77777777" w:rsidR="00F60AF4" w:rsidRPr="006723D3" w:rsidRDefault="00F60AF4" w:rsidP="00C13D2C">
            <w:pPr>
              <w:rPr>
                <w:rFonts w:cstheme="minorHAnsi"/>
                <w:vertAlign w:val="superscript"/>
              </w:rPr>
            </w:pPr>
            <w:r w:rsidRPr="006723D3">
              <w:rPr>
                <w:rFonts w:cstheme="minorHAnsi"/>
              </w:rPr>
              <w:t>Meredith Jagger</w:t>
            </w:r>
          </w:p>
        </w:tc>
        <w:tc>
          <w:tcPr>
            <w:tcW w:w="3202" w:type="dxa"/>
          </w:tcPr>
          <w:p w14:paraId="44872A8D" w14:textId="77777777" w:rsidR="00F60AF4" w:rsidRPr="00F60AF4" w:rsidRDefault="00FF06C9">
            <w:pPr>
              <w:rPr>
                <w:rFonts w:cstheme="minorHAnsi"/>
              </w:rPr>
            </w:pPr>
            <w:r>
              <w:rPr>
                <w:rFonts w:cstheme="minorHAnsi"/>
              </w:rPr>
              <w:t>j</w:t>
            </w:r>
            <w:r w:rsidRPr="00FF06C9">
              <w:rPr>
                <w:rFonts w:cstheme="minorHAnsi"/>
              </w:rPr>
              <w:t>agger.meredith@gmail.com</w:t>
            </w:r>
          </w:p>
        </w:tc>
        <w:tc>
          <w:tcPr>
            <w:tcW w:w="3685" w:type="dxa"/>
          </w:tcPr>
          <w:p w14:paraId="10784A67" w14:textId="77777777" w:rsidR="00F60AF4" w:rsidRPr="00F60AF4" w:rsidRDefault="00FF06C9">
            <w:pPr>
              <w:rPr>
                <w:rFonts w:cstheme="minorHAnsi"/>
              </w:rPr>
            </w:pPr>
            <w:r>
              <w:rPr>
                <w:rFonts w:cstheme="minorHAnsi"/>
              </w:rPr>
              <w:t>No, defer to OHA</w:t>
            </w:r>
          </w:p>
        </w:tc>
      </w:tr>
      <w:tr w:rsidR="00C26FBD" w14:paraId="3FC52C34" w14:textId="77777777" w:rsidTr="00C26FBD">
        <w:tc>
          <w:tcPr>
            <w:tcW w:w="2463" w:type="dxa"/>
          </w:tcPr>
          <w:p w14:paraId="1536EEFA" w14:textId="77777777" w:rsidR="00F60AF4" w:rsidRPr="006723D3" w:rsidRDefault="00F60AF4" w:rsidP="00C13D2C">
            <w:pPr>
              <w:rPr>
                <w:rFonts w:cstheme="minorHAnsi"/>
                <w:vertAlign w:val="superscript"/>
              </w:rPr>
            </w:pPr>
            <w:r w:rsidRPr="006723D3">
              <w:rPr>
                <w:rFonts w:cstheme="minorHAnsi"/>
              </w:rPr>
              <w:t>Laurel Boyd</w:t>
            </w:r>
          </w:p>
        </w:tc>
        <w:tc>
          <w:tcPr>
            <w:tcW w:w="3202" w:type="dxa"/>
          </w:tcPr>
          <w:p w14:paraId="777AB114" w14:textId="77777777" w:rsidR="00F60AF4" w:rsidRPr="00F60AF4" w:rsidRDefault="00C26FBD">
            <w:pPr>
              <w:rPr>
                <w:rFonts w:cstheme="minorHAnsi"/>
              </w:rPr>
            </w:pPr>
            <w:r>
              <w:rPr>
                <w:rFonts w:cstheme="minorHAnsi"/>
              </w:rPr>
              <w:t>l</w:t>
            </w:r>
            <w:r w:rsidR="00FF06C9">
              <w:rPr>
                <w:rFonts w:cstheme="minorHAnsi"/>
              </w:rPr>
              <w:t>aurel.</w:t>
            </w:r>
            <w:r>
              <w:rPr>
                <w:rFonts w:cstheme="minorHAnsi"/>
              </w:rPr>
              <w:t>b</w:t>
            </w:r>
            <w:r w:rsidR="00FF06C9">
              <w:rPr>
                <w:rFonts w:cstheme="minorHAnsi"/>
              </w:rPr>
              <w:t>oyd@state.or.us</w:t>
            </w:r>
          </w:p>
        </w:tc>
        <w:tc>
          <w:tcPr>
            <w:tcW w:w="3685" w:type="dxa"/>
          </w:tcPr>
          <w:p w14:paraId="38E83850" w14:textId="4B7999B1" w:rsidR="00F60AF4" w:rsidRPr="00F60AF4" w:rsidRDefault="00C30A97" w:rsidP="00C30A97">
            <w:pPr>
              <w:rPr>
                <w:rFonts w:cstheme="minorHAnsi"/>
              </w:rPr>
            </w:pPr>
            <w:r>
              <w:rPr>
                <w:rFonts w:cstheme="minorHAnsi"/>
              </w:rPr>
              <w:t>APPROVED</w:t>
            </w:r>
          </w:p>
        </w:tc>
      </w:tr>
      <w:tr w:rsidR="00C26FBD" w14:paraId="0FF04102" w14:textId="77777777" w:rsidTr="00C26FBD">
        <w:tc>
          <w:tcPr>
            <w:tcW w:w="2463" w:type="dxa"/>
          </w:tcPr>
          <w:p w14:paraId="0A3DAA40" w14:textId="77777777" w:rsidR="00F60AF4" w:rsidRPr="006723D3" w:rsidRDefault="00F60AF4" w:rsidP="00C13D2C">
            <w:pPr>
              <w:rPr>
                <w:rFonts w:cstheme="minorHAnsi"/>
                <w:vertAlign w:val="superscript"/>
              </w:rPr>
            </w:pPr>
            <w:r w:rsidRPr="006723D3">
              <w:rPr>
                <w:rFonts w:cstheme="minorHAnsi"/>
              </w:rPr>
              <w:t>Kazuhkio Ito</w:t>
            </w:r>
          </w:p>
        </w:tc>
        <w:tc>
          <w:tcPr>
            <w:tcW w:w="3202" w:type="dxa"/>
          </w:tcPr>
          <w:p w14:paraId="7AB9072E" w14:textId="77777777" w:rsidR="00F60AF4" w:rsidRPr="00FF06C9" w:rsidRDefault="00FF06C9">
            <w:pPr>
              <w:rPr>
                <w:rFonts w:cstheme="minorHAnsi"/>
              </w:rPr>
            </w:pPr>
            <w:r w:rsidRPr="00FF06C9">
              <w:rPr>
                <w:rFonts w:cstheme="minorHAnsi"/>
              </w:rPr>
              <w:t xml:space="preserve">kito1@health.nyc.gov </w:t>
            </w:r>
          </w:p>
        </w:tc>
        <w:tc>
          <w:tcPr>
            <w:tcW w:w="3685" w:type="dxa"/>
          </w:tcPr>
          <w:p w14:paraId="275556D0" w14:textId="0C55982B" w:rsidR="00F60AF4" w:rsidRPr="00F60AF4" w:rsidRDefault="00C30A97" w:rsidP="00C30A97">
            <w:pPr>
              <w:rPr>
                <w:rFonts w:cstheme="minorHAnsi"/>
              </w:rPr>
            </w:pPr>
            <w:r>
              <w:rPr>
                <w:rFonts w:cstheme="minorHAnsi"/>
              </w:rPr>
              <w:t>APPROVED</w:t>
            </w:r>
          </w:p>
        </w:tc>
      </w:tr>
      <w:tr w:rsidR="00C26FBD" w14:paraId="42DEDAFB" w14:textId="77777777" w:rsidTr="00C26FBD">
        <w:trPr>
          <w:trHeight w:val="314"/>
        </w:trPr>
        <w:tc>
          <w:tcPr>
            <w:tcW w:w="2463" w:type="dxa"/>
          </w:tcPr>
          <w:p w14:paraId="0EFA9C3B" w14:textId="77777777" w:rsidR="00F60AF4" w:rsidRPr="006723D3" w:rsidRDefault="00F60AF4" w:rsidP="00C13D2C">
            <w:pPr>
              <w:rPr>
                <w:rFonts w:cstheme="minorHAnsi"/>
                <w:vertAlign w:val="superscript"/>
              </w:rPr>
            </w:pPr>
            <w:r w:rsidRPr="006723D3">
              <w:rPr>
                <w:rFonts w:cstheme="minorHAnsi"/>
              </w:rPr>
              <w:t>Kathryn Lane</w:t>
            </w:r>
          </w:p>
        </w:tc>
        <w:tc>
          <w:tcPr>
            <w:tcW w:w="3202" w:type="dxa"/>
          </w:tcPr>
          <w:p w14:paraId="3F48473E" w14:textId="77777777" w:rsidR="00F60AF4" w:rsidRPr="00FF06C9" w:rsidRDefault="00FF06C9">
            <w:pPr>
              <w:rPr>
                <w:rFonts w:cstheme="minorHAnsi"/>
              </w:rPr>
            </w:pPr>
            <w:r w:rsidRPr="00FF06C9">
              <w:rPr>
                <w:rFonts w:cstheme="minorHAnsi"/>
              </w:rPr>
              <w:t xml:space="preserve">klane1@health.nyc.gov </w:t>
            </w:r>
          </w:p>
        </w:tc>
        <w:tc>
          <w:tcPr>
            <w:tcW w:w="3685" w:type="dxa"/>
          </w:tcPr>
          <w:p w14:paraId="52E1FE1F" w14:textId="27703989" w:rsidR="00F60AF4" w:rsidRPr="00F60AF4" w:rsidRDefault="00C30A97">
            <w:pPr>
              <w:rPr>
                <w:rFonts w:cstheme="minorHAnsi"/>
              </w:rPr>
            </w:pPr>
            <w:r>
              <w:rPr>
                <w:rFonts w:cstheme="minorHAnsi"/>
              </w:rPr>
              <w:t>APPROVED</w:t>
            </w:r>
            <w:r w:rsidR="00FF06C9">
              <w:rPr>
                <w:rFonts w:cstheme="minorHAnsi"/>
              </w:rPr>
              <w:t>, NYC DHMH primary contact</w:t>
            </w:r>
          </w:p>
        </w:tc>
      </w:tr>
      <w:tr w:rsidR="00C26FBD" w14:paraId="0939368C" w14:textId="77777777" w:rsidTr="00C26FBD">
        <w:tc>
          <w:tcPr>
            <w:tcW w:w="2463" w:type="dxa"/>
          </w:tcPr>
          <w:p w14:paraId="7A83A25A" w14:textId="77777777" w:rsidR="00F60AF4" w:rsidRPr="006723D3" w:rsidRDefault="00F60AF4" w:rsidP="00C13D2C">
            <w:pPr>
              <w:rPr>
                <w:rFonts w:cstheme="minorHAnsi"/>
                <w:vertAlign w:val="superscript"/>
              </w:rPr>
            </w:pPr>
            <w:r w:rsidRPr="006723D3">
              <w:rPr>
                <w:rFonts w:cstheme="minorHAnsi"/>
              </w:rPr>
              <w:t>Melissa Powell</w:t>
            </w:r>
          </w:p>
        </w:tc>
        <w:tc>
          <w:tcPr>
            <w:tcW w:w="3202" w:type="dxa"/>
          </w:tcPr>
          <w:p w14:paraId="26F8485D" w14:textId="77777777" w:rsidR="00F60AF4" w:rsidRPr="00FF06C9" w:rsidRDefault="00C26FBD">
            <w:pPr>
              <w:rPr>
                <w:rFonts w:cstheme="minorHAnsi"/>
              </w:rPr>
            </w:pPr>
            <w:r>
              <w:rPr>
                <w:rFonts w:cstheme="minorHAnsi"/>
              </w:rPr>
              <w:t>melissa.e.powell</w:t>
            </w:r>
            <w:r w:rsidR="00FF06C9">
              <w:rPr>
                <w:rFonts w:cstheme="minorHAnsi"/>
              </w:rPr>
              <w:t>@</w:t>
            </w:r>
            <w:r w:rsidR="00FF06C9" w:rsidRPr="00FF06C9">
              <w:rPr>
                <w:rFonts w:cstheme="minorHAnsi"/>
              </w:rPr>
              <w:t xml:space="preserve">state.or.us </w:t>
            </w:r>
          </w:p>
        </w:tc>
        <w:tc>
          <w:tcPr>
            <w:tcW w:w="3685" w:type="dxa"/>
          </w:tcPr>
          <w:p w14:paraId="1DFCE065" w14:textId="1F307FA3" w:rsidR="00F60AF4" w:rsidRPr="00F60AF4" w:rsidRDefault="00C30A97">
            <w:pPr>
              <w:rPr>
                <w:rFonts w:cstheme="minorHAnsi"/>
              </w:rPr>
            </w:pPr>
            <w:r>
              <w:rPr>
                <w:rFonts w:cstheme="minorHAnsi"/>
              </w:rPr>
              <w:t>APPROVED</w:t>
            </w:r>
            <w:r w:rsidR="00FF06C9">
              <w:rPr>
                <w:rFonts w:cstheme="minorHAnsi"/>
              </w:rPr>
              <w:t>, OHA primary contact</w:t>
            </w:r>
          </w:p>
        </w:tc>
      </w:tr>
    </w:tbl>
    <w:p w14:paraId="72EE40A5" w14:textId="77777777" w:rsidR="00572FD4" w:rsidRPr="00C13D2C" w:rsidRDefault="00572FD4" w:rsidP="00572FD4">
      <w:pPr>
        <w:rPr>
          <w:rFonts w:cstheme="minorHAnsi"/>
        </w:rPr>
      </w:pPr>
    </w:p>
    <w:p w14:paraId="3932E517" w14:textId="28CDA23A" w:rsidR="00E953BD" w:rsidRDefault="00D6142C">
      <w:pPr>
        <w:rPr>
          <w:rFonts w:cstheme="minorHAnsi"/>
        </w:rPr>
      </w:pPr>
      <w:r>
        <w:rPr>
          <w:rFonts w:cstheme="minorHAnsi"/>
        </w:rPr>
        <w:t>Compiled by Meredith Jagger 8/21/2018</w:t>
      </w:r>
    </w:p>
    <w:p w14:paraId="4524F924" w14:textId="723CF79F" w:rsidR="00C30A97" w:rsidRPr="00C13D2C" w:rsidRDefault="00C30A97" w:rsidP="00C30A97">
      <w:pPr>
        <w:rPr>
          <w:rFonts w:cstheme="minorHAnsi"/>
        </w:rPr>
      </w:pPr>
      <w:r>
        <w:rPr>
          <w:rFonts w:cstheme="minorHAnsi"/>
        </w:rPr>
        <w:t>Oregon edits</w:t>
      </w:r>
      <w:r w:rsidR="00D7040B">
        <w:rPr>
          <w:rFonts w:cstheme="minorHAnsi"/>
        </w:rPr>
        <w:t xml:space="preserve"> received from Melissa Powell,</w:t>
      </w:r>
      <w:r>
        <w:rPr>
          <w:rFonts w:cstheme="minorHAnsi"/>
        </w:rPr>
        <w:t xml:space="preserve"> reviewed by Meredith Jagger</w:t>
      </w:r>
      <w:r w:rsidR="00D7040B">
        <w:rPr>
          <w:rFonts w:cstheme="minorHAnsi"/>
        </w:rPr>
        <w:t>, and shared with CSTE</w:t>
      </w:r>
      <w:r>
        <w:rPr>
          <w:rFonts w:cstheme="minorHAnsi"/>
        </w:rPr>
        <w:t xml:space="preserve"> </w:t>
      </w:r>
      <w:r w:rsidR="00D7040B">
        <w:rPr>
          <w:rFonts w:cstheme="minorHAnsi"/>
        </w:rPr>
        <w:t xml:space="preserve">workgroup </w:t>
      </w:r>
      <w:r>
        <w:rPr>
          <w:rFonts w:cstheme="minorHAnsi"/>
        </w:rPr>
        <w:t>9/28/2018</w:t>
      </w:r>
    </w:p>
    <w:p w14:paraId="73D543CA" w14:textId="292E6CAA" w:rsidR="00C30A97" w:rsidRPr="00C13D2C" w:rsidRDefault="00C30A97">
      <w:pPr>
        <w:rPr>
          <w:rFonts w:cstheme="minorHAnsi"/>
        </w:rPr>
      </w:pPr>
      <w:r>
        <w:rPr>
          <w:rFonts w:cstheme="minorHAnsi"/>
        </w:rPr>
        <w:t xml:space="preserve">NYC edits received from Katie Lane </w:t>
      </w:r>
      <w:bookmarkStart w:id="0" w:name="_GoBack"/>
      <w:bookmarkEnd w:id="0"/>
      <w:r>
        <w:rPr>
          <w:rFonts w:cstheme="minorHAnsi"/>
        </w:rPr>
        <w:t>and shared with CSTE workgroup 10/3/2018</w:t>
      </w:r>
    </w:p>
    <w:sectPr w:rsidR="00C30A97" w:rsidRPr="00C13D2C" w:rsidSect="00071F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1873"/>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D702D8"/>
    <w:multiLevelType w:val="hybridMultilevel"/>
    <w:tmpl w:val="58065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786069"/>
    <w:multiLevelType w:val="hybridMultilevel"/>
    <w:tmpl w:val="E31AF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001B1C"/>
    <w:multiLevelType w:val="hybridMultilevel"/>
    <w:tmpl w:val="7D443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A02423"/>
    <w:multiLevelType w:val="hybridMultilevel"/>
    <w:tmpl w:val="35043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DF3A6E"/>
    <w:multiLevelType w:val="hybridMultilevel"/>
    <w:tmpl w:val="AB489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CC"/>
    <w:rsid w:val="0003530A"/>
    <w:rsid w:val="00036CA4"/>
    <w:rsid w:val="0006693F"/>
    <w:rsid w:val="00071FC5"/>
    <w:rsid w:val="0007315A"/>
    <w:rsid w:val="00074115"/>
    <w:rsid w:val="00081E14"/>
    <w:rsid w:val="000940A9"/>
    <w:rsid w:val="000B3592"/>
    <w:rsid w:val="000E4789"/>
    <w:rsid w:val="000F4302"/>
    <w:rsid w:val="000F7C92"/>
    <w:rsid w:val="00124436"/>
    <w:rsid w:val="00127930"/>
    <w:rsid w:val="001465D4"/>
    <w:rsid w:val="00164FDB"/>
    <w:rsid w:val="001657E4"/>
    <w:rsid w:val="00165D9E"/>
    <w:rsid w:val="00176AD3"/>
    <w:rsid w:val="00177C6A"/>
    <w:rsid w:val="001E353E"/>
    <w:rsid w:val="00212621"/>
    <w:rsid w:val="00213306"/>
    <w:rsid w:val="002153E5"/>
    <w:rsid w:val="0028075E"/>
    <w:rsid w:val="002A4C2B"/>
    <w:rsid w:val="002B125B"/>
    <w:rsid w:val="002B7470"/>
    <w:rsid w:val="002D095A"/>
    <w:rsid w:val="003153D2"/>
    <w:rsid w:val="00325E88"/>
    <w:rsid w:val="00335F2E"/>
    <w:rsid w:val="003501FB"/>
    <w:rsid w:val="00375618"/>
    <w:rsid w:val="003865B2"/>
    <w:rsid w:val="00396EF0"/>
    <w:rsid w:val="003D310A"/>
    <w:rsid w:val="003F6202"/>
    <w:rsid w:val="0041529A"/>
    <w:rsid w:val="00421C9D"/>
    <w:rsid w:val="00423143"/>
    <w:rsid w:val="004246F5"/>
    <w:rsid w:val="004279C4"/>
    <w:rsid w:val="00451605"/>
    <w:rsid w:val="00455B79"/>
    <w:rsid w:val="004827FE"/>
    <w:rsid w:val="004A4A01"/>
    <w:rsid w:val="004B2E6E"/>
    <w:rsid w:val="004E71E7"/>
    <w:rsid w:val="004F394B"/>
    <w:rsid w:val="005478FB"/>
    <w:rsid w:val="0055024A"/>
    <w:rsid w:val="00561619"/>
    <w:rsid w:val="00563B2D"/>
    <w:rsid w:val="00572FD4"/>
    <w:rsid w:val="005769A6"/>
    <w:rsid w:val="005B62CF"/>
    <w:rsid w:val="006527E6"/>
    <w:rsid w:val="00662D73"/>
    <w:rsid w:val="00687866"/>
    <w:rsid w:val="006A0902"/>
    <w:rsid w:val="006F2954"/>
    <w:rsid w:val="00731258"/>
    <w:rsid w:val="00751717"/>
    <w:rsid w:val="00760A6D"/>
    <w:rsid w:val="0078577A"/>
    <w:rsid w:val="00793F86"/>
    <w:rsid w:val="007A77E9"/>
    <w:rsid w:val="007B30BA"/>
    <w:rsid w:val="007B5BC7"/>
    <w:rsid w:val="00817BAF"/>
    <w:rsid w:val="00832CBB"/>
    <w:rsid w:val="00836479"/>
    <w:rsid w:val="008610CC"/>
    <w:rsid w:val="008F6E88"/>
    <w:rsid w:val="00911B05"/>
    <w:rsid w:val="00915279"/>
    <w:rsid w:val="0091787E"/>
    <w:rsid w:val="00932A81"/>
    <w:rsid w:val="00934E1E"/>
    <w:rsid w:val="00951B94"/>
    <w:rsid w:val="00964789"/>
    <w:rsid w:val="00970C9E"/>
    <w:rsid w:val="009B6546"/>
    <w:rsid w:val="009C54AE"/>
    <w:rsid w:val="009D61A9"/>
    <w:rsid w:val="009E044B"/>
    <w:rsid w:val="009E0E74"/>
    <w:rsid w:val="00A372D4"/>
    <w:rsid w:val="00A67EC7"/>
    <w:rsid w:val="00A83C81"/>
    <w:rsid w:val="00AA785D"/>
    <w:rsid w:val="00AC3262"/>
    <w:rsid w:val="00AD74BE"/>
    <w:rsid w:val="00B219B2"/>
    <w:rsid w:val="00B336D7"/>
    <w:rsid w:val="00B44EAA"/>
    <w:rsid w:val="00BA58DA"/>
    <w:rsid w:val="00BB1427"/>
    <w:rsid w:val="00BD053B"/>
    <w:rsid w:val="00BE35F3"/>
    <w:rsid w:val="00BE392D"/>
    <w:rsid w:val="00C05911"/>
    <w:rsid w:val="00C06EBB"/>
    <w:rsid w:val="00C13D2C"/>
    <w:rsid w:val="00C26FBD"/>
    <w:rsid w:val="00C30A97"/>
    <w:rsid w:val="00C338AF"/>
    <w:rsid w:val="00C61FCC"/>
    <w:rsid w:val="00C92728"/>
    <w:rsid w:val="00CA47E6"/>
    <w:rsid w:val="00CD2D85"/>
    <w:rsid w:val="00D276A1"/>
    <w:rsid w:val="00D6142C"/>
    <w:rsid w:val="00D7040B"/>
    <w:rsid w:val="00D770EA"/>
    <w:rsid w:val="00D82994"/>
    <w:rsid w:val="00D96548"/>
    <w:rsid w:val="00D97701"/>
    <w:rsid w:val="00DB225B"/>
    <w:rsid w:val="00DF0DE8"/>
    <w:rsid w:val="00DF4B4B"/>
    <w:rsid w:val="00E130EE"/>
    <w:rsid w:val="00E4209A"/>
    <w:rsid w:val="00E51877"/>
    <w:rsid w:val="00E55526"/>
    <w:rsid w:val="00E953BD"/>
    <w:rsid w:val="00EA0968"/>
    <w:rsid w:val="00EB0EA2"/>
    <w:rsid w:val="00EE0BE3"/>
    <w:rsid w:val="00EE5864"/>
    <w:rsid w:val="00EF472D"/>
    <w:rsid w:val="00F16A2F"/>
    <w:rsid w:val="00F60AF4"/>
    <w:rsid w:val="00F701B1"/>
    <w:rsid w:val="00F807D5"/>
    <w:rsid w:val="00FC5B4B"/>
    <w:rsid w:val="00FF06C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63563"/>
  <w15:docId w15:val="{CA804DF4-C73B-4405-9BEA-0331737C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F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095A"/>
    <w:rPr>
      <w:sz w:val="16"/>
      <w:szCs w:val="16"/>
    </w:rPr>
  </w:style>
  <w:style w:type="paragraph" w:styleId="CommentText">
    <w:name w:val="annotation text"/>
    <w:basedOn w:val="Normal"/>
    <w:link w:val="CommentTextChar"/>
    <w:uiPriority w:val="99"/>
    <w:semiHidden/>
    <w:unhideWhenUsed/>
    <w:rsid w:val="002D095A"/>
    <w:pPr>
      <w:spacing w:line="240" w:lineRule="auto"/>
    </w:pPr>
    <w:rPr>
      <w:sz w:val="20"/>
      <w:szCs w:val="20"/>
    </w:rPr>
  </w:style>
  <w:style w:type="character" w:customStyle="1" w:styleId="CommentTextChar">
    <w:name w:val="Comment Text Char"/>
    <w:basedOn w:val="DefaultParagraphFont"/>
    <w:link w:val="CommentText"/>
    <w:uiPriority w:val="99"/>
    <w:semiHidden/>
    <w:rsid w:val="002D095A"/>
    <w:rPr>
      <w:sz w:val="20"/>
      <w:szCs w:val="20"/>
    </w:rPr>
  </w:style>
  <w:style w:type="paragraph" w:styleId="CommentSubject">
    <w:name w:val="annotation subject"/>
    <w:basedOn w:val="CommentText"/>
    <w:next w:val="CommentText"/>
    <w:link w:val="CommentSubjectChar"/>
    <w:uiPriority w:val="99"/>
    <w:semiHidden/>
    <w:unhideWhenUsed/>
    <w:rsid w:val="002D095A"/>
    <w:rPr>
      <w:b/>
      <w:bCs/>
    </w:rPr>
  </w:style>
  <w:style w:type="character" w:customStyle="1" w:styleId="CommentSubjectChar">
    <w:name w:val="Comment Subject Char"/>
    <w:basedOn w:val="CommentTextChar"/>
    <w:link w:val="CommentSubject"/>
    <w:uiPriority w:val="99"/>
    <w:semiHidden/>
    <w:rsid w:val="002D095A"/>
    <w:rPr>
      <w:b/>
      <w:bCs/>
      <w:sz w:val="20"/>
      <w:szCs w:val="20"/>
    </w:rPr>
  </w:style>
  <w:style w:type="paragraph" w:styleId="BalloonText">
    <w:name w:val="Balloon Text"/>
    <w:basedOn w:val="Normal"/>
    <w:link w:val="BalloonTextChar"/>
    <w:uiPriority w:val="99"/>
    <w:semiHidden/>
    <w:unhideWhenUsed/>
    <w:rsid w:val="002D0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95A"/>
    <w:rPr>
      <w:rFonts w:ascii="Segoe UI" w:hAnsi="Segoe UI" w:cs="Segoe UI"/>
      <w:sz w:val="18"/>
      <w:szCs w:val="18"/>
    </w:rPr>
  </w:style>
  <w:style w:type="character" w:customStyle="1" w:styleId="apple-tab-span">
    <w:name w:val="apple-tab-span"/>
    <w:basedOn w:val="DefaultParagraphFont"/>
    <w:rsid w:val="00C338AF"/>
  </w:style>
  <w:style w:type="paragraph" w:styleId="ListParagraph">
    <w:name w:val="List Paragraph"/>
    <w:basedOn w:val="Normal"/>
    <w:uiPriority w:val="34"/>
    <w:qFormat/>
    <w:rsid w:val="007A77E9"/>
    <w:pPr>
      <w:ind w:left="720"/>
      <w:contextualSpacing/>
    </w:pPr>
  </w:style>
  <w:style w:type="character" w:styleId="Hyperlink">
    <w:name w:val="Hyperlink"/>
    <w:basedOn w:val="DefaultParagraphFont"/>
    <w:uiPriority w:val="99"/>
    <w:unhideWhenUsed/>
    <w:rsid w:val="007A77E9"/>
    <w:rPr>
      <w:color w:val="0563C1" w:themeColor="hyperlink"/>
      <w:u w:val="single"/>
    </w:rPr>
  </w:style>
  <w:style w:type="paragraph" w:customStyle="1" w:styleId="Body">
    <w:name w:val="Body"/>
    <w:rsid w:val="00B336D7"/>
    <w:pPr>
      <w:pBdr>
        <w:top w:val="nil"/>
        <w:left w:val="nil"/>
        <w:bottom w:val="nil"/>
        <w:right w:val="nil"/>
        <w:between w:val="nil"/>
        <w:bar w:val="nil"/>
      </w:pBdr>
    </w:pPr>
    <w:rPr>
      <w:rFonts w:ascii="Calibri" w:eastAsia="Calibri" w:hAnsi="Calibri" w:cs="Calibri"/>
      <w:color w:val="000000"/>
      <w:u w:color="000000"/>
      <w:bdr w:val="nil"/>
    </w:rPr>
  </w:style>
  <w:style w:type="paragraph" w:styleId="Caption">
    <w:name w:val="caption"/>
    <w:next w:val="Body"/>
    <w:rsid w:val="00B336D7"/>
    <w:pPr>
      <w:pBdr>
        <w:top w:val="nil"/>
        <w:left w:val="nil"/>
        <w:bottom w:val="nil"/>
        <w:right w:val="nil"/>
        <w:between w:val="nil"/>
        <w:bar w:val="nil"/>
      </w:pBdr>
      <w:spacing w:after="200" w:line="240" w:lineRule="auto"/>
    </w:pPr>
    <w:rPr>
      <w:rFonts w:ascii="Calibri" w:eastAsia="Calibri" w:hAnsi="Calibri" w:cs="Calibri"/>
      <w:i/>
      <w:iCs/>
      <w:color w:val="44546A"/>
      <w:sz w:val="18"/>
      <w:szCs w:val="18"/>
      <w:u w:color="44546A"/>
      <w:bdr w:val="nil"/>
    </w:rPr>
  </w:style>
  <w:style w:type="table" w:styleId="TableGrid">
    <w:name w:val="Table Grid"/>
    <w:basedOn w:val="TableNormal"/>
    <w:rsid w:val="00F60A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31090">
      <w:bodyDiv w:val="1"/>
      <w:marLeft w:val="0"/>
      <w:marRight w:val="0"/>
      <w:marTop w:val="0"/>
      <w:marBottom w:val="0"/>
      <w:divBdr>
        <w:top w:val="none" w:sz="0" w:space="0" w:color="auto"/>
        <w:left w:val="none" w:sz="0" w:space="0" w:color="auto"/>
        <w:bottom w:val="none" w:sz="0" w:space="0" w:color="auto"/>
        <w:right w:val="none" w:sz="0" w:space="0" w:color="auto"/>
      </w:divBdr>
    </w:div>
    <w:div w:id="1278682513">
      <w:bodyDiv w:val="1"/>
      <w:marLeft w:val="0"/>
      <w:marRight w:val="0"/>
      <w:marTop w:val="0"/>
      <w:marBottom w:val="0"/>
      <w:divBdr>
        <w:top w:val="none" w:sz="0" w:space="0" w:color="auto"/>
        <w:left w:val="none" w:sz="0" w:space="0" w:color="auto"/>
        <w:bottom w:val="none" w:sz="0" w:space="0" w:color="auto"/>
        <w:right w:val="none" w:sz="0" w:space="0" w:color="auto"/>
      </w:divBdr>
    </w:div>
    <w:div w:id="200962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78467-E88B-4713-82C1-B2C52345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DHS-OHA</Company>
  <LinksUpToDate>false</LinksUpToDate>
  <CharactersWithSpaces>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Jagger, Meredith</cp:lastModifiedBy>
  <cp:revision>6</cp:revision>
  <dcterms:created xsi:type="dcterms:W3CDTF">2018-10-02T19:41:00Z</dcterms:created>
  <dcterms:modified xsi:type="dcterms:W3CDTF">2018-10-03T12:59:00Z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93829447-13cd-30dc-9006-c82fed85e8f8</vt:lpwstr>
  </property>
  <property fmtid="{D5CDD505-2E9C-101B-9397-08002B2CF9AE}" pid="24" name="Mendeley Citation Style_1">
    <vt:lpwstr>http://www.zotero.org/styles/national-library-of-medicine</vt:lpwstr>
  </property>
</Properties>
</file>