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2017" w:rsidRDefault="00FD210C">
      <w:r>
        <w:t>Floating overview:</w:t>
      </w:r>
    </w:p>
    <w:p w:rsidR="00FD210C" w:rsidRDefault="00FD210C"/>
    <w:p w:rsidR="00FD210C" w:rsidRDefault="0043284B">
      <w:r>
        <w:t>Emergency Preparedness and Response (</w:t>
      </w:r>
      <w:r w:rsidR="00FD210C">
        <w:t>EPR</w:t>
      </w:r>
      <w:r>
        <w:t>)</w:t>
      </w:r>
      <w:bookmarkStart w:id="0" w:name="_GoBack"/>
      <w:bookmarkEnd w:id="0"/>
      <w:r w:rsidR="00FD210C">
        <w:t xml:space="preserve"> at the state and local level:</w:t>
      </w:r>
    </w:p>
    <w:p w:rsidR="00FD210C" w:rsidRDefault="00FD210C"/>
    <w:p w:rsidR="00FD210C" w:rsidRDefault="00FD210C" w:rsidP="00FD210C">
      <w:pPr>
        <w:pStyle w:val="ListParagraph"/>
        <w:numPr>
          <w:ilvl w:val="0"/>
          <w:numId w:val="1"/>
        </w:numPr>
      </w:pPr>
      <w:r>
        <w:t>Role of PH in disaster response</w:t>
      </w:r>
    </w:p>
    <w:p w:rsidR="00FD210C" w:rsidRDefault="00FD210C" w:rsidP="00FD210C">
      <w:pPr>
        <w:pStyle w:val="ListParagraph"/>
        <w:numPr>
          <w:ilvl w:val="0"/>
          <w:numId w:val="1"/>
        </w:numPr>
      </w:pPr>
      <w:r>
        <w:t>Disaster Epi role in situational awareness, response and recovery decisions and identification of long term impacts</w:t>
      </w:r>
    </w:p>
    <w:p w:rsidR="00FD210C" w:rsidRDefault="00FD210C" w:rsidP="00FD210C">
      <w:pPr>
        <w:pStyle w:val="ListParagraph"/>
        <w:numPr>
          <w:ilvl w:val="0"/>
          <w:numId w:val="1"/>
        </w:numPr>
      </w:pPr>
      <w:r>
        <w:t xml:space="preserve">Capacity and Capability </w:t>
      </w:r>
      <w:r w:rsidR="00D406E5">
        <w:t>of disaster epidemiology in public health preparedness</w:t>
      </w:r>
    </w:p>
    <w:p w:rsidR="00FD210C" w:rsidRDefault="00D406E5" w:rsidP="00FD210C">
      <w:pPr>
        <w:pStyle w:val="ListParagraph"/>
        <w:numPr>
          <w:ilvl w:val="0"/>
          <w:numId w:val="1"/>
        </w:numPr>
      </w:pPr>
      <w:r>
        <w:t>Translating l</w:t>
      </w:r>
      <w:r w:rsidR="00FD210C">
        <w:t>essons learned through case studies into public health preparedness as well as public health practice in general.</w:t>
      </w:r>
    </w:p>
    <w:p w:rsidR="00FD210C" w:rsidRDefault="00FD210C" w:rsidP="00D406E5">
      <w:pPr>
        <w:ind w:left="360"/>
      </w:pPr>
    </w:p>
    <w:sectPr w:rsidR="00FD210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0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EB971E0"/>
    <w:multiLevelType w:val="hybridMultilevel"/>
    <w:tmpl w:val="D8B41C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5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210C"/>
    <w:rsid w:val="0043284B"/>
    <w:rsid w:val="00652017"/>
    <w:rsid w:val="00D406E5"/>
    <w:rsid w:val="00FD21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D210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D210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66</Words>
  <Characters>382</Characters>
  <Application>Microsoft Macintosh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Kagey, Betsy</dc:creator>
  <cp:keywords/>
  <dc:description/>
  <cp:lastModifiedBy>Michael Heumann</cp:lastModifiedBy>
  <cp:revision>2</cp:revision>
  <dcterms:created xsi:type="dcterms:W3CDTF">2017-01-19T17:16:00Z</dcterms:created>
  <dcterms:modified xsi:type="dcterms:W3CDTF">2017-01-19T17:16:00Z</dcterms:modified>
</cp:coreProperties>
</file>