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79F" w:rsidRPr="008C2284" w:rsidRDefault="0015779F" w:rsidP="0015779F">
      <w:pPr>
        <w:spacing w:after="0" w:line="240" w:lineRule="auto"/>
        <w:jc w:val="center"/>
        <w:rPr>
          <w:rFonts w:ascii="Arial" w:eastAsia="Times New Roman" w:hAnsi="Arial" w:cs="Arial"/>
          <w:b/>
          <w:color w:val="000000" w:themeColor="text1"/>
        </w:rPr>
      </w:pPr>
      <w:bookmarkStart w:id="0" w:name="_GoBack"/>
      <w:bookmarkEnd w:id="0"/>
      <w:r w:rsidRPr="008C2284">
        <w:rPr>
          <w:rFonts w:ascii="Arial" w:eastAsia="Times New Roman" w:hAnsi="Arial" w:cs="Arial"/>
          <w:b/>
          <w:color w:val="000000" w:themeColor="text1"/>
        </w:rPr>
        <w:t>DRAFT</w:t>
      </w:r>
    </w:p>
    <w:p w:rsidR="0015779F" w:rsidRPr="008C2284" w:rsidRDefault="0015779F" w:rsidP="0015779F">
      <w:pPr>
        <w:spacing w:after="0" w:line="240" w:lineRule="auto"/>
        <w:jc w:val="center"/>
        <w:rPr>
          <w:rFonts w:ascii="Arial" w:eastAsia="Times New Roman" w:hAnsi="Arial" w:cs="Arial"/>
          <w:b/>
          <w:color w:val="000000" w:themeColor="text1"/>
        </w:rPr>
      </w:pPr>
      <w:r w:rsidRPr="008C2284">
        <w:rPr>
          <w:rFonts w:ascii="Arial" w:eastAsia="Times New Roman" w:hAnsi="Arial" w:cs="Arial"/>
          <w:b/>
          <w:color w:val="000000" w:themeColor="text1"/>
        </w:rPr>
        <w:t>201</w:t>
      </w:r>
      <w:r w:rsidR="008C2284">
        <w:rPr>
          <w:rFonts w:ascii="Arial" w:eastAsia="Times New Roman" w:hAnsi="Arial" w:cs="Arial"/>
          <w:b/>
          <w:color w:val="000000" w:themeColor="text1"/>
        </w:rPr>
        <w:t>9</w:t>
      </w:r>
      <w:r w:rsidRPr="008C2284">
        <w:rPr>
          <w:rFonts w:ascii="Arial" w:eastAsia="Times New Roman" w:hAnsi="Arial" w:cs="Arial"/>
          <w:b/>
          <w:color w:val="000000" w:themeColor="text1"/>
        </w:rPr>
        <w:t xml:space="preserve"> Preparedness Summit – CSTE Disaster Epidemiology Subcommittee – Abstract</w:t>
      </w:r>
    </w:p>
    <w:p w:rsidR="0015779F" w:rsidRPr="008C2284" w:rsidRDefault="0015779F" w:rsidP="0015779F">
      <w:pPr>
        <w:spacing w:after="0" w:line="240" w:lineRule="auto"/>
        <w:jc w:val="center"/>
        <w:rPr>
          <w:rFonts w:ascii="Arial" w:eastAsia="Times New Roman" w:hAnsi="Arial" w:cs="Arial"/>
          <w:color w:val="000000" w:themeColor="text1"/>
        </w:rPr>
      </w:pPr>
    </w:p>
    <w:p w:rsidR="0015779F" w:rsidRPr="008C2284" w:rsidRDefault="0015779F" w:rsidP="0015779F">
      <w:pPr>
        <w:spacing w:after="0" w:line="240" w:lineRule="auto"/>
        <w:rPr>
          <w:rFonts w:ascii="Arial" w:eastAsia="Times New Roman" w:hAnsi="Arial" w:cs="Arial"/>
          <w:color w:val="000000" w:themeColor="text1"/>
        </w:rPr>
      </w:pPr>
      <w:r w:rsidRPr="008C2284">
        <w:rPr>
          <w:rFonts w:ascii="Arial" w:eastAsia="Times New Roman" w:hAnsi="Arial" w:cs="Arial"/>
          <w:b/>
          <w:color w:val="000000" w:themeColor="text1"/>
        </w:rPr>
        <w:t>Title:</w:t>
      </w:r>
      <w:r w:rsidRPr="008C2284">
        <w:rPr>
          <w:rFonts w:ascii="Arial" w:eastAsia="Times New Roman" w:hAnsi="Arial" w:cs="Arial"/>
          <w:color w:val="000000" w:themeColor="text1"/>
        </w:rPr>
        <w:t xml:space="preserve"> </w:t>
      </w:r>
      <w:r w:rsidR="004E0F22" w:rsidRPr="008C2284">
        <w:rPr>
          <w:rFonts w:ascii="Arial" w:eastAsia="Times New Roman" w:hAnsi="Arial" w:cs="Arial"/>
          <w:color w:val="000000" w:themeColor="text1"/>
        </w:rPr>
        <w:t xml:space="preserve">Applying Disaster Epidemiology Tools and Methods </w:t>
      </w:r>
      <w:r w:rsidR="008C2284">
        <w:rPr>
          <w:rFonts w:ascii="Arial" w:eastAsia="Times New Roman" w:hAnsi="Arial" w:cs="Arial"/>
          <w:color w:val="000000" w:themeColor="text1"/>
        </w:rPr>
        <w:t>to Wildfires in California and Washington</w:t>
      </w:r>
    </w:p>
    <w:p w:rsidR="0015779F" w:rsidRPr="008C2284" w:rsidRDefault="0015779F" w:rsidP="0015779F">
      <w:pPr>
        <w:spacing w:after="0" w:line="240" w:lineRule="auto"/>
        <w:rPr>
          <w:rFonts w:ascii="Arial" w:eastAsia="Times New Roman" w:hAnsi="Arial" w:cs="Arial"/>
          <w:color w:val="000000" w:themeColor="text1"/>
        </w:rPr>
      </w:pPr>
    </w:p>
    <w:p w:rsidR="0015779F" w:rsidRPr="008C2284" w:rsidRDefault="0015779F" w:rsidP="0015779F">
      <w:pPr>
        <w:spacing w:after="0" w:line="240" w:lineRule="auto"/>
        <w:jc w:val="both"/>
        <w:rPr>
          <w:rFonts w:ascii="Arial" w:eastAsia="Times New Roman" w:hAnsi="Arial" w:cs="Arial"/>
          <w:b/>
          <w:color w:val="000000" w:themeColor="text1"/>
        </w:rPr>
      </w:pPr>
      <w:r w:rsidRPr="008C2284">
        <w:rPr>
          <w:rFonts w:ascii="Arial" w:eastAsia="Times New Roman" w:hAnsi="Arial" w:cs="Arial"/>
          <w:b/>
          <w:color w:val="000000" w:themeColor="text1"/>
        </w:rPr>
        <w:t>Session Description for Review (500 words)</w:t>
      </w:r>
      <w:r w:rsidR="00570BCD" w:rsidRPr="008C2284">
        <w:rPr>
          <w:rFonts w:ascii="Arial" w:eastAsia="Times New Roman" w:hAnsi="Arial" w:cs="Arial"/>
          <w:b/>
          <w:color w:val="000000" w:themeColor="text1"/>
        </w:rPr>
        <w:t xml:space="preserve"> </w:t>
      </w:r>
      <w:r w:rsidR="0010259B" w:rsidRPr="008C2284">
        <w:rPr>
          <w:rFonts w:ascii="Arial" w:eastAsia="Times New Roman" w:hAnsi="Arial" w:cs="Arial"/>
          <w:b/>
          <w:color w:val="000000" w:themeColor="text1"/>
          <w:highlight w:val="yellow"/>
        </w:rPr>
        <w:t>(</w:t>
      </w:r>
      <w:r w:rsidR="005C625D">
        <w:rPr>
          <w:rFonts w:ascii="Arial" w:eastAsia="Times New Roman" w:hAnsi="Arial" w:cs="Arial"/>
          <w:b/>
          <w:color w:val="000000" w:themeColor="text1"/>
          <w:highlight w:val="yellow"/>
        </w:rPr>
        <w:t>5</w:t>
      </w:r>
      <w:r w:rsidR="00ED78BC">
        <w:rPr>
          <w:rFonts w:ascii="Arial" w:eastAsia="Times New Roman" w:hAnsi="Arial" w:cs="Arial"/>
          <w:b/>
          <w:color w:val="000000" w:themeColor="text1"/>
          <w:highlight w:val="yellow"/>
        </w:rPr>
        <w:t>01</w:t>
      </w:r>
      <w:r w:rsidR="0010259B" w:rsidRPr="008C2284">
        <w:rPr>
          <w:rFonts w:ascii="Arial" w:eastAsia="Times New Roman" w:hAnsi="Arial" w:cs="Arial"/>
          <w:b/>
          <w:color w:val="000000" w:themeColor="text1"/>
          <w:highlight w:val="yellow"/>
        </w:rPr>
        <w:t xml:space="preserve"> words</w:t>
      </w:r>
      <w:r w:rsidR="00ED78BC">
        <w:rPr>
          <w:rFonts w:ascii="Arial" w:eastAsia="Times New Roman" w:hAnsi="Arial" w:cs="Arial"/>
          <w:b/>
          <w:color w:val="000000" w:themeColor="text1"/>
          <w:highlight w:val="yellow"/>
        </w:rPr>
        <w:t xml:space="preserve"> now</w:t>
      </w:r>
      <w:r w:rsidR="0010259B" w:rsidRPr="008C2284">
        <w:rPr>
          <w:rFonts w:ascii="Arial" w:eastAsia="Times New Roman" w:hAnsi="Arial" w:cs="Arial"/>
          <w:b/>
          <w:color w:val="000000" w:themeColor="text1"/>
          <w:highlight w:val="yellow"/>
        </w:rPr>
        <w:t>)</w:t>
      </w:r>
    </w:p>
    <w:p w:rsidR="009E3DD9" w:rsidRPr="008C2284" w:rsidRDefault="009E3DD9" w:rsidP="0015779F">
      <w:pPr>
        <w:spacing w:after="0" w:line="240" w:lineRule="auto"/>
        <w:jc w:val="both"/>
        <w:rPr>
          <w:rFonts w:ascii="Arial" w:eastAsia="Times New Roman" w:hAnsi="Arial" w:cs="Arial"/>
          <w:b/>
          <w:color w:val="000000" w:themeColor="text1"/>
        </w:rPr>
      </w:pPr>
    </w:p>
    <w:p w:rsidR="004760D8" w:rsidRPr="008C2284" w:rsidRDefault="00F65F69" w:rsidP="0015779F">
      <w:pPr>
        <w:spacing w:after="0" w:line="240" w:lineRule="auto"/>
        <w:jc w:val="both"/>
        <w:rPr>
          <w:rFonts w:ascii="Arial" w:eastAsia="Times New Roman" w:hAnsi="Arial" w:cs="Arial"/>
          <w:b/>
          <w:color w:val="000000" w:themeColor="text1"/>
        </w:rPr>
      </w:pPr>
      <w:r w:rsidRPr="008C2284">
        <w:rPr>
          <w:rFonts w:ascii="Arial" w:eastAsia="Times New Roman" w:hAnsi="Arial" w:cs="Arial"/>
          <w:color w:val="000000" w:themeColor="text1"/>
        </w:rPr>
        <w:t>Disaster Epidemiology (DE)</w:t>
      </w:r>
      <w:r>
        <w:rPr>
          <w:rFonts w:ascii="Arial" w:eastAsia="Times New Roman" w:hAnsi="Arial" w:cs="Arial"/>
          <w:color w:val="000000" w:themeColor="text1"/>
        </w:rPr>
        <w:t xml:space="preserve"> is t</w:t>
      </w:r>
      <w:r w:rsidR="004760D8" w:rsidRPr="008C2284">
        <w:rPr>
          <w:rFonts w:ascii="Arial" w:eastAsia="Times New Roman" w:hAnsi="Arial" w:cs="Arial"/>
          <w:color w:val="000000" w:themeColor="text1"/>
        </w:rPr>
        <w:t xml:space="preserve">he application of core public health methods to characterize the nature and dynamics of health consequences </w:t>
      </w:r>
      <w:r w:rsidR="005C625D">
        <w:rPr>
          <w:rFonts w:ascii="Arial" w:eastAsia="Times New Roman" w:hAnsi="Arial" w:cs="Arial"/>
          <w:color w:val="000000" w:themeColor="text1"/>
        </w:rPr>
        <w:t xml:space="preserve">from </w:t>
      </w:r>
      <w:r w:rsidR="005C625D" w:rsidRPr="008C2284">
        <w:rPr>
          <w:rFonts w:ascii="Arial" w:eastAsia="Times New Roman" w:hAnsi="Arial" w:cs="Arial"/>
          <w:color w:val="000000" w:themeColor="text1"/>
        </w:rPr>
        <w:t>an</w:t>
      </w:r>
      <w:r w:rsidR="001B2FBF" w:rsidRPr="008C2284">
        <w:rPr>
          <w:rFonts w:ascii="Arial" w:eastAsia="Times New Roman" w:hAnsi="Arial" w:cs="Arial"/>
          <w:color w:val="000000" w:themeColor="text1"/>
        </w:rPr>
        <w:t xml:space="preserve"> emergency</w:t>
      </w:r>
      <w:r w:rsidR="004760D8" w:rsidRPr="008C2284">
        <w:rPr>
          <w:rFonts w:ascii="Arial" w:eastAsia="Times New Roman" w:hAnsi="Arial" w:cs="Arial"/>
          <w:color w:val="000000" w:themeColor="text1"/>
        </w:rPr>
        <w:t xml:space="preserve">. </w:t>
      </w:r>
      <w:r w:rsidR="001B2FBF" w:rsidRPr="008C2284">
        <w:rPr>
          <w:rFonts w:ascii="Arial" w:eastAsia="Times New Roman" w:hAnsi="Arial" w:cs="Arial"/>
          <w:color w:val="000000" w:themeColor="text1"/>
        </w:rPr>
        <w:t xml:space="preserve">The </w:t>
      </w:r>
      <w:r w:rsidR="00ED78BC">
        <w:rPr>
          <w:rFonts w:ascii="Arial" w:eastAsia="Times New Roman" w:hAnsi="Arial" w:cs="Arial"/>
          <w:color w:val="000000" w:themeColor="text1"/>
        </w:rPr>
        <w:t>DE</w:t>
      </w:r>
      <w:r w:rsidR="001B2FBF" w:rsidRPr="008C2284">
        <w:rPr>
          <w:rFonts w:ascii="Arial" w:eastAsia="Times New Roman" w:hAnsi="Arial" w:cs="Arial"/>
          <w:color w:val="000000" w:themeColor="text1"/>
        </w:rPr>
        <w:t xml:space="preserve"> 101 session </w:t>
      </w:r>
      <w:r w:rsidR="00ED78BC" w:rsidRPr="008C2284">
        <w:rPr>
          <w:rFonts w:ascii="Arial" w:eastAsia="Times New Roman" w:hAnsi="Arial" w:cs="Arial"/>
          <w:color w:val="000000" w:themeColor="text1"/>
        </w:rPr>
        <w:t>introduced</w:t>
      </w:r>
      <w:r w:rsidR="001B2FBF" w:rsidRPr="008C2284">
        <w:rPr>
          <w:rFonts w:ascii="Arial" w:eastAsia="Times New Roman" w:hAnsi="Arial" w:cs="Arial"/>
          <w:color w:val="000000" w:themeColor="text1"/>
        </w:rPr>
        <w:t xml:space="preserve"> this discipline</w:t>
      </w:r>
      <w:r w:rsidR="00426728">
        <w:rPr>
          <w:rFonts w:ascii="Arial" w:eastAsia="Times New Roman" w:hAnsi="Arial" w:cs="Arial"/>
          <w:color w:val="000000" w:themeColor="text1"/>
        </w:rPr>
        <w:t>.</w:t>
      </w:r>
      <w:r w:rsidR="001B2FBF" w:rsidRPr="008C2284">
        <w:rPr>
          <w:rFonts w:ascii="Arial" w:eastAsia="Times New Roman" w:hAnsi="Arial" w:cs="Arial"/>
          <w:color w:val="000000" w:themeColor="text1"/>
        </w:rPr>
        <w:t xml:space="preserve"> </w:t>
      </w:r>
      <w:r>
        <w:rPr>
          <w:rFonts w:ascii="Arial" w:eastAsia="Times New Roman" w:hAnsi="Arial" w:cs="Arial"/>
          <w:color w:val="000000" w:themeColor="text1"/>
        </w:rPr>
        <w:t xml:space="preserve">This </w:t>
      </w:r>
      <w:r w:rsidR="00ED78BC">
        <w:rPr>
          <w:rFonts w:ascii="Arial" w:eastAsia="Times New Roman" w:hAnsi="Arial" w:cs="Arial"/>
          <w:color w:val="000000" w:themeColor="text1"/>
        </w:rPr>
        <w:t xml:space="preserve">secondary </w:t>
      </w:r>
      <w:r w:rsidR="004760D8" w:rsidRPr="008C2284">
        <w:rPr>
          <w:rFonts w:ascii="Arial" w:eastAsia="Times New Roman" w:hAnsi="Arial" w:cs="Arial"/>
          <w:color w:val="000000" w:themeColor="text1"/>
        </w:rPr>
        <w:t xml:space="preserve">session will </w:t>
      </w:r>
      <w:r>
        <w:rPr>
          <w:rFonts w:ascii="Arial" w:eastAsia="Times New Roman" w:hAnsi="Arial" w:cs="Arial"/>
          <w:color w:val="000000" w:themeColor="text1"/>
        </w:rPr>
        <w:t xml:space="preserve">showcase </w:t>
      </w:r>
      <w:r w:rsidR="003A1060">
        <w:rPr>
          <w:rFonts w:ascii="Arial" w:eastAsia="Times New Roman" w:hAnsi="Arial" w:cs="Arial"/>
          <w:color w:val="000000" w:themeColor="text1"/>
        </w:rPr>
        <w:t>mor</w:t>
      </w:r>
      <w:r w:rsidR="00ED78BC">
        <w:rPr>
          <w:rFonts w:ascii="Arial" w:eastAsia="Times New Roman" w:hAnsi="Arial" w:cs="Arial"/>
          <w:color w:val="000000" w:themeColor="text1"/>
        </w:rPr>
        <w:t>t</w:t>
      </w:r>
      <w:r w:rsidR="003A1060">
        <w:rPr>
          <w:rFonts w:ascii="Arial" w:eastAsia="Times New Roman" w:hAnsi="Arial" w:cs="Arial"/>
          <w:color w:val="000000" w:themeColor="text1"/>
        </w:rPr>
        <w:t>ality surveillance, rapid needs assessments, and syndromic surveillance</w:t>
      </w:r>
      <w:r>
        <w:rPr>
          <w:rFonts w:ascii="Arial" w:eastAsia="Times New Roman" w:hAnsi="Arial" w:cs="Arial"/>
          <w:color w:val="000000" w:themeColor="text1"/>
        </w:rPr>
        <w:t xml:space="preserve"> DE methodologies applied to wildfire response</w:t>
      </w:r>
      <w:r w:rsidR="00ED78BC">
        <w:rPr>
          <w:rFonts w:ascii="Arial" w:eastAsia="Times New Roman" w:hAnsi="Arial" w:cs="Arial"/>
          <w:color w:val="000000" w:themeColor="text1"/>
        </w:rPr>
        <w:t>s</w:t>
      </w:r>
      <w:r>
        <w:rPr>
          <w:rFonts w:ascii="Arial" w:eastAsia="Times New Roman" w:hAnsi="Arial" w:cs="Arial"/>
          <w:color w:val="000000" w:themeColor="text1"/>
        </w:rPr>
        <w:t>.</w:t>
      </w:r>
      <w:r w:rsidR="004760D8" w:rsidRPr="008C2284">
        <w:rPr>
          <w:rFonts w:ascii="Arial" w:eastAsia="Times New Roman" w:hAnsi="Arial" w:cs="Arial"/>
          <w:color w:val="000000" w:themeColor="text1"/>
        </w:rPr>
        <w:t xml:space="preserve"> </w:t>
      </w:r>
      <w:r w:rsidR="003A1060">
        <w:rPr>
          <w:rFonts w:ascii="Arial" w:eastAsia="Times New Roman" w:hAnsi="Arial" w:cs="Arial"/>
          <w:color w:val="000000" w:themeColor="text1"/>
        </w:rPr>
        <w:t xml:space="preserve">Mortality surveillance </w:t>
      </w:r>
      <w:r w:rsidR="005C625D">
        <w:rPr>
          <w:rFonts w:ascii="Arial" w:eastAsia="Times New Roman" w:hAnsi="Arial" w:cs="Arial"/>
          <w:color w:val="000000" w:themeColor="text1"/>
        </w:rPr>
        <w:t>is the core of public health surveillance, but continues to be an essential element for understanding disaster impacts.</w:t>
      </w:r>
      <w:r w:rsidR="003A1060">
        <w:rPr>
          <w:rFonts w:ascii="Arial" w:eastAsia="Times New Roman" w:hAnsi="Arial" w:cs="Arial"/>
          <w:color w:val="000000" w:themeColor="text1"/>
        </w:rPr>
        <w:t xml:space="preserve"> </w:t>
      </w:r>
      <w:r w:rsidR="003A1060" w:rsidRPr="003A1060">
        <w:rPr>
          <w:rFonts w:ascii="Arial" w:eastAsia="Times New Roman" w:hAnsi="Arial" w:cs="Arial"/>
          <w:color w:val="000000" w:themeColor="text1"/>
        </w:rPr>
        <w:t xml:space="preserve">Rapid needs assessments and syndromic surveillance are two DE methods that are becoming </w:t>
      </w:r>
      <w:r w:rsidR="00ED78BC">
        <w:rPr>
          <w:rFonts w:ascii="Arial" w:eastAsia="Times New Roman" w:hAnsi="Arial" w:cs="Arial"/>
          <w:color w:val="000000" w:themeColor="text1"/>
        </w:rPr>
        <w:t xml:space="preserve">more </w:t>
      </w:r>
      <w:r w:rsidR="003A1060" w:rsidRPr="003A1060">
        <w:rPr>
          <w:rFonts w:ascii="Arial" w:eastAsia="Times New Roman" w:hAnsi="Arial" w:cs="Arial"/>
          <w:color w:val="000000" w:themeColor="text1"/>
        </w:rPr>
        <w:t xml:space="preserve">frequently applied during public health </w:t>
      </w:r>
      <w:r w:rsidR="00ED78BC">
        <w:rPr>
          <w:rFonts w:ascii="Arial" w:eastAsia="Times New Roman" w:hAnsi="Arial" w:cs="Arial"/>
          <w:color w:val="000000" w:themeColor="text1"/>
        </w:rPr>
        <w:t xml:space="preserve">emergency </w:t>
      </w:r>
      <w:r w:rsidR="003A1060" w:rsidRPr="003A1060">
        <w:rPr>
          <w:rFonts w:ascii="Arial" w:eastAsia="Times New Roman" w:hAnsi="Arial" w:cs="Arial"/>
          <w:color w:val="000000" w:themeColor="text1"/>
        </w:rPr>
        <w:t>response</w:t>
      </w:r>
      <w:r w:rsidR="00ED78BC">
        <w:rPr>
          <w:rFonts w:ascii="Arial" w:eastAsia="Times New Roman" w:hAnsi="Arial" w:cs="Arial"/>
          <w:color w:val="000000" w:themeColor="text1"/>
        </w:rPr>
        <w:t>s</w:t>
      </w:r>
      <w:r w:rsidR="005C625D">
        <w:rPr>
          <w:rFonts w:ascii="Arial" w:eastAsia="Times New Roman" w:hAnsi="Arial" w:cs="Arial"/>
          <w:color w:val="000000" w:themeColor="text1"/>
        </w:rPr>
        <w:t xml:space="preserve">. </w:t>
      </w:r>
      <w:r w:rsidR="003A1060">
        <w:rPr>
          <w:rFonts w:ascii="Arial" w:eastAsia="Times New Roman" w:hAnsi="Arial" w:cs="Arial"/>
          <w:color w:val="000000" w:themeColor="text1"/>
        </w:rPr>
        <w:t>The two presenters will</w:t>
      </w:r>
      <w:r w:rsidR="004760D8" w:rsidRPr="008C2284">
        <w:rPr>
          <w:rFonts w:ascii="Arial" w:eastAsia="Times New Roman" w:hAnsi="Arial" w:cs="Arial"/>
          <w:color w:val="000000" w:themeColor="text1"/>
        </w:rPr>
        <w:t xml:space="preserve"> include examples</w:t>
      </w:r>
      <w:r w:rsidR="00ED78BC">
        <w:rPr>
          <w:rFonts w:ascii="Arial" w:eastAsia="Times New Roman" w:hAnsi="Arial" w:cs="Arial"/>
          <w:color w:val="000000" w:themeColor="text1"/>
        </w:rPr>
        <w:t xml:space="preserve"> </w:t>
      </w:r>
      <w:r w:rsidR="00350DEA" w:rsidRPr="008C2284">
        <w:rPr>
          <w:rFonts w:ascii="Arial" w:eastAsia="Times New Roman" w:hAnsi="Arial" w:cs="Arial"/>
          <w:color w:val="000000" w:themeColor="text1"/>
        </w:rPr>
        <w:t>of</w:t>
      </w:r>
      <w:r w:rsidR="001B2FBF" w:rsidRPr="008C2284">
        <w:rPr>
          <w:rFonts w:ascii="Arial" w:eastAsia="Times New Roman" w:hAnsi="Arial" w:cs="Arial"/>
          <w:color w:val="000000" w:themeColor="text1"/>
        </w:rPr>
        <w:t xml:space="preserve"> how </w:t>
      </w:r>
      <w:r w:rsidR="003A1060">
        <w:rPr>
          <w:rFonts w:ascii="Arial" w:eastAsia="Times New Roman" w:hAnsi="Arial" w:cs="Arial"/>
          <w:color w:val="000000" w:themeColor="text1"/>
        </w:rPr>
        <w:t>these methods were conducted</w:t>
      </w:r>
      <w:r w:rsidR="005C625D">
        <w:rPr>
          <w:rFonts w:ascii="Arial" w:eastAsia="Times New Roman" w:hAnsi="Arial" w:cs="Arial"/>
          <w:color w:val="000000" w:themeColor="text1"/>
        </w:rPr>
        <w:t xml:space="preserve"> and contributed </w:t>
      </w:r>
      <w:r w:rsidR="001B2FBF" w:rsidRPr="008C2284">
        <w:rPr>
          <w:rFonts w:ascii="Arial" w:eastAsia="Times New Roman" w:hAnsi="Arial" w:cs="Arial"/>
          <w:color w:val="000000" w:themeColor="text1"/>
        </w:rPr>
        <w:t>to public health preparedness</w:t>
      </w:r>
      <w:r w:rsidR="00ED78BC">
        <w:rPr>
          <w:rFonts w:ascii="Arial" w:eastAsia="Times New Roman" w:hAnsi="Arial" w:cs="Arial"/>
          <w:color w:val="000000" w:themeColor="text1"/>
        </w:rPr>
        <w:t xml:space="preserve"> and/or</w:t>
      </w:r>
      <w:r w:rsidR="001B2FBF" w:rsidRPr="008C2284">
        <w:rPr>
          <w:rFonts w:ascii="Arial" w:eastAsia="Times New Roman" w:hAnsi="Arial" w:cs="Arial"/>
          <w:color w:val="000000" w:themeColor="text1"/>
        </w:rPr>
        <w:t xml:space="preserve"> response. </w:t>
      </w:r>
      <w:r w:rsidR="00C252B8" w:rsidRPr="008C2284">
        <w:rPr>
          <w:rFonts w:ascii="Arial" w:eastAsia="Times New Roman" w:hAnsi="Arial" w:cs="Arial"/>
          <w:color w:val="000000" w:themeColor="text1"/>
        </w:rPr>
        <w:t>The Council of State and Territorial Epidemiologists</w:t>
      </w:r>
      <w:r w:rsidR="00ED78BC">
        <w:rPr>
          <w:rFonts w:ascii="Arial" w:eastAsia="Times New Roman" w:hAnsi="Arial" w:cs="Arial"/>
          <w:color w:val="000000" w:themeColor="text1"/>
        </w:rPr>
        <w:t xml:space="preserve"> (CSTE)</w:t>
      </w:r>
      <w:r w:rsidR="00C252B8" w:rsidRPr="008C2284">
        <w:rPr>
          <w:rFonts w:ascii="Arial" w:eastAsia="Times New Roman" w:hAnsi="Arial" w:cs="Arial"/>
          <w:color w:val="000000" w:themeColor="text1"/>
        </w:rPr>
        <w:t xml:space="preserve"> sponsor</w:t>
      </w:r>
      <w:r w:rsidR="00BF1F7E">
        <w:rPr>
          <w:rFonts w:ascii="Arial" w:eastAsia="Times New Roman" w:hAnsi="Arial" w:cs="Arial"/>
          <w:color w:val="000000" w:themeColor="text1"/>
        </w:rPr>
        <w:t>ed</w:t>
      </w:r>
      <w:r w:rsidR="00C252B8" w:rsidRPr="008C2284">
        <w:rPr>
          <w:rFonts w:ascii="Arial" w:eastAsia="Times New Roman" w:hAnsi="Arial" w:cs="Arial"/>
          <w:color w:val="000000" w:themeColor="text1"/>
        </w:rPr>
        <w:t xml:space="preserve"> this session</w:t>
      </w:r>
      <w:r w:rsidR="00C86F1C" w:rsidRPr="008C2284">
        <w:rPr>
          <w:rFonts w:ascii="Arial" w:eastAsia="Times New Roman" w:hAnsi="Arial" w:cs="Arial"/>
          <w:color w:val="000000" w:themeColor="text1"/>
        </w:rPr>
        <w:t>.</w:t>
      </w:r>
    </w:p>
    <w:p w:rsidR="00F65F69" w:rsidRDefault="00F65F69" w:rsidP="009E3DD9">
      <w:pPr>
        <w:spacing w:after="0" w:line="240" w:lineRule="auto"/>
        <w:rPr>
          <w:rFonts w:ascii="Arial" w:hAnsi="Arial" w:cs="Arial"/>
          <w:b/>
          <w:u w:val="single"/>
        </w:rPr>
      </w:pPr>
    </w:p>
    <w:p w:rsidR="003A1060" w:rsidRPr="003A1060" w:rsidRDefault="006F564C" w:rsidP="006F564C">
      <w:pPr>
        <w:spacing w:after="0" w:line="240" w:lineRule="auto"/>
        <w:rPr>
          <w:rFonts w:ascii="Arial" w:hAnsi="Arial" w:cs="Arial"/>
        </w:rPr>
      </w:pPr>
      <w:r>
        <w:rPr>
          <w:rFonts w:ascii="Arial" w:hAnsi="Arial" w:cs="Arial"/>
        </w:rPr>
        <w:t>Mortality surveillance is the</w:t>
      </w:r>
      <w:r w:rsidRPr="006F564C">
        <w:rPr>
          <w:rFonts w:ascii="Arial" w:hAnsi="Arial" w:cs="Arial"/>
        </w:rPr>
        <w:t xml:space="preserve"> systematic monitoring and analysis of </w:t>
      </w:r>
      <w:r>
        <w:rPr>
          <w:rFonts w:ascii="Arial" w:hAnsi="Arial" w:cs="Arial"/>
        </w:rPr>
        <w:t xml:space="preserve">death data to inform </w:t>
      </w:r>
      <w:r w:rsidRPr="006F564C">
        <w:rPr>
          <w:rFonts w:ascii="Arial" w:hAnsi="Arial" w:cs="Arial"/>
        </w:rPr>
        <w:t>actions t</w:t>
      </w:r>
      <w:r w:rsidR="00ED78BC">
        <w:rPr>
          <w:rFonts w:ascii="Arial" w:hAnsi="Arial" w:cs="Arial"/>
        </w:rPr>
        <w:t>hat</w:t>
      </w:r>
      <w:r w:rsidRPr="006F564C">
        <w:rPr>
          <w:rFonts w:ascii="Arial" w:hAnsi="Arial" w:cs="Arial"/>
        </w:rPr>
        <w:t xml:space="preserve"> address public health concerns</w:t>
      </w:r>
      <w:r>
        <w:rPr>
          <w:rFonts w:ascii="Arial" w:hAnsi="Arial" w:cs="Arial"/>
        </w:rPr>
        <w:t xml:space="preserve"> and</w:t>
      </w:r>
      <w:r w:rsidR="00ED78BC">
        <w:rPr>
          <w:rFonts w:ascii="Arial" w:hAnsi="Arial" w:cs="Arial"/>
        </w:rPr>
        <w:t xml:space="preserve"> </w:t>
      </w:r>
      <w:r>
        <w:rPr>
          <w:rFonts w:ascii="Arial" w:hAnsi="Arial" w:cs="Arial"/>
        </w:rPr>
        <w:t>improve disaster response practices</w:t>
      </w:r>
      <w:r w:rsidRPr="006F564C">
        <w:rPr>
          <w:rFonts w:ascii="Arial" w:hAnsi="Arial" w:cs="Arial"/>
        </w:rPr>
        <w:t xml:space="preserve">. </w:t>
      </w:r>
      <w:r w:rsidR="003A1060" w:rsidRPr="003A1060">
        <w:rPr>
          <w:rFonts w:ascii="Arial" w:hAnsi="Arial" w:cs="Arial"/>
        </w:rPr>
        <w:t xml:space="preserve">It can assist in determining the magnitude of event-related health effects, evaluating prevention policy effectiveness, and identifying preventable disaster-related deaths. </w:t>
      </w:r>
      <w:r w:rsidR="005C625D" w:rsidRPr="005C625D">
        <w:rPr>
          <w:rFonts w:ascii="Arial" w:hAnsi="Arial" w:cs="Arial"/>
        </w:rPr>
        <w:t>Sonoma County Department of Health Services</w:t>
      </w:r>
      <w:r w:rsidR="005C625D">
        <w:rPr>
          <w:rFonts w:ascii="Arial" w:hAnsi="Arial" w:cs="Arial"/>
        </w:rPr>
        <w:t xml:space="preserve"> conducted a mortality analysis for deaths due to the </w:t>
      </w:r>
      <w:r w:rsidR="005C625D" w:rsidRPr="005C625D">
        <w:rPr>
          <w:rFonts w:ascii="Arial" w:hAnsi="Arial" w:cs="Arial"/>
        </w:rPr>
        <w:t xml:space="preserve">2017 series of wildfires </w:t>
      </w:r>
      <w:r w:rsidR="005C625D">
        <w:rPr>
          <w:rFonts w:ascii="Arial" w:hAnsi="Arial" w:cs="Arial"/>
        </w:rPr>
        <w:t xml:space="preserve">that </w:t>
      </w:r>
      <w:r w:rsidR="005C625D" w:rsidRPr="005C625D">
        <w:rPr>
          <w:rFonts w:ascii="Arial" w:hAnsi="Arial" w:cs="Arial"/>
        </w:rPr>
        <w:t>broke out throughout Northern California</w:t>
      </w:r>
      <w:r w:rsidR="005C625D">
        <w:rPr>
          <w:rFonts w:ascii="Arial" w:hAnsi="Arial" w:cs="Arial"/>
        </w:rPr>
        <w:t>. The findings help inform how to improve response and communication to prevent future wildfire-related deaths.</w:t>
      </w:r>
    </w:p>
    <w:p w:rsidR="003A1060" w:rsidRPr="003A1060" w:rsidRDefault="003A1060" w:rsidP="003A1060">
      <w:pPr>
        <w:spacing w:after="0" w:line="240" w:lineRule="auto"/>
        <w:rPr>
          <w:rFonts w:ascii="Arial" w:hAnsi="Arial" w:cs="Arial"/>
        </w:rPr>
      </w:pPr>
    </w:p>
    <w:p w:rsidR="00F34CDB" w:rsidRDefault="009E3DD9" w:rsidP="003A1060">
      <w:pPr>
        <w:spacing w:after="0" w:line="240" w:lineRule="auto"/>
        <w:rPr>
          <w:rFonts w:ascii="Arial" w:hAnsi="Arial" w:cs="Arial"/>
        </w:rPr>
      </w:pPr>
      <w:r w:rsidRPr="008C2284">
        <w:rPr>
          <w:rFonts w:ascii="Arial" w:hAnsi="Arial" w:cs="Arial"/>
        </w:rPr>
        <w:t>Community Assessment for Public Health Emergency Response (CASPER) is a</w:t>
      </w:r>
      <w:r w:rsidR="00EF14DE" w:rsidRPr="008C2284">
        <w:rPr>
          <w:rFonts w:ascii="Arial" w:hAnsi="Arial" w:cs="Arial"/>
        </w:rPr>
        <w:t xml:space="preserve"> </w:t>
      </w:r>
      <w:r w:rsidR="00F07C69" w:rsidRPr="008C2284">
        <w:rPr>
          <w:rFonts w:ascii="Arial" w:hAnsi="Arial" w:cs="Arial"/>
        </w:rPr>
        <w:t>standardized</w:t>
      </w:r>
      <w:r w:rsidRPr="008C2284">
        <w:rPr>
          <w:rFonts w:ascii="Arial" w:hAnsi="Arial" w:cs="Arial"/>
        </w:rPr>
        <w:t xml:space="preserve">, validated epidemiological method designed for rapid assessment of community needs, status, </w:t>
      </w:r>
      <w:r w:rsidR="00ED78BC">
        <w:rPr>
          <w:rFonts w:ascii="Arial" w:hAnsi="Arial" w:cs="Arial"/>
        </w:rPr>
        <w:t>and/</w:t>
      </w:r>
      <w:r w:rsidRPr="008C2284">
        <w:rPr>
          <w:rFonts w:ascii="Arial" w:hAnsi="Arial" w:cs="Arial"/>
        </w:rPr>
        <w:t xml:space="preserve">or preparedness </w:t>
      </w:r>
      <w:r w:rsidR="00F07C69" w:rsidRPr="008C2284">
        <w:rPr>
          <w:rFonts w:ascii="Arial" w:hAnsi="Arial" w:cs="Arial"/>
        </w:rPr>
        <w:t>at</w:t>
      </w:r>
      <w:r w:rsidRPr="008C2284">
        <w:rPr>
          <w:rFonts w:ascii="Arial" w:hAnsi="Arial" w:cs="Arial"/>
        </w:rPr>
        <w:t xml:space="preserve"> </w:t>
      </w:r>
      <w:r w:rsidR="00F07C69" w:rsidRPr="008C2284">
        <w:rPr>
          <w:rFonts w:ascii="Arial" w:hAnsi="Arial" w:cs="Arial"/>
        </w:rPr>
        <w:t xml:space="preserve">the </w:t>
      </w:r>
      <w:r w:rsidRPr="008C2284">
        <w:rPr>
          <w:rFonts w:ascii="Arial" w:hAnsi="Arial" w:cs="Arial"/>
        </w:rPr>
        <w:t xml:space="preserve">household level.  The method includes selection of an area of interest, </w:t>
      </w:r>
      <w:r w:rsidR="00896F6C" w:rsidRPr="008C2284">
        <w:rPr>
          <w:rFonts w:ascii="Arial" w:hAnsi="Arial" w:cs="Arial"/>
        </w:rPr>
        <w:t xml:space="preserve">a </w:t>
      </w:r>
      <w:r w:rsidRPr="008C2284">
        <w:rPr>
          <w:rFonts w:ascii="Arial" w:hAnsi="Arial" w:cs="Arial"/>
        </w:rPr>
        <w:t>two-stage sampling design, and door-to-door survey</w:t>
      </w:r>
      <w:r w:rsidR="00896F6C" w:rsidRPr="008C2284">
        <w:rPr>
          <w:rFonts w:ascii="Arial" w:hAnsi="Arial" w:cs="Arial"/>
        </w:rPr>
        <w:t>ing</w:t>
      </w:r>
      <w:r w:rsidRPr="008C2284">
        <w:rPr>
          <w:rFonts w:ascii="Arial" w:hAnsi="Arial" w:cs="Arial"/>
        </w:rPr>
        <w:t xml:space="preserve"> of households.  CASPER</w:t>
      </w:r>
      <w:r w:rsidRPr="008C2284">
        <w:rPr>
          <w:rFonts w:ascii="Arial" w:hAnsi="Arial" w:cs="Arial"/>
          <w:noProof/>
        </w:rPr>
        <w:t xml:space="preserve"> </w:t>
      </w:r>
      <w:r w:rsidR="00ED78BC" w:rsidRPr="008C2284">
        <w:rPr>
          <w:rFonts w:ascii="Arial" w:hAnsi="Arial" w:cs="Arial"/>
          <w:noProof/>
        </w:rPr>
        <w:t>can</w:t>
      </w:r>
      <w:r w:rsidRPr="008C2284">
        <w:rPr>
          <w:rFonts w:ascii="Arial" w:hAnsi="Arial" w:cs="Arial"/>
        </w:rPr>
        <w:t xml:space="preserve"> provide actionable information – quickly and at low</w:t>
      </w:r>
      <w:r w:rsidR="00ED78BC">
        <w:rPr>
          <w:rFonts w:ascii="Arial" w:hAnsi="Arial" w:cs="Arial"/>
        </w:rPr>
        <w:t xml:space="preserve"> </w:t>
      </w:r>
      <w:r w:rsidRPr="008C2284">
        <w:rPr>
          <w:rFonts w:ascii="Arial" w:hAnsi="Arial" w:cs="Arial"/>
        </w:rPr>
        <w:t xml:space="preserve">cost – to public health, emergency management, and allied agencies for decision-making.  </w:t>
      </w:r>
      <w:r w:rsidR="00ED78BC">
        <w:rPr>
          <w:rFonts w:ascii="Arial" w:hAnsi="Arial" w:cs="Arial"/>
        </w:rPr>
        <w:t>Its</w:t>
      </w:r>
      <w:r w:rsidR="00ED78BC" w:rsidRPr="008C2284">
        <w:rPr>
          <w:rFonts w:ascii="Arial" w:hAnsi="Arial" w:cs="Arial"/>
        </w:rPr>
        <w:t xml:space="preserve"> </w:t>
      </w:r>
      <w:r w:rsidRPr="008C2284">
        <w:rPr>
          <w:rFonts w:ascii="Arial" w:hAnsi="Arial" w:cs="Arial"/>
        </w:rPr>
        <w:t xml:space="preserve">findings may also be used to inform pre-event planning, to prioritize activities and </w:t>
      </w:r>
      <w:r w:rsidR="001B2FBF" w:rsidRPr="008C2284">
        <w:rPr>
          <w:rFonts w:ascii="Arial" w:hAnsi="Arial" w:cs="Arial"/>
        </w:rPr>
        <w:t xml:space="preserve">focus </w:t>
      </w:r>
      <w:r w:rsidRPr="008C2284">
        <w:rPr>
          <w:rFonts w:ascii="Arial" w:hAnsi="Arial" w:cs="Arial"/>
        </w:rPr>
        <w:t>distribution of resources in the response phase, and to understand longer-term community impacts o</w:t>
      </w:r>
      <w:r w:rsidR="00F65F69">
        <w:rPr>
          <w:rFonts w:ascii="Arial" w:hAnsi="Arial" w:cs="Arial"/>
        </w:rPr>
        <w:t xml:space="preserve">r needs in the recovery phase. </w:t>
      </w:r>
      <w:r w:rsidR="0014679B" w:rsidRPr="008C2284">
        <w:rPr>
          <w:rFonts w:ascii="Arial" w:hAnsi="Arial" w:cs="Arial"/>
        </w:rPr>
        <w:t xml:space="preserve">This presentation will discuss </w:t>
      </w:r>
      <w:r w:rsidR="00F65F69">
        <w:rPr>
          <w:rFonts w:ascii="Arial" w:hAnsi="Arial" w:cs="Arial"/>
        </w:rPr>
        <w:t xml:space="preserve">how Sonoma County partnered with hospitals </w:t>
      </w:r>
      <w:r w:rsidR="00ED78BC">
        <w:rPr>
          <w:rFonts w:ascii="Arial" w:hAnsi="Arial" w:cs="Arial"/>
        </w:rPr>
        <w:t>in</w:t>
      </w:r>
      <w:r w:rsidR="00F65F69">
        <w:rPr>
          <w:rFonts w:ascii="Arial" w:hAnsi="Arial" w:cs="Arial"/>
        </w:rPr>
        <w:t xml:space="preserve"> develop</w:t>
      </w:r>
      <w:r w:rsidR="00ED78BC">
        <w:rPr>
          <w:rFonts w:ascii="Arial" w:hAnsi="Arial" w:cs="Arial"/>
        </w:rPr>
        <w:t>ing</w:t>
      </w:r>
      <w:r w:rsidR="00F65F69">
        <w:rPr>
          <w:rFonts w:ascii="Arial" w:hAnsi="Arial" w:cs="Arial"/>
        </w:rPr>
        <w:t xml:space="preserve"> and implement</w:t>
      </w:r>
      <w:r w:rsidR="00ED78BC">
        <w:rPr>
          <w:rFonts w:ascii="Arial" w:hAnsi="Arial" w:cs="Arial"/>
        </w:rPr>
        <w:t>ing</w:t>
      </w:r>
      <w:r w:rsidR="00F65F69">
        <w:rPr>
          <w:rFonts w:ascii="Arial" w:hAnsi="Arial" w:cs="Arial"/>
        </w:rPr>
        <w:t xml:space="preserve"> a CASPER to provide valuable post-</w:t>
      </w:r>
      <w:r w:rsidR="00F65F69" w:rsidRPr="00F65F69">
        <w:rPr>
          <w:rFonts w:ascii="Arial" w:hAnsi="Arial" w:cs="Arial"/>
        </w:rPr>
        <w:t>fire</w:t>
      </w:r>
      <w:r w:rsidR="00F65F69">
        <w:rPr>
          <w:rFonts w:ascii="Arial" w:hAnsi="Arial" w:cs="Arial"/>
        </w:rPr>
        <w:t xml:space="preserve"> community health information that are actionable.</w:t>
      </w:r>
    </w:p>
    <w:p w:rsidR="00F65F69" w:rsidRDefault="00F65F69" w:rsidP="009E3DD9">
      <w:pPr>
        <w:spacing w:after="0" w:line="240" w:lineRule="auto"/>
        <w:rPr>
          <w:rFonts w:ascii="Arial" w:hAnsi="Arial" w:cs="Arial"/>
        </w:rPr>
      </w:pPr>
    </w:p>
    <w:p w:rsidR="0015779F" w:rsidRPr="009E42A9" w:rsidRDefault="009E42A9" w:rsidP="009E42A9">
      <w:pPr>
        <w:spacing w:line="240" w:lineRule="auto"/>
        <w:rPr>
          <w:rFonts w:ascii="Arial" w:hAnsi="Arial" w:cs="Arial"/>
        </w:rPr>
      </w:pPr>
      <w:r w:rsidRPr="00296822">
        <w:rPr>
          <w:rFonts w:ascii="Arial" w:hAnsi="Arial" w:cs="Arial"/>
        </w:rPr>
        <w:t>Syndromic surveillance is a form of public health surveillance that allows public health officials to identify specific symptoms, keywords, syndromes</w:t>
      </w:r>
      <w:r>
        <w:rPr>
          <w:rFonts w:ascii="Arial" w:hAnsi="Arial" w:cs="Arial"/>
        </w:rPr>
        <w:t>, and diagnoses</w:t>
      </w:r>
      <w:r w:rsidRPr="00296822">
        <w:rPr>
          <w:rFonts w:ascii="Arial" w:hAnsi="Arial" w:cs="Arial"/>
        </w:rPr>
        <w:t xml:space="preserve"> from health</w:t>
      </w:r>
      <w:r>
        <w:rPr>
          <w:rFonts w:ascii="Arial" w:hAnsi="Arial" w:cs="Arial"/>
        </w:rPr>
        <w:t>care</w:t>
      </w:r>
      <w:r w:rsidRPr="00296822">
        <w:rPr>
          <w:rFonts w:ascii="Arial" w:hAnsi="Arial" w:cs="Arial"/>
        </w:rPr>
        <w:t xml:space="preserve"> data in near real-time.  Many state, local, and territorial health agencies use the National Syndromic Surveillance Program’s BioSense Platform, managed by the Centers for Disease Control and Prevention, to routinely monitor health data.  The Electronic Surveillance System for the Early Notification of Community-based Epidemics (ESSENCE), an analytical tool hosted on the platform, allows querying of the </w:t>
      </w:r>
      <w:r>
        <w:rPr>
          <w:rFonts w:ascii="Arial" w:hAnsi="Arial" w:cs="Arial"/>
        </w:rPr>
        <w:t xml:space="preserve">text (e.g., </w:t>
      </w:r>
      <w:r w:rsidRPr="00296822">
        <w:rPr>
          <w:rFonts w:ascii="Arial" w:hAnsi="Arial" w:cs="Arial"/>
        </w:rPr>
        <w:t>chief complaint</w:t>
      </w:r>
      <w:r>
        <w:rPr>
          <w:rFonts w:ascii="Arial" w:hAnsi="Arial" w:cs="Arial"/>
        </w:rPr>
        <w:t>, triage notes, clinical impression)</w:t>
      </w:r>
      <w:r w:rsidRPr="00296822">
        <w:rPr>
          <w:rFonts w:ascii="Arial" w:hAnsi="Arial" w:cs="Arial"/>
        </w:rPr>
        <w:t xml:space="preserve"> and discharge diagnosis fields in patients’ medical records.  On a routine basis, these data </w:t>
      </w:r>
      <w:r>
        <w:rPr>
          <w:rFonts w:ascii="Arial" w:hAnsi="Arial" w:cs="Arial"/>
        </w:rPr>
        <w:t>are</w:t>
      </w:r>
      <w:r w:rsidRPr="00296822">
        <w:rPr>
          <w:rFonts w:ascii="Arial" w:hAnsi="Arial" w:cs="Arial"/>
        </w:rPr>
        <w:t xml:space="preserve"> monitored for trends in</w:t>
      </w:r>
      <w:r>
        <w:rPr>
          <w:rFonts w:ascii="Arial" w:hAnsi="Arial" w:cs="Arial"/>
        </w:rPr>
        <w:t xml:space="preserve"> a variety of</w:t>
      </w:r>
      <w:r w:rsidRPr="00296822">
        <w:rPr>
          <w:rFonts w:ascii="Arial" w:hAnsi="Arial" w:cs="Arial"/>
        </w:rPr>
        <w:t xml:space="preserve"> </w:t>
      </w:r>
      <w:r>
        <w:rPr>
          <w:rFonts w:ascii="Arial" w:hAnsi="Arial" w:cs="Arial"/>
        </w:rPr>
        <w:t>illnesses and injuries, such as influenza-like illness, heat</w:t>
      </w:r>
      <w:r w:rsidR="00ED78BC">
        <w:rPr>
          <w:rFonts w:ascii="Arial" w:hAnsi="Arial" w:cs="Arial"/>
        </w:rPr>
        <w:t>-</w:t>
      </w:r>
      <w:r>
        <w:rPr>
          <w:rFonts w:ascii="Arial" w:hAnsi="Arial" w:cs="Arial"/>
        </w:rPr>
        <w:t>related illnesses, or drug overdoses</w:t>
      </w:r>
      <w:r w:rsidRPr="00296822">
        <w:rPr>
          <w:rFonts w:ascii="Arial" w:hAnsi="Arial" w:cs="Arial"/>
        </w:rPr>
        <w:t xml:space="preserve">.  </w:t>
      </w:r>
      <w:r>
        <w:rPr>
          <w:rFonts w:ascii="Arial" w:hAnsi="Arial" w:cs="Arial"/>
        </w:rPr>
        <w:t xml:space="preserve">Smoke from wildfires can have a number of acute health effects, particularly those that are respiratory and cardiovascular in nature. </w:t>
      </w:r>
      <w:r w:rsidRPr="00296822">
        <w:rPr>
          <w:rFonts w:ascii="Arial" w:hAnsi="Arial" w:cs="Arial"/>
        </w:rPr>
        <w:t xml:space="preserve">This presentation will </w:t>
      </w:r>
      <w:r w:rsidRPr="00296822">
        <w:rPr>
          <w:rFonts w:ascii="Arial" w:hAnsi="Arial" w:cs="Arial"/>
        </w:rPr>
        <w:lastRenderedPageBreak/>
        <w:t xml:space="preserve">summarize how </w:t>
      </w:r>
      <w:r>
        <w:rPr>
          <w:rFonts w:ascii="Arial" w:hAnsi="Arial" w:cs="Arial"/>
        </w:rPr>
        <w:t>Washington State Department of</w:t>
      </w:r>
      <w:r w:rsidRPr="00296822">
        <w:rPr>
          <w:rFonts w:ascii="Arial" w:hAnsi="Arial" w:cs="Arial"/>
        </w:rPr>
        <w:t xml:space="preserve"> Health used ESSENCE to monitor emergency department </w:t>
      </w:r>
      <w:r>
        <w:rPr>
          <w:rFonts w:ascii="Arial" w:hAnsi="Arial" w:cs="Arial"/>
        </w:rPr>
        <w:t>visit</w:t>
      </w:r>
      <w:r w:rsidRPr="00296822">
        <w:rPr>
          <w:rFonts w:ascii="Arial" w:hAnsi="Arial" w:cs="Arial"/>
        </w:rPr>
        <w:t xml:space="preserve"> records from hospitals</w:t>
      </w:r>
      <w:r>
        <w:rPr>
          <w:rFonts w:ascii="Arial" w:hAnsi="Arial" w:cs="Arial"/>
        </w:rPr>
        <w:t xml:space="preserve"> across the state </w:t>
      </w:r>
      <w:r w:rsidRPr="00296822">
        <w:rPr>
          <w:rFonts w:ascii="Arial" w:hAnsi="Arial" w:cs="Arial"/>
        </w:rPr>
        <w:t xml:space="preserve">during </w:t>
      </w:r>
      <w:r>
        <w:rPr>
          <w:rFonts w:ascii="Arial" w:hAnsi="Arial" w:cs="Arial"/>
        </w:rPr>
        <w:t>the 2018 wildfire season</w:t>
      </w:r>
      <w:r w:rsidRPr="00296822">
        <w:rPr>
          <w:rFonts w:ascii="Arial" w:hAnsi="Arial" w:cs="Arial"/>
        </w:rPr>
        <w:t>.</w:t>
      </w:r>
    </w:p>
    <w:p w:rsidR="008C2284" w:rsidRDefault="008C2284" w:rsidP="0015779F">
      <w:pPr>
        <w:spacing w:after="0" w:line="240" w:lineRule="auto"/>
        <w:rPr>
          <w:rFonts w:ascii="Arial" w:eastAsia="Times New Roman" w:hAnsi="Arial" w:cs="Arial"/>
          <w:b/>
          <w:color w:val="000000" w:themeColor="text1"/>
        </w:rPr>
      </w:pPr>
    </w:p>
    <w:p w:rsidR="0015779F" w:rsidRPr="008C2284" w:rsidRDefault="0015779F" w:rsidP="0015779F">
      <w:pPr>
        <w:spacing w:after="0" w:line="240" w:lineRule="auto"/>
        <w:rPr>
          <w:rFonts w:ascii="Arial" w:eastAsia="Times New Roman" w:hAnsi="Arial" w:cs="Arial"/>
          <w:b/>
          <w:color w:val="000000" w:themeColor="text1"/>
        </w:rPr>
      </w:pPr>
      <w:r w:rsidRPr="008C2284">
        <w:rPr>
          <w:rFonts w:ascii="Arial" w:eastAsia="Times New Roman" w:hAnsi="Arial" w:cs="Arial"/>
          <w:b/>
          <w:color w:val="000000" w:themeColor="text1"/>
        </w:rPr>
        <w:t>Session Description for Publication (5</w:t>
      </w:r>
      <w:r w:rsidR="00E23D3C">
        <w:rPr>
          <w:rFonts w:ascii="Arial" w:eastAsia="Times New Roman" w:hAnsi="Arial" w:cs="Arial"/>
          <w:b/>
          <w:color w:val="000000" w:themeColor="text1"/>
        </w:rPr>
        <w:t>0</w:t>
      </w:r>
      <w:r w:rsidRPr="008C2284">
        <w:rPr>
          <w:rFonts w:ascii="Arial" w:eastAsia="Times New Roman" w:hAnsi="Arial" w:cs="Arial"/>
          <w:b/>
          <w:color w:val="000000" w:themeColor="text1"/>
        </w:rPr>
        <w:t xml:space="preserve"> words) </w:t>
      </w:r>
      <w:r w:rsidR="00E23D3C" w:rsidRPr="00E23D3C">
        <w:rPr>
          <w:rFonts w:ascii="Arial" w:eastAsia="Times New Roman" w:hAnsi="Arial" w:cs="Arial"/>
          <w:b/>
          <w:color w:val="000000" w:themeColor="text1"/>
          <w:highlight w:val="yellow"/>
        </w:rPr>
        <w:t>(</w:t>
      </w:r>
      <w:r w:rsidR="00ED78BC">
        <w:rPr>
          <w:rFonts w:ascii="Arial" w:eastAsia="Times New Roman" w:hAnsi="Arial" w:cs="Arial"/>
          <w:b/>
          <w:color w:val="000000" w:themeColor="text1"/>
          <w:highlight w:val="yellow"/>
        </w:rPr>
        <w:t>49</w:t>
      </w:r>
      <w:r w:rsidR="00E23D3C" w:rsidRPr="00E23D3C">
        <w:rPr>
          <w:rFonts w:ascii="Arial" w:eastAsia="Times New Roman" w:hAnsi="Arial" w:cs="Arial"/>
          <w:b/>
          <w:color w:val="000000" w:themeColor="text1"/>
          <w:highlight w:val="yellow"/>
        </w:rPr>
        <w:t xml:space="preserve"> words now)</w:t>
      </w:r>
    </w:p>
    <w:p w:rsidR="0015779F" w:rsidRPr="008C2284" w:rsidRDefault="0015779F" w:rsidP="0015779F">
      <w:pPr>
        <w:spacing w:after="0" w:line="240" w:lineRule="auto"/>
        <w:jc w:val="both"/>
        <w:rPr>
          <w:rFonts w:ascii="Arial" w:eastAsia="Times New Roman" w:hAnsi="Arial" w:cs="Arial"/>
          <w:color w:val="000000" w:themeColor="text1"/>
        </w:rPr>
      </w:pPr>
      <w:r w:rsidRPr="008C2284">
        <w:rPr>
          <w:rFonts w:ascii="Arial" w:eastAsia="Times New Roman" w:hAnsi="Arial" w:cs="Arial"/>
          <w:color w:val="000000" w:themeColor="text1"/>
        </w:rPr>
        <w:t xml:space="preserve">The purpose of this session is to provide </w:t>
      </w:r>
      <w:r w:rsidR="001B2FBF" w:rsidRPr="008C2284">
        <w:rPr>
          <w:rFonts w:ascii="Arial" w:eastAsia="Times New Roman" w:hAnsi="Arial" w:cs="Arial"/>
          <w:color w:val="000000" w:themeColor="text1"/>
        </w:rPr>
        <w:t xml:space="preserve">detailed information </w:t>
      </w:r>
      <w:r w:rsidR="00E23D3C">
        <w:rPr>
          <w:rFonts w:ascii="Arial" w:eastAsia="Times New Roman" w:hAnsi="Arial" w:cs="Arial"/>
          <w:color w:val="000000" w:themeColor="text1"/>
        </w:rPr>
        <w:t>on important</w:t>
      </w:r>
      <w:r w:rsidR="00487529" w:rsidRPr="008C2284">
        <w:rPr>
          <w:rFonts w:ascii="Arial" w:eastAsia="Times New Roman" w:hAnsi="Arial" w:cs="Arial"/>
          <w:color w:val="000000" w:themeColor="text1"/>
        </w:rPr>
        <w:t xml:space="preserve"> public health </w:t>
      </w:r>
      <w:r w:rsidR="001B2FBF" w:rsidRPr="008C2284">
        <w:rPr>
          <w:rFonts w:ascii="Arial" w:eastAsia="Times New Roman" w:hAnsi="Arial" w:cs="Arial"/>
          <w:color w:val="000000" w:themeColor="text1"/>
        </w:rPr>
        <w:t>response tools (</w:t>
      </w:r>
      <w:r w:rsidR="00E23D3C">
        <w:rPr>
          <w:rFonts w:ascii="Arial" w:eastAsia="Times New Roman" w:hAnsi="Arial" w:cs="Arial"/>
          <w:color w:val="000000" w:themeColor="text1"/>
        </w:rPr>
        <w:t xml:space="preserve">mortality surveillance, </w:t>
      </w:r>
      <w:r w:rsidR="001B2FBF" w:rsidRPr="008C2284">
        <w:rPr>
          <w:rFonts w:ascii="Arial" w:eastAsia="Times New Roman" w:hAnsi="Arial" w:cs="Arial"/>
          <w:color w:val="000000" w:themeColor="text1"/>
        </w:rPr>
        <w:t>community rapid needs assessment</w:t>
      </w:r>
      <w:r w:rsidR="00E23D3C">
        <w:rPr>
          <w:rFonts w:ascii="Arial" w:eastAsia="Times New Roman" w:hAnsi="Arial" w:cs="Arial"/>
          <w:color w:val="000000" w:themeColor="text1"/>
        </w:rPr>
        <w:t>,</w:t>
      </w:r>
      <w:r w:rsidR="001B2FBF" w:rsidRPr="008C2284">
        <w:rPr>
          <w:rFonts w:ascii="Arial" w:eastAsia="Times New Roman" w:hAnsi="Arial" w:cs="Arial"/>
          <w:color w:val="000000" w:themeColor="text1"/>
        </w:rPr>
        <w:t xml:space="preserve"> and syndromic surveillance) </w:t>
      </w:r>
      <w:r w:rsidR="00E23D3C">
        <w:rPr>
          <w:rFonts w:ascii="Arial" w:eastAsia="Times New Roman" w:hAnsi="Arial" w:cs="Arial"/>
          <w:color w:val="000000" w:themeColor="text1"/>
        </w:rPr>
        <w:t xml:space="preserve">that </w:t>
      </w:r>
      <w:r w:rsidR="00ED78BC">
        <w:rPr>
          <w:rFonts w:ascii="Arial" w:eastAsia="Times New Roman" w:hAnsi="Arial" w:cs="Arial"/>
          <w:color w:val="000000" w:themeColor="text1"/>
        </w:rPr>
        <w:t>were</w:t>
      </w:r>
      <w:r w:rsidR="00487529" w:rsidRPr="008C2284">
        <w:rPr>
          <w:rFonts w:ascii="Arial" w:eastAsia="Times New Roman" w:hAnsi="Arial" w:cs="Arial"/>
          <w:color w:val="000000" w:themeColor="text1"/>
        </w:rPr>
        <w:t xml:space="preserve"> successfully applied to </w:t>
      </w:r>
      <w:r w:rsidR="00E23D3C">
        <w:rPr>
          <w:rFonts w:ascii="Arial" w:eastAsia="Times New Roman" w:hAnsi="Arial" w:cs="Arial"/>
          <w:color w:val="000000" w:themeColor="text1"/>
        </w:rPr>
        <w:t>assess wildfire health impacts</w:t>
      </w:r>
      <w:r w:rsidR="00487529" w:rsidRPr="008C2284">
        <w:rPr>
          <w:rFonts w:ascii="Arial" w:eastAsia="Times New Roman" w:hAnsi="Arial" w:cs="Arial"/>
          <w:color w:val="000000" w:themeColor="text1"/>
        </w:rPr>
        <w:t xml:space="preserve"> in </w:t>
      </w:r>
      <w:r w:rsidR="00E23D3C">
        <w:rPr>
          <w:rFonts w:ascii="Arial" w:eastAsia="Times New Roman" w:hAnsi="Arial" w:cs="Arial"/>
          <w:color w:val="000000" w:themeColor="text1"/>
        </w:rPr>
        <w:t xml:space="preserve">Sonoma County, </w:t>
      </w:r>
      <w:r w:rsidR="00487529" w:rsidRPr="008C2284">
        <w:rPr>
          <w:rFonts w:ascii="Arial" w:eastAsia="Times New Roman" w:hAnsi="Arial" w:cs="Arial"/>
          <w:color w:val="000000" w:themeColor="text1"/>
        </w:rPr>
        <w:t xml:space="preserve">California and </w:t>
      </w:r>
      <w:r w:rsidR="00E23D3C">
        <w:rPr>
          <w:rFonts w:ascii="Arial" w:eastAsia="Times New Roman" w:hAnsi="Arial" w:cs="Arial"/>
          <w:color w:val="000000" w:themeColor="text1"/>
        </w:rPr>
        <w:t>Washington state</w:t>
      </w:r>
      <w:r w:rsidR="00487529" w:rsidRPr="008C2284">
        <w:rPr>
          <w:rFonts w:ascii="Arial" w:eastAsia="Times New Roman" w:hAnsi="Arial" w:cs="Arial"/>
          <w:color w:val="000000" w:themeColor="text1"/>
        </w:rPr>
        <w:t>. Participants will come away with</w:t>
      </w:r>
      <w:r w:rsidR="00ED78BC">
        <w:rPr>
          <w:rFonts w:ascii="Arial" w:eastAsia="Times New Roman" w:hAnsi="Arial" w:cs="Arial"/>
          <w:color w:val="000000" w:themeColor="text1"/>
        </w:rPr>
        <w:t xml:space="preserve"> applicable,</w:t>
      </w:r>
      <w:r w:rsidR="00487529" w:rsidRPr="008C2284">
        <w:rPr>
          <w:rFonts w:ascii="Arial" w:eastAsia="Times New Roman" w:hAnsi="Arial" w:cs="Arial"/>
          <w:color w:val="000000" w:themeColor="text1"/>
        </w:rPr>
        <w:t xml:space="preserve"> useful knowledge.</w:t>
      </w:r>
    </w:p>
    <w:p w:rsidR="0015779F" w:rsidRPr="008C2284" w:rsidRDefault="0015779F" w:rsidP="0015779F">
      <w:pPr>
        <w:spacing w:after="0" w:line="240" w:lineRule="auto"/>
        <w:rPr>
          <w:rFonts w:ascii="Arial" w:eastAsia="Times New Roman" w:hAnsi="Arial" w:cs="Arial"/>
          <w:color w:val="000000" w:themeColor="text1"/>
        </w:rPr>
      </w:pPr>
    </w:p>
    <w:p w:rsidR="0015779F" w:rsidRPr="008C2284" w:rsidRDefault="0015779F" w:rsidP="0015779F">
      <w:pPr>
        <w:spacing w:after="0" w:line="240" w:lineRule="auto"/>
        <w:rPr>
          <w:rFonts w:ascii="Arial" w:eastAsia="Times New Roman" w:hAnsi="Arial" w:cs="Arial"/>
          <w:color w:val="000000" w:themeColor="text1"/>
        </w:rPr>
      </w:pPr>
    </w:p>
    <w:p w:rsidR="0015779F" w:rsidRPr="008C2284" w:rsidRDefault="0015779F" w:rsidP="0015779F">
      <w:pPr>
        <w:spacing w:after="0" w:line="240" w:lineRule="auto"/>
        <w:rPr>
          <w:rFonts w:ascii="Arial" w:eastAsia="Times New Roman" w:hAnsi="Arial" w:cs="Arial"/>
          <w:b/>
          <w:color w:val="000000" w:themeColor="text1"/>
        </w:rPr>
      </w:pPr>
      <w:r w:rsidRPr="008C2284">
        <w:rPr>
          <w:rFonts w:ascii="Arial" w:eastAsia="Times New Roman" w:hAnsi="Arial" w:cs="Arial"/>
          <w:b/>
          <w:color w:val="000000" w:themeColor="text1"/>
        </w:rPr>
        <w:t>Learning Objectives</w:t>
      </w:r>
    </w:p>
    <w:p w:rsidR="00E23D3C" w:rsidRDefault="00E23D3C" w:rsidP="0015779F">
      <w:pPr>
        <w:numPr>
          <w:ilvl w:val="0"/>
          <w:numId w:val="1"/>
        </w:numPr>
        <w:spacing w:after="0" w:line="240" w:lineRule="auto"/>
        <w:contextualSpacing/>
        <w:rPr>
          <w:rFonts w:ascii="Arial" w:eastAsia="Times New Roman" w:hAnsi="Arial" w:cs="Arial"/>
          <w:color w:val="000000" w:themeColor="text1"/>
        </w:rPr>
      </w:pPr>
      <w:r>
        <w:rPr>
          <w:rFonts w:ascii="Arial" w:eastAsia="Times New Roman" w:hAnsi="Arial" w:cs="Arial"/>
          <w:color w:val="000000" w:themeColor="text1"/>
        </w:rPr>
        <w:t>Explain mortality surveillance and provide an example of how it can be used to evaluate wildfire-related deaths.</w:t>
      </w:r>
    </w:p>
    <w:p w:rsidR="0015779F" w:rsidRPr="008C2284" w:rsidRDefault="001B15E8" w:rsidP="0015779F">
      <w:pPr>
        <w:numPr>
          <w:ilvl w:val="0"/>
          <w:numId w:val="1"/>
        </w:numPr>
        <w:spacing w:after="0" w:line="240" w:lineRule="auto"/>
        <w:contextualSpacing/>
        <w:rPr>
          <w:rFonts w:ascii="Arial" w:eastAsia="Times New Roman" w:hAnsi="Arial" w:cs="Arial"/>
          <w:color w:val="000000" w:themeColor="text1"/>
        </w:rPr>
      </w:pPr>
      <w:r w:rsidRPr="008C2284">
        <w:rPr>
          <w:rFonts w:ascii="Arial" w:eastAsia="Times New Roman" w:hAnsi="Arial" w:cs="Arial"/>
          <w:color w:val="000000" w:themeColor="text1"/>
        </w:rPr>
        <w:t xml:space="preserve">Explain </w:t>
      </w:r>
      <w:r w:rsidR="00FD13C9" w:rsidRPr="008C2284">
        <w:rPr>
          <w:rFonts w:ascii="Arial" w:eastAsia="Times New Roman" w:hAnsi="Arial" w:cs="Arial"/>
          <w:color w:val="000000" w:themeColor="text1"/>
        </w:rPr>
        <w:t xml:space="preserve">CASPER </w:t>
      </w:r>
      <w:r w:rsidR="0010259B" w:rsidRPr="008C2284">
        <w:rPr>
          <w:rFonts w:ascii="Arial" w:eastAsia="Times New Roman" w:hAnsi="Arial" w:cs="Arial"/>
          <w:color w:val="000000" w:themeColor="text1"/>
        </w:rPr>
        <w:t xml:space="preserve">sampling </w:t>
      </w:r>
      <w:r w:rsidR="00FD13C9" w:rsidRPr="008C2284">
        <w:rPr>
          <w:rFonts w:ascii="Arial" w:eastAsia="Times New Roman" w:hAnsi="Arial" w:cs="Arial"/>
          <w:color w:val="000000" w:themeColor="text1"/>
        </w:rPr>
        <w:t xml:space="preserve">methodology </w:t>
      </w:r>
      <w:r w:rsidR="0010259B" w:rsidRPr="008C2284">
        <w:rPr>
          <w:rFonts w:ascii="Arial" w:eastAsia="Times New Roman" w:hAnsi="Arial" w:cs="Arial"/>
          <w:color w:val="000000" w:themeColor="text1"/>
        </w:rPr>
        <w:t>and discuss implementation</w:t>
      </w:r>
      <w:r w:rsidR="00F07C69" w:rsidRPr="008C2284">
        <w:rPr>
          <w:rFonts w:ascii="Arial" w:eastAsia="Times New Roman" w:hAnsi="Arial" w:cs="Arial"/>
          <w:color w:val="000000" w:themeColor="text1"/>
        </w:rPr>
        <w:t xml:space="preserve"> steps</w:t>
      </w:r>
      <w:r w:rsidR="0015779F" w:rsidRPr="008C2284">
        <w:rPr>
          <w:rFonts w:ascii="Arial" w:eastAsia="Times New Roman" w:hAnsi="Arial" w:cs="Arial"/>
          <w:color w:val="000000" w:themeColor="text1"/>
        </w:rPr>
        <w:t>.</w:t>
      </w:r>
    </w:p>
    <w:p w:rsidR="0015779F" w:rsidRPr="008C2284" w:rsidRDefault="0015779F" w:rsidP="00155A27">
      <w:pPr>
        <w:numPr>
          <w:ilvl w:val="0"/>
          <w:numId w:val="1"/>
        </w:numPr>
        <w:spacing w:after="0" w:line="240" w:lineRule="auto"/>
        <w:contextualSpacing/>
        <w:rPr>
          <w:rFonts w:ascii="Arial" w:eastAsia="Times New Roman" w:hAnsi="Arial" w:cs="Arial"/>
          <w:color w:val="000000" w:themeColor="text1"/>
        </w:rPr>
      </w:pPr>
      <w:r w:rsidRPr="008C2284">
        <w:rPr>
          <w:rFonts w:ascii="Arial" w:eastAsia="Times New Roman" w:hAnsi="Arial" w:cs="Arial"/>
          <w:color w:val="000000" w:themeColor="text1"/>
        </w:rPr>
        <w:t xml:space="preserve">Demonstrate </w:t>
      </w:r>
      <w:r w:rsidR="001B15E8" w:rsidRPr="008C2284">
        <w:rPr>
          <w:rFonts w:ascii="Arial" w:eastAsia="Times New Roman" w:hAnsi="Arial" w:cs="Arial"/>
          <w:color w:val="000000" w:themeColor="text1"/>
        </w:rPr>
        <w:t>how</w:t>
      </w:r>
      <w:r w:rsidR="00ED78BC">
        <w:rPr>
          <w:rFonts w:ascii="Arial" w:eastAsia="Times New Roman" w:hAnsi="Arial" w:cs="Arial"/>
          <w:color w:val="000000" w:themeColor="text1"/>
        </w:rPr>
        <w:t xml:space="preserve"> the</w:t>
      </w:r>
      <w:r w:rsidR="001B15E8" w:rsidRPr="008C2284">
        <w:rPr>
          <w:rFonts w:ascii="Arial" w:eastAsia="Times New Roman" w:hAnsi="Arial" w:cs="Arial"/>
          <w:color w:val="000000" w:themeColor="text1"/>
        </w:rPr>
        <w:t xml:space="preserve"> CASPER method</w:t>
      </w:r>
      <w:r w:rsidRPr="008C2284">
        <w:rPr>
          <w:rFonts w:ascii="Arial" w:eastAsia="Times New Roman" w:hAnsi="Arial" w:cs="Arial"/>
          <w:color w:val="000000" w:themeColor="text1"/>
        </w:rPr>
        <w:t xml:space="preserve"> </w:t>
      </w:r>
      <w:r w:rsidR="00E23D3C">
        <w:rPr>
          <w:rFonts w:ascii="Arial" w:eastAsia="Times New Roman" w:hAnsi="Arial" w:cs="Arial"/>
          <w:color w:val="000000" w:themeColor="text1"/>
        </w:rPr>
        <w:t>was applied in Sonoma County to understand the impacts from wildfire on community health</w:t>
      </w:r>
      <w:r w:rsidRPr="008C2284">
        <w:rPr>
          <w:rFonts w:ascii="Arial" w:eastAsia="Times New Roman" w:hAnsi="Arial" w:cs="Arial"/>
          <w:color w:val="000000" w:themeColor="text1"/>
        </w:rPr>
        <w:t xml:space="preserve">. </w:t>
      </w:r>
    </w:p>
    <w:p w:rsidR="00487529" w:rsidRPr="008C2284" w:rsidRDefault="00487529" w:rsidP="008C2284">
      <w:pPr>
        <w:numPr>
          <w:ilvl w:val="0"/>
          <w:numId w:val="1"/>
        </w:numPr>
        <w:spacing w:after="0" w:line="240" w:lineRule="auto"/>
        <w:contextualSpacing/>
        <w:rPr>
          <w:rFonts w:ascii="Arial" w:eastAsia="Times New Roman" w:hAnsi="Arial" w:cs="Arial"/>
          <w:color w:val="000000" w:themeColor="text1"/>
        </w:rPr>
      </w:pPr>
      <w:r w:rsidRPr="008C2284">
        <w:rPr>
          <w:rFonts w:ascii="Arial" w:eastAsia="Times New Roman" w:hAnsi="Arial" w:cs="Arial"/>
          <w:color w:val="000000" w:themeColor="text1"/>
        </w:rPr>
        <w:t>Highlight key functions of the National Syndromic Surveillance Program’s ESSENCE system for monitoring health data</w:t>
      </w:r>
      <w:r w:rsidR="00ED78BC">
        <w:rPr>
          <w:rFonts w:ascii="Arial" w:eastAsia="Times New Roman" w:hAnsi="Arial" w:cs="Arial"/>
          <w:color w:val="000000" w:themeColor="text1"/>
        </w:rPr>
        <w:t>.</w:t>
      </w:r>
    </w:p>
    <w:p w:rsidR="00487529" w:rsidRPr="008C2284" w:rsidRDefault="00E23D3C" w:rsidP="008C2284">
      <w:pPr>
        <w:numPr>
          <w:ilvl w:val="0"/>
          <w:numId w:val="1"/>
        </w:numPr>
        <w:spacing w:after="0" w:line="240" w:lineRule="auto"/>
        <w:contextualSpacing/>
        <w:rPr>
          <w:rFonts w:ascii="Arial" w:eastAsia="Times New Roman" w:hAnsi="Arial" w:cs="Arial"/>
          <w:color w:val="000000" w:themeColor="text1"/>
        </w:rPr>
      </w:pPr>
      <w:r>
        <w:rPr>
          <w:rFonts w:ascii="Arial" w:eastAsia="Times New Roman" w:hAnsi="Arial" w:cs="Arial"/>
          <w:color w:val="000000" w:themeColor="text1"/>
        </w:rPr>
        <w:t>Demonstrate how syndromic surveillance was utilized to assess wildfire smoke</w:t>
      </w:r>
      <w:r w:rsidR="00ED78BC">
        <w:rPr>
          <w:rFonts w:ascii="Arial" w:eastAsia="Times New Roman" w:hAnsi="Arial" w:cs="Arial"/>
          <w:color w:val="000000" w:themeColor="text1"/>
        </w:rPr>
        <w:t xml:space="preserve"> health</w:t>
      </w:r>
      <w:r>
        <w:rPr>
          <w:rFonts w:ascii="Arial" w:eastAsia="Times New Roman" w:hAnsi="Arial" w:cs="Arial"/>
          <w:color w:val="000000" w:themeColor="text1"/>
        </w:rPr>
        <w:t xml:space="preserve"> impact</w:t>
      </w:r>
      <w:r w:rsidR="00ED78BC">
        <w:rPr>
          <w:rFonts w:ascii="Arial" w:eastAsia="Times New Roman" w:hAnsi="Arial" w:cs="Arial"/>
          <w:color w:val="000000" w:themeColor="text1"/>
        </w:rPr>
        <w:t>s</w:t>
      </w:r>
      <w:r>
        <w:rPr>
          <w:rFonts w:ascii="Arial" w:eastAsia="Times New Roman" w:hAnsi="Arial" w:cs="Arial"/>
          <w:color w:val="000000" w:themeColor="text1"/>
        </w:rPr>
        <w:t>.</w:t>
      </w:r>
    </w:p>
    <w:p w:rsidR="0015779F" w:rsidRPr="008C2284" w:rsidRDefault="0015779F" w:rsidP="0015779F">
      <w:pPr>
        <w:spacing w:after="0" w:line="240" w:lineRule="auto"/>
        <w:rPr>
          <w:rFonts w:ascii="Arial" w:eastAsia="Times New Roman" w:hAnsi="Arial" w:cs="Arial"/>
          <w:color w:val="000000" w:themeColor="text1"/>
        </w:rPr>
      </w:pPr>
    </w:p>
    <w:p w:rsidR="0015779F" w:rsidRPr="008C2284" w:rsidRDefault="0015779F" w:rsidP="0015779F">
      <w:pPr>
        <w:spacing w:after="0" w:line="240" w:lineRule="auto"/>
        <w:rPr>
          <w:rFonts w:ascii="Arial" w:eastAsia="Times New Roman" w:hAnsi="Arial" w:cs="Arial"/>
          <w:b/>
          <w:color w:val="000000" w:themeColor="text1"/>
        </w:rPr>
      </w:pPr>
      <w:r w:rsidRPr="008C2284">
        <w:rPr>
          <w:rFonts w:ascii="Arial" w:eastAsia="Times New Roman" w:hAnsi="Arial" w:cs="Arial"/>
          <w:b/>
          <w:color w:val="000000" w:themeColor="text1"/>
        </w:rPr>
        <w:t xml:space="preserve">Session Contact: </w:t>
      </w:r>
      <w:r w:rsidR="005D5AC2" w:rsidRPr="008C2284">
        <w:rPr>
          <w:rFonts w:ascii="Arial" w:eastAsia="Times New Roman" w:hAnsi="Arial" w:cs="Arial"/>
          <w:b/>
          <w:color w:val="000000" w:themeColor="text1"/>
        </w:rPr>
        <w:t>Hayleigh McCall</w:t>
      </w:r>
      <w:r w:rsidRPr="008C2284">
        <w:rPr>
          <w:rFonts w:ascii="Arial" w:eastAsia="Times New Roman" w:hAnsi="Arial" w:cs="Arial"/>
          <w:b/>
          <w:color w:val="000000" w:themeColor="text1"/>
        </w:rPr>
        <w:t>, MPH</w:t>
      </w:r>
    </w:p>
    <w:p w:rsidR="0015779F" w:rsidRPr="008C2284" w:rsidRDefault="00564091" w:rsidP="0015779F">
      <w:pPr>
        <w:spacing w:after="0" w:line="240" w:lineRule="auto"/>
        <w:ind w:firstLine="720"/>
        <w:rPr>
          <w:rFonts w:ascii="Arial" w:eastAsia="Times New Roman" w:hAnsi="Arial" w:cs="Arial"/>
        </w:rPr>
      </w:pPr>
      <w:r w:rsidRPr="008C2284">
        <w:rPr>
          <w:rFonts w:ascii="Arial" w:eastAsia="Times New Roman" w:hAnsi="Arial" w:cs="Arial"/>
        </w:rPr>
        <w:t xml:space="preserve">Program </w:t>
      </w:r>
      <w:r w:rsidR="0015779F" w:rsidRPr="008C2284">
        <w:rPr>
          <w:rFonts w:ascii="Arial" w:eastAsia="Times New Roman" w:hAnsi="Arial" w:cs="Arial"/>
        </w:rPr>
        <w:t>Analyst</w:t>
      </w:r>
    </w:p>
    <w:p w:rsidR="0015779F" w:rsidRPr="008C2284" w:rsidRDefault="0015779F" w:rsidP="0015779F">
      <w:pPr>
        <w:spacing w:after="0" w:line="240" w:lineRule="auto"/>
        <w:ind w:firstLine="720"/>
        <w:rPr>
          <w:rFonts w:ascii="Arial" w:eastAsia="Times New Roman" w:hAnsi="Arial" w:cs="Arial"/>
        </w:rPr>
      </w:pPr>
      <w:r w:rsidRPr="008C2284">
        <w:rPr>
          <w:rFonts w:ascii="Arial" w:eastAsia="Times New Roman" w:hAnsi="Arial" w:cs="Arial"/>
        </w:rPr>
        <w:t>Council of State and Territorial Epidemiologists</w:t>
      </w:r>
      <w:r w:rsidR="00ED78BC">
        <w:rPr>
          <w:rFonts w:ascii="Arial" w:eastAsia="Times New Roman" w:hAnsi="Arial" w:cs="Arial"/>
        </w:rPr>
        <w:t xml:space="preserve"> (CSTE)</w:t>
      </w:r>
    </w:p>
    <w:p w:rsidR="0015779F" w:rsidRPr="008C2284" w:rsidRDefault="008C0DCF" w:rsidP="0015779F">
      <w:pPr>
        <w:spacing w:after="0" w:line="240" w:lineRule="auto"/>
        <w:ind w:firstLine="720"/>
        <w:rPr>
          <w:rFonts w:ascii="Arial" w:eastAsia="Times New Roman" w:hAnsi="Arial" w:cs="Arial"/>
        </w:rPr>
      </w:pPr>
      <w:r>
        <w:rPr>
          <w:rFonts w:ascii="Arial" w:eastAsia="Times New Roman" w:hAnsi="Arial" w:cs="Arial"/>
        </w:rPr>
        <w:t>2635 Century Parkway NE, Suite 700, Atlanta, GA 30345</w:t>
      </w:r>
    </w:p>
    <w:p w:rsidR="00C5369E" w:rsidRPr="008C2284" w:rsidRDefault="0015779F" w:rsidP="00C5369E">
      <w:pPr>
        <w:spacing w:after="0" w:line="240" w:lineRule="auto"/>
        <w:ind w:firstLine="720"/>
        <w:rPr>
          <w:rFonts w:ascii="Arial" w:eastAsia="Times New Roman" w:hAnsi="Arial" w:cs="Arial"/>
          <w:color w:val="000000" w:themeColor="text1"/>
        </w:rPr>
      </w:pPr>
      <w:r w:rsidRPr="008C2284">
        <w:rPr>
          <w:rFonts w:ascii="Arial" w:eastAsia="Times New Roman" w:hAnsi="Arial" w:cs="Arial"/>
        </w:rPr>
        <w:t xml:space="preserve">(770) 458-3811 </w:t>
      </w:r>
    </w:p>
    <w:p w:rsidR="0015779F" w:rsidRPr="008C2284" w:rsidRDefault="00C5369E" w:rsidP="00C5369E">
      <w:pPr>
        <w:spacing w:after="0" w:line="240" w:lineRule="auto"/>
        <w:ind w:firstLine="720"/>
        <w:rPr>
          <w:rFonts w:ascii="Arial" w:eastAsia="Times New Roman" w:hAnsi="Arial" w:cs="Arial"/>
          <w:color w:val="000000" w:themeColor="text1"/>
        </w:rPr>
      </w:pPr>
      <w:r w:rsidRPr="008C2284">
        <w:rPr>
          <w:rStyle w:val="Hyperlink"/>
          <w:rFonts w:ascii="Arial" w:eastAsia="Times New Roman" w:hAnsi="Arial" w:cs="Arial"/>
        </w:rPr>
        <w:t>hmccall@cste.org</w:t>
      </w:r>
    </w:p>
    <w:p w:rsidR="0015779F" w:rsidRPr="00350DEA" w:rsidRDefault="0015779F" w:rsidP="0015779F">
      <w:pPr>
        <w:spacing w:after="0" w:line="240" w:lineRule="auto"/>
        <w:rPr>
          <w:rFonts w:ascii="Arial" w:eastAsia="Times New Roman" w:hAnsi="Arial" w:cs="Arial"/>
          <w:color w:val="000000" w:themeColor="text1"/>
        </w:rPr>
      </w:pPr>
    </w:p>
    <w:p w:rsidR="0015779F" w:rsidRPr="008C2284" w:rsidRDefault="0015779F" w:rsidP="009E3DD9">
      <w:pPr>
        <w:spacing w:after="0" w:line="240" w:lineRule="auto"/>
        <w:rPr>
          <w:rFonts w:ascii="Arial" w:eastAsia="Times New Roman" w:hAnsi="Arial" w:cs="Arial"/>
          <w:color w:val="000000" w:themeColor="text1"/>
        </w:rPr>
      </w:pPr>
      <w:r w:rsidRPr="008C2284">
        <w:rPr>
          <w:rFonts w:ascii="Arial" w:eastAsia="Times New Roman" w:hAnsi="Arial" w:cs="Arial"/>
          <w:b/>
          <w:color w:val="000000" w:themeColor="text1"/>
        </w:rPr>
        <w:t xml:space="preserve">Session Moderator: </w:t>
      </w:r>
    </w:p>
    <w:p w:rsidR="00155A27" w:rsidRPr="008C2284" w:rsidRDefault="00155A27" w:rsidP="00155A27">
      <w:pPr>
        <w:spacing w:after="0" w:line="240" w:lineRule="auto"/>
        <w:ind w:left="360" w:firstLine="360"/>
        <w:rPr>
          <w:rFonts w:ascii="Arial" w:eastAsia="Times New Roman" w:hAnsi="Arial" w:cs="Arial"/>
          <w:b/>
          <w:color w:val="000000" w:themeColor="text1"/>
        </w:rPr>
      </w:pPr>
      <w:r w:rsidRPr="008C2284">
        <w:rPr>
          <w:rFonts w:ascii="Arial" w:eastAsia="Times New Roman" w:hAnsi="Arial" w:cs="Arial"/>
          <w:b/>
          <w:color w:val="000000" w:themeColor="text1"/>
        </w:rPr>
        <w:t>Tess Konen, MPH</w:t>
      </w:r>
    </w:p>
    <w:p w:rsidR="00155A27" w:rsidRPr="008C2284" w:rsidRDefault="00155A27" w:rsidP="00155A27">
      <w:pPr>
        <w:spacing w:after="0" w:line="240" w:lineRule="auto"/>
        <w:ind w:left="360" w:firstLine="360"/>
        <w:rPr>
          <w:rFonts w:ascii="Arial" w:eastAsia="Times New Roman" w:hAnsi="Arial" w:cs="Arial"/>
          <w:color w:val="000000" w:themeColor="text1"/>
        </w:rPr>
      </w:pPr>
      <w:r w:rsidRPr="008C2284">
        <w:rPr>
          <w:rFonts w:ascii="Arial" w:eastAsia="Times New Roman" w:hAnsi="Arial" w:cs="Arial"/>
          <w:color w:val="000000" w:themeColor="text1"/>
        </w:rPr>
        <w:t>Senior Epidemiologist</w:t>
      </w:r>
    </w:p>
    <w:p w:rsidR="00155A27" w:rsidRPr="008C2284" w:rsidRDefault="00155A27" w:rsidP="00155A27">
      <w:pPr>
        <w:spacing w:after="0" w:line="240" w:lineRule="auto"/>
        <w:ind w:left="360" w:firstLine="360"/>
        <w:rPr>
          <w:rFonts w:ascii="Arial" w:eastAsia="Times New Roman" w:hAnsi="Arial" w:cs="Arial"/>
          <w:color w:val="000000" w:themeColor="text1"/>
        </w:rPr>
      </w:pPr>
      <w:r w:rsidRPr="008C2284">
        <w:rPr>
          <w:rFonts w:ascii="Arial" w:eastAsia="Times New Roman" w:hAnsi="Arial" w:cs="Arial"/>
          <w:color w:val="000000" w:themeColor="text1"/>
        </w:rPr>
        <w:t>MN Tracking Program</w:t>
      </w:r>
    </w:p>
    <w:p w:rsidR="00155A27" w:rsidRPr="008C2284" w:rsidRDefault="00155A27" w:rsidP="00155A27">
      <w:pPr>
        <w:spacing w:after="0" w:line="240" w:lineRule="auto"/>
        <w:ind w:left="360" w:firstLine="360"/>
        <w:rPr>
          <w:rFonts w:ascii="Arial" w:eastAsia="Times New Roman" w:hAnsi="Arial" w:cs="Arial"/>
          <w:color w:val="000000" w:themeColor="text1"/>
        </w:rPr>
      </w:pPr>
      <w:r w:rsidRPr="008C2284">
        <w:rPr>
          <w:rFonts w:ascii="Arial" w:eastAsia="Times New Roman" w:hAnsi="Arial" w:cs="Arial"/>
          <w:color w:val="000000" w:themeColor="text1"/>
        </w:rPr>
        <w:t>Minnesota Department of Health</w:t>
      </w:r>
    </w:p>
    <w:p w:rsidR="00155A27" w:rsidRPr="008C2284" w:rsidRDefault="00155A27" w:rsidP="00155A27">
      <w:pPr>
        <w:spacing w:after="0" w:line="240" w:lineRule="auto"/>
        <w:ind w:left="720"/>
        <w:rPr>
          <w:rFonts w:ascii="Arial" w:eastAsia="Times New Roman" w:hAnsi="Arial" w:cs="Arial"/>
          <w:color w:val="000000" w:themeColor="text1"/>
        </w:rPr>
      </w:pPr>
      <w:r w:rsidRPr="008C2284">
        <w:rPr>
          <w:rFonts w:ascii="Arial" w:eastAsia="Times New Roman" w:hAnsi="Arial" w:cs="Arial"/>
          <w:color w:val="000000" w:themeColor="text1"/>
        </w:rPr>
        <w:t>85 East 7th Place</w:t>
      </w:r>
      <w:r w:rsidRPr="008C2284">
        <w:rPr>
          <w:rFonts w:ascii="Arial" w:eastAsia="Times New Roman" w:hAnsi="Arial" w:cs="Arial"/>
          <w:color w:val="000000" w:themeColor="text1"/>
        </w:rPr>
        <w:br/>
        <w:t>PO Box 64882</w:t>
      </w:r>
      <w:r w:rsidRPr="008C2284">
        <w:rPr>
          <w:rFonts w:ascii="Arial" w:eastAsia="Times New Roman" w:hAnsi="Arial" w:cs="Arial"/>
          <w:color w:val="000000" w:themeColor="text1"/>
        </w:rPr>
        <w:br/>
        <w:t>Saint Paul, MN 55164-0882</w:t>
      </w:r>
    </w:p>
    <w:p w:rsidR="00155A27" w:rsidRPr="008C2284" w:rsidRDefault="00155A27" w:rsidP="00155A27">
      <w:pPr>
        <w:spacing w:after="0" w:line="240" w:lineRule="auto"/>
        <w:ind w:left="720"/>
        <w:rPr>
          <w:rFonts w:ascii="Arial" w:eastAsia="Times New Roman" w:hAnsi="Arial" w:cs="Arial"/>
          <w:color w:val="000000" w:themeColor="text1"/>
        </w:rPr>
      </w:pPr>
      <w:r w:rsidRPr="008C2284">
        <w:rPr>
          <w:rFonts w:ascii="Arial" w:eastAsia="Times New Roman" w:hAnsi="Arial" w:cs="Arial"/>
          <w:color w:val="000000" w:themeColor="text1"/>
        </w:rPr>
        <w:t>651-201-5606</w:t>
      </w:r>
    </w:p>
    <w:p w:rsidR="00155A27" w:rsidRPr="008C2284" w:rsidRDefault="00155A27" w:rsidP="00155A27">
      <w:pPr>
        <w:spacing w:after="0" w:line="240" w:lineRule="auto"/>
        <w:ind w:left="360" w:firstLine="360"/>
        <w:rPr>
          <w:rFonts w:ascii="Arial" w:eastAsia="Times New Roman" w:hAnsi="Arial" w:cs="Arial"/>
          <w:color w:val="000000" w:themeColor="text1"/>
        </w:rPr>
      </w:pPr>
      <w:r w:rsidRPr="008C2284">
        <w:rPr>
          <w:rFonts w:ascii="Arial" w:eastAsia="Times New Roman" w:hAnsi="Arial" w:cs="Arial"/>
          <w:color w:val="000000" w:themeColor="text1"/>
        </w:rPr>
        <w:t xml:space="preserve">Tess.Konen@state.mn.us </w:t>
      </w:r>
    </w:p>
    <w:p w:rsidR="0015779F" w:rsidRPr="008C2284" w:rsidRDefault="0015779F" w:rsidP="0015779F">
      <w:pPr>
        <w:spacing w:after="0" w:line="240" w:lineRule="auto"/>
        <w:rPr>
          <w:rFonts w:ascii="Arial" w:eastAsia="Times New Roman" w:hAnsi="Arial" w:cs="Arial"/>
          <w:b/>
          <w:color w:val="000000" w:themeColor="text1"/>
        </w:rPr>
      </w:pPr>
    </w:p>
    <w:p w:rsidR="0010259B" w:rsidRPr="008C2284" w:rsidRDefault="0015779F" w:rsidP="0010259B">
      <w:pPr>
        <w:spacing w:after="0" w:line="240" w:lineRule="auto"/>
        <w:rPr>
          <w:rFonts w:ascii="Arial" w:eastAsia="Times New Roman" w:hAnsi="Arial" w:cs="Arial"/>
          <w:b/>
          <w:color w:val="000000" w:themeColor="text1"/>
        </w:rPr>
      </w:pPr>
      <w:r w:rsidRPr="008C2284">
        <w:rPr>
          <w:rFonts w:ascii="Arial" w:eastAsia="Times New Roman" w:hAnsi="Arial" w:cs="Arial"/>
          <w:b/>
          <w:color w:val="000000" w:themeColor="text1"/>
        </w:rPr>
        <w:t>Presenters:</w:t>
      </w:r>
    </w:p>
    <w:p w:rsidR="00487529" w:rsidRPr="008C2284" w:rsidRDefault="0010259B" w:rsidP="008C2284">
      <w:pPr>
        <w:spacing w:after="0" w:line="240" w:lineRule="auto"/>
        <w:rPr>
          <w:rFonts w:ascii="Arial" w:hAnsi="Arial" w:cs="Arial"/>
        </w:rPr>
      </w:pPr>
      <w:r w:rsidRPr="008C2284">
        <w:rPr>
          <w:rFonts w:ascii="Arial" w:eastAsia="Times New Roman" w:hAnsi="Arial" w:cs="Arial"/>
          <w:b/>
          <w:color w:val="000000" w:themeColor="text1"/>
        </w:rPr>
        <w:tab/>
      </w:r>
    </w:p>
    <w:p w:rsidR="00503D89" w:rsidRPr="00503D89" w:rsidRDefault="00503D89" w:rsidP="00503D89">
      <w:pPr>
        <w:spacing w:after="0"/>
        <w:ind w:left="720"/>
        <w:rPr>
          <w:rFonts w:ascii="Arial" w:hAnsi="Arial" w:cs="Arial"/>
          <w:b/>
        </w:rPr>
      </w:pPr>
      <w:r w:rsidRPr="00503D89">
        <w:rPr>
          <w:rFonts w:ascii="Arial" w:hAnsi="Arial" w:cs="Arial"/>
          <w:b/>
        </w:rPr>
        <w:t>Lucinda Gardner, MSPH</w:t>
      </w:r>
    </w:p>
    <w:p w:rsidR="00503D89" w:rsidRPr="00503D89" w:rsidRDefault="00503D89" w:rsidP="00503D89">
      <w:pPr>
        <w:spacing w:after="0"/>
        <w:ind w:left="720"/>
        <w:rPr>
          <w:rFonts w:ascii="Arial" w:hAnsi="Arial" w:cs="Arial"/>
        </w:rPr>
      </w:pPr>
      <w:r w:rsidRPr="00503D89">
        <w:rPr>
          <w:rFonts w:ascii="Arial" w:hAnsi="Arial" w:cs="Arial"/>
        </w:rPr>
        <w:t xml:space="preserve">Epidemiologist, Health Program Policy and Evaluation </w:t>
      </w:r>
    </w:p>
    <w:p w:rsidR="00503D89" w:rsidRPr="00503D89" w:rsidRDefault="00503D89" w:rsidP="00503D89">
      <w:pPr>
        <w:spacing w:after="0"/>
        <w:ind w:left="720"/>
        <w:rPr>
          <w:rFonts w:ascii="Arial" w:hAnsi="Arial" w:cs="Arial"/>
        </w:rPr>
      </w:pPr>
      <w:r w:rsidRPr="00503D89">
        <w:rPr>
          <w:rFonts w:ascii="Arial" w:hAnsi="Arial" w:cs="Arial"/>
        </w:rPr>
        <w:t>Sonoma County Department of Health Services</w:t>
      </w:r>
    </w:p>
    <w:p w:rsidR="00503D89" w:rsidRPr="00503D89" w:rsidRDefault="00503D89" w:rsidP="00503D89">
      <w:pPr>
        <w:spacing w:after="0"/>
        <w:ind w:left="720"/>
        <w:rPr>
          <w:rFonts w:ascii="Arial" w:hAnsi="Arial" w:cs="Arial"/>
        </w:rPr>
      </w:pPr>
      <w:r w:rsidRPr="00503D89">
        <w:rPr>
          <w:rFonts w:ascii="Arial" w:hAnsi="Arial" w:cs="Arial"/>
        </w:rPr>
        <w:t>625 5th Street, Santa Rosa, CA 95404</w:t>
      </w:r>
    </w:p>
    <w:p w:rsidR="00503D89" w:rsidRDefault="00503D89" w:rsidP="00503D89">
      <w:pPr>
        <w:spacing w:after="0"/>
        <w:rPr>
          <w:rFonts w:ascii="Arial" w:hAnsi="Arial" w:cs="Arial"/>
        </w:rPr>
      </w:pPr>
      <w:r>
        <w:rPr>
          <w:rFonts w:ascii="Arial" w:hAnsi="Arial" w:cs="Arial"/>
        </w:rPr>
        <w:tab/>
      </w:r>
      <w:r w:rsidRPr="00503D89">
        <w:rPr>
          <w:rFonts w:ascii="Arial" w:hAnsi="Arial" w:cs="Arial"/>
        </w:rPr>
        <w:t>(707) 565-4533</w:t>
      </w:r>
    </w:p>
    <w:p w:rsidR="00503D89" w:rsidRPr="00503D89" w:rsidRDefault="00503D89" w:rsidP="00503D89">
      <w:pPr>
        <w:spacing w:after="0"/>
        <w:ind w:firstLine="720"/>
        <w:rPr>
          <w:rFonts w:ascii="Arial" w:hAnsi="Arial" w:cs="Arial"/>
        </w:rPr>
      </w:pPr>
      <w:r w:rsidRPr="00503D89">
        <w:rPr>
          <w:rFonts w:ascii="Arial" w:hAnsi="Arial" w:cs="Arial"/>
        </w:rPr>
        <w:t xml:space="preserve">lucinda.gardner@sonoma-county.org </w:t>
      </w:r>
    </w:p>
    <w:p w:rsidR="00503D89" w:rsidRPr="00503D89" w:rsidRDefault="00503D89" w:rsidP="00503D89">
      <w:pPr>
        <w:spacing w:after="0"/>
        <w:ind w:firstLine="720"/>
        <w:rPr>
          <w:rFonts w:ascii="Arial" w:hAnsi="Arial" w:cs="Arial"/>
        </w:rPr>
      </w:pPr>
    </w:p>
    <w:p w:rsidR="009E42A9" w:rsidRPr="00296822" w:rsidRDefault="009E42A9" w:rsidP="009E42A9">
      <w:pPr>
        <w:spacing w:after="0"/>
        <w:ind w:left="360"/>
        <w:rPr>
          <w:rFonts w:ascii="Arial" w:hAnsi="Arial" w:cs="Arial"/>
        </w:rPr>
      </w:pPr>
      <w:r w:rsidRPr="00296822">
        <w:rPr>
          <w:rFonts w:ascii="Arial" w:hAnsi="Arial" w:cs="Arial"/>
          <w:b/>
        </w:rPr>
        <w:t xml:space="preserve">      </w:t>
      </w:r>
      <w:r>
        <w:rPr>
          <w:rFonts w:ascii="Arial" w:hAnsi="Arial" w:cs="Arial"/>
          <w:b/>
        </w:rPr>
        <w:t>Natasha Close</w:t>
      </w:r>
      <w:r w:rsidRPr="00296822">
        <w:rPr>
          <w:rFonts w:ascii="Arial" w:hAnsi="Arial" w:cs="Arial"/>
          <w:b/>
        </w:rPr>
        <w:t>, MPH</w:t>
      </w:r>
    </w:p>
    <w:p w:rsidR="009E42A9" w:rsidRPr="00296822" w:rsidRDefault="009E42A9" w:rsidP="009E42A9">
      <w:pPr>
        <w:spacing w:after="0"/>
        <w:ind w:left="360" w:firstLine="360"/>
        <w:rPr>
          <w:rFonts w:ascii="Arial" w:hAnsi="Arial" w:cs="Arial"/>
        </w:rPr>
      </w:pPr>
      <w:r w:rsidRPr="00296822">
        <w:rPr>
          <w:rFonts w:ascii="Arial" w:hAnsi="Arial" w:cs="Arial"/>
        </w:rPr>
        <w:lastRenderedPageBreak/>
        <w:t>Surveillance Epidemiologist</w:t>
      </w:r>
    </w:p>
    <w:p w:rsidR="009E42A9" w:rsidRPr="00296822" w:rsidRDefault="009E42A9" w:rsidP="009E42A9">
      <w:pPr>
        <w:spacing w:after="0"/>
        <w:ind w:left="360" w:firstLine="360"/>
        <w:rPr>
          <w:rFonts w:ascii="Arial" w:hAnsi="Arial" w:cs="Arial"/>
        </w:rPr>
      </w:pPr>
      <w:r w:rsidRPr="00296822">
        <w:rPr>
          <w:rFonts w:ascii="Arial" w:hAnsi="Arial" w:cs="Arial"/>
        </w:rPr>
        <w:t xml:space="preserve">Office of </w:t>
      </w:r>
      <w:r>
        <w:rPr>
          <w:rFonts w:ascii="Arial" w:hAnsi="Arial" w:cs="Arial"/>
        </w:rPr>
        <w:t xml:space="preserve">Communicable Disease </w:t>
      </w:r>
      <w:r w:rsidRPr="00296822">
        <w:rPr>
          <w:rFonts w:ascii="Arial" w:hAnsi="Arial" w:cs="Arial"/>
        </w:rPr>
        <w:t>Epidemiology</w:t>
      </w:r>
    </w:p>
    <w:p w:rsidR="009E42A9" w:rsidRPr="00296822" w:rsidRDefault="009E42A9" w:rsidP="009E42A9">
      <w:pPr>
        <w:spacing w:after="0"/>
        <w:ind w:left="360" w:firstLine="360"/>
        <w:rPr>
          <w:rFonts w:ascii="Arial" w:hAnsi="Arial" w:cs="Arial"/>
        </w:rPr>
      </w:pPr>
      <w:r>
        <w:rPr>
          <w:rFonts w:ascii="Arial" w:hAnsi="Arial" w:cs="Arial"/>
        </w:rPr>
        <w:t>Washington State</w:t>
      </w:r>
      <w:r w:rsidRPr="00296822">
        <w:rPr>
          <w:rFonts w:ascii="Arial" w:hAnsi="Arial" w:cs="Arial"/>
        </w:rPr>
        <w:t xml:space="preserve"> Department of Health</w:t>
      </w:r>
    </w:p>
    <w:p w:rsidR="009E42A9" w:rsidRPr="00296822" w:rsidRDefault="009E42A9" w:rsidP="009E42A9">
      <w:pPr>
        <w:spacing w:after="0"/>
        <w:ind w:left="360" w:firstLine="360"/>
        <w:rPr>
          <w:rFonts w:ascii="Arial" w:hAnsi="Arial" w:cs="Arial"/>
        </w:rPr>
      </w:pPr>
      <w:r>
        <w:rPr>
          <w:rFonts w:ascii="Arial" w:hAnsi="Arial" w:cs="Arial"/>
        </w:rPr>
        <w:t>1610 NE 150</w:t>
      </w:r>
      <w:r w:rsidRPr="00296822">
        <w:rPr>
          <w:rFonts w:ascii="Arial" w:hAnsi="Arial" w:cs="Arial"/>
          <w:vertAlign w:val="superscript"/>
        </w:rPr>
        <w:t>th</w:t>
      </w:r>
      <w:r>
        <w:rPr>
          <w:rFonts w:ascii="Arial" w:hAnsi="Arial" w:cs="Arial"/>
        </w:rPr>
        <w:t xml:space="preserve"> St</w:t>
      </w:r>
      <w:r w:rsidRPr="00296822">
        <w:rPr>
          <w:rFonts w:ascii="Arial" w:hAnsi="Arial" w:cs="Arial"/>
        </w:rPr>
        <w:t xml:space="preserve">, </w:t>
      </w:r>
      <w:r>
        <w:rPr>
          <w:rFonts w:ascii="Arial" w:hAnsi="Arial" w:cs="Arial"/>
        </w:rPr>
        <w:t>Shoreline</w:t>
      </w:r>
      <w:r w:rsidRPr="00296822">
        <w:rPr>
          <w:rFonts w:ascii="Arial" w:hAnsi="Arial" w:cs="Arial"/>
        </w:rPr>
        <w:t xml:space="preserve">, </w:t>
      </w:r>
      <w:r>
        <w:rPr>
          <w:rFonts w:ascii="Arial" w:hAnsi="Arial" w:cs="Arial"/>
        </w:rPr>
        <w:t>WA</w:t>
      </w:r>
      <w:r w:rsidRPr="00296822">
        <w:rPr>
          <w:rFonts w:ascii="Arial" w:hAnsi="Arial" w:cs="Arial"/>
        </w:rPr>
        <w:t xml:space="preserve"> </w:t>
      </w:r>
      <w:r>
        <w:rPr>
          <w:rFonts w:ascii="Arial" w:hAnsi="Arial" w:cs="Arial"/>
        </w:rPr>
        <w:t>98155</w:t>
      </w:r>
    </w:p>
    <w:p w:rsidR="009E42A9" w:rsidRPr="00296822" w:rsidRDefault="009E42A9" w:rsidP="009E42A9">
      <w:pPr>
        <w:spacing w:after="0"/>
        <w:ind w:left="360" w:firstLine="360"/>
        <w:rPr>
          <w:rFonts w:ascii="Arial" w:hAnsi="Arial" w:cs="Arial"/>
        </w:rPr>
      </w:pPr>
      <w:r>
        <w:rPr>
          <w:rFonts w:ascii="Arial" w:hAnsi="Arial" w:cs="Arial"/>
        </w:rPr>
        <w:t>206-430-0617</w:t>
      </w:r>
    </w:p>
    <w:p w:rsidR="009E42A9" w:rsidRPr="00296822" w:rsidRDefault="009E42A9" w:rsidP="009E42A9">
      <w:pPr>
        <w:spacing w:after="0"/>
        <w:ind w:left="360" w:firstLine="360"/>
        <w:rPr>
          <w:rFonts w:ascii="Arial" w:hAnsi="Arial" w:cs="Arial"/>
        </w:rPr>
      </w:pPr>
      <w:r>
        <w:rPr>
          <w:rFonts w:ascii="Arial" w:hAnsi="Arial" w:cs="Arial"/>
        </w:rPr>
        <w:t>Natasha.Close</w:t>
      </w:r>
      <w:r w:rsidRPr="00296822">
        <w:rPr>
          <w:rFonts w:ascii="Arial" w:hAnsi="Arial" w:cs="Arial"/>
        </w:rPr>
        <w:t>@</w:t>
      </w:r>
      <w:r>
        <w:rPr>
          <w:rFonts w:ascii="Arial" w:hAnsi="Arial" w:cs="Arial"/>
        </w:rPr>
        <w:t>doh.wa.gov</w:t>
      </w:r>
    </w:p>
    <w:p w:rsidR="00487529" w:rsidRPr="008C2284" w:rsidRDefault="00487529">
      <w:pPr>
        <w:rPr>
          <w:rFonts w:ascii="Arial" w:hAnsi="Arial" w:cs="Arial"/>
        </w:rPr>
      </w:pPr>
    </w:p>
    <w:sectPr w:rsidR="00487529" w:rsidRPr="008C2284" w:rsidSect="0015779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D89" w:rsidRDefault="00503D89" w:rsidP="00503D89">
      <w:pPr>
        <w:spacing w:after="0" w:line="240" w:lineRule="auto"/>
      </w:pPr>
      <w:r>
        <w:separator/>
      </w:r>
    </w:p>
  </w:endnote>
  <w:endnote w:type="continuationSeparator" w:id="0">
    <w:p w:rsidR="00503D89" w:rsidRDefault="00503D89" w:rsidP="00503D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3011415"/>
      <w:docPartObj>
        <w:docPartGallery w:val="Page Numbers (Bottom of Page)"/>
        <w:docPartUnique/>
      </w:docPartObj>
    </w:sdtPr>
    <w:sdtEndPr>
      <w:rPr>
        <w:noProof/>
      </w:rPr>
    </w:sdtEndPr>
    <w:sdtContent>
      <w:p w:rsidR="00503D89" w:rsidRDefault="00503D89">
        <w:pPr>
          <w:pStyle w:val="Footer"/>
          <w:jc w:val="center"/>
        </w:pPr>
        <w:r>
          <w:fldChar w:fldCharType="begin"/>
        </w:r>
        <w:r>
          <w:instrText xml:space="preserve"> PAGE   \* MERGEFORMAT </w:instrText>
        </w:r>
        <w:r>
          <w:fldChar w:fldCharType="separate"/>
        </w:r>
        <w:r w:rsidR="00407B08">
          <w:rPr>
            <w:noProof/>
          </w:rPr>
          <w:t>1</w:t>
        </w:r>
        <w:r>
          <w:rPr>
            <w:noProof/>
          </w:rPr>
          <w:fldChar w:fldCharType="end"/>
        </w:r>
      </w:p>
    </w:sdtContent>
  </w:sdt>
  <w:p w:rsidR="00503D89" w:rsidRDefault="00503D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D89" w:rsidRDefault="00503D89" w:rsidP="00503D89">
      <w:pPr>
        <w:spacing w:after="0" w:line="240" w:lineRule="auto"/>
      </w:pPr>
      <w:r>
        <w:separator/>
      </w:r>
    </w:p>
  </w:footnote>
  <w:footnote w:type="continuationSeparator" w:id="0">
    <w:p w:rsidR="00503D89" w:rsidRDefault="00503D89" w:rsidP="00503D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E59C1"/>
    <w:multiLevelType w:val="hybridMultilevel"/>
    <w:tmpl w:val="2A0C6D1C"/>
    <w:lvl w:ilvl="0" w:tplc="60F40ED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2504A4"/>
    <w:multiLevelType w:val="hybridMultilevel"/>
    <w:tmpl w:val="057305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1C67EC2"/>
    <w:multiLevelType w:val="hybridMultilevel"/>
    <w:tmpl w:val="9B244FC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79F"/>
    <w:rsid w:val="0005794F"/>
    <w:rsid w:val="000A5CFF"/>
    <w:rsid w:val="000D2872"/>
    <w:rsid w:val="0010259B"/>
    <w:rsid w:val="0014679B"/>
    <w:rsid w:val="00155A27"/>
    <w:rsid w:val="0015779F"/>
    <w:rsid w:val="001B15E8"/>
    <w:rsid w:val="001B2FBF"/>
    <w:rsid w:val="001F7CED"/>
    <w:rsid w:val="002077D9"/>
    <w:rsid w:val="00270407"/>
    <w:rsid w:val="00350DEA"/>
    <w:rsid w:val="003A1060"/>
    <w:rsid w:val="00407B08"/>
    <w:rsid w:val="00426728"/>
    <w:rsid w:val="004419F3"/>
    <w:rsid w:val="004760D8"/>
    <w:rsid w:val="00485B76"/>
    <w:rsid w:val="00487529"/>
    <w:rsid w:val="004C6EC6"/>
    <w:rsid w:val="004E0F22"/>
    <w:rsid w:val="00503D89"/>
    <w:rsid w:val="00564091"/>
    <w:rsid w:val="00570BCD"/>
    <w:rsid w:val="005C625D"/>
    <w:rsid w:val="005D5AC2"/>
    <w:rsid w:val="00680D19"/>
    <w:rsid w:val="006C74F3"/>
    <w:rsid w:val="006F564C"/>
    <w:rsid w:val="00761E31"/>
    <w:rsid w:val="007E3444"/>
    <w:rsid w:val="00800D57"/>
    <w:rsid w:val="00896F6C"/>
    <w:rsid w:val="008C0DCF"/>
    <w:rsid w:val="008C2284"/>
    <w:rsid w:val="00944D77"/>
    <w:rsid w:val="009A69A4"/>
    <w:rsid w:val="009B718B"/>
    <w:rsid w:val="009C73C3"/>
    <w:rsid w:val="009E3DD9"/>
    <w:rsid w:val="009E42A9"/>
    <w:rsid w:val="00A37237"/>
    <w:rsid w:val="00BF1F7E"/>
    <w:rsid w:val="00C252B8"/>
    <w:rsid w:val="00C5369E"/>
    <w:rsid w:val="00C82D46"/>
    <w:rsid w:val="00C86F1C"/>
    <w:rsid w:val="00D0569E"/>
    <w:rsid w:val="00D32596"/>
    <w:rsid w:val="00E23D3C"/>
    <w:rsid w:val="00ED78BC"/>
    <w:rsid w:val="00EF14DE"/>
    <w:rsid w:val="00F07C69"/>
    <w:rsid w:val="00F144E6"/>
    <w:rsid w:val="00F34CDB"/>
    <w:rsid w:val="00F65F69"/>
    <w:rsid w:val="00FD13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3D2EE050-B7BF-4DA1-92D3-CDA5F3053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779F"/>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779F"/>
    <w:rPr>
      <w:rFonts w:cs="Times New Roman"/>
      <w:color w:val="0000FF"/>
      <w:u w:val="single"/>
    </w:rPr>
  </w:style>
  <w:style w:type="character" w:styleId="CommentReference">
    <w:name w:val="annotation reference"/>
    <w:basedOn w:val="DefaultParagraphFont"/>
    <w:uiPriority w:val="99"/>
    <w:semiHidden/>
    <w:unhideWhenUsed/>
    <w:rsid w:val="000A5CFF"/>
    <w:rPr>
      <w:sz w:val="16"/>
      <w:szCs w:val="16"/>
    </w:rPr>
  </w:style>
  <w:style w:type="paragraph" w:styleId="CommentText">
    <w:name w:val="annotation text"/>
    <w:basedOn w:val="Normal"/>
    <w:link w:val="CommentTextChar"/>
    <w:uiPriority w:val="99"/>
    <w:semiHidden/>
    <w:unhideWhenUsed/>
    <w:rsid w:val="000A5CFF"/>
    <w:pPr>
      <w:spacing w:line="240" w:lineRule="auto"/>
    </w:pPr>
    <w:rPr>
      <w:sz w:val="20"/>
      <w:szCs w:val="20"/>
    </w:rPr>
  </w:style>
  <w:style w:type="character" w:customStyle="1" w:styleId="CommentTextChar">
    <w:name w:val="Comment Text Char"/>
    <w:basedOn w:val="DefaultParagraphFont"/>
    <w:link w:val="CommentText"/>
    <w:uiPriority w:val="99"/>
    <w:semiHidden/>
    <w:rsid w:val="000A5CFF"/>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0A5CFF"/>
    <w:rPr>
      <w:b/>
      <w:bCs/>
    </w:rPr>
  </w:style>
  <w:style w:type="character" w:customStyle="1" w:styleId="CommentSubjectChar">
    <w:name w:val="Comment Subject Char"/>
    <w:basedOn w:val="CommentTextChar"/>
    <w:link w:val="CommentSubject"/>
    <w:uiPriority w:val="99"/>
    <w:semiHidden/>
    <w:rsid w:val="000A5CFF"/>
    <w:rPr>
      <w:rFonts w:eastAsiaTheme="minorHAnsi"/>
      <w:b/>
      <w:bCs/>
      <w:sz w:val="20"/>
      <w:szCs w:val="20"/>
    </w:rPr>
  </w:style>
  <w:style w:type="paragraph" w:styleId="BalloonText">
    <w:name w:val="Balloon Text"/>
    <w:basedOn w:val="Normal"/>
    <w:link w:val="BalloonTextChar"/>
    <w:uiPriority w:val="99"/>
    <w:semiHidden/>
    <w:unhideWhenUsed/>
    <w:rsid w:val="000A5C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CFF"/>
    <w:rPr>
      <w:rFonts w:ascii="Segoe UI" w:eastAsiaTheme="minorHAnsi" w:hAnsi="Segoe UI" w:cs="Segoe UI"/>
      <w:sz w:val="18"/>
      <w:szCs w:val="18"/>
    </w:rPr>
  </w:style>
  <w:style w:type="paragraph" w:styleId="Revision">
    <w:name w:val="Revision"/>
    <w:hidden/>
    <w:uiPriority w:val="99"/>
    <w:semiHidden/>
    <w:rsid w:val="00D32596"/>
    <w:rPr>
      <w:rFonts w:eastAsiaTheme="minorHAnsi"/>
      <w:sz w:val="22"/>
      <w:szCs w:val="22"/>
    </w:rPr>
  </w:style>
  <w:style w:type="paragraph" w:styleId="ListParagraph">
    <w:name w:val="List Paragraph"/>
    <w:basedOn w:val="Normal"/>
    <w:uiPriority w:val="34"/>
    <w:qFormat/>
    <w:rsid w:val="00487529"/>
    <w:pPr>
      <w:spacing w:after="160" w:line="259" w:lineRule="auto"/>
      <w:ind w:left="720"/>
      <w:contextualSpacing/>
    </w:pPr>
  </w:style>
  <w:style w:type="paragraph" w:styleId="Header">
    <w:name w:val="header"/>
    <w:basedOn w:val="Normal"/>
    <w:link w:val="HeaderChar"/>
    <w:uiPriority w:val="99"/>
    <w:unhideWhenUsed/>
    <w:rsid w:val="00503D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D89"/>
    <w:rPr>
      <w:rFonts w:eastAsiaTheme="minorHAnsi"/>
      <w:sz w:val="22"/>
      <w:szCs w:val="22"/>
    </w:rPr>
  </w:style>
  <w:style w:type="paragraph" w:styleId="Footer">
    <w:name w:val="footer"/>
    <w:basedOn w:val="Normal"/>
    <w:link w:val="FooterChar"/>
    <w:uiPriority w:val="99"/>
    <w:unhideWhenUsed/>
    <w:rsid w:val="00503D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D89"/>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44682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851</Words>
  <Characters>4857</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Heumann</dc:creator>
  <cp:keywords/>
  <dc:description/>
  <cp:lastModifiedBy>Konen, Tess (MDH)</cp:lastModifiedBy>
  <cp:revision>2</cp:revision>
  <dcterms:created xsi:type="dcterms:W3CDTF">2018-09-04T20:48:00Z</dcterms:created>
  <dcterms:modified xsi:type="dcterms:W3CDTF">2018-09-04T20:48:00Z</dcterms:modified>
</cp:coreProperties>
</file>