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E0D0C" w14:textId="01C47E60" w:rsidR="0015779F" w:rsidRDefault="004342F1" w:rsidP="0015779F">
      <w:pPr>
        <w:spacing w:after="0" w:line="240" w:lineRule="auto"/>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FINAL</w:t>
      </w:r>
    </w:p>
    <w:p w14:paraId="284755C2" w14:textId="650C11C9" w:rsidR="0015779F" w:rsidRPr="000900EF" w:rsidRDefault="0066564F" w:rsidP="0015779F">
      <w:pPr>
        <w:spacing w:after="0" w:line="240" w:lineRule="auto"/>
        <w:jc w:val="center"/>
        <w:rPr>
          <w:rFonts w:ascii="Times New Roman" w:eastAsia="Times New Roman" w:hAnsi="Times New Roman" w:cs="Times New Roman"/>
          <w:b/>
          <w:color w:val="000000" w:themeColor="text1"/>
        </w:rPr>
      </w:pPr>
      <w:r w:rsidRPr="000900EF">
        <w:rPr>
          <w:rFonts w:ascii="Times New Roman" w:eastAsia="Times New Roman" w:hAnsi="Times New Roman" w:cs="Times New Roman"/>
          <w:b/>
          <w:color w:val="000000" w:themeColor="text1"/>
        </w:rPr>
        <w:t>201</w:t>
      </w:r>
      <w:r>
        <w:rPr>
          <w:rFonts w:ascii="Times New Roman" w:eastAsia="Times New Roman" w:hAnsi="Times New Roman" w:cs="Times New Roman"/>
          <w:b/>
          <w:color w:val="000000" w:themeColor="text1"/>
        </w:rPr>
        <w:t>9</w:t>
      </w:r>
      <w:r w:rsidRPr="000900EF">
        <w:rPr>
          <w:rFonts w:ascii="Times New Roman" w:eastAsia="Times New Roman" w:hAnsi="Times New Roman" w:cs="Times New Roman"/>
          <w:b/>
          <w:color w:val="000000" w:themeColor="text1"/>
        </w:rPr>
        <w:t xml:space="preserve"> </w:t>
      </w:r>
      <w:r w:rsidR="0015779F" w:rsidRPr="000900EF">
        <w:rPr>
          <w:rFonts w:ascii="Times New Roman" w:eastAsia="Times New Roman" w:hAnsi="Times New Roman" w:cs="Times New Roman"/>
          <w:b/>
          <w:color w:val="000000" w:themeColor="text1"/>
        </w:rPr>
        <w:t>Preparedness Summit – CSTE Disaster Epidemiology Subcommittee – Abstract</w:t>
      </w:r>
    </w:p>
    <w:p w14:paraId="53B1C97E" w14:textId="77777777" w:rsidR="0015779F" w:rsidRPr="000900EF" w:rsidRDefault="0015779F" w:rsidP="0015779F">
      <w:pPr>
        <w:spacing w:after="0" w:line="240" w:lineRule="auto"/>
        <w:jc w:val="center"/>
        <w:rPr>
          <w:rFonts w:ascii="Times New Roman" w:eastAsia="Times New Roman" w:hAnsi="Times New Roman" w:cs="Times New Roman"/>
          <w:color w:val="000000" w:themeColor="text1"/>
        </w:rPr>
      </w:pPr>
    </w:p>
    <w:p w14:paraId="668BD4B1" w14:textId="48250550" w:rsidR="0015779F" w:rsidRPr="000900EF" w:rsidRDefault="0015779F" w:rsidP="0015779F">
      <w:pPr>
        <w:spacing w:after="0" w:line="240" w:lineRule="auto"/>
        <w:rPr>
          <w:rFonts w:ascii="Times New Roman" w:eastAsia="Times New Roman" w:hAnsi="Times New Roman" w:cs="Times New Roman"/>
          <w:color w:val="000000" w:themeColor="text1"/>
        </w:rPr>
      </w:pPr>
      <w:r w:rsidRPr="000900EF">
        <w:rPr>
          <w:rFonts w:ascii="Times New Roman" w:eastAsia="Times New Roman" w:hAnsi="Times New Roman" w:cs="Times New Roman"/>
          <w:b/>
          <w:color w:val="000000" w:themeColor="text1"/>
        </w:rPr>
        <w:t>Title:</w:t>
      </w:r>
      <w:r w:rsidRPr="000900EF">
        <w:rPr>
          <w:rFonts w:ascii="Times New Roman" w:eastAsia="Times New Roman" w:hAnsi="Times New Roman" w:cs="Times New Roman"/>
          <w:color w:val="000000" w:themeColor="text1"/>
        </w:rPr>
        <w:t xml:space="preserve"> Disaster Epidemiology 101: </w:t>
      </w:r>
      <w:r>
        <w:rPr>
          <w:rFonts w:ascii="Times New Roman" w:eastAsia="Times New Roman" w:hAnsi="Times New Roman" w:cs="Times New Roman"/>
          <w:color w:val="000000" w:themeColor="text1"/>
        </w:rPr>
        <w:t xml:space="preserve">Tools for Public Health </w:t>
      </w:r>
      <w:r w:rsidRPr="000900EF">
        <w:rPr>
          <w:rFonts w:ascii="Times New Roman" w:eastAsia="Times New Roman" w:hAnsi="Times New Roman" w:cs="Times New Roman"/>
          <w:color w:val="000000" w:themeColor="text1"/>
        </w:rPr>
        <w:t>P</w:t>
      </w:r>
      <w:r>
        <w:rPr>
          <w:rFonts w:ascii="Times New Roman" w:eastAsia="Times New Roman" w:hAnsi="Times New Roman" w:cs="Times New Roman"/>
          <w:color w:val="000000" w:themeColor="text1"/>
        </w:rPr>
        <w:t>reparedness, Response</w:t>
      </w:r>
      <w:r w:rsidR="000A5CF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and Recovery </w:t>
      </w:r>
    </w:p>
    <w:p w14:paraId="1D6B760D" w14:textId="77777777" w:rsidR="0015779F" w:rsidRPr="000900EF" w:rsidRDefault="0015779F" w:rsidP="0015779F">
      <w:pPr>
        <w:spacing w:after="0" w:line="240" w:lineRule="auto"/>
        <w:rPr>
          <w:rFonts w:ascii="Times New Roman" w:eastAsia="Times New Roman" w:hAnsi="Times New Roman" w:cs="Times New Roman"/>
          <w:color w:val="000000" w:themeColor="text1"/>
        </w:rPr>
      </w:pPr>
    </w:p>
    <w:p w14:paraId="3E9C8BD7" w14:textId="048F8934" w:rsidR="0015779F" w:rsidRDefault="0015779F" w:rsidP="0015779F">
      <w:pPr>
        <w:spacing w:after="0" w:line="240" w:lineRule="auto"/>
        <w:jc w:val="both"/>
        <w:rPr>
          <w:rFonts w:ascii="Times New Roman" w:eastAsia="Times New Roman" w:hAnsi="Times New Roman" w:cs="Times New Roman"/>
          <w:color w:val="000000" w:themeColor="text1"/>
        </w:rPr>
      </w:pPr>
      <w:r w:rsidRPr="000900EF">
        <w:rPr>
          <w:rFonts w:ascii="Times New Roman" w:eastAsia="Times New Roman" w:hAnsi="Times New Roman" w:cs="Times New Roman"/>
          <w:b/>
          <w:color w:val="000000" w:themeColor="text1"/>
        </w:rPr>
        <w:t>Session Description for Review (500 words)</w:t>
      </w:r>
      <w:r w:rsidR="00570BCD">
        <w:rPr>
          <w:rFonts w:ascii="Times New Roman" w:eastAsia="Times New Roman" w:hAnsi="Times New Roman" w:cs="Times New Roman"/>
          <w:b/>
          <w:color w:val="000000" w:themeColor="text1"/>
        </w:rPr>
        <w:t xml:space="preserve"> </w:t>
      </w:r>
      <w:r w:rsidR="00570BCD" w:rsidRPr="00570BCD">
        <w:rPr>
          <w:rFonts w:ascii="Times New Roman" w:eastAsia="Times New Roman" w:hAnsi="Times New Roman" w:cs="Times New Roman"/>
          <w:b/>
          <w:color w:val="000000" w:themeColor="text1"/>
          <w:highlight w:val="yellow"/>
        </w:rPr>
        <w:t>(Currently 4</w:t>
      </w:r>
      <w:r w:rsidR="00CA4EF5">
        <w:rPr>
          <w:rFonts w:ascii="Times New Roman" w:eastAsia="Times New Roman" w:hAnsi="Times New Roman" w:cs="Times New Roman"/>
          <w:b/>
          <w:color w:val="000000" w:themeColor="text1"/>
          <w:highlight w:val="yellow"/>
        </w:rPr>
        <w:t>4</w:t>
      </w:r>
      <w:r w:rsidR="0066564F">
        <w:rPr>
          <w:rFonts w:ascii="Times New Roman" w:eastAsia="Times New Roman" w:hAnsi="Times New Roman" w:cs="Times New Roman"/>
          <w:b/>
          <w:color w:val="000000" w:themeColor="text1"/>
          <w:highlight w:val="yellow"/>
        </w:rPr>
        <w:t>7</w:t>
      </w:r>
      <w:r w:rsidR="00570BCD" w:rsidRPr="00570BCD">
        <w:rPr>
          <w:rFonts w:ascii="Times New Roman" w:eastAsia="Times New Roman" w:hAnsi="Times New Roman" w:cs="Times New Roman"/>
          <w:b/>
          <w:color w:val="000000" w:themeColor="text1"/>
          <w:highlight w:val="yellow"/>
        </w:rPr>
        <w:t xml:space="preserve"> words)</w:t>
      </w:r>
    </w:p>
    <w:p w14:paraId="16AD9D03" w14:textId="4A23857E" w:rsidR="0015779F" w:rsidRDefault="0015779F" w:rsidP="0015779F">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Disaster E</w:t>
      </w:r>
      <w:r w:rsidRPr="000900EF">
        <w:rPr>
          <w:rFonts w:ascii="Times New Roman" w:eastAsia="Times New Roman" w:hAnsi="Times New Roman" w:cs="Times New Roman"/>
          <w:color w:val="000000" w:themeColor="text1"/>
        </w:rPr>
        <w:t xml:space="preserve">pidemiology is the application of </w:t>
      </w:r>
      <w:r>
        <w:rPr>
          <w:rFonts w:ascii="Times New Roman" w:eastAsia="Times New Roman" w:hAnsi="Times New Roman" w:cs="Times New Roman"/>
          <w:color w:val="000000" w:themeColor="text1"/>
        </w:rPr>
        <w:t>core public health</w:t>
      </w:r>
      <w:r w:rsidRPr="000900EF">
        <w:rPr>
          <w:rFonts w:ascii="Times New Roman" w:eastAsia="Times New Roman" w:hAnsi="Times New Roman" w:cs="Times New Roman"/>
          <w:color w:val="000000" w:themeColor="text1"/>
        </w:rPr>
        <w:t xml:space="preserve"> methods to characterize the nature and dynamics of health consequences </w:t>
      </w:r>
      <w:r w:rsidR="00C7194E">
        <w:rPr>
          <w:rFonts w:ascii="Times New Roman" w:eastAsia="Times New Roman" w:hAnsi="Times New Roman" w:cs="Times New Roman"/>
          <w:color w:val="000000" w:themeColor="text1"/>
        </w:rPr>
        <w:t xml:space="preserve">associated with </w:t>
      </w:r>
      <w:r w:rsidRPr="000900EF">
        <w:rPr>
          <w:rFonts w:ascii="Times New Roman" w:eastAsia="Times New Roman" w:hAnsi="Times New Roman" w:cs="Times New Roman"/>
          <w:color w:val="000000" w:themeColor="text1"/>
        </w:rPr>
        <w:t>a disaster. The information generated can directly inform decision-making on behavioral, clinical, and environmental actions that can mitigate illness, injury, disability, and death. Epidemiolog</w:t>
      </w:r>
      <w:r>
        <w:rPr>
          <w:rFonts w:ascii="Times New Roman" w:eastAsia="Times New Roman" w:hAnsi="Times New Roman" w:cs="Times New Roman"/>
          <w:color w:val="000000" w:themeColor="text1"/>
        </w:rPr>
        <w:t xml:space="preserve">ic </w:t>
      </w:r>
      <w:r w:rsidRPr="000900EF">
        <w:rPr>
          <w:rFonts w:ascii="Times New Roman" w:eastAsia="Times New Roman" w:hAnsi="Times New Roman" w:cs="Times New Roman"/>
          <w:color w:val="000000" w:themeColor="text1"/>
        </w:rPr>
        <w:t xml:space="preserve">methods </w:t>
      </w:r>
      <w:r>
        <w:rPr>
          <w:rFonts w:ascii="Times New Roman" w:eastAsia="Times New Roman" w:hAnsi="Times New Roman" w:cs="Times New Roman"/>
          <w:color w:val="000000" w:themeColor="text1"/>
        </w:rPr>
        <w:t>such as</w:t>
      </w:r>
      <w:r w:rsidRPr="000900EF">
        <w:rPr>
          <w:rFonts w:ascii="Times New Roman" w:eastAsia="Times New Roman" w:hAnsi="Times New Roman" w:cs="Times New Roman"/>
          <w:color w:val="000000" w:themeColor="text1"/>
        </w:rPr>
        <w:t xml:space="preserve"> rapid needs assessments, </w:t>
      </w:r>
      <w:r w:rsidR="005D5AC2">
        <w:rPr>
          <w:rFonts w:ascii="Times New Roman" w:eastAsia="Times New Roman" w:hAnsi="Times New Roman" w:cs="Times New Roman"/>
          <w:color w:val="000000" w:themeColor="text1"/>
        </w:rPr>
        <w:t>syndromic</w:t>
      </w:r>
      <w:r w:rsidRPr="000900EF">
        <w:rPr>
          <w:rFonts w:ascii="Times New Roman" w:eastAsia="Times New Roman" w:hAnsi="Times New Roman" w:cs="Times New Roman"/>
          <w:color w:val="000000" w:themeColor="text1"/>
        </w:rPr>
        <w:t xml:space="preserve"> surveillance, </w:t>
      </w:r>
      <w:r w:rsidR="001F7CED">
        <w:rPr>
          <w:rFonts w:ascii="Times New Roman" w:eastAsia="Times New Roman" w:hAnsi="Times New Roman" w:cs="Times New Roman"/>
          <w:color w:val="000000" w:themeColor="text1"/>
        </w:rPr>
        <w:t xml:space="preserve">analysis of electronic death surveillance systems, </w:t>
      </w:r>
      <w:r>
        <w:rPr>
          <w:rFonts w:ascii="Times New Roman" w:eastAsia="Times New Roman" w:hAnsi="Times New Roman" w:cs="Times New Roman"/>
          <w:color w:val="000000" w:themeColor="text1"/>
        </w:rPr>
        <w:t xml:space="preserve">descriptive </w:t>
      </w:r>
      <w:r w:rsidRPr="000900EF">
        <w:rPr>
          <w:rFonts w:ascii="Times New Roman" w:eastAsia="Times New Roman" w:hAnsi="Times New Roman" w:cs="Times New Roman"/>
          <w:color w:val="000000" w:themeColor="text1"/>
        </w:rPr>
        <w:t>research</w:t>
      </w:r>
      <w:r>
        <w:rPr>
          <w:rFonts w:ascii="Times New Roman" w:eastAsia="Times New Roman" w:hAnsi="Times New Roman" w:cs="Times New Roman"/>
          <w:color w:val="000000" w:themeColor="text1"/>
        </w:rPr>
        <w:t>, evaluations</w:t>
      </w:r>
      <w:r w:rsidRPr="000900EF">
        <w:rPr>
          <w:rFonts w:ascii="Times New Roman" w:eastAsia="Times New Roman" w:hAnsi="Times New Roman" w:cs="Times New Roman"/>
          <w:color w:val="000000" w:themeColor="text1"/>
        </w:rPr>
        <w:t>, and registries</w:t>
      </w:r>
      <w:r>
        <w:rPr>
          <w:rFonts w:ascii="Times New Roman" w:eastAsia="Times New Roman" w:hAnsi="Times New Roman" w:cs="Times New Roman"/>
          <w:color w:val="000000" w:themeColor="text1"/>
        </w:rPr>
        <w:t xml:space="preserve"> are utilized to collect relevant data on t</w:t>
      </w:r>
      <w:bookmarkStart w:id="0" w:name="_GoBack"/>
      <w:bookmarkEnd w:id="0"/>
      <w:r>
        <w:rPr>
          <w:rFonts w:ascii="Times New Roman" w:eastAsia="Times New Roman" w:hAnsi="Times New Roman" w:cs="Times New Roman"/>
          <w:color w:val="000000" w:themeColor="text1"/>
        </w:rPr>
        <w:t>he affected population</w:t>
      </w:r>
      <w:r w:rsidRPr="000900EF">
        <w:rPr>
          <w:rFonts w:ascii="Times New Roman" w:eastAsia="Times New Roman" w:hAnsi="Times New Roman" w:cs="Times New Roman"/>
          <w:color w:val="000000" w:themeColor="text1"/>
        </w:rPr>
        <w:t xml:space="preserve">. </w:t>
      </w:r>
      <w:r w:rsidR="000A5CFF">
        <w:rPr>
          <w:rFonts w:ascii="Times New Roman" w:eastAsia="Times New Roman" w:hAnsi="Times New Roman" w:cs="Times New Roman"/>
          <w:color w:val="000000" w:themeColor="text1"/>
        </w:rPr>
        <w:t>These data are</w:t>
      </w:r>
      <w:r w:rsidRPr="000900E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shared with</w:t>
      </w:r>
      <w:r w:rsidRPr="000900EF">
        <w:rPr>
          <w:rFonts w:ascii="Times New Roman" w:eastAsia="Times New Roman" w:hAnsi="Times New Roman" w:cs="Times New Roman"/>
          <w:color w:val="000000" w:themeColor="text1"/>
        </w:rPr>
        <w:t xml:space="preserve"> planners, incident commanders</w:t>
      </w:r>
      <w:r w:rsidR="000A5CFF">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and policy makers </w:t>
      </w:r>
      <w:r>
        <w:rPr>
          <w:rFonts w:ascii="Times New Roman" w:eastAsia="Times New Roman" w:hAnsi="Times New Roman" w:cs="Times New Roman"/>
          <w:color w:val="000000" w:themeColor="text1"/>
        </w:rPr>
        <w:t xml:space="preserve">during disaster </w:t>
      </w:r>
      <w:r w:rsidR="000A5CFF">
        <w:rPr>
          <w:rFonts w:ascii="Times New Roman" w:eastAsia="Times New Roman" w:hAnsi="Times New Roman" w:cs="Times New Roman"/>
          <w:color w:val="000000" w:themeColor="text1"/>
        </w:rPr>
        <w:t>response</w:t>
      </w:r>
      <w:r w:rsidR="00564091">
        <w:rPr>
          <w:rFonts w:ascii="Times New Roman" w:eastAsia="Times New Roman" w:hAnsi="Times New Roman" w:cs="Times New Roman"/>
          <w:color w:val="000000" w:themeColor="text1"/>
        </w:rPr>
        <w:t>s</w:t>
      </w:r>
      <w:r w:rsidR="000A5CFF">
        <w:rPr>
          <w:rFonts w:ascii="Times New Roman" w:eastAsia="Times New Roman" w:hAnsi="Times New Roman" w:cs="Times New Roman"/>
          <w:color w:val="000000" w:themeColor="text1"/>
        </w:rPr>
        <w:t xml:space="preserve"> to </w:t>
      </w:r>
      <w:r>
        <w:rPr>
          <w:rFonts w:ascii="Times New Roman" w:eastAsia="Times New Roman" w:hAnsi="Times New Roman" w:cs="Times New Roman"/>
          <w:color w:val="000000" w:themeColor="text1"/>
        </w:rPr>
        <w:t xml:space="preserve">provide them </w:t>
      </w:r>
      <w:r w:rsidRPr="000900EF">
        <w:rPr>
          <w:rFonts w:ascii="Times New Roman" w:eastAsia="Times New Roman" w:hAnsi="Times New Roman" w:cs="Times New Roman"/>
          <w:color w:val="000000" w:themeColor="text1"/>
        </w:rPr>
        <w:t>the information need</w:t>
      </w:r>
      <w:r w:rsidR="00A675F6">
        <w:rPr>
          <w:rFonts w:ascii="Times New Roman" w:eastAsia="Times New Roman" w:hAnsi="Times New Roman" w:cs="Times New Roman"/>
          <w:color w:val="000000" w:themeColor="text1"/>
        </w:rPr>
        <w:t>ed</w:t>
      </w:r>
      <w:r w:rsidRPr="000900EF">
        <w:rPr>
          <w:rFonts w:ascii="Times New Roman" w:eastAsia="Times New Roman" w:hAnsi="Times New Roman" w:cs="Times New Roman"/>
          <w:color w:val="000000" w:themeColor="text1"/>
        </w:rPr>
        <w:t xml:space="preserve"> to make </w:t>
      </w:r>
      <w:r>
        <w:rPr>
          <w:rFonts w:ascii="Times New Roman" w:eastAsia="Times New Roman" w:hAnsi="Times New Roman" w:cs="Times New Roman"/>
          <w:color w:val="000000" w:themeColor="text1"/>
        </w:rPr>
        <w:t xml:space="preserve">timely </w:t>
      </w:r>
      <w:r w:rsidRPr="000900EF">
        <w:rPr>
          <w:rFonts w:ascii="Times New Roman" w:eastAsia="Times New Roman" w:hAnsi="Times New Roman" w:cs="Times New Roman"/>
          <w:color w:val="000000" w:themeColor="text1"/>
        </w:rPr>
        <w:t>decisions, allocate resources, and provide situational awareness on the health of the affected community.</w:t>
      </w:r>
    </w:p>
    <w:p w14:paraId="1D6D30C4" w14:textId="77777777" w:rsidR="0015779F" w:rsidRDefault="0015779F" w:rsidP="0015779F">
      <w:pPr>
        <w:spacing w:after="0" w:line="240" w:lineRule="auto"/>
        <w:jc w:val="both"/>
        <w:rPr>
          <w:rFonts w:ascii="Times New Roman" w:eastAsia="Times New Roman" w:hAnsi="Times New Roman" w:cs="Times New Roman"/>
          <w:color w:val="000000" w:themeColor="text1"/>
        </w:rPr>
      </w:pPr>
    </w:p>
    <w:p w14:paraId="00F49D48" w14:textId="55CE483D" w:rsidR="0015779F" w:rsidRDefault="0015779F" w:rsidP="0015779F">
      <w:pPr>
        <w:spacing w:after="0" w:line="240" w:lineRule="auto"/>
        <w:jc w:val="both"/>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Disaster epidemiology focuses on conducting health surveillance pre-event, during the event, and post-event to monitor the healt</w:t>
      </w:r>
      <w:r>
        <w:rPr>
          <w:rFonts w:ascii="Times New Roman" w:eastAsia="Times New Roman" w:hAnsi="Times New Roman" w:cs="Times New Roman"/>
          <w:color w:val="000000" w:themeColor="text1"/>
        </w:rPr>
        <w:t>h of the population and</w:t>
      </w:r>
      <w:r w:rsidR="00A675F6">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provide</w:t>
      </w:r>
      <w:r w:rsidRPr="000900EF">
        <w:rPr>
          <w:rFonts w:ascii="Times New Roman" w:eastAsia="Times New Roman" w:hAnsi="Times New Roman" w:cs="Times New Roman"/>
          <w:color w:val="000000" w:themeColor="text1"/>
        </w:rPr>
        <w:t xml:space="preserve"> data integral to improving public health surveillance and information systems post-event. During public health emergencies</w:t>
      </w:r>
      <w:r w:rsidR="00564091">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there are many disaster epidemiology tools and resources that can be utilized to assist in response and recovery. The Emergency Responder Health Monitoring System (ERHMS) is used to monitor the health and safety of responders during an incident</w:t>
      </w:r>
      <w:r w:rsidR="00564091">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and the Assessment for Chemical Exposure (ACE) provides tools for surveying individuals exposed to hazardous chemicals. Additional </w:t>
      </w:r>
      <w:r w:rsidR="00A675F6">
        <w:rPr>
          <w:rFonts w:ascii="Times New Roman" w:eastAsia="Times New Roman" w:hAnsi="Times New Roman" w:cs="Times New Roman"/>
          <w:color w:val="000000" w:themeColor="text1"/>
        </w:rPr>
        <w:t>tools</w:t>
      </w:r>
      <w:r w:rsidRPr="000900EF">
        <w:rPr>
          <w:rFonts w:ascii="Times New Roman" w:eastAsia="Times New Roman" w:hAnsi="Times New Roman" w:cs="Times New Roman"/>
          <w:color w:val="000000" w:themeColor="text1"/>
        </w:rPr>
        <w:t xml:space="preserve"> include</w:t>
      </w:r>
      <w:r w:rsidR="000A5CFF">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conducting surveillance </w:t>
      </w:r>
      <w:r w:rsidR="00761E31">
        <w:rPr>
          <w:rFonts w:ascii="Times New Roman" w:eastAsia="Times New Roman" w:hAnsi="Times New Roman" w:cs="Times New Roman"/>
          <w:color w:val="000000" w:themeColor="text1"/>
        </w:rPr>
        <w:t>among</w:t>
      </w:r>
      <w:r w:rsidR="00761E31" w:rsidRPr="000900EF">
        <w:rPr>
          <w:rFonts w:ascii="Times New Roman" w:eastAsia="Times New Roman" w:hAnsi="Times New Roman" w:cs="Times New Roman"/>
          <w:color w:val="000000" w:themeColor="text1"/>
        </w:rPr>
        <w:t xml:space="preserve"> </w:t>
      </w:r>
      <w:r w:rsidRPr="000900EF">
        <w:rPr>
          <w:rFonts w:ascii="Times New Roman" w:eastAsia="Times New Roman" w:hAnsi="Times New Roman" w:cs="Times New Roman"/>
          <w:color w:val="000000" w:themeColor="text1"/>
        </w:rPr>
        <w:t>shelter</w:t>
      </w:r>
      <w:r w:rsidR="00761E31">
        <w:rPr>
          <w:rFonts w:ascii="Times New Roman" w:eastAsia="Times New Roman" w:hAnsi="Times New Roman" w:cs="Times New Roman"/>
          <w:color w:val="000000" w:themeColor="text1"/>
        </w:rPr>
        <w:t xml:space="preserve"> populations</w:t>
      </w:r>
      <w:r w:rsidRPr="000900EF">
        <w:rPr>
          <w:rFonts w:ascii="Times New Roman" w:eastAsia="Times New Roman" w:hAnsi="Times New Roman" w:cs="Times New Roman"/>
          <w:color w:val="000000" w:themeColor="text1"/>
        </w:rPr>
        <w:t>, performing door</w:t>
      </w:r>
      <w:r>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to</w:t>
      </w:r>
      <w:r>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door surveys using the Community Assessment for Public Health Emergency Response (CASPER)</w:t>
      </w:r>
      <w:r w:rsidR="000A5CFF">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and utilizing emergency department data to monitor for trends. These tools and resources can be used or modified by state</w:t>
      </w:r>
      <w:r w:rsidR="001F7CED">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local</w:t>
      </w:r>
      <w:r w:rsidR="001F7CED">
        <w:rPr>
          <w:rFonts w:ascii="Times New Roman" w:eastAsia="Times New Roman" w:hAnsi="Times New Roman" w:cs="Times New Roman"/>
          <w:color w:val="000000" w:themeColor="text1"/>
        </w:rPr>
        <w:t xml:space="preserve"> and tribal public health agencies</w:t>
      </w:r>
      <w:r w:rsidRPr="000900EF">
        <w:rPr>
          <w:rFonts w:ascii="Times New Roman" w:eastAsia="Times New Roman" w:hAnsi="Times New Roman" w:cs="Times New Roman"/>
          <w:color w:val="000000" w:themeColor="text1"/>
        </w:rPr>
        <w:t xml:space="preserve"> to respond to emerging threats and </w:t>
      </w:r>
      <w:r w:rsidR="00A675F6">
        <w:rPr>
          <w:rFonts w:ascii="Times New Roman" w:eastAsia="Times New Roman" w:hAnsi="Times New Roman" w:cs="Times New Roman"/>
          <w:color w:val="000000" w:themeColor="text1"/>
        </w:rPr>
        <w:t xml:space="preserve">to </w:t>
      </w:r>
      <w:r>
        <w:rPr>
          <w:rFonts w:ascii="Times New Roman" w:eastAsia="Times New Roman" w:hAnsi="Times New Roman" w:cs="Times New Roman"/>
          <w:color w:val="000000" w:themeColor="text1"/>
        </w:rPr>
        <w:t>improve response</w:t>
      </w:r>
      <w:r w:rsidRPr="000900EF">
        <w:rPr>
          <w:rFonts w:ascii="Times New Roman" w:eastAsia="Times New Roman" w:hAnsi="Times New Roman" w:cs="Times New Roman"/>
          <w:color w:val="000000" w:themeColor="text1"/>
        </w:rPr>
        <w:t xml:space="preserve"> and </w:t>
      </w:r>
      <w:r w:rsidR="000A5CFF">
        <w:rPr>
          <w:rFonts w:ascii="Times New Roman" w:eastAsia="Times New Roman" w:hAnsi="Times New Roman" w:cs="Times New Roman"/>
          <w:color w:val="000000" w:themeColor="text1"/>
        </w:rPr>
        <w:t xml:space="preserve">recovery time </w:t>
      </w:r>
      <w:r w:rsidRPr="000900EF">
        <w:rPr>
          <w:rFonts w:ascii="Times New Roman" w:eastAsia="Times New Roman" w:hAnsi="Times New Roman" w:cs="Times New Roman"/>
          <w:color w:val="000000" w:themeColor="text1"/>
        </w:rPr>
        <w:t>from an event.</w:t>
      </w:r>
    </w:p>
    <w:p w14:paraId="434290F9" w14:textId="77777777" w:rsidR="0015779F" w:rsidRPr="000900EF" w:rsidRDefault="0015779F" w:rsidP="0015779F">
      <w:pPr>
        <w:spacing w:after="0" w:line="240" w:lineRule="auto"/>
        <w:jc w:val="both"/>
        <w:rPr>
          <w:rFonts w:ascii="Times New Roman" w:eastAsia="Times New Roman" w:hAnsi="Times New Roman" w:cs="Times New Roman"/>
          <w:color w:val="000000" w:themeColor="text1"/>
        </w:rPr>
      </w:pPr>
    </w:p>
    <w:p w14:paraId="6BC074AD" w14:textId="65B62566" w:rsidR="0015779F" w:rsidRPr="000900EF" w:rsidRDefault="0015779F" w:rsidP="0015779F">
      <w:pPr>
        <w:spacing w:after="0" w:line="240" w:lineRule="auto"/>
        <w:jc w:val="both"/>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 xml:space="preserve">The purpose of this learning session is to provide an overview of the role of disaster epidemiology and </w:t>
      </w:r>
      <w:r w:rsidR="00564091">
        <w:rPr>
          <w:rFonts w:ascii="Times New Roman" w:eastAsia="Times New Roman" w:hAnsi="Times New Roman" w:cs="Times New Roman"/>
          <w:color w:val="000000" w:themeColor="text1"/>
        </w:rPr>
        <w:t xml:space="preserve">to </w:t>
      </w:r>
      <w:r w:rsidRPr="000900EF">
        <w:rPr>
          <w:rFonts w:ascii="Times New Roman" w:eastAsia="Times New Roman" w:hAnsi="Times New Roman" w:cs="Times New Roman"/>
          <w:color w:val="000000" w:themeColor="text1"/>
        </w:rPr>
        <w:t xml:space="preserve">demonstrate examples of how these methods have been used during </w:t>
      </w:r>
      <w:r>
        <w:rPr>
          <w:rFonts w:ascii="Times New Roman" w:eastAsia="Times New Roman" w:hAnsi="Times New Roman" w:cs="Times New Roman"/>
          <w:color w:val="000000" w:themeColor="text1"/>
        </w:rPr>
        <w:t>emergency</w:t>
      </w:r>
      <w:r w:rsidRPr="000900EF">
        <w:rPr>
          <w:rFonts w:ascii="Times New Roman" w:eastAsia="Times New Roman" w:hAnsi="Times New Roman" w:cs="Times New Roman"/>
          <w:color w:val="000000" w:themeColor="text1"/>
        </w:rPr>
        <w:t xml:space="preserve"> events, such as</w:t>
      </w:r>
      <w:r w:rsidR="0066564F">
        <w:rPr>
          <w:rFonts w:ascii="Times New Roman" w:eastAsia="Times New Roman" w:hAnsi="Times New Roman" w:cs="Times New Roman"/>
          <w:color w:val="000000" w:themeColor="text1"/>
        </w:rPr>
        <w:t xml:space="preserve"> wildfires,</w:t>
      </w:r>
      <w:r w:rsidRPr="000900E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hurricanes, floods, earthquakes, toxic releases, and other disasters</w:t>
      </w:r>
      <w:r w:rsidRPr="000900EF">
        <w:rPr>
          <w:rFonts w:ascii="Times New Roman" w:eastAsia="Times New Roman" w:hAnsi="Times New Roman" w:cs="Times New Roman"/>
          <w:color w:val="000000" w:themeColor="text1"/>
        </w:rPr>
        <w:t xml:space="preserve">. Part of the session will focus on the role of the epidemiologist, how epidemiologists can partner with emergency management, and how epidemiologists can contribute to the emergency management cycle of preparedness, response, recovery and mitigation. </w:t>
      </w:r>
      <w:r w:rsidR="00564091">
        <w:rPr>
          <w:rFonts w:ascii="Times New Roman" w:eastAsia="Times New Roman" w:hAnsi="Times New Roman" w:cs="Times New Roman"/>
          <w:color w:val="000000" w:themeColor="text1"/>
        </w:rPr>
        <w:t>The session will also showcase sources of tools and</w:t>
      </w:r>
      <w:r w:rsidR="0066564F">
        <w:rPr>
          <w:rFonts w:ascii="Times New Roman" w:eastAsia="Times New Roman" w:hAnsi="Times New Roman" w:cs="Times New Roman"/>
          <w:color w:val="000000" w:themeColor="text1"/>
        </w:rPr>
        <w:t xml:space="preserve"> resources available to local, t</w:t>
      </w:r>
      <w:r w:rsidR="00564091">
        <w:rPr>
          <w:rFonts w:ascii="Times New Roman" w:eastAsia="Times New Roman" w:hAnsi="Times New Roman" w:cs="Times New Roman"/>
          <w:color w:val="000000" w:themeColor="text1"/>
        </w:rPr>
        <w:t xml:space="preserve">ribal, and state public health response agencies. These can be readily adapted to local needs. </w:t>
      </w:r>
      <w:r w:rsidRPr="000900EF">
        <w:rPr>
          <w:rFonts w:ascii="Times New Roman" w:eastAsia="Times New Roman" w:hAnsi="Times New Roman" w:cs="Times New Roman"/>
          <w:color w:val="000000" w:themeColor="text1"/>
        </w:rPr>
        <w:t xml:space="preserve">This session is intended for </w:t>
      </w:r>
      <w:r>
        <w:rPr>
          <w:rFonts w:ascii="Times New Roman" w:eastAsia="Times New Roman" w:hAnsi="Times New Roman" w:cs="Times New Roman"/>
          <w:color w:val="000000" w:themeColor="text1"/>
        </w:rPr>
        <w:t xml:space="preserve">emergency managers, preparedness planners, as well as </w:t>
      </w:r>
      <w:r w:rsidRPr="000900EF">
        <w:rPr>
          <w:rFonts w:ascii="Times New Roman" w:eastAsia="Times New Roman" w:hAnsi="Times New Roman" w:cs="Times New Roman"/>
          <w:color w:val="000000" w:themeColor="text1"/>
        </w:rPr>
        <w:t>epidemiologists.</w:t>
      </w:r>
      <w:r>
        <w:rPr>
          <w:rFonts w:ascii="Times New Roman" w:eastAsia="Times New Roman" w:hAnsi="Times New Roman" w:cs="Times New Roman"/>
          <w:color w:val="000000" w:themeColor="text1"/>
        </w:rPr>
        <w:t xml:space="preserve"> </w:t>
      </w:r>
    </w:p>
    <w:p w14:paraId="780974F5" w14:textId="77777777" w:rsidR="0015779F" w:rsidRPr="000900EF" w:rsidRDefault="0015779F" w:rsidP="0015779F">
      <w:pPr>
        <w:spacing w:after="0" w:line="240" w:lineRule="auto"/>
        <w:jc w:val="both"/>
        <w:rPr>
          <w:rFonts w:ascii="Times New Roman" w:eastAsia="Times New Roman" w:hAnsi="Times New Roman" w:cs="Times New Roman"/>
          <w:color w:val="000000" w:themeColor="text1"/>
        </w:rPr>
      </w:pPr>
    </w:p>
    <w:p w14:paraId="1DD8C927" w14:textId="7E4C99BE" w:rsidR="0015779F" w:rsidRPr="000900EF" w:rsidRDefault="0015779F" w:rsidP="0015779F">
      <w:pPr>
        <w:spacing w:after="0" w:line="240" w:lineRule="auto"/>
        <w:jc w:val="both"/>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Disaster epidemiology principles and methods can</w:t>
      </w:r>
      <w:r w:rsidRPr="000900EF">
        <w:rPr>
          <w:rFonts w:eastAsia="Times New Roman" w:cs="Times New Roman"/>
        </w:rPr>
        <w:t xml:space="preserve"> </w:t>
      </w:r>
      <w:r w:rsidRPr="000900EF">
        <w:rPr>
          <w:rFonts w:ascii="Times New Roman" w:eastAsia="Times New Roman" w:hAnsi="Times New Roman" w:cs="Times New Roman"/>
          <w:color w:val="000000" w:themeColor="text1"/>
        </w:rPr>
        <w:t xml:space="preserve">be implemented to provide </w:t>
      </w:r>
      <w:r w:rsidR="00A675F6">
        <w:rPr>
          <w:rFonts w:ascii="Times New Roman" w:eastAsia="Times New Roman" w:hAnsi="Times New Roman" w:cs="Times New Roman"/>
          <w:color w:val="000000" w:themeColor="text1"/>
        </w:rPr>
        <w:t xml:space="preserve">near </w:t>
      </w:r>
      <w:r w:rsidRPr="000900EF">
        <w:rPr>
          <w:rFonts w:ascii="Times New Roman" w:eastAsia="Times New Roman" w:hAnsi="Times New Roman" w:cs="Times New Roman"/>
          <w:color w:val="000000" w:themeColor="text1"/>
        </w:rPr>
        <w:t>real-time</w:t>
      </w:r>
      <w:r w:rsidR="00A675F6">
        <w:rPr>
          <w:rFonts w:ascii="Times New Roman" w:eastAsia="Times New Roman" w:hAnsi="Times New Roman" w:cs="Times New Roman"/>
          <w:color w:val="000000" w:themeColor="text1"/>
        </w:rPr>
        <w:t xml:space="preserve"> or real-time</w:t>
      </w:r>
      <w:r w:rsidRPr="000900EF">
        <w:rPr>
          <w:rFonts w:ascii="Times New Roman" w:eastAsia="Times New Roman" w:hAnsi="Times New Roman" w:cs="Times New Roman"/>
          <w:color w:val="000000" w:themeColor="text1"/>
        </w:rPr>
        <w:t xml:space="preserve"> health data during a disaster </w:t>
      </w:r>
      <w:r w:rsidR="00A675F6">
        <w:rPr>
          <w:rFonts w:ascii="Times New Roman" w:eastAsia="Times New Roman" w:hAnsi="Times New Roman" w:cs="Times New Roman"/>
          <w:color w:val="000000" w:themeColor="text1"/>
        </w:rPr>
        <w:t xml:space="preserve">– this data </w:t>
      </w:r>
      <w:r w:rsidRPr="000900EF">
        <w:rPr>
          <w:rFonts w:ascii="Times New Roman" w:eastAsia="Times New Roman" w:hAnsi="Times New Roman" w:cs="Times New Roman"/>
          <w:color w:val="000000" w:themeColor="text1"/>
        </w:rPr>
        <w:t>can assist decision-makers in the response</w:t>
      </w:r>
      <w:r w:rsidR="00A675F6">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ultimately sav</w:t>
      </w:r>
      <w:r w:rsidR="00A675F6">
        <w:rPr>
          <w:rFonts w:ascii="Times New Roman" w:eastAsia="Times New Roman" w:hAnsi="Times New Roman" w:cs="Times New Roman"/>
          <w:color w:val="000000" w:themeColor="text1"/>
        </w:rPr>
        <w:t>ing</w:t>
      </w:r>
      <w:r w:rsidRPr="000900EF">
        <w:rPr>
          <w:rFonts w:ascii="Times New Roman" w:eastAsia="Times New Roman" w:hAnsi="Times New Roman" w:cs="Times New Roman"/>
          <w:color w:val="000000" w:themeColor="text1"/>
        </w:rPr>
        <w:t xml:space="preserve"> lives and redu</w:t>
      </w:r>
      <w:r w:rsidR="00A675F6">
        <w:rPr>
          <w:rFonts w:ascii="Times New Roman" w:eastAsia="Times New Roman" w:hAnsi="Times New Roman" w:cs="Times New Roman"/>
          <w:color w:val="000000" w:themeColor="text1"/>
        </w:rPr>
        <w:t>cing</w:t>
      </w:r>
      <w:r w:rsidRPr="000900EF">
        <w:rPr>
          <w:rFonts w:ascii="Times New Roman" w:eastAsia="Times New Roman" w:hAnsi="Times New Roman" w:cs="Times New Roman"/>
          <w:color w:val="000000" w:themeColor="text1"/>
        </w:rPr>
        <w:t xml:space="preserve"> morbidity and mortality. This session will show how public health and emergency management at the state, tribal, local</w:t>
      </w:r>
      <w:r>
        <w:rPr>
          <w:rFonts w:ascii="Times New Roman" w:eastAsia="Times New Roman" w:hAnsi="Times New Roman" w:cs="Times New Roman"/>
          <w:color w:val="000000" w:themeColor="text1"/>
        </w:rPr>
        <w:t>,</w:t>
      </w:r>
      <w:r w:rsidRPr="000900EF">
        <w:rPr>
          <w:rFonts w:ascii="Times New Roman" w:eastAsia="Times New Roman" w:hAnsi="Times New Roman" w:cs="Times New Roman"/>
          <w:color w:val="000000" w:themeColor="text1"/>
        </w:rPr>
        <w:t xml:space="preserve"> and territorial levels can integrate disaster epidemiology methods and skills into their plans and practices. </w:t>
      </w:r>
    </w:p>
    <w:p w14:paraId="20A9913F" w14:textId="77777777" w:rsidR="0015779F" w:rsidRPr="000900EF" w:rsidRDefault="0015779F" w:rsidP="0015779F">
      <w:pPr>
        <w:spacing w:after="0" w:line="240" w:lineRule="auto"/>
        <w:rPr>
          <w:rFonts w:ascii="Times New Roman" w:eastAsia="Times New Roman" w:hAnsi="Times New Roman" w:cs="Times New Roman"/>
          <w:color w:val="000000" w:themeColor="text1"/>
        </w:rPr>
      </w:pPr>
    </w:p>
    <w:p w14:paraId="2435DA95" w14:textId="4EDEED71" w:rsidR="0015779F" w:rsidRPr="000900EF" w:rsidRDefault="0015779F" w:rsidP="0015779F">
      <w:pPr>
        <w:spacing w:after="0" w:line="240" w:lineRule="auto"/>
        <w:rPr>
          <w:rFonts w:ascii="Times New Roman" w:eastAsia="Times New Roman" w:hAnsi="Times New Roman" w:cs="Times New Roman"/>
          <w:b/>
          <w:color w:val="000000" w:themeColor="text1"/>
        </w:rPr>
      </w:pPr>
      <w:r w:rsidRPr="000900EF">
        <w:rPr>
          <w:rFonts w:ascii="Times New Roman" w:eastAsia="Times New Roman" w:hAnsi="Times New Roman" w:cs="Times New Roman"/>
          <w:b/>
          <w:color w:val="000000" w:themeColor="text1"/>
        </w:rPr>
        <w:t xml:space="preserve">Session Description for Publication (50 words) </w:t>
      </w:r>
      <w:r w:rsidRPr="000900EF">
        <w:rPr>
          <w:rFonts w:ascii="Times New Roman" w:eastAsia="Times New Roman" w:hAnsi="Times New Roman" w:cs="Times New Roman"/>
          <w:b/>
          <w:color w:val="000000" w:themeColor="text1"/>
          <w:highlight w:val="yellow"/>
        </w:rPr>
        <w:t>We currently have 4</w:t>
      </w:r>
      <w:r w:rsidR="00FD51A2">
        <w:rPr>
          <w:rFonts w:ascii="Times New Roman" w:eastAsia="Times New Roman" w:hAnsi="Times New Roman" w:cs="Times New Roman"/>
          <w:b/>
          <w:color w:val="000000" w:themeColor="text1"/>
          <w:highlight w:val="yellow"/>
        </w:rPr>
        <w:t>3</w:t>
      </w:r>
      <w:r w:rsidRPr="000900EF">
        <w:rPr>
          <w:rFonts w:ascii="Times New Roman" w:eastAsia="Times New Roman" w:hAnsi="Times New Roman" w:cs="Times New Roman"/>
          <w:b/>
          <w:color w:val="000000" w:themeColor="text1"/>
          <w:highlight w:val="yellow"/>
        </w:rPr>
        <w:t xml:space="preserve"> words</w:t>
      </w:r>
    </w:p>
    <w:p w14:paraId="410F3E8D" w14:textId="5BB30BC0" w:rsidR="0015779F" w:rsidRPr="000900EF" w:rsidRDefault="0015779F" w:rsidP="0015779F">
      <w:pPr>
        <w:spacing w:after="0" w:line="240" w:lineRule="auto"/>
        <w:jc w:val="both"/>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 xml:space="preserve">The purpose of this session is to provide an overview of the role of disaster epidemiology, </w:t>
      </w:r>
      <w:r w:rsidR="0066564F">
        <w:rPr>
          <w:rFonts w:ascii="Times New Roman" w:eastAsia="Times New Roman" w:hAnsi="Times New Roman" w:cs="Times New Roman"/>
          <w:color w:val="000000" w:themeColor="text1"/>
        </w:rPr>
        <w:t xml:space="preserve">initiate </w:t>
      </w:r>
      <w:r w:rsidRPr="000900EF">
        <w:rPr>
          <w:rFonts w:ascii="Times New Roman" w:eastAsia="Times New Roman" w:hAnsi="Times New Roman" w:cs="Times New Roman"/>
          <w:color w:val="000000" w:themeColor="text1"/>
        </w:rPr>
        <w:t>a meaningful discussion of the role of the epidemiologist</w:t>
      </w:r>
      <w:r w:rsidR="00C7194E">
        <w:rPr>
          <w:rFonts w:ascii="Times New Roman" w:eastAsia="Times New Roman" w:hAnsi="Times New Roman" w:cs="Times New Roman"/>
          <w:color w:val="000000" w:themeColor="text1"/>
        </w:rPr>
        <w:t>,</w:t>
      </w:r>
      <w:r w:rsidR="00D32596">
        <w:rPr>
          <w:rFonts w:ascii="Times New Roman" w:eastAsia="Times New Roman" w:hAnsi="Times New Roman" w:cs="Times New Roman"/>
          <w:color w:val="000000" w:themeColor="text1"/>
        </w:rPr>
        <w:t xml:space="preserve"> </w:t>
      </w:r>
      <w:r w:rsidR="001D5579">
        <w:rPr>
          <w:rFonts w:ascii="Times New Roman" w:eastAsia="Times New Roman" w:hAnsi="Times New Roman" w:cs="Times New Roman"/>
          <w:color w:val="000000" w:themeColor="text1"/>
        </w:rPr>
        <w:t>and</w:t>
      </w:r>
      <w:r w:rsidRPr="000900EF">
        <w:rPr>
          <w:rFonts w:ascii="Times New Roman" w:eastAsia="Times New Roman" w:hAnsi="Times New Roman" w:cs="Times New Roman"/>
          <w:color w:val="000000" w:themeColor="text1"/>
        </w:rPr>
        <w:t xml:space="preserve"> </w:t>
      </w:r>
      <w:r w:rsidR="00C7194E">
        <w:rPr>
          <w:rFonts w:ascii="Times New Roman" w:eastAsia="Times New Roman" w:hAnsi="Times New Roman" w:cs="Times New Roman"/>
          <w:color w:val="000000" w:themeColor="text1"/>
        </w:rPr>
        <w:t xml:space="preserve">discuss </w:t>
      </w:r>
      <w:r w:rsidRPr="000900EF">
        <w:rPr>
          <w:rFonts w:ascii="Times New Roman" w:eastAsia="Times New Roman" w:hAnsi="Times New Roman" w:cs="Times New Roman"/>
          <w:color w:val="000000" w:themeColor="text1"/>
        </w:rPr>
        <w:t>how epidemiologists can partner with emergency management and contribute to</w:t>
      </w:r>
      <w:r w:rsidR="00C7194E">
        <w:rPr>
          <w:rFonts w:ascii="Times New Roman" w:eastAsia="Times New Roman" w:hAnsi="Times New Roman" w:cs="Times New Roman"/>
          <w:color w:val="000000" w:themeColor="text1"/>
        </w:rPr>
        <w:t xml:space="preserve"> disaster planning, response and recovery</w:t>
      </w:r>
      <w:r w:rsidRPr="000900EF">
        <w:rPr>
          <w:rFonts w:ascii="Times New Roman" w:eastAsia="Times New Roman" w:hAnsi="Times New Roman" w:cs="Times New Roman"/>
          <w:color w:val="000000" w:themeColor="text1"/>
        </w:rPr>
        <w:t xml:space="preserve">. </w:t>
      </w:r>
    </w:p>
    <w:p w14:paraId="00DF7873" w14:textId="77777777" w:rsidR="0015779F" w:rsidRDefault="0015779F" w:rsidP="0015779F">
      <w:pPr>
        <w:spacing w:after="0" w:line="240" w:lineRule="auto"/>
        <w:rPr>
          <w:rFonts w:ascii="Times New Roman" w:eastAsia="Times New Roman" w:hAnsi="Times New Roman" w:cs="Times New Roman"/>
          <w:color w:val="000000" w:themeColor="text1"/>
        </w:rPr>
      </w:pPr>
    </w:p>
    <w:p w14:paraId="181C835C" w14:textId="39F93B83" w:rsidR="0015779F" w:rsidRDefault="0015779F" w:rsidP="0015779F">
      <w:pPr>
        <w:spacing w:after="0" w:line="240" w:lineRule="auto"/>
        <w:rPr>
          <w:rFonts w:ascii="Times New Roman" w:eastAsia="Times New Roman" w:hAnsi="Times New Roman" w:cs="Times New Roman"/>
          <w:color w:val="000000" w:themeColor="text1"/>
        </w:rPr>
      </w:pPr>
    </w:p>
    <w:p w14:paraId="296CD2E7" w14:textId="4EE3B83E" w:rsidR="0066564F" w:rsidRDefault="0066564F" w:rsidP="0015779F">
      <w:pPr>
        <w:spacing w:after="0" w:line="240" w:lineRule="auto"/>
        <w:rPr>
          <w:rFonts w:ascii="Times New Roman" w:eastAsia="Times New Roman" w:hAnsi="Times New Roman" w:cs="Times New Roman"/>
          <w:color w:val="000000" w:themeColor="text1"/>
        </w:rPr>
      </w:pPr>
    </w:p>
    <w:p w14:paraId="111FF193" w14:textId="77777777" w:rsidR="0066564F" w:rsidRPr="000900EF" w:rsidRDefault="0066564F" w:rsidP="0015779F">
      <w:pPr>
        <w:spacing w:after="0" w:line="240" w:lineRule="auto"/>
        <w:rPr>
          <w:rFonts w:ascii="Times New Roman" w:eastAsia="Times New Roman" w:hAnsi="Times New Roman" w:cs="Times New Roman"/>
          <w:color w:val="000000" w:themeColor="text1"/>
        </w:rPr>
      </w:pPr>
    </w:p>
    <w:p w14:paraId="18E82104" w14:textId="77777777" w:rsidR="0015779F" w:rsidRPr="000900EF" w:rsidRDefault="0015779F" w:rsidP="0015779F">
      <w:pPr>
        <w:spacing w:after="0" w:line="240" w:lineRule="auto"/>
        <w:rPr>
          <w:rFonts w:ascii="Times New Roman" w:eastAsia="Times New Roman" w:hAnsi="Times New Roman" w:cs="Times New Roman"/>
          <w:b/>
          <w:color w:val="000000" w:themeColor="text1"/>
        </w:rPr>
      </w:pPr>
      <w:r w:rsidRPr="000900EF">
        <w:rPr>
          <w:rFonts w:ascii="Times New Roman" w:eastAsia="Times New Roman" w:hAnsi="Times New Roman" w:cs="Times New Roman"/>
          <w:b/>
          <w:color w:val="000000" w:themeColor="text1"/>
        </w:rPr>
        <w:lastRenderedPageBreak/>
        <w:t>Learning Objectives</w:t>
      </w:r>
    </w:p>
    <w:p w14:paraId="1C474519" w14:textId="77777777" w:rsidR="0015779F" w:rsidRPr="000900EF"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 xml:space="preserve">Define disaster epidemiology and the role it plays pre-disaster, during a disaster, and </w:t>
      </w:r>
      <w:r>
        <w:rPr>
          <w:rFonts w:ascii="Times New Roman" w:eastAsia="Times New Roman" w:hAnsi="Times New Roman" w:cs="Times New Roman"/>
          <w:color w:val="000000" w:themeColor="text1"/>
        </w:rPr>
        <w:t xml:space="preserve">throughout the </w:t>
      </w:r>
      <w:r w:rsidRPr="000900EF">
        <w:rPr>
          <w:rFonts w:ascii="Times New Roman" w:eastAsia="Times New Roman" w:hAnsi="Times New Roman" w:cs="Times New Roman"/>
          <w:color w:val="000000" w:themeColor="text1"/>
        </w:rPr>
        <w:t>recovery phase.</w:t>
      </w:r>
    </w:p>
    <w:p w14:paraId="75329979" w14:textId="7ED6BD28" w:rsidR="0015779F" w:rsidRPr="000900EF"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Explain how disaster epidemiology can assist state and local</w:t>
      </w:r>
      <w:r w:rsidR="00A675F6">
        <w:rPr>
          <w:rFonts w:ascii="Times New Roman" w:eastAsia="Times New Roman" w:hAnsi="Times New Roman" w:cs="Times New Roman"/>
          <w:color w:val="000000" w:themeColor="text1"/>
        </w:rPr>
        <w:t xml:space="preserve"> agencie</w:t>
      </w:r>
      <w:r w:rsidRPr="000900EF">
        <w:rPr>
          <w:rFonts w:ascii="Times New Roman" w:eastAsia="Times New Roman" w:hAnsi="Times New Roman" w:cs="Times New Roman"/>
          <w:color w:val="000000" w:themeColor="text1"/>
        </w:rPr>
        <w:t xml:space="preserve">s </w:t>
      </w:r>
      <w:r w:rsidR="00A675F6">
        <w:rPr>
          <w:rFonts w:ascii="Times New Roman" w:eastAsia="Times New Roman" w:hAnsi="Times New Roman" w:cs="Times New Roman"/>
          <w:color w:val="000000" w:themeColor="text1"/>
        </w:rPr>
        <w:t>in</w:t>
      </w:r>
      <w:r w:rsidRPr="000900EF">
        <w:rPr>
          <w:rFonts w:ascii="Times New Roman" w:eastAsia="Times New Roman" w:hAnsi="Times New Roman" w:cs="Times New Roman"/>
          <w:color w:val="000000" w:themeColor="text1"/>
        </w:rPr>
        <w:t xml:space="preserve"> respond</w:t>
      </w:r>
      <w:r w:rsidR="00A675F6">
        <w:rPr>
          <w:rFonts w:ascii="Times New Roman" w:eastAsia="Times New Roman" w:hAnsi="Times New Roman" w:cs="Times New Roman"/>
          <w:color w:val="000000" w:themeColor="text1"/>
        </w:rPr>
        <w:t>ing</w:t>
      </w:r>
      <w:r w:rsidRPr="000900EF">
        <w:rPr>
          <w:rFonts w:ascii="Times New Roman" w:eastAsia="Times New Roman" w:hAnsi="Times New Roman" w:cs="Times New Roman"/>
          <w:color w:val="000000" w:themeColor="text1"/>
        </w:rPr>
        <w:t xml:space="preserve"> to emerging </w:t>
      </w:r>
      <w:r w:rsidR="006C74F3">
        <w:rPr>
          <w:rFonts w:ascii="Times New Roman" w:eastAsia="Times New Roman" w:hAnsi="Times New Roman" w:cs="Times New Roman"/>
          <w:color w:val="000000" w:themeColor="text1"/>
        </w:rPr>
        <w:t>public health</w:t>
      </w:r>
      <w:r w:rsidR="006C74F3" w:rsidRPr="000900EF">
        <w:rPr>
          <w:rFonts w:ascii="Times New Roman" w:eastAsia="Times New Roman" w:hAnsi="Times New Roman" w:cs="Times New Roman"/>
          <w:color w:val="000000" w:themeColor="text1"/>
        </w:rPr>
        <w:t xml:space="preserve"> </w:t>
      </w:r>
      <w:r w:rsidRPr="000900EF">
        <w:rPr>
          <w:rFonts w:ascii="Times New Roman" w:eastAsia="Times New Roman" w:hAnsi="Times New Roman" w:cs="Times New Roman"/>
          <w:color w:val="000000" w:themeColor="text1"/>
        </w:rPr>
        <w:t>threats.</w:t>
      </w:r>
    </w:p>
    <w:p w14:paraId="3136A0CB" w14:textId="77777777" w:rsidR="0015779F" w:rsidRPr="000900EF"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Demonstrate examples of how disaster epidemiology methods have been applied in recent disasters</w:t>
      </w:r>
      <w:r>
        <w:rPr>
          <w:rFonts w:ascii="Times New Roman" w:eastAsia="Times New Roman" w:hAnsi="Times New Roman" w:cs="Times New Roman"/>
          <w:color w:val="000000" w:themeColor="text1"/>
        </w:rPr>
        <w:t xml:space="preserve">. </w:t>
      </w:r>
    </w:p>
    <w:p w14:paraId="3E847882" w14:textId="77777777" w:rsidR="0015779F" w:rsidRPr="000900EF"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0900EF">
        <w:rPr>
          <w:rFonts w:ascii="Times New Roman" w:eastAsia="Times New Roman" w:hAnsi="Times New Roman" w:cs="Times New Roman"/>
          <w:color w:val="000000" w:themeColor="text1"/>
        </w:rPr>
        <w:t>Discuss the role of the epidemiologist during a disaster and how epidemiologists can partner with emergency management.</w:t>
      </w:r>
    </w:p>
    <w:p w14:paraId="7B0FF1B5" w14:textId="77777777" w:rsidR="0015779F" w:rsidRPr="000900EF" w:rsidRDefault="0015779F" w:rsidP="0015779F">
      <w:pPr>
        <w:spacing w:after="0" w:line="240" w:lineRule="auto"/>
        <w:rPr>
          <w:rFonts w:ascii="Times New Roman" w:eastAsia="Times New Roman" w:hAnsi="Times New Roman" w:cs="Times New Roman"/>
          <w:color w:val="000000" w:themeColor="text1"/>
        </w:rPr>
      </w:pPr>
    </w:p>
    <w:p w14:paraId="2DB8AED5" w14:textId="77777777" w:rsidR="0015779F" w:rsidRPr="000900EF" w:rsidRDefault="0015779F" w:rsidP="0015779F">
      <w:pPr>
        <w:spacing w:after="0" w:line="240" w:lineRule="auto"/>
        <w:rPr>
          <w:rFonts w:ascii="Times New Roman" w:eastAsia="Times New Roman" w:hAnsi="Times New Roman" w:cs="Times New Roman"/>
          <w:b/>
          <w:color w:val="000000" w:themeColor="text1"/>
        </w:rPr>
      </w:pPr>
      <w:r w:rsidRPr="000900EF">
        <w:rPr>
          <w:rFonts w:ascii="Times New Roman" w:eastAsia="Times New Roman" w:hAnsi="Times New Roman" w:cs="Times New Roman"/>
          <w:b/>
          <w:color w:val="000000" w:themeColor="text1"/>
        </w:rPr>
        <w:t xml:space="preserve">Session Contact: </w:t>
      </w:r>
      <w:r w:rsidR="005D5AC2">
        <w:rPr>
          <w:rFonts w:ascii="Times New Roman" w:eastAsia="Times New Roman" w:hAnsi="Times New Roman" w:cs="Times New Roman"/>
          <w:b/>
          <w:color w:val="000000" w:themeColor="text1"/>
        </w:rPr>
        <w:t>Hayleigh McCall</w:t>
      </w:r>
      <w:r w:rsidRPr="000900EF">
        <w:rPr>
          <w:rFonts w:ascii="Times New Roman" w:eastAsia="Times New Roman" w:hAnsi="Times New Roman" w:cs="Times New Roman"/>
          <w:b/>
          <w:color w:val="000000" w:themeColor="text1"/>
        </w:rPr>
        <w:t>, MPH</w:t>
      </w:r>
    </w:p>
    <w:p w14:paraId="2117E172" w14:textId="6842E73E" w:rsidR="0015779F" w:rsidRPr="000900EF" w:rsidRDefault="00564091" w:rsidP="0015779F">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Program </w:t>
      </w:r>
      <w:r w:rsidR="0015779F" w:rsidRPr="000900EF">
        <w:rPr>
          <w:rFonts w:ascii="Times New Roman" w:eastAsia="Times New Roman" w:hAnsi="Times New Roman" w:cs="Times New Roman"/>
        </w:rPr>
        <w:t>Analyst</w:t>
      </w:r>
    </w:p>
    <w:p w14:paraId="2C309181" w14:textId="77777777" w:rsidR="0015779F" w:rsidRPr="000900EF" w:rsidRDefault="0015779F" w:rsidP="0015779F">
      <w:pPr>
        <w:spacing w:after="0" w:line="240" w:lineRule="auto"/>
        <w:ind w:firstLine="720"/>
        <w:rPr>
          <w:rFonts w:ascii="Times New Roman" w:eastAsia="Times New Roman" w:hAnsi="Times New Roman" w:cs="Times New Roman"/>
        </w:rPr>
      </w:pPr>
      <w:r w:rsidRPr="000900EF">
        <w:rPr>
          <w:rFonts w:ascii="Times New Roman" w:eastAsia="Times New Roman" w:hAnsi="Times New Roman" w:cs="Times New Roman"/>
        </w:rPr>
        <w:t>Council of State and Territorial Epidemiologists</w:t>
      </w:r>
    </w:p>
    <w:p w14:paraId="5E4AD974" w14:textId="77777777" w:rsidR="0015779F" w:rsidRPr="000900EF" w:rsidRDefault="0015779F" w:rsidP="0015779F">
      <w:pPr>
        <w:spacing w:after="0" w:line="240" w:lineRule="auto"/>
        <w:ind w:firstLine="720"/>
        <w:rPr>
          <w:rFonts w:ascii="Times New Roman" w:eastAsia="Times New Roman" w:hAnsi="Times New Roman" w:cs="Times New Roman"/>
        </w:rPr>
      </w:pPr>
      <w:r w:rsidRPr="000900EF">
        <w:rPr>
          <w:rFonts w:ascii="Times New Roman" w:eastAsia="Times New Roman" w:hAnsi="Times New Roman" w:cs="Times New Roman"/>
        </w:rPr>
        <w:t xml:space="preserve"> 2872 Woodcock Blvd, </w:t>
      </w:r>
      <w:r w:rsidRPr="000900EF">
        <w:rPr>
          <w:rFonts w:ascii="Times New Roman" w:eastAsia="Times New Roman" w:hAnsi="Times New Roman" w:cs="Times New Roman"/>
          <w:u w:val="single"/>
        </w:rPr>
        <w:t>Suite 250</w:t>
      </w:r>
      <w:r w:rsidRPr="000900EF">
        <w:rPr>
          <w:rFonts w:ascii="Times New Roman" w:eastAsia="Times New Roman" w:hAnsi="Times New Roman" w:cs="Times New Roman"/>
        </w:rPr>
        <w:t>, Atlanta, GA 30341</w:t>
      </w:r>
    </w:p>
    <w:p w14:paraId="0C515E2F" w14:textId="77777777" w:rsidR="00C5369E" w:rsidRDefault="0015779F" w:rsidP="00C5369E">
      <w:pPr>
        <w:spacing w:after="0" w:line="240" w:lineRule="auto"/>
        <w:ind w:firstLine="720"/>
        <w:rPr>
          <w:rFonts w:ascii="Times New Roman" w:eastAsia="Times New Roman" w:hAnsi="Times New Roman" w:cs="Times New Roman"/>
          <w:color w:val="000000" w:themeColor="text1"/>
        </w:rPr>
      </w:pPr>
      <w:r w:rsidRPr="000900EF">
        <w:rPr>
          <w:rFonts w:ascii="Times New Roman" w:eastAsia="Times New Roman" w:hAnsi="Times New Roman" w:cs="Times New Roman"/>
        </w:rPr>
        <w:t xml:space="preserve">(770) 458-3811 </w:t>
      </w:r>
    </w:p>
    <w:p w14:paraId="25DA887C" w14:textId="2896FA48" w:rsidR="0015779F" w:rsidRPr="00C5369E" w:rsidRDefault="00C5369E" w:rsidP="00C5369E">
      <w:pPr>
        <w:spacing w:after="0" w:line="240" w:lineRule="auto"/>
        <w:ind w:firstLine="720"/>
        <w:rPr>
          <w:rFonts w:ascii="Times New Roman" w:eastAsia="Times New Roman" w:hAnsi="Times New Roman" w:cs="Times New Roman"/>
          <w:color w:val="000000" w:themeColor="text1"/>
        </w:rPr>
      </w:pPr>
      <w:r w:rsidRPr="00C5369E">
        <w:rPr>
          <w:rStyle w:val="Hyperlink"/>
          <w:rFonts w:ascii="Times New Roman" w:eastAsia="Times New Roman" w:hAnsi="Times New Roman"/>
        </w:rPr>
        <w:t>hmccall@cste.org</w:t>
      </w:r>
    </w:p>
    <w:p w14:paraId="4BB2C01B" w14:textId="77777777" w:rsidR="0015779F" w:rsidRPr="000900EF" w:rsidRDefault="0015779F" w:rsidP="0015779F">
      <w:pPr>
        <w:spacing w:after="0" w:line="240" w:lineRule="auto"/>
        <w:rPr>
          <w:rFonts w:ascii="Arial" w:eastAsia="Times New Roman" w:hAnsi="Arial" w:cs="Arial"/>
          <w:color w:val="000000" w:themeColor="text1"/>
        </w:rPr>
      </w:pPr>
    </w:p>
    <w:p w14:paraId="4FD3CB0E" w14:textId="77777777" w:rsidR="0066564F" w:rsidRPr="000900EF" w:rsidRDefault="0015779F" w:rsidP="0066564F">
      <w:pPr>
        <w:spacing w:after="0" w:line="240" w:lineRule="auto"/>
        <w:contextualSpacing/>
        <w:rPr>
          <w:rFonts w:ascii="Times New Roman" w:eastAsia="Times New Roman" w:hAnsi="Times New Roman" w:cs="Times New Roman"/>
          <w:color w:val="000000" w:themeColor="text1"/>
        </w:rPr>
      </w:pPr>
      <w:r w:rsidRPr="000900EF">
        <w:rPr>
          <w:rFonts w:ascii="Times New Roman" w:eastAsia="Times New Roman" w:hAnsi="Times New Roman" w:cs="Times New Roman"/>
          <w:b/>
          <w:color w:val="000000" w:themeColor="text1"/>
        </w:rPr>
        <w:t xml:space="preserve">Session Moderator: </w:t>
      </w:r>
    </w:p>
    <w:p w14:paraId="0B21AE68" w14:textId="77777777" w:rsidR="0066564F" w:rsidRPr="000900EF" w:rsidRDefault="0066564F" w:rsidP="0066564F">
      <w:pPr>
        <w:spacing w:after="0" w:line="240" w:lineRule="auto"/>
        <w:ind w:left="360" w:firstLine="360"/>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Tess Konen, MPH</w:t>
      </w:r>
    </w:p>
    <w:p w14:paraId="262C88DA" w14:textId="77777777" w:rsidR="0066564F" w:rsidRPr="000900EF" w:rsidRDefault="0066564F" w:rsidP="0066564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Senior </w:t>
      </w:r>
      <w:r w:rsidRPr="000900EF">
        <w:rPr>
          <w:rFonts w:ascii="Times New Roman" w:eastAsia="Times New Roman" w:hAnsi="Times New Roman" w:cs="Times New Roman"/>
          <w:color w:val="000000" w:themeColor="text1"/>
        </w:rPr>
        <w:t>Epidemiologist</w:t>
      </w:r>
    </w:p>
    <w:p w14:paraId="158AC819" w14:textId="77777777" w:rsidR="0066564F" w:rsidRDefault="0066564F" w:rsidP="0066564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MN Tracking Program</w:t>
      </w:r>
    </w:p>
    <w:p w14:paraId="082B23B4" w14:textId="77777777" w:rsidR="0066564F" w:rsidRDefault="0066564F" w:rsidP="0066564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Minnesota Department of Health</w:t>
      </w:r>
    </w:p>
    <w:p w14:paraId="7A0561D7" w14:textId="77777777" w:rsidR="0066564F" w:rsidRDefault="0066564F" w:rsidP="0066564F">
      <w:pPr>
        <w:spacing w:after="0" w:line="240" w:lineRule="auto"/>
        <w:ind w:left="720"/>
        <w:rPr>
          <w:rFonts w:ascii="Times New Roman" w:eastAsia="Times New Roman" w:hAnsi="Times New Roman" w:cs="Times New Roman"/>
          <w:color w:val="000000" w:themeColor="text1"/>
        </w:rPr>
      </w:pPr>
      <w:r w:rsidRPr="00C1136A">
        <w:rPr>
          <w:rFonts w:ascii="Times New Roman" w:eastAsia="Times New Roman" w:hAnsi="Times New Roman" w:cs="Times New Roman"/>
          <w:color w:val="000000" w:themeColor="text1"/>
        </w:rPr>
        <w:t>85 East 7th Place</w:t>
      </w:r>
      <w:r w:rsidRPr="00C1136A">
        <w:rPr>
          <w:rFonts w:ascii="Times New Roman" w:eastAsia="Times New Roman" w:hAnsi="Times New Roman" w:cs="Times New Roman"/>
          <w:color w:val="000000" w:themeColor="text1"/>
        </w:rPr>
        <w:br/>
        <w:t>PO Box 64882</w:t>
      </w:r>
      <w:r w:rsidRPr="00C1136A">
        <w:rPr>
          <w:rFonts w:ascii="Times New Roman" w:eastAsia="Times New Roman" w:hAnsi="Times New Roman" w:cs="Times New Roman"/>
          <w:color w:val="000000" w:themeColor="text1"/>
        </w:rPr>
        <w:br/>
        <w:t>Saint Paul, MN 55164-0882</w:t>
      </w:r>
    </w:p>
    <w:p w14:paraId="3B8770D0" w14:textId="77777777" w:rsidR="0066564F" w:rsidRDefault="0066564F" w:rsidP="0066564F">
      <w:pPr>
        <w:spacing w:after="0" w:line="24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651-201-5606</w:t>
      </w:r>
    </w:p>
    <w:p w14:paraId="55FFB134" w14:textId="77777777" w:rsidR="0066564F" w:rsidRDefault="0066564F" w:rsidP="0066564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Tess.Konen@state.mn.us</w:t>
      </w:r>
      <w:r w:rsidRPr="000900EF">
        <w:rPr>
          <w:rFonts w:ascii="Times New Roman" w:eastAsia="Times New Roman" w:hAnsi="Times New Roman" w:cs="Times New Roman"/>
          <w:color w:val="000000" w:themeColor="text1"/>
        </w:rPr>
        <w:t xml:space="preserve"> </w:t>
      </w:r>
    </w:p>
    <w:p w14:paraId="18AB52DA" w14:textId="77777777" w:rsidR="0015779F" w:rsidRPr="000900EF" w:rsidRDefault="0015779F" w:rsidP="0066564F">
      <w:pPr>
        <w:spacing w:after="0" w:line="240" w:lineRule="auto"/>
        <w:rPr>
          <w:rFonts w:ascii="Times New Roman" w:eastAsia="Times New Roman" w:hAnsi="Times New Roman" w:cs="Times New Roman"/>
          <w:b/>
          <w:color w:val="000000" w:themeColor="text1"/>
        </w:rPr>
      </w:pPr>
    </w:p>
    <w:p w14:paraId="7F962598" w14:textId="77777777" w:rsidR="0015779F" w:rsidRPr="000900EF" w:rsidRDefault="0015779F" w:rsidP="0015779F">
      <w:pPr>
        <w:spacing w:after="0" w:line="240" w:lineRule="auto"/>
        <w:rPr>
          <w:rFonts w:ascii="Times New Roman" w:eastAsia="Times New Roman" w:hAnsi="Times New Roman" w:cs="Times New Roman"/>
          <w:b/>
          <w:color w:val="000000" w:themeColor="text1"/>
        </w:rPr>
      </w:pPr>
      <w:r w:rsidRPr="000900EF">
        <w:rPr>
          <w:rFonts w:ascii="Times New Roman" w:eastAsia="Times New Roman" w:hAnsi="Times New Roman" w:cs="Times New Roman"/>
          <w:b/>
          <w:color w:val="000000" w:themeColor="text1"/>
        </w:rPr>
        <w:t>Presenters:</w:t>
      </w:r>
    </w:p>
    <w:p w14:paraId="3E2D4576" w14:textId="77777777" w:rsidR="0015779F" w:rsidRPr="000900EF" w:rsidRDefault="0015779F" w:rsidP="0015779F">
      <w:pPr>
        <w:spacing w:after="0" w:line="240" w:lineRule="auto"/>
        <w:ind w:left="720"/>
        <w:contextualSpacing/>
        <w:rPr>
          <w:rFonts w:ascii="Times New Roman" w:eastAsia="Times New Roman" w:hAnsi="Times New Roman" w:cs="Times New Roman"/>
          <w:color w:val="000000" w:themeColor="text1"/>
        </w:rPr>
      </w:pPr>
    </w:p>
    <w:p w14:paraId="69CE827A" w14:textId="77777777" w:rsidR="0015779F" w:rsidRPr="000900EF" w:rsidRDefault="0015779F" w:rsidP="0015779F">
      <w:pPr>
        <w:spacing w:after="0" w:line="240" w:lineRule="auto"/>
        <w:ind w:left="360" w:firstLine="360"/>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Tess Konen, MPH</w:t>
      </w:r>
    </w:p>
    <w:p w14:paraId="32706E85" w14:textId="77777777" w:rsidR="0015779F" w:rsidRPr="000900EF" w:rsidRDefault="0015779F" w:rsidP="0015779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Senior </w:t>
      </w:r>
      <w:r w:rsidRPr="000900EF">
        <w:rPr>
          <w:rFonts w:ascii="Times New Roman" w:eastAsia="Times New Roman" w:hAnsi="Times New Roman" w:cs="Times New Roman"/>
          <w:color w:val="000000" w:themeColor="text1"/>
        </w:rPr>
        <w:t>Epidemiologist</w:t>
      </w:r>
    </w:p>
    <w:p w14:paraId="1E4CA2E2" w14:textId="77777777" w:rsidR="0015779F" w:rsidRDefault="0015779F" w:rsidP="0015779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MN Tracking Program</w:t>
      </w:r>
    </w:p>
    <w:p w14:paraId="7D118546" w14:textId="77777777" w:rsidR="0015779F" w:rsidRDefault="0015779F" w:rsidP="0015779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Minnesota Department of Health</w:t>
      </w:r>
    </w:p>
    <w:p w14:paraId="2432D215" w14:textId="77777777" w:rsidR="0015779F" w:rsidRDefault="0015779F" w:rsidP="0015779F">
      <w:pPr>
        <w:spacing w:after="0" w:line="240" w:lineRule="auto"/>
        <w:ind w:left="720"/>
        <w:rPr>
          <w:rFonts w:ascii="Times New Roman" w:eastAsia="Times New Roman" w:hAnsi="Times New Roman" w:cs="Times New Roman"/>
          <w:color w:val="000000" w:themeColor="text1"/>
        </w:rPr>
      </w:pPr>
      <w:r w:rsidRPr="00C1136A">
        <w:rPr>
          <w:rFonts w:ascii="Times New Roman" w:eastAsia="Times New Roman" w:hAnsi="Times New Roman" w:cs="Times New Roman"/>
          <w:color w:val="000000" w:themeColor="text1"/>
        </w:rPr>
        <w:t>85 East 7th Place</w:t>
      </w:r>
      <w:r w:rsidRPr="00C1136A">
        <w:rPr>
          <w:rFonts w:ascii="Times New Roman" w:eastAsia="Times New Roman" w:hAnsi="Times New Roman" w:cs="Times New Roman"/>
          <w:color w:val="000000" w:themeColor="text1"/>
        </w:rPr>
        <w:br/>
        <w:t>PO Box 64882</w:t>
      </w:r>
      <w:r w:rsidRPr="00C1136A">
        <w:rPr>
          <w:rFonts w:ascii="Times New Roman" w:eastAsia="Times New Roman" w:hAnsi="Times New Roman" w:cs="Times New Roman"/>
          <w:color w:val="000000" w:themeColor="text1"/>
        </w:rPr>
        <w:br/>
        <w:t>Saint Paul, MN 55164-0882</w:t>
      </w:r>
    </w:p>
    <w:p w14:paraId="4CB228A6" w14:textId="77777777" w:rsidR="0015779F" w:rsidRDefault="0015779F" w:rsidP="0015779F">
      <w:pPr>
        <w:spacing w:after="0" w:line="24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651-201-5606</w:t>
      </w:r>
    </w:p>
    <w:p w14:paraId="69CE4AE8" w14:textId="77777777" w:rsidR="0015779F" w:rsidRDefault="0015779F" w:rsidP="0015779F">
      <w:pPr>
        <w:spacing w:after="0" w:line="240" w:lineRule="auto"/>
        <w:ind w:left="360" w:firstLine="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Tess.Konen@state.mn.us</w:t>
      </w:r>
      <w:r w:rsidRPr="000900EF">
        <w:rPr>
          <w:rFonts w:ascii="Times New Roman" w:eastAsia="Times New Roman" w:hAnsi="Times New Roman" w:cs="Times New Roman"/>
          <w:color w:val="000000" w:themeColor="text1"/>
        </w:rPr>
        <w:t xml:space="preserve"> </w:t>
      </w:r>
    </w:p>
    <w:p w14:paraId="2A1CA7FC" w14:textId="77777777" w:rsidR="0015779F" w:rsidRDefault="0015779F" w:rsidP="0015779F">
      <w:pPr>
        <w:spacing w:after="0" w:line="240" w:lineRule="auto"/>
        <w:ind w:left="360" w:firstLine="360"/>
        <w:rPr>
          <w:rFonts w:ascii="Times New Roman" w:eastAsia="Times New Roman" w:hAnsi="Times New Roman" w:cs="Times New Roman"/>
          <w:color w:val="000000" w:themeColor="text1"/>
        </w:rPr>
      </w:pPr>
    </w:p>
    <w:p w14:paraId="3AC4F150" w14:textId="77777777" w:rsidR="0015779F" w:rsidRPr="000900EF" w:rsidRDefault="0015779F" w:rsidP="0015779F">
      <w:pPr>
        <w:spacing w:after="0" w:line="240" w:lineRule="auto"/>
        <w:rPr>
          <w:rFonts w:ascii="Times New Roman" w:eastAsia="Times New Roman" w:hAnsi="Times New Roman" w:cs="Times New Roman"/>
          <w:color w:val="000000" w:themeColor="text1"/>
        </w:rPr>
      </w:pPr>
    </w:p>
    <w:p w14:paraId="76C98358" w14:textId="77777777" w:rsidR="0066564F" w:rsidRPr="000900EF" w:rsidRDefault="0066564F" w:rsidP="0066564F">
      <w:pPr>
        <w:spacing w:after="0" w:line="240" w:lineRule="auto"/>
        <w:ind w:firstLine="720"/>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Hayleigh McCall</w:t>
      </w:r>
      <w:r w:rsidRPr="000900EF">
        <w:rPr>
          <w:rFonts w:ascii="Times New Roman" w:eastAsia="Times New Roman" w:hAnsi="Times New Roman" w:cs="Times New Roman"/>
          <w:b/>
          <w:color w:val="000000" w:themeColor="text1"/>
        </w:rPr>
        <w:t>, MPH</w:t>
      </w:r>
    </w:p>
    <w:p w14:paraId="2BC0B32B" w14:textId="77777777" w:rsidR="0066564F" w:rsidRPr="000900EF" w:rsidRDefault="0066564F" w:rsidP="0066564F">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Program </w:t>
      </w:r>
      <w:r w:rsidRPr="000900EF">
        <w:rPr>
          <w:rFonts w:ascii="Times New Roman" w:eastAsia="Times New Roman" w:hAnsi="Times New Roman" w:cs="Times New Roman"/>
        </w:rPr>
        <w:t>Analyst</w:t>
      </w:r>
    </w:p>
    <w:p w14:paraId="1AA63730" w14:textId="77777777" w:rsidR="0066564F" w:rsidRPr="000900EF" w:rsidRDefault="0066564F" w:rsidP="0066564F">
      <w:pPr>
        <w:spacing w:after="0" w:line="240" w:lineRule="auto"/>
        <w:ind w:firstLine="720"/>
        <w:rPr>
          <w:rFonts w:ascii="Times New Roman" w:eastAsia="Times New Roman" w:hAnsi="Times New Roman" w:cs="Times New Roman"/>
        </w:rPr>
      </w:pPr>
      <w:r w:rsidRPr="000900EF">
        <w:rPr>
          <w:rFonts w:ascii="Times New Roman" w:eastAsia="Times New Roman" w:hAnsi="Times New Roman" w:cs="Times New Roman"/>
        </w:rPr>
        <w:t>Council of State and Territorial Epidemiologists</w:t>
      </w:r>
    </w:p>
    <w:p w14:paraId="759FF99C" w14:textId="085EDF06" w:rsidR="0066564F" w:rsidRPr="000900EF" w:rsidRDefault="00A675F6" w:rsidP="0066564F">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2635 Century Parkway NE, Suite 700, Atlanta, GA 30345</w:t>
      </w:r>
    </w:p>
    <w:p w14:paraId="1537D953" w14:textId="77777777" w:rsidR="0066564F" w:rsidRDefault="0066564F" w:rsidP="0066564F">
      <w:pPr>
        <w:spacing w:after="0" w:line="240" w:lineRule="auto"/>
        <w:ind w:firstLine="720"/>
        <w:rPr>
          <w:rFonts w:ascii="Times New Roman" w:eastAsia="Times New Roman" w:hAnsi="Times New Roman" w:cs="Times New Roman"/>
          <w:color w:val="000000" w:themeColor="text1"/>
        </w:rPr>
      </w:pPr>
      <w:r w:rsidRPr="000900EF">
        <w:rPr>
          <w:rFonts w:ascii="Times New Roman" w:eastAsia="Times New Roman" w:hAnsi="Times New Roman" w:cs="Times New Roman"/>
        </w:rPr>
        <w:t xml:space="preserve">(770) 458-3811 </w:t>
      </w:r>
    </w:p>
    <w:p w14:paraId="1A98FE2D" w14:textId="77777777" w:rsidR="0066564F" w:rsidRPr="00C5369E" w:rsidRDefault="0066564F" w:rsidP="0066564F">
      <w:pPr>
        <w:spacing w:after="0" w:line="240" w:lineRule="auto"/>
        <w:ind w:firstLine="720"/>
        <w:rPr>
          <w:rFonts w:ascii="Times New Roman" w:eastAsia="Times New Roman" w:hAnsi="Times New Roman" w:cs="Times New Roman"/>
          <w:color w:val="000000" w:themeColor="text1"/>
        </w:rPr>
      </w:pPr>
      <w:r w:rsidRPr="00C5369E">
        <w:rPr>
          <w:rStyle w:val="Hyperlink"/>
          <w:rFonts w:ascii="Times New Roman" w:eastAsia="Times New Roman" w:hAnsi="Times New Roman"/>
        </w:rPr>
        <w:t>hmccall@cste.org</w:t>
      </w:r>
    </w:p>
    <w:p w14:paraId="306A5FEE" w14:textId="77777777" w:rsidR="0015779F" w:rsidRPr="000900EF" w:rsidRDefault="0015779F" w:rsidP="0015779F">
      <w:pPr>
        <w:spacing w:after="0" w:line="240" w:lineRule="auto"/>
        <w:ind w:left="360" w:firstLine="360"/>
        <w:rPr>
          <w:rFonts w:ascii="Times New Roman" w:eastAsia="Times New Roman" w:hAnsi="Times New Roman" w:cs="Times New Roman"/>
          <w:color w:val="000000" w:themeColor="text1"/>
        </w:rPr>
      </w:pPr>
    </w:p>
    <w:p w14:paraId="620E3BD1" w14:textId="04A6E30C" w:rsidR="0005794F" w:rsidRDefault="0005794F"/>
    <w:sectPr w:rsidR="0005794F" w:rsidSect="0015779F">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A606E4" w16cid:durableId="1F3933A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9F"/>
    <w:rsid w:val="0005794F"/>
    <w:rsid w:val="000A5CFF"/>
    <w:rsid w:val="0015779F"/>
    <w:rsid w:val="001D5579"/>
    <w:rsid w:val="001F7CED"/>
    <w:rsid w:val="002077D9"/>
    <w:rsid w:val="00270407"/>
    <w:rsid w:val="004342F1"/>
    <w:rsid w:val="00564091"/>
    <w:rsid w:val="00570BCD"/>
    <w:rsid w:val="005D5AC2"/>
    <w:rsid w:val="0066564F"/>
    <w:rsid w:val="006C74F3"/>
    <w:rsid w:val="00761E31"/>
    <w:rsid w:val="00800D57"/>
    <w:rsid w:val="00A37237"/>
    <w:rsid w:val="00A62DDE"/>
    <w:rsid w:val="00A675F6"/>
    <w:rsid w:val="00C5369E"/>
    <w:rsid w:val="00C7194E"/>
    <w:rsid w:val="00CA4EF5"/>
    <w:rsid w:val="00D0569E"/>
    <w:rsid w:val="00D32596"/>
    <w:rsid w:val="00FD5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FDB6F"/>
  <w14:defaultImageDpi w14:val="300"/>
  <w15:docId w15:val="{266FEE8E-81FF-4A82-BCB7-9981500B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79F"/>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79F"/>
    <w:rPr>
      <w:rFonts w:cs="Times New Roman"/>
      <w:color w:val="0000FF"/>
      <w:u w:val="single"/>
    </w:rPr>
  </w:style>
  <w:style w:type="character" w:styleId="CommentReference">
    <w:name w:val="annotation reference"/>
    <w:basedOn w:val="DefaultParagraphFont"/>
    <w:uiPriority w:val="99"/>
    <w:semiHidden/>
    <w:unhideWhenUsed/>
    <w:rsid w:val="000A5CFF"/>
    <w:rPr>
      <w:sz w:val="16"/>
      <w:szCs w:val="16"/>
    </w:rPr>
  </w:style>
  <w:style w:type="paragraph" w:styleId="CommentText">
    <w:name w:val="annotation text"/>
    <w:basedOn w:val="Normal"/>
    <w:link w:val="CommentTextChar"/>
    <w:uiPriority w:val="99"/>
    <w:semiHidden/>
    <w:unhideWhenUsed/>
    <w:rsid w:val="000A5CFF"/>
    <w:pPr>
      <w:spacing w:line="240" w:lineRule="auto"/>
    </w:pPr>
    <w:rPr>
      <w:sz w:val="20"/>
      <w:szCs w:val="20"/>
    </w:rPr>
  </w:style>
  <w:style w:type="character" w:customStyle="1" w:styleId="CommentTextChar">
    <w:name w:val="Comment Text Char"/>
    <w:basedOn w:val="DefaultParagraphFont"/>
    <w:link w:val="CommentText"/>
    <w:uiPriority w:val="99"/>
    <w:semiHidden/>
    <w:rsid w:val="000A5CF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A5CFF"/>
    <w:rPr>
      <w:b/>
      <w:bCs/>
    </w:rPr>
  </w:style>
  <w:style w:type="character" w:customStyle="1" w:styleId="CommentSubjectChar">
    <w:name w:val="Comment Subject Char"/>
    <w:basedOn w:val="CommentTextChar"/>
    <w:link w:val="CommentSubject"/>
    <w:uiPriority w:val="99"/>
    <w:semiHidden/>
    <w:rsid w:val="000A5CFF"/>
    <w:rPr>
      <w:rFonts w:eastAsiaTheme="minorHAnsi"/>
      <w:b/>
      <w:bCs/>
      <w:sz w:val="20"/>
      <w:szCs w:val="20"/>
    </w:rPr>
  </w:style>
  <w:style w:type="paragraph" w:styleId="BalloonText">
    <w:name w:val="Balloon Text"/>
    <w:basedOn w:val="Normal"/>
    <w:link w:val="BalloonTextChar"/>
    <w:uiPriority w:val="99"/>
    <w:semiHidden/>
    <w:unhideWhenUsed/>
    <w:rsid w:val="000A5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FF"/>
    <w:rPr>
      <w:rFonts w:ascii="Segoe UI" w:eastAsiaTheme="minorHAnsi" w:hAnsi="Segoe UI" w:cs="Segoe UI"/>
      <w:sz w:val="18"/>
      <w:szCs w:val="18"/>
    </w:rPr>
  </w:style>
  <w:style w:type="paragraph" w:styleId="Revision">
    <w:name w:val="Revision"/>
    <w:hidden/>
    <w:uiPriority w:val="99"/>
    <w:semiHidden/>
    <w:rsid w:val="00D32596"/>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754</Words>
  <Characters>4300</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Konen, Tess (MDH)</cp:lastModifiedBy>
  <cp:revision>2</cp:revision>
  <dcterms:created xsi:type="dcterms:W3CDTF">2018-09-04T20:47:00Z</dcterms:created>
  <dcterms:modified xsi:type="dcterms:W3CDTF">2018-09-04T20:47:00Z</dcterms:modified>
</cp:coreProperties>
</file>