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4755C2" w14:textId="02B1F07F" w:rsidR="0015779F" w:rsidRPr="0063218B" w:rsidRDefault="0066564F" w:rsidP="001577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20</w:t>
      </w:r>
      <w:r w:rsidR="00EA3BB6" w:rsidRPr="0063218B">
        <w:rPr>
          <w:rFonts w:ascii="Times New Roman" w:eastAsia="Times New Roman" w:hAnsi="Times New Roman" w:cs="Times New Roman"/>
          <w:b/>
          <w:color w:val="000000" w:themeColor="text1"/>
        </w:rPr>
        <w:t>20</w:t>
      </w: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 xml:space="preserve"> </w:t>
      </w:r>
      <w:r w:rsidR="0015779F" w:rsidRPr="0063218B">
        <w:rPr>
          <w:rFonts w:ascii="Times New Roman" w:eastAsia="Times New Roman" w:hAnsi="Times New Roman" w:cs="Times New Roman"/>
          <w:b/>
          <w:color w:val="000000" w:themeColor="text1"/>
        </w:rPr>
        <w:t>Preparedness Summit – CSTE Disaster Epidemiology Subcommittee – Abstract</w:t>
      </w:r>
    </w:p>
    <w:p w14:paraId="7F63E504" w14:textId="3655C317" w:rsidR="00EA3BB6" w:rsidRPr="0063218B" w:rsidRDefault="00EA3BB6" w:rsidP="001577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44C25014" w14:textId="77777777" w:rsidR="00827C0F" w:rsidRPr="0063218B" w:rsidRDefault="00827C0F" w:rsidP="00EA3BB6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Abstract instructions:</w:t>
      </w:r>
    </w:p>
    <w:p w14:paraId="65AE0BA9" w14:textId="4D00ECF9" w:rsidR="00827C0F" w:rsidRPr="0063218B" w:rsidRDefault="00BB165C" w:rsidP="00EA3BB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hyperlink r:id="rId5" w:history="1">
        <w:r w:rsidR="00827C0F" w:rsidRPr="0063218B">
          <w:rPr>
            <w:rStyle w:val="Hyperlink"/>
            <w:rFonts w:ascii="Times New Roman" w:eastAsia="Times New Roman" w:hAnsi="Times New Roman"/>
          </w:rPr>
          <w:t>https://higherlogicdownload.s3.amazonaws.com/NACCHO/029bbdf9-73c3-4297-a9db-a9b08796b606/UploadedImages/AbstractApplicationPreview-2020.pdf</w:t>
        </w:r>
      </w:hyperlink>
      <w:r w:rsidR="00827C0F" w:rsidRPr="0063218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827C0F" w:rsidRPr="0063218B">
        <w:rPr>
          <w:rFonts w:ascii="Times New Roman" w:eastAsia="Times New Roman" w:hAnsi="Times New Roman" w:cs="Times New Roman"/>
          <w:color w:val="000000" w:themeColor="text1"/>
        </w:rPr>
        <w:br/>
      </w:r>
    </w:p>
    <w:p w14:paraId="132A24D9" w14:textId="2490E501" w:rsidR="00EA3BB6" w:rsidRPr="0063218B" w:rsidRDefault="00D3107F" w:rsidP="00EA3BB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1</w:t>
      </w:r>
      <w:r w:rsidRPr="0063218B">
        <w:rPr>
          <w:rFonts w:ascii="Times New Roman" w:eastAsia="Times New Roman" w:hAnsi="Times New Roman" w:cs="Times New Roman"/>
          <w:b/>
          <w:color w:val="000000" w:themeColor="text1"/>
          <w:vertAlign w:val="superscript"/>
        </w:rPr>
        <w:t>st</w:t>
      </w: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 xml:space="preserve"> choice f</w:t>
      </w:r>
      <w:r w:rsidR="00EA3BB6" w:rsidRPr="0063218B">
        <w:rPr>
          <w:rFonts w:ascii="Times New Roman" w:eastAsia="Times New Roman" w:hAnsi="Times New Roman" w:cs="Times New Roman"/>
          <w:b/>
          <w:color w:val="000000" w:themeColor="text1"/>
        </w:rPr>
        <w:t xml:space="preserve">ormat: </w:t>
      </w:r>
      <w:r w:rsidR="00EA3BB6" w:rsidRPr="0063218B">
        <w:rPr>
          <w:rFonts w:ascii="Times New Roman" w:eastAsia="Times New Roman" w:hAnsi="Times New Roman" w:cs="Times New Roman"/>
          <w:color w:val="7030A0"/>
        </w:rPr>
        <w:t>Learning Session</w:t>
      </w:r>
      <w:r w:rsidR="00EA3BB6" w:rsidRPr="0063218B">
        <w:rPr>
          <w:rFonts w:ascii="Times New Roman" w:eastAsia="Times New Roman" w:hAnsi="Times New Roman" w:cs="Times New Roman"/>
          <w:color w:val="000000" w:themeColor="text1"/>
        </w:rPr>
        <w:t>, 90 minutes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 (3 presenters + 1 moderator)</w:t>
      </w:r>
    </w:p>
    <w:p w14:paraId="4987EFEB" w14:textId="07CD4492" w:rsidR="00D3107F" w:rsidRPr="0063218B" w:rsidRDefault="00D3107F" w:rsidP="00EA3BB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2</w:t>
      </w:r>
      <w:r w:rsidRPr="0063218B">
        <w:rPr>
          <w:rFonts w:ascii="Times New Roman" w:eastAsia="Times New Roman" w:hAnsi="Times New Roman" w:cs="Times New Roman"/>
          <w:b/>
          <w:color w:val="000000" w:themeColor="text1"/>
          <w:vertAlign w:val="superscript"/>
        </w:rPr>
        <w:t>nd</w:t>
      </w: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 xml:space="preserve"> choice format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: </w:t>
      </w:r>
      <w:r w:rsidRPr="0063218B">
        <w:rPr>
          <w:rFonts w:ascii="Times New Roman" w:eastAsia="Times New Roman" w:hAnsi="Times New Roman" w:cs="Times New Roman"/>
          <w:color w:val="7030A0"/>
        </w:rPr>
        <w:t>Quick Hit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>, 45 minutes (2 presenters + 1 moderator)</w:t>
      </w:r>
    </w:p>
    <w:p w14:paraId="68CC40CC" w14:textId="7EDEAEF1" w:rsidR="00D3107F" w:rsidRPr="0063218B" w:rsidRDefault="00D3107F" w:rsidP="00EA3BB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3FEA55C7" w14:textId="2808500A" w:rsidR="00D3107F" w:rsidRPr="0063218B" w:rsidRDefault="00D3107F" w:rsidP="00EA3BB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Track</w:t>
      </w:r>
      <w:proofErr w:type="gramStart"/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: </w:t>
      </w:r>
      <w:r w:rsidR="0004014C">
        <w:rPr>
          <w:rFonts w:ascii="Times New Roman" w:eastAsia="Times New Roman" w:hAnsi="Times New Roman" w:cs="Times New Roman"/>
          <w:color w:val="000000" w:themeColor="text1"/>
        </w:rPr>
        <w:t>???</w:t>
      </w:r>
      <w:proofErr w:type="gramEnd"/>
    </w:p>
    <w:p w14:paraId="61372E58" w14:textId="5F3B8982" w:rsidR="00D3107F" w:rsidRPr="0063218B" w:rsidRDefault="00D3107F" w:rsidP="00EA3BB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Audience level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: </w:t>
      </w:r>
      <w:r w:rsidRPr="0063218B">
        <w:rPr>
          <w:rFonts w:ascii="Times New Roman" w:eastAsia="Times New Roman" w:hAnsi="Times New Roman" w:cs="Times New Roman"/>
          <w:color w:val="7030A0"/>
        </w:rPr>
        <w:t>All</w:t>
      </w:r>
    </w:p>
    <w:p w14:paraId="0A17332C" w14:textId="3712C486" w:rsidR="0093615C" w:rsidRPr="0063218B" w:rsidRDefault="0093615C" w:rsidP="00EA3BB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37C74231" w14:textId="73768AAF" w:rsidR="0093615C" w:rsidRPr="0063218B" w:rsidRDefault="0093615C" w:rsidP="0093615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Preferred dates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: </w:t>
      </w:r>
      <w:r w:rsidRPr="0063218B">
        <w:rPr>
          <w:rFonts w:ascii="Times New Roman" w:hAnsi="Times New Roman" w:cs="Times New Roman"/>
          <w:strike/>
        </w:rPr>
        <w:t>March 31, 2020</w:t>
      </w:r>
      <w:r w:rsidRPr="0063218B">
        <w:rPr>
          <w:rFonts w:ascii="Times New Roman" w:hAnsi="Times New Roman" w:cs="Times New Roman"/>
        </w:rPr>
        <w:t xml:space="preserve"> • </w:t>
      </w:r>
      <w:r w:rsidRPr="002833C7">
        <w:rPr>
          <w:rFonts w:ascii="Times New Roman" w:hAnsi="Times New Roman" w:cs="Times New Roman"/>
          <w:color w:val="7030A0"/>
        </w:rPr>
        <w:t>April 1, 2020 • April 2, 2020</w:t>
      </w:r>
      <w:r w:rsidRPr="0063218B">
        <w:rPr>
          <w:rFonts w:ascii="Times New Roman" w:hAnsi="Times New Roman" w:cs="Times New Roman"/>
          <w:color w:val="7030A0"/>
        </w:rPr>
        <w:t xml:space="preserve"> </w:t>
      </w:r>
      <w:r w:rsidRPr="0063218B">
        <w:rPr>
          <w:rFonts w:ascii="Times New Roman" w:hAnsi="Times New Roman" w:cs="Times New Roman"/>
        </w:rPr>
        <w:t xml:space="preserve">• </w:t>
      </w:r>
      <w:r w:rsidRPr="0063218B">
        <w:rPr>
          <w:rFonts w:ascii="Times New Roman" w:hAnsi="Times New Roman" w:cs="Times New Roman"/>
          <w:strike/>
        </w:rPr>
        <w:t>April 3, 2020</w:t>
      </w:r>
    </w:p>
    <w:p w14:paraId="143ED7A7" w14:textId="5B0419B6" w:rsidR="0093615C" w:rsidRPr="0063218B" w:rsidRDefault="0093615C" w:rsidP="00EA3BB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475B42F8" w14:textId="34D32D27" w:rsidR="0093615C" w:rsidRPr="0063218B" w:rsidRDefault="0093615C" w:rsidP="00EA3BB6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Keywords (pick 3)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: </w:t>
      </w:r>
      <w:r w:rsidRPr="00C37692">
        <w:rPr>
          <w:rFonts w:ascii="Times New Roman" w:hAnsi="Times New Roman" w:cs="Times New Roman"/>
          <w:strike/>
        </w:rPr>
        <w:t>Catastrophic Events • Healthcare</w:t>
      </w:r>
      <w:r w:rsidRPr="0063218B">
        <w:rPr>
          <w:rFonts w:ascii="Times New Roman" w:hAnsi="Times New Roman" w:cs="Times New Roman"/>
        </w:rPr>
        <w:t xml:space="preserve"> • </w:t>
      </w:r>
      <w:r w:rsidRPr="002833C7">
        <w:rPr>
          <w:rFonts w:ascii="Times New Roman" w:hAnsi="Times New Roman" w:cs="Times New Roman"/>
          <w:color w:val="7030A0"/>
        </w:rPr>
        <w:t xml:space="preserve">Emergency Management </w:t>
      </w:r>
      <w:r w:rsidRPr="002833C7">
        <w:rPr>
          <w:rFonts w:ascii="Times New Roman" w:hAnsi="Times New Roman" w:cs="Times New Roman"/>
        </w:rPr>
        <w:t xml:space="preserve">• </w:t>
      </w:r>
      <w:r w:rsidRPr="002833C7">
        <w:rPr>
          <w:rFonts w:ascii="Times New Roman" w:hAnsi="Times New Roman" w:cs="Times New Roman"/>
          <w:color w:val="7030A0"/>
        </w:rPr>
        <w:t xml:space="preserve">Creative Solutions </w:t>
      </w:r>
      <w:r w:rsidRPr="002833C7">
        <w:rPr>
          <w:rFonts w:ascii="Times New Roman" w:hAnsi="Times New Roman" w:cs="Times New Roman"/>
        </w:rPr>
        <w:t xml:space="preserve">• </w:t>
      </w:r>
      <w:r w:rsidRPr="002833C7">
        <w:rPr>
          <w:rFonts w:ascii="Times New Roman" w:hAnsi="Times New Roman" w:cs="Times New Roman"/>
          <w:strike/>
        </w:rPr>
        <w:t xml:space="preserve">Radiation </w:t>
      </w:r>
      <w:r w:rsidRPr="002833C7">
        <w:rPr>
          <w:rFonts w:ascii="Times New Roman" w:hAnsi="Times New Roman" w:cs="Times New Roman"/>
        </w:rPr>
        <w:t xml:space="preserve">• </w:t>
      </w:r>
      <w:r w:rsidRPr="002833C7">
        <w:rPr>
          <w:rFonts w:ascii="Times New Roman" w:hAnsi="Times New Roman" w:cs="Times New Roman"/>
          <w:color w:val="7030A0"/>
        </w:rPr>
        <w:t>Regional</w:t>
      </w:r>
      <w:r w:rsidRPr="002833C7">
        <w:rPr>
          <w:rFonts w:ascii="Times New Roman" w:hAnsi="Times New Roman" w:cs="Times New Roman"/>
        </w:rPr>
        <w:t xml:space="preserve"> • </w:t>
      </w:r>
      <w:r w:rsidRPr="002833C7">
        <w:rPr>
          <w:rFonts w:ascii="Times New Roman" w:hAnsi="Times New Roman" w:cs="Times New Roman"/>
          <w:strike/>
        </w:rPr>
        <w:t>Nuclear •</w:t>
      </w:r>
      <w:r w:rsidRPr="00C37692">
        <w:rPr>
          <w:rFonts w:ascii="Times New Roman" w:hAnsi="Times New Roman" w:cs="Times New Roman"/>
          <w:strike/>
        </w:rPr>
        <w:t xml:space="preserve"> Chemical • Pandemic</w:t>
      </w:r>
    </w:p>
    <w:p w14:paraId="522039CE" w14:textId="7242782C" w:rsidR="0093615C" w:rsidRDefault="0093615C" w:rsidP="00EA3BB6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53B1C97E" w14:textId="77777777" w:rsidR="0015779F" w:rsidRPr="0063218B" w:rsidRDefault="0015779F" w:rsidP="0015779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p w14:paraId="668BD4B1" w14:textId="307DC4BA" w:rsidR="0015779F" w:rsidRPr="0063218B" w:rsidRDefault="0015779F" w:rsidP="0015779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Title</w:t>
      </w:r>
      <w:r w:rsidR="005E2FB5" w:rsidRPr="0063218B">
        <w:rPr>
          <w:rFonts w:ascii="Times New Roman" w:eastAsia="Times New Roman" w:hAnsi="Times New Roman" w:cs="Times New Roman"/>
          <w:b/>
          <w:color w:val="000000" w:themeColor="text1"/>
        </w:rPr>
        <w:t xml:space="preserve"> (25 words)</w:t>
      </w: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:</w:t>
      </w:r>
      <w:r w:rsidR="00DB04BD">
        <w:rPr>
          <w:rFonts w:ascii="Times New Roman" w:eastAsia="Times New Roman" w:hAnsi="Times New Roman" w:cs="Times New Roman"/>
          <w:color w:val="000000" w:themeColor="text1"/>
        </w:rPr>
        <w:t xml:space="preserve"> Disaster Epidemiology 101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: </w:t>
      </w:r>
      <w:r w:rsidR="00DB04BD">
        <w:rPr>
          <w:rFonts w:ascii="Times New Roman" w:eastAsia="Times New Roman" w:hAnsi="Times New Roman" w:cs="Times New Roman"/>
          <w:color w:val="000000" w:themeColor="text1"/>
        </w:rPr>
        <w:t xml:space="preserve">Tools and </w:t>
      </w:r>
      <w:r w:rsidR="00EA3BB6" w:rsidRPr="0063218B">
        <w:rPr>
          <w:rFonts w:ascii="Times New Roman" w:eastAsia="Times New Roman" w:hAnsi="Times New Roman" w:cs="Times New Roman"/>
          <w:color w:val="000000" w:themeColor="text1"/>
        </w:rPr>
        <w:t>Methods and How They Meet PHEP Capability Requirements (</w:t>
      </w:r>
      <w:r w:rsidR="00DB04BD">
        <w:rPr>
          <w:rFonts w:ascii="Times New Roman" w:eastAsia="Times New Roman" w:hAnsi="Times New Roman" w:cs="Times New Roman"/>
          <w:color w:val="000000" w:themeColor="text1"/>
          <w:highlight w:val="yellow"/>
        </w:rPr>
        <w:t>13</w:t>
      </w:r>
      <w:r w:rsidR="00EA3BB6" w:rsidRPr="0063218B">
        <w:rPr>
          <w:rFonts w:ascii="Times New Roman" w:eastAsia="Times New Roman" w:hAnsi="Times New Roman" w:cs="Times New Roman"/>
          <w:color w:val="000000" w:themeColor="text1"/>
          <w:highlight w:val="yellow"/>
        </w:rPr>
        <w:t xml:space="preserve"> words</w:t>
      </w:r>
      <w:r w:rsidR="00EA3BB6" w:rsidRPr="0063218B">
        <w:rPr>
          <w:rFonts w:ascii="Times New Roman" w:eastAsia="Times New Roman" w:hAnsi="Times New Roman" w:cs="Times New Roman"/>
          <w:color w:val="000000" w:themeColor="text1"/>
        </w:rPr>
        <w:t>)</w:t>
      </w:r>
    </w:p>
    <w:p w14:paraId="1D6B760D" w14:textId="77777777" w:rsidR="0015779F" w:rsidRPr="0063218B" w:rsidRDefault="0015779F" w:rsidP="0015779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3E9C8BD7" w14:textId="00402732" w:rsidR="0015779F" w:rsidRPr="0063218B" w:rsidRDefault="0015779F" w:rsidP="0015779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Session Description for Review (500 words</w:t>
      </w:r>
      <w:r w:rsidR="005E2FB5" w:rsidRPr="0063218B">
        <w:rPr>
          <w:rFonts w:ascii="Times New Roman" w:eastAsia="Times New Roman" w:hAnsi="Times New Roman" w:cs="Times New Roman"/>
          <w:b/>
          <w:color w:val="000000" w:themeColor="text1"/>
        </w:rPr>
        <w:t xml:space="preserve"> or </w:t>
      </w:r>
      <w:r w:rsidR="005E2FB5" w:rsidRPr="0063218B">
        <w:rPr>
          <w:rFonts w:ascii="Times New Roman" w:hAnsi="Times New Roman" w:cs="Times New Roman"/>
          <w:b/>
        </w:rPr>
        <w:t>4,000 characters</w:t>
      </w: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)</w:t>
      </w:r>
      <w:r w:rsidR="00570BCD" w:rsidRPr="0063218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570BCD" w:rsidRPr="0063218B">
        <w:rPr>
          <w:rFonts w:ascii="Times New Roman" w:eastAsia="Times New Roman" w:hAnsi="Times New Roman" w:cs="Times New Roman"/>
          <w:color w:val="000000" w:themeColor="text1"/>
          <w:highlight w:val="yellow"/>
        </w:rPr>
        <w:t>(</w:t>
      </w:r>
      <w:r w:rsidR="005E2FB5" w:rsidRPr="0063218B">
        <w:rPr>
          <w:rFonts w:ascii="Times New Roman" w:eastAsia="Times New Roman" w:hAnsi="Times New Roman" w:cs="Times New Roman"/>
          <w:color w:val="000000" w:themeColor="text1"/>
          <w:highlight w:val="yellow"/>
        </w:rPr>
        <w:t>XXX words</w:t>
      </w:r>
      <w:r w:rsidR="00570BCD" w:rsidRPr="0063218B">
        <w:rPr>
          <w:rFonts w:ascii="Times New Roman" w:eastAsia="Times New Roman" w:hAnsi="Times New Roman" w:cs="Times New Roman"/>
          <w:color w:val="000000" w:themeColor="text1"/>
          <w:highlight w:val="yellow"/>
        </w:rPr>
        <w:t>)</w:t>
      </w:r>
    </w:p>
    <w:p w14:paraId="71CB454D" w14:textId="6ADF2E14" w:rsidR="006F4AA9" w:rsidRDefault="006F4AA9" w:rsidP="00C125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T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his learning session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will 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provide an overview of </w:t>
      </w:r>
      <w:r>
        <w:rPr>
          <w:rFonts w:ascii="Times New Roman" w:eastAsia="Times New Roman" w:hAnsi="Times New Roman" w:cs="Times New Roman"/>
          <w:color w:val="000000" w:themeColor="text1"/>
        </w:rPr>
        <w:t>Disaster E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pidemiology </w:t>
      </w:r>
      <w:r>
        <w:rPr>
          <w:rFonts w:ascii="Times New Roman" w:eastAsia="Times New Roman" w:hAnsi="Times New Roman" w:cs="Times New Roman"/>
          <w:color w:val="000000" w:themeColor="text1"/>
        </w:rPr>
        <w:t>(DE), d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emonstrate </w:t>
      </w:r>
      <w:r w:rsidR="005B25D6">
        <w:rPr>
          <w:rFonts w:ascii="Times New Roman" w:eastAsia="Times New Roman" w:hAnsi="Times New Roman" w:cs="Times New Roman"/>
          <w:color w:val="000000" w:themeColor="text1"/>
        </w:rPr>
        <w:t xml:space="preserve">the role of </w:t>
      </w:r>
      <w:r w:rsidR="00F7468A">
        <w:rPr>
          <w:rFonts w:ascii="Times New Roman" w:eastAsia="Times New Roman" w:hAnsi="Times New Roman" w:cs="Times New Roman"/>
          <w:color w:val="000000" w:themeColor="text1"/>
        </w:rPr>
        <w:t>DE tools and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 methods</w:t>
      </w:r>
      <w:r w:rsidR="00F7468A">
        <w:rPr>
          <w:rFonts w:ascii="Times New Roman" w:eastAsia="Times New Roman" w:hAnsi="Times New Roman" w:cs="Times New Roman"/>
          <w:color w:val="000000" w:themeColor="text1"/>
        </w:rPr>
        <w:t xml:space="preserve"> throughout</w:t>
      </w:r>
      <w:r w:rsidR="005B25D6">
        <w:rPr>
          <w:rFonts w:ascii="Times New Roman" w:eastAsia="Times New Roman" w:hAnsi="Times New Roman" w:cs="Times New Roman"/>
          <w:color w:val="000000" w:themeColor="text1"/>
        </w:rPr>
        <w:t xml:space="preserve"> the</w:t>
      </w:r>
      <w:r w:rsidR="00F7468A">
        <w:rPr>
          <w:rFonts w:ascii="Times New Roman" w:eastAsia="Times New Roman" w:hAnsi="Times New Roman" w:cs="Times New Roman"/>
          <w:color w:val="000000" w:themeColor="text1"/>
        </w:rPr>
        <w:t xml:space="preserve"> emergency management cycle, and</w:t>
      </w:r>
      <w:r w:rsidR="005B25D6">
        <w:rPr>
          <w:rFonts w:ascii="Times New Roman" w:eastAsia="Times New Roman" w:hAnsi="Times New Roman" w:cs="Times New Roman"/>
          <w:color w:val="000000" w:themeColor="text1"/>
        </w:rPr>
        <w:t xml:space="preserve"> showcase</w:t>
      </w:r>
      <w:r w:rsidR="00F7468A">
        <w:rPr>
          <w:rFonts w:ascii="Times New Roman" w:eastAsia="Times New Roman" w:hAnsi="Times New Roman" w:cs="Times New Roman"/>
          <w:color w:val="000000" w:themeColor="text1"/>
        </w:rPr>
        <w:t xml:space="preserve"> how DE can fulfill Public Health Emergency Preparedness (PHEP) Capabilities. </w:t>
      </w:r>
    </w:p>
    <w:p w14:paraId="4F07B324" w14:textId="4CF4EAC4" w:rsidR="00C94EE1" w:rsidRDefault="005B25D6" w:rsidP="00C125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Disaster Epidemiology 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is the application of core public health methods to characterize the nature and dynamics of health consequences </w:t>
      </w:r>
      <w:r w:rsidR="00C7194E" w:rsidRPr="0063218B">
        <w:rPr>
          <w:rFonts w:ascii="Times New Roman" w:eastAsia="Times New Roman" w:hAnsi="Times New Roman" w:cs="Times New Roman"/>
          <w:color w:val="000000" w:themeColor="text1"/>
        </w:rPr>
        <w:t xml:space="preserve">associated with 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>a</w:t>
      </w:r>
      <w:r w:rsidR="00783336">
        <w:rPr>
          <w:rFonts w:ascii="Times New Roman" w:eastAsia="Times New Roman" w:hAnsi="Times New Roman" w:cs="Times New Roman"/>
          <w:color w:val="000000" w:themeColor="text1"/>
        </w:rPr>
        <w:t xml:space="preserve">n emergency or a 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disaster. </w:t>
      </w:r>
      <w:r w:rsidR="00783336">
        <w:rPr>
          <w:rFonts w:ascii="Times New Roman" w:eastAsia="Times New Roman" w:hAnsi="Times New Roman" w:cs="Times New Roman"/>
          <w:color w:val="000000" w:themeColor="text1"/>
        </w:rPr>
        <w:t xml:space="preserve">It provides timely, evidence-based situational awareness to decision makers. </w:t>
      </w:r>
      <w:r w:rsidR="00C94EE1">
        <w:rPr>
          <w:rFonts w:ascii="Times New Roman" w:eastAsia="Times New Roman" w:hAnsi="Times New Roman" w:cs="Times New Roman"/>
          <w:color w:val="000000" w:themeColor="text1"/>
        </w:rPr>
        <w:t>The main objectives of DE are to prevent or reduce the number of deaths, illnesses, injuries, and disabilities; provide timely and accurate information to public health and emergency management officials; and improve prevention and mitigation strategies for future emergencies and disasters.</w:t>
      </w:r>
    </w:p>
    <w:p w14:paraId="72D8C193" w14:textId="4954B6AB" w:rsidR="006F4AA9" w:rsidRDefault="000324A1" w:rsidP="00C125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DE applies in all phases of </w:t>
      </w:r>
      <w:r w:rsidR="005B25D6">
        <w:rPr>
          <w:rFonts w:ascii="Times New Roman" w:eastAsia="Times New Roman" w:hAnsi="Times New Roman" w:cs="Times New Roman"/>
          <w:color w:val="000000" w:themeColor="text1"/>
        </w:rPr>
        <w:t xml:space="preserve">emergency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management cycle and for preparedness and recovery purposes. 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Epidemiologic methods such as rapid needs assessments, </w:t>
      </w:r>
      <w:r w:rsidR="005D5AC2" w:rsidRPr="0063218B">
        <w:rPr>
          <w:rFonts w:ascii="Times New Roman" w:eastAsia="Times New Roman" w:hAnsi="Times New Roman" w:cs="Times New Roman"/>
          <w:color w:val="000000" w:themeColor="text1"/>
        </w:rPr>
        <w:t>syndromic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 surveillance, </w:t>
      </w:r>
      <w:r w:rsidR="001F7CED" w:rsidRPr="0063218B">
        <w:rPr>
          <w:rFonts w:ascii="Times New Roman" w:eastAsia="Times New Roman" w:hAnsi="Times New Roman" w:cs="Times New Roman"/>
          <w:color w:val="000000" w:themeColor="text1"/>
        </w:rPr>
        <w:t xml:space="preserve">electronic death </w:t>
      </w:r>
      <w:r w:rsidR="00783336">
        <w:rPr>
          <w:rFonts w:ascii="Times New Roman" w:eastAsia="Times New Roman" w:hAnsi="Times New Roman" w:cs="Times New Roman"/>
          <w:color w:val="000000" w:themeColor="text1"/>
        </w:rPr>
        <w:t>record analysis</w:t>
      </w:r>
      <w:r w:rsidR="001F7CED" w:rsidRPr="0063218B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descriptive research, evaluations, and registries collect relevant data on the affected population. </w:t>
      </w:r>
      <w:r w:rsidR="000A5CFF" w:rsidRPr="0063218B">
        <w:rPr>
          <w:rFonts w:ascii="Times New Roman" w:eastAsia="Times New Roman" w:hAnsi="Times New Roman" w:cs="Times New Roman"/>
          <w:color w:val="000000" w:themeColor="text1"/>
        </w:rPr>
        <w:t>The data are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 shared with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health officials, 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>planners, incident commanders</w:t>
      </w:r>
      <w:r w:rsidR="000A5CFF" w:rsidRPr="0063218B">
        <w:rPr>
          <w:rFonts w:ascii="Times New Roman" w:eastAsia="Times New Roman" w:hAnsi="Times New Roman" w:cs="Times New Roman"/>
          <w:color w:val="000000" w:themeColor="text1"/>
        </w:rPr>
        <w:t>,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 and policy makers </w:t>
      </w:r>
      <w:r w:rsidR="000A5CFF" w:rsidRPr="0063218B">
        <w:rPr>
          <w:rFonts w:ascii="Times New Roman" w:eastAsia="Times New Roman" w:hAnsi="Times New Roman" w:cs="Times New Roman"/>
          <w:color w:val="000000" w:themeColor="text1"/>
        </w:rPr>
        <w:t xml:space="preserve">to </w:t>
      </w:r>
      <w:r w:rsidR="006F4AA9">
        <w:rPr>
          <w:rFonts w:ascii="Times New Roman" w:eastAsia="Times New Roman" w:hAnsi="Times New Roman" w:cs="Times New Roman"/>
          <w:color w:val="000000" w:themeColor="text1"/>
        </w:rPr>
        <w:t>understand community health status and needs and allocate resources for preparedness, response, relief, or resilience-building activities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>.</w:t>
      </w:r>
      <w:r w:rsidR="00080569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>D</w:t>
      </w:r>
      <w:r w:rsidR="006F4AA9">
        <w:rPr>
          <w:rFonts w:ascii="Times New Roman" w:eastAsia="Times New Roman" w:hAnsi="Times New Roman" w:cs="Times New Roman"/>
          <w:color w:val="000000" w:themeColor="text1"/>
        </w:rPr>
        <w:t xml:space="preserve">E could 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provide data </w:t>
      </w:r>
      <w:r w:rsidR="005B25D6">
        <w:rPr>
          <w:rFonts w:ascii="Times New Roman" w:eastAsia="Times New Roman" w:hAnsi="Times New Roman" w:cs="Times New Roman"/>
          <w:color w:val="000000" w:themeColor="text1"/>
        </w:rPr>
        <w:t>for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 improving public health surveillance and information systems post-event. </w:t>
      </w:r>
      <w:r w:rsidR="005B25D6">
        <w:rPr>
          <w:rFonts w:ascii="Times New Roman" w:eastAsia="Times New Roman" w:hAnsi="Times New Roman" w:cs="Times New Roman"/>
          <w:color w:val="000000" w:themeColor="text1"/>
        </w:rPr>
        <w:t>Finally, DE</w:t>
      </w:r>
      <w:r w:rsidR="005B25D6" w:rsidRPr="0063218B">
        <w:rPr>
          <w:rFonts w:ascii="Times New Roman" w:eastAsia="Times New Roman" w:hAnsi="Times New Roman" w:cs="Times New Roman"/>
          <w:color w:val="000000" w:themeColor="text1"/>
        </w:rPr>
        <w:t xml:space="preserve"> tools </w:t>
      </w:r>
      <w:r w:rsidR="00080569">
        <w:rPr>
          <w:rFonts w:ascii="Times New Roman" w:eastAsia="Times New Roman" w:hAnsi="Times New Roman" w:cs="Times New Roman"/>
          <w:color w:val="000000" w:themeColor="text1"/>
        </w:rPr>
        <w:t>could</w:t>
      </w:r>
      <w:r w:rsidR="005B25D6" w:rsidRPr="0063218B">
        <w:rPr>
          <w:rFonts w:ascii="Times New Roman" w:eastAsia="Times New Roman" w:hAnsi="Times New Roman" w:cs="Times New Roman"/>
          <w:color w:val="000000" w:themeColor="text1"/>
        </w:rPr>
        <w:t xml:space="preserve"> be </w:t>
      </w:r>
      <w:r w:rsidR="005B25D6">
        <w:rPr>
          <w:rFonts w:ascii="Times New Roman" w:eastAsia="Times New Roman" w:hAnsi="Times New Roman" w:cs="Times New Roman"/>
          <w:color w:val="000000" w:themeColor="text1"/>
        </w:rPr>
        <w:t>adapted</w:t>
      </w:r>
      <w:r w:rsidR="005B25D6" w:rsidRPr="0063218B">
        <w:rPr>
          <w:rFonts w:ascii="Times New Roman" w:eastAsia="Times New Roman" w:hAnsi="Times New Roman" w:cs="Times New Roman"/>
          <w:color w:val="000000" w:themeColor="text1"/>
        </w:rPr>
        <w:t xml:space="preserve"> by state, local</w:t>
      </w:r>
      <w:r w:rsidR="005B25D6">
        <w:rPr>
          <w:rFonts w:ascii="Times New Roman" w:eastAsia="Times New Roman" w:hAnsi="Times New Roman" w:cs="Times New Roman"/>
          <w:color w:val="000000" w:themeColor="text1"/>
        </w:rPr>
        <w:t>,</w:t>
      </w:r>
      <w:r w:rsidR="005B25D6" w:rsidRPr="0063218B">
        <w:rPr>
          <w:rFonts w:ascii="Times New Roman" w:eastAsia="Times New Roman" w:hAnsi="Times New Roman" w:cs="Times New Roman"/>
          <w:color w:val="000000" w:themeColor="text1"/>
        </w:rPr>
        <w:t xml:space="preserve"> and tribal public health agencies to </w:t>
      </w:r>
      <w:r w:rsidR="005B25D6">
        <w:rPr>
          <w:rFonts w:ascii="Times New Roman" w:eastAsia="Times New Roman" w:hAnsi="Times New Roman" w:cs="Times New Roman"/>
          <w:color w:val="000000" w:themeColor="text1"/>
        </w:rPr>
        <w:t xml:space="preserve">identify and </w:t>
      </w:r>
      <w:r w:rsidR="005B25D6" w:rsidRPr="0063218B">
        <w:rPr>
          <w:rFonts w:ascii="Times New Roman" w:eastAsia="Times New Roman" w:hAnsi="Times New Roman" w:cs="Times New Roman"/>
          <w:color w:val="000000" w:themeColor="text1"/>
        </w:rPr>
        <w:t>respond to emerging threats</w:t>
      </w:r>
      <w:r w:rsidR="005B25D6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00F49D48" w14:textId="1E8F7561" w:rsidR="0015779F" w:rsidRDefault="00352644" w:rsidP="00C125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Individually and as a suite of approaches, DE methods can fulfill PHEP Capabilities. </w:t>
      </w:r>
      <w:r w:rsidR="005B25D6">
        <w:rPr>
          <w:rFonts w:ascii="Times New Roman" w:eastAsia="Times New Roman" w:hAnsi="Times New Roman" w:cs="Times New Roman"/>
          <w:color w:val="000000" w:themeColor="text1"/>
        </w:rPr>
        <w:t>For example, t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>he Emergency Responder Health Monitorin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g System (ERHMS), 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used to monitor the health and safety of responders during </w:t>
      </w:r>
      <w:r w:rsidR="00D6227F">
        <w:rPr>
          <w:rFonts w:ascii="Times New Roman" w:eastAsia="Times New Roman" w:hAnsi="Times New Roman" w:cs="Times New Roman"/>
          <w:color w:val="000000" w:themeColor="text1"/>
        </w:rPr>
        <w:t xml:space="preserve">and after 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>an incident</w:t>
      </w:r>
      <w:r w:rsidR="00564091" w:rsidRPr="0063218B">
        <w:rPr>
          <w:rFonts w:ascii="Times New Roman" w:eastAsia="Times New Roman" w:hAnsi="Times New Roman" w:cs="Times New Roman"/>
          <w:color w:val="000000" w:themeColor="text1"/>
        </w:rPr>
        <w:t>,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fulfills Capabilities 14 (Responder Safety and Health) and 15 (Volunteer Management</w:t>
      </w:r>
      <w:r w:rsidR="00A96C15">
        <w:rPr>
          <w:rFonts w:ascii="Times New Roman" w:eastAsia="Times New Roman" w:hAnsi="Times New Roman" w:cs="Times New Roman"/>
          <w:color w:val="000000" w:themeColor="text1"/>
        </w:rPr>
        <w:t>)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</w:rPr>
        <w:t>Performing a C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>ommunity Assessment for Public Health Emergency Response (CASPER)</w:t>
      </w:r>
      <w:r w:rsidR="000A5CFF" w:rsidRPr="0063218B">
        <w:rPr>
          <w:rFonts w:ascii="Times New Roman" w:eastAsia="Times New Roman" w:hAnsi="Times New Roman" w:cs="Times New Roman"/>
          <w:color w:val="000000" w:themeColor="text1"/>
        </w:rPr>
        <w:t>,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a form of rapid needs assessment, allows </w:t>
      </w:r>
      <w:r w:rsidR="00D6227F">
        <w:rPr>
          <w:rFonts w:ascii="Times New Roman" w:eastAsia="Times New Roman" w:hAnsi="Times New Roman" w:cs="Times New Roman"/>
          <w:color w:val="000000" w:themeColor="text1"/>
        </w:rPr>
        <w:t>j</w:t>
      </w:r>
      <w:r>
        <w:rPr>
          <w:rFonts w:ascii="Times New Roman" w:eastAsia="Times New Roman" w:hAnsi="Times New Roman" w:cs="Times New Roman"/>
          <w:color w:val="000000" w:themeColor="text1"/>
        </w:rPr>
        <w:t>urisdiction</w:t>
      </w:r>
      <w:r w:rsidR="00D6227F">
        <w:rPr>
          <w:rFonts w:ascii="Times New Roman" w:eastAsia="Times New Roman" w:hAnsi="Times New Roman" w:cs="Times New Roman"/>
          <w:color w:val="000000" w:themeColor="text1"/>
        </w:rPr>
        <w:t>s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to meet Capabilities 1 (Community Preparedness), 3 (</w:t>
      </w:r>
      <w:r w:rsidR="008D4B96" w:rsidRPr="008D4B96">
        <w:rPr>
          <w:rFonts w:ascii="Times New Roman" w:eastAsia="Times New Roman" w:hAnsi="Times New Roman" w:cs="Times New Roman"/>
          <w:color w:val="000000" w:themeColor="text1"/>
        </w:rPr>
        <w:t>Emergency Operations Coordination</w:t>
      </w:r>
      <w:r w:rsidR="008D4B96">
        <w:rPr>
          <w:rFonts w:ascii="Times New Roman" w:eastAsia="Times New Roman" w:hAnsi="Times New Roman" w:cs="Times New Roman"/>
          <w:color w:val="000000" w:themeColor="text1"/>
        </w:rPr>
        <w:t>), 13</w:t>
      </w:r>
      <w:r w:rsidR="00A96C15">
        <w:rPr>
          <w:rFonts w:ascii="Times New Roman" w:eastAsia="Times New Roman" w:hAnsi="Times New Roman" w:cs="Times New Roman"/>
          <w:color w:val="000000" w:themeColor="text1"/>
        </w:rPr>
        <w:t xml:space="preserve"> (</w:t>
      </w:r>
      <w:r w:rsidR="00A96C15">
        <w:rPr>
          <w:rFonts w:ascii="Times New Roman" w:eastAsia="Times New Roman" w:hAnsi="Times New Roman" w:cs="Times New Roman"/>
          <w:color w:val="000000" w:themeColor="text1"/>
        </w:rPr>
        <w:t>Epi and Investigations)</w:t>
      </w:r>
      <w:r w:rsidR="008D4B96">
        <w:rPr>
          <w:rFonts w:ascii="Times New Roman" w:eastAsia="Times New Roman" w:hAnsi="Times New Roman" w:cs="Times New Roman"/>
          <w:color w:val="000000" w:themeColor="text1"/>
        </w:rPr>
        <w:t>, 14, and 15.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6BC074AD" w14:textId="5661DC09" w:rsidR="0015779F" w:rsidRPr="0063218B" w:rsidRDefault="008D4B96" w:rsidP="00C125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This learning session will d</w:t>
      </w:r>
      <w:r w:rsidRPr="008D4B96">
        <w:rPr>
          <w:rFonts w:ascii="Times New Roman" w:eastAsia="Times New Roman" w:hAnsi="Times New Roman" w:cs="Times New Roman"/>
          <w:color w:val="000000" w:themeColor="text1"/>
        </w:rPr>
        <w:t xml:space="preserve">efine </w:t>
      </w:r>
      <w:r>
        <w:rPr>
          <w:rFonts w:ascii="Times New Roman" w:eastAsia="Times New Roman" w:hAnsi="Times New Roman" w:cs="Times New Roman"/>
          <w:color w:val="000000" w:themeColor="text1"/>
        </w:rPr>
        <w:t>DE</w:t>
      </w:r>
      <w:r w:rsidRPr="008D4B96">
        <w:rPr>
          <w:rFonts w:ascii="Times New Roman" w:eastAsia="Times New Roman" w:hAnsi="Times New Roman" w:cs="Times New Roman"/>
          <w:color w:val="000000" w:themeColor="text1"/>
        </w:rPr>
        <w:t xml:space="preserve"> and its role in all phases of the emergency management cycle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;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describe 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the role of </w:t>
      </w:r>
      <w:r>
        <w:rPr>
          <w:rFonts w:ascii="Times New Roman" w:eastAsia="Times New Roman" w:hAnsi="Times New Roman" w:cs="Times New Roman"/>
          <w:color w:val="000000" w:themeColor="text1"/>
        </w:rPr>
        <w:t>an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 epidemiologist</w:t>
      </w:r>
      <w:r>
        <w:rPr>
          <w:rFonts w:ascii="Times New Roman" w:eastAsia="Times New Roman" w:hAnsi="Times New Roman" w:cs="Times New Roman"/>
          <w:color w:val="000000" w:themeColor="text1"/>
        </w:rPr>
        <w:t>; e</w:t>
      </w:r>
      <w:r w:rsidRPr="008D4B96">
        <w:rPr>
          <w:rFonts w:ascii="Times New Roman" w:eastAsia="Times New Roman" w:hAnsi="Times New Roman" w:cs="Times New Roman"/>
          <w:color w:val="000000" w:themeColor="text1"/>
        </w:rPr>
        <w:t xml:space="preserve">xplain how </w:t>
      </w:r>
      <w:r>
        <w:rPr>
          <w:rFonts w:ascii="Times New Roman" w:eastAsia="Times New Roman" w:hAnsi="Times New Roman" w:cs="Times New Roman"/>
          <w:color w:val="000000" w:themeColor="text1"/>
        </w:rPr>
        <w:t>DE</w:t>
      </w:r>
      <w:r w:rsidRPr="008D4B96">
        <w:rPr>
          <w:rFonts w:ascii="Times New Roman" w:eastAsia="Times New Roman" w:hAnsi="Times New Roman" w:cs="Times New Roman"/>
          <w:color w:val="000000" w:themeColor="text1"/>
        </w:rPr>
        <w:t xml:space="preserve"> can assist agencies in responding to emerging public health threats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; 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>showcase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>tools and resources</w:t>
      </w:r>
      <w:r>
        <w:rPr>
          <w:rFonts w:ascii="Times New Roman" w:eastAsia="Times New Roman" w:hAnsi="Times New Roman" w:cs="Times New Roman"/>
          <w:color w:val="000000" w:themeColor="text1"/>
        </w:rPr>
        <w:t>;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describe how agencies can 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integrate </w:t>
      </w:r>
      <w:r>
        <w:rPr>
          <w:rFonts w:ascii="Times New Roman" w:eastAsia="Times New Roman" w:hAnsi="Times New Roman" w:cs="Times New Roman"/>
          <w:color w:val="000000" w:themeColor="text1"/>
        </w:rPr>
        <w:t>DE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into their plans and practices; and p</w:t>
      </w:r>
      <w:r w:rsidRPr="008D4B96">
        <w:rPr>
          <w:rFonts w:ascii="Times New Roman" w:eastAsia="Times New Roman" w:hAnsi="Times New Roman" w:cs="Times New Roman"/>
          <w:color w:val="000000" w:themeColor="text1"/>
        </w:rPr>
        <w:t xml:space="preserve">rovide examples of how </w:t>
      </w:r>
      <w:r w:rsidR="003F2BE2">
        <w:rPr>
          <w:rFonts w:ascii="Times New Roman" w:eastAsia="Times New Roman" w:hAnsi="Times New Roman" w:cs="Times New Roman"/>
          <w:color w:val="000000" w:themeColor="text1"/>
        </w:rPr>
        <w:t>DE</w:t>
      </w:r>
      <w:r w:rsidRPr="008D4B96">
        <w:rPr>
          <w:rFonts w:ascii="Times New Roman" w:eastAsia="Times New Roman" w:hAnsi="Times New Roman" w:cs="Times New Roman"/>
          <w:color w:val="000000" w:themeColor="text1"/>
        </w:rPr>
        <w:t xml:space="preserve"> tools and methods can meet PHEP Capability requirements.</w:t>
      </w:r>
      <w:r w:rsidR="008C6B07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E67944">
        <w:rPr>
          <w:rFonts w:ascii="Times New Roman" w:eastAsia="Times New Roman" w:hAnsi="Times New Roman" w:cs="Times New Roman"/>
          <w:color w:val="000000" w:themeColor="text1"/>
        </w:rPr>
        <w:t xml:space="preserve">The </w:t>
      </w:r>
      <w:r w:rsidR="008C6B07">
        <w:rPr>
          <w:rFonts w:ascii="Times New Roman" w:eastAsia="Times New Roman" w:hAnsi="Times New Roman" w:cs="Times New Roman"/>
          <w:color w:val="000000" w:themeColor="text1"/>
        </w:rPr>
        <w:t>case stud</w:t>
      </w:r>
      <w:r w:rsidR="0051230D">
        <w:rPr>
          <w:rFonts w:ascii="Times New Roman" w:eastAsia="Times New Roman" w:hAnsi="Times New Roman" w:cs="Times New Roman"/>
          <w:color w:val="000000" w:themeColor="text1"/>
        </w:rPr>
        <w:t xml:space="preserve">ies </w:t>
      </w:r>
      <w:r w:rsidR="008C6B07">
        <w:rPr>
          <w:rFonts w:ascii="Times New Roman" w:eastAsia="Times New Roman" w:hAnsi="Times New Roman" w:cs="Times New Roman"/>
          <w:color w:val="000000" w:themeColor="text1"/>
        </w:rPr>
        <w:t xml:space="preserve">will illustrate </w:t>
      </w:r>
      <w:r w:rsidR="0051230D">
        <w:rPr>
          <w:rFonts w:ascii="Times New Roman" w:eastAsia="Times New Roman" w:hAnsi="Times New Roman" w:cs="Times New Roman"/>
          <w:color w:val="000000" w:themeColor="text1"/>
        </w:rPr>
        <w:t xml:space="preserve">DE </w:t>
      </w:r>
      <w:r w:rsidR="00E67944">
        <w:rPr>
          <w:rFonts w:ascii="Times New Roman" w:eastAsia="Times New Roman" w:hAnsi="Times New Roman" w:cs="Times New Roman"/>
          <w:color w:val="000000" w:themeColor="text1"/>
        </w:rPr>
        <w:t>activities</w:t>
      </w:r>
      <w:r w:rsidR="0051230D">
        <w:rPr>
          <w:rFonts w:ascii="Times New Roman" w:eastAsia="Times New Roman" w:hAnsi="Times New Roman" w:cs="Times New Roman"/>
          <w:color w:val="000000" w:themeColor="text1"/>
        </w:rPr>
        <w:t xml:space="preserve"> and crosswalk them to PHEP: </w:t>
      </w:r>
      <w:r w:rsidR="00E67944">
        <w:rPr>
          <w:rFonts w:ascii="Times New Roman" w:eastAsia="Times New Roman" w:hAnsi="Times New Roman" w:cs="Times New Roman"/>
          <w:color w:val="000000" w:themeColor="text1"/>
        </w:rPr>
        <w:t>1) S</w:t>
      </w:r>
      <w:r w:rsidR="008C6B07">
        <w:rPr>
          <w:rFonts w:ascii="Times New Roman" w:eastAsia="Times New Roman" w:hAnsi="Times New Roman" w:cs="Times New Roman"/>
          <w:color w:val="000000" w:themeColor="text1"/>
        </w:rPr>
        <w:t>tate public health agency use</w:t>
      </w:r>
      <w:r w:rsidR="00E67944">
        <w:rPr>
          <w:rFonts w:ascii="Times New Roman" w:eastAsia="Times New Roman" w:hAnsi="Times New Roman" w:cs="Times New Roman"/>
          <w:color w:val="000000" w:themeColor="text1"/>
        </w:rPr>
        <w:t xml:space="preserve"> of</w:t>
      </w:r>
      <w:r w:rsidR="008C6B07">
        <w:rPr>
          <w:rFonts w:ascii="Times New Roman" w:eastAsia="Times New Roman" w:hAnsi="Times New Roman" w:cs="Times New Roman"/>
          <w:color w:val="000000" w:themeColor="text1"/>
        </w:rPr>
        <w:t xml:space="preserve"> syndromic surveillance </w:t>
      </w:r>
      <w:r w:rsidR="008C6B07" w:rsidRPr="008C6B07">
        <w:rPr>
          <w:rFonts w:ascii="Times New Roman" w:eastAsia="Times New Roman" w:hAnsi="Times New Roman" w:cs="Times New Roman"/>
          <w:color w:val="000000" w:themeColor="text1"/>
        </w:rPr>
        <w:t xml:space="preserve">to collect data </w:t>
      </w:r>
      <w:r w:rsidR="008C6B07">
        <w:rPr>
          <w:rFonts w:ascii="Times New Roman" w:eastAsia="Times New Roman" w:hAnsi="Times New Roman" w:cs="Times New Roman"/>
          <w:color w:val="000000" w:themeColor="text1"/>
        </w:rPr>
        <w:t>on</w:t>
      </w:r>
      <w:r w:rsidR="008C6B07" w:rsidRPr="008C6B07">
        <w:rPr>
          <w:rFonts w:ascii="Times New Roman" w:eastAsia="Times New Roman" w:hAnsi="Times New Roman" w:cs="Times New Roman"/>
          <w:color w:val="000000" w:themeColor="text1"/>
        </w:rPr>
        <w:t xml:space="preserve"> health events </w:t>
      </w:r>
      <w:r w:rsidR="008C6B07">
        <w:rPr>
          <w:rFonts w:ascii="Times New Roman" w:eastAsia="Times New Roman" w:hAnsi="Times New Roman" w:cs="Times New Roman"/>
          <w:color w:val="000000" w:themeColor="text1"/>
        </w:rPr>
        <w:t xml:space="preserve">resulting from a severe </w:t>
      </w:r>
      <w:r w:rsidR="008C6B07" w:rsidRPr="008C6B07">
        <w:rPr>
          <w:rFonts w:ascii="Times New Roman" w:eastAsia="Times New Roman" w:hAnsi="Times New Roman" w:cs="Times New Roman"/>
          <w:color w:val="000000" w:themeColor="text1"/>
        </w:rPr>
        <w:t>storm</w:t>
      </w:r>
      <w:r w:rsidR="0051230D">
        <w:rPr>
          <w:rFonts w:ascii="Times New Roman" w:eastAsia="Times New Roman" w:hAnsi="Times New Roman" w:cs="Times New Roman"/>
          <w:color w:val="000000" w:themeColor="text1"/>
        </w:rPr>
        <w:t xml:space="preserve"> and extended power outages and 2) </w:t>
      </w:r>
      <w:r w:rsidR="00E67944">
        <w:rPr>
          <w:rFonts w:ascii="Times New Roman" w:eastAsia="Times New Roman" w:hAnsi="Times New Roman" w:cs="Times New Roman"/>
          <w:color w:val="000000" w:themeColor="text1"/>
          <w:highlight w:val="green"/>
        </w:rPr>
        <w:t>WA EXAMPLE GOES HERE.</w:t>
      </w:r>
      <w:r w:rsidR="00E67944" w:rsidRPr="00E67944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>This session is intended for emergency managers, planners,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PHEP Coordinators,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 as well as epidemiologists. </w:t>
      </w:r>
    </w:p>
    <w:p w14:paraId="780974F5" w14:textId="77777777" w:rsidR="0015779F" w:rsidRPr="0063218B" w:rsidRDefault="0015779F" w:rsidP="0015779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20A9913F" w14:textId="51F08EAB" w:rsidR="00C12563" w:rsidRDefault="00C1256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br w:type="page"/>
      </w:r>
    </w:p>
    <w:p w14:paraId="2435DA95" w14:textId="707B185A" w:rsidR="0015779F" w:rsidRPr="0063218B" w:rsidRDefault="0015779F" w:rsidP="0015779F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lastRenderedPageBreak/>
        <w:t>Session Description for Publication (50 words</w:t>
      </w:r>
      <w:r w:rsidR="00532EC5" w:rsidRPr="0063218B">
        <w:rPr>
          <w:rFonts w:ascii="Times New Roman" w:eastAsia="Times New Roman" w:hAnsi="Times New Roman" w:cs="Times New Roman"/>
          <w:b/>
          <w:color w:val="000000" w:themeColor="text1"/>
        </w:rPr>
        <w:t xml:space="preserve"> or 300 characters</w:t>
      </w: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 xml:space="preserve">) </w:t>
      </w:r>
      <w:r w:rsidR="00070D80">
        <w:rPr>
          <w:rFonts w:ascii="Times New Roman" w:eastAsia="Times New Roman" w:hAnsi="Times New Roman" w:cs="Times New Roman"/>
          <w:color w:val="000000" w:themeColor="text1"/>
          <w:highlight w:val="yellow"/>
        </w:rPr>
        <w:t>(34</w:t>
      </w:r>
      <w:r w:rsidRPr="0063218B">
        <w:rPr>
          <w:rFonts w:ascii="Times New Roman" w:eastAsia="Times New Roman" w:hAnsi="Times New Roman" w:cs="Times New Roman"/>
          <w:color w:val="000000" w:themeColor="text1"/>
          <w:highlight w:val="yellow"/>
        </w:rPr>
        <w:t xml:space="preserve"> word</w:t>
      </w:r>
      <w:r w:rsidRPr="00070D80">
        <w:rPr>
          <w:rFonts w:ascii="Times New Roman" w:eastAsia="Times New Roman" w:hAnsi="Times New Roman" w:cs="Times New Roman"/>
          <w:color w:val="000000" w:themeColor="text1"/>
          <w:highlight w:val="yellow"/>
        </w:rPr>
        <w:t>s</w:t>
      </w:r>
      <w:r w:rsidR="00070D80" w:rsidRPr="00070D80">
        <w:rPr>
          <w:rFonts w:ascii="Times New Roman" w:eastAsia="Times New Roman" w:hAnsi="Times New Roman" w:cs="Times New Roman"/>
          <w:color w:val="000000" w:themeColor="text1"/>
          <w:highlight w:val="yellow"/>
        </w:rPr>
        <w:t>, 222 characters</w:t>
      </w:r>
      <w:r w:rsidR="00532EC5" w:rsidRPr="0063218B">
        <w:rPr>
          <w:rFonts w:ascii="Times New Roman" w:eastAsia="Times New Roman" w:hAnsi="Times New Roman" w:cs="Times New Roman"/>
          <w:color w:val="000000" w:themeColor="text1"/>
        </w:rPr>
        <w:t>)</w:t>
      </w:r>
    </w:p>
    <w:p w14:paraId="410F3E8D" w14:textId="50637DF4" w:rsidR="0015779F" w:rsidRPr="0063218B" w:rsidRDefault="0015779F" w:rsidP="0015779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This session </w:t>
      </w:r>
      <w:r w:rsidR="008A1141">
        <w:rPr>
          <w:rFonts w:ascii="Times New Roman" w:eastAsia="Times New Roman" w:hAnsi="Times New Roman" w:cs="Times New Roman"/>
          <w:color w:val="000000" w:themeColor="text1"/>
        </w:rPr>
        <w:t>will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 provide an overview </w:t>
      </w:r>
      <w:r w:rsidR="00070D80">
        <w:rPr>
          <w:rFonts w:ascii="Times New Roman" w:eastAsia="Times New Roman" w:hAnsi="Times New Roman" w:cs="Times New Roman"/>
          <w:color w:val="000000" w:themeColor="text1"/>
        </w:rPr>
        <w:t>of Di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saster </w:t>
      </w:r>
      <w:r w:rsidR="00070D80">
        <w:rPr>
          <w:rFonts w:ascii="Times New Roman" w:eastAsia="Times New Roman" w:hAnsi="Times New Roman" w:cs="Times New Roman"/>
          <w:color w:val="000000" w:themeColor="text1"/>
        </w:rPr>
        <w:t>E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pidemiology, </w:t>
      </w:r>
      <w:r w:rsidR="00070D80">
        <w:rPr>
          <w:rFonts w:ascii="Times New Roman" w:eastAsia="Times New Roman" w:hAnsi="Times New Roman" w:cs="Times New Roman"/>
          <w:color w:val="000000" w:themeColor="text1"/>
        </w:rPr>
        <w:t xml:space="preserve">describe how agencies can </w:t>
      </w:r>
      <w:r w:rsidR="00070D80" w:rsidRPr="0063218B">
        <w:rPr>
          <w:rFonts w:ascii="Times New Roman" w:eastAsia="Times New Roman" w:hAnsi="Times New Roman" w:cs="Times New Roman"/>
          <w:color w:val="000000" w:themeColor="text1"/>
        </w:rPr>
        <w:t xml:space="preserve">integrate </w:t>
      </w:r>
      <w:r w:rsidR="00070D80">
        <w:rPr>
          <w:rFonts w:ascii="Times New Roman" w:eastAsia="Times New Roman" w:hAnsi="Times New Roman" w:cs="Times New Roman"/>
          <w:color w:val="000000" w:themeColor="text1"/>
        </w:rPr>
        <w:t>DE</w:t>
      </w:r>
      <w:r w:rsidR="00070D80" w:rsidRPr="0063218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070D80">
        <w:rPr>
          <w:rFonts w:ascii="Times New Roman" w:eastAsia="Times New Roman" w:hAnsi="Times New Roman" w:cs="Times New Roman"/>
          <w:color w:val="000000" w:themeColor="text1"/>
        </w:rPr>
        <w:t>into their plans and practices</w:t>
      </w:r>
      <w:r w:rsidR="00070D80">
        <w:rPr>
          <w:rFonts w:ascii="Times New Roman" w:eastAsia="Times New Roman" w:hAnsi="Times New Roman" w:cs="Times New Roman"/>
          <w:color w:val="000000" w:themeColor="text1"/>
        </w:rPr>
        <w:t>,</w:t>
      </w:r>
      <w:r w:rsidR="00070D80">
        <w:rPr>
          <w:rFonts w:ascii="Times New Roman" w:eastAsia="Times New Roman" w:hAnsi="Times New Roman" w:cs="Times New Roman"/>
          <w:color w:val="000000" w:themeColor="text1"/>
        </w:rPr>
        <w:t xml:space="preserve"> and p</w:t>
      </w:r>
      <w:r w:rsidR="00070D80" w:rsidRPr="008D4B96">
        <w:rPr>
          <w:rFonts w:ascii="Times New Roman" w:eastAsia="Times New Roman" w:hAnsi="Times New Roman" w:cs="Times New Roman"/>
          <w:color w:val="000000" w:themeColor="text1"/>
        </w:rPr>
        <w:t xml:space="preserve">rovide examples of how </w:t>
      </w:r>
      <w:r w:rsidR="00070D80">
        <w:rPr>
          <w:rFonts w:ascii="Times New Roman" w:eastAsia="Times New Roman" w:hAnsi="Times New Roman" w:cs="Times New Roman"/>
          <w:color w:val="000000" w:themeColor="text1"/>
        </w:rPr>
        <w:t>DE</w:t>
      </w:r>
      <w:r w:rsidR="00070D80" w:rsidRPr="008D4B96">
        <w:rPr>
          <w:rFonts w:ascii="Times New Roman" w:eastAsia="Times New Roman" w:hAnsi="Times New Roman" w:cs="Times New Roman"/>
          <w:color w:val="000000" w:themeColor="text1"/>
        </w:rPr>
        <w:t xml:space="preserve"> tools and methods can meet PHEP Capability requirements</w:t>
      </w:r>
      <w:r w:rsidR="00070D80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181C835C" w14:textId="39F93B83" w:rsidR="0015779F" w:rsidRPr="0063218B" w:rsidRDefault="0015779F" w:rsidP="0015779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18E82104" w14:textId="77777777" w:rsidR="0015779F" w:rsidRPr="0063218B" w:rsidRDefault="0015779F" w:rsidP="0015779F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Learning Objectives</w:t>
      </w:r>
    </w:p>
    <w:p w14:paraId="1F8B0AA5" w14:textId="50FF964B" w:rsidR="00C32518" w:rsidRPr="0063218B" w:rsidRDefault="00C32518" w:rsidP="00C3251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hAnsi="Times New Roman" w:cs="Times New Roman"/>
        </w:rPr>
        <w:t xml:space="preserve">Identify 3 key resources and tools that will enhance or sustain professional work or volunteer role in planning for, responding to, and recovering from disasters and other public health emergencies </w:t>
      </w:r>
      <w:r w:rsidRPr="00BB165C">
        <w:rPr>
          <w:rFonts w:ascii="Times New Roman" w:hAnsi="Times New Roman" w:cs="Times New Roman"/>
          <w:highlight w:val="yellow"/>
        </w:rPr>
        <w:t>(</w:t>
      </w:r>
      <w:r w:rsidRPr="00BB165C">
        <w:rPr>
          <w:rFonts w:ascii="Times New Roman" w:hAnsi="Times New Roman" w:cs="Times New Roman"/>
          <w:i/>
          <w:highlight w:val="yellow"/>
        </w:rPr>
        <w:t>this objective is from NACCHO’s prescribed list</w:t>
      </w:r>
      <w:r w:rsidRPr="00BB165C">
        <w:rPr>
          <w:rFonts w:ascii="Times New Roman" w:hAnsi="Times New Roman" w:cs="Times New Roman"/>
          <w:highlight w:val="yellow"/>
        </w:rPr>
        <w:t>)</w:t>
      </w:r>
    </w:p>
    <w:p w14:paraId="1C474519" w14:textId="14B1CE32" w:rsidR="0015779F" w:rsidRPr="0063218B" w:rsidRDefault="0015779F" w:rsidP="0015779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color w:val="000000" w:themeColor="text1"/>
        </w:rPr>
        <w:t>Define disaster epidemiology and</w:t>
      </w:r>
      <w:r w:rsidR="00C32518" w:rsidRPr="0063218B">
        <w:rPr>
          <w:rFonts w:ascii="Times New Roman" w:eastAsia="Times New Roman" w:hAnsi="Times New Roman" w:cs="Times New Roman"/>
          <w:color w:val="000000" w:themeColor="text1"/>
        </w:rPr>
        <w:t xml:space="preserve"> its role in all phases of the emergency management cycle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75329979" w14:textId="7ED6BD28" w:rsidR="0015779F" w:rsidRPr="0063218B" w:rsidRDefault="0015779F" w:rsidP="0015779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color w:val="000000" w:themeColor="text1"/>
        </w:rPr>
        <w:t>Explain how disaster epidemiology can assist state and local</w:t>
      </w:r>
      <w:r w:rsidR="00A675F6" w:rsidRPr="0063218B">
        <w:rPr>
          <w:rFonts w:ascii="Times New Roman" w:eastAsia="Times New Roman" w:hAnsi="Times New Roman" w:cs="Times New Roman"/>
          <w:color w:val="000000" w:themeColor="text1"/>
        </w:rPr>
        <w:t xml:space="preserve"> agencie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s </w:t>
      </w:r>
      <w:r w:rsidR="00A675F6" w:rsidRPr="0063218B">
        <w:rPr>
          <w:rFonts w:ascii="Times New Roman" w:eastAsia="Times New Roman" w:hAnsi="Times New Roman" w:cs="Times New Roman"/>
          <w:color w:val="000000" w:themeColor="text1"/>
        </w:rPr>
        <w:t>in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 respond</w:t>
      </w:r>
      <w:r w:rsidR="00A675F6" w:rsidRPr="0063218B">
        <w:rPr>
          <w:rFonts w:ascii="Times New Roman" w:eastAsia="Times New Roman" w:hAnsi="Times New Roman" w:cs="Times New Roman"/>
          <w:color w:val="000000" w:themeColor="text1"/>
        </w:rPr>
        <w:t>ing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 to emerging </w:t>
      </w:r>
      <w:r w:rsidR="006C74F3" w:rsidRPr="0063218B">
        <w:rPr>
          <w:rFonts w:ascii="Times New Roman" w:eastAsia="Times New Roman" w:hAnsi="Times New Roman" w:cs="Times New Roman"/>
          <w:color w:val="000000" w:themeColor="text1"/>
        </w:rPr>
        <w:t xml:space="preserve">public health 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>threats.</w:t>
      </w:r>
    </w:p>
    <w:p w14:paraId="3136A0CB" w14:textId="42C1AE88" w:rsidR="0015779F" w:rsidRPr="0063218B" w:rsidRDefault="00C32518" w:rsidP="0015779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color w:val="000000" w:themeColor="text1"/>
        </w:rPr>
        <w:t>Provide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 examples of how disaster epidemiology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 tools and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 methods 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>can meet PHEP Capability requirements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. </w:t>
      </w:r>
    </w:p>
    <w:p w14:paraId="7B0FF1B5" w14:textId="77777777" w:rsidR="0015779F" w:rsidRPr="0063218B" w:rsidRDefault="0015779F" w:rsidP="0015779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7E3BDE98" w14:textId="77777777" w:rsidR="00B208A3" w:rsidRPr="0063218B" w:rsidRDefault="0015779F" w:rsidP="00BB165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 xml:space="preserve">Session Contact: </w:t>
      </w:r>
    </w:p>
    <w:p w14:paraId="2DB8AED5" w14:textId="1A81BCFC" w:rsidR="0015779F" w:rsidRPr="0063218B" w:rsidRDefault="00532EC5" w:rsidP="00BB165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color w:val="000000" w:themeColor="text1"/>
        </w:rPr>
        <w:t>Alesha Thompson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>, MPH</w:t>
      </w:r>
    </w:p>
    <w:p w14:paraId="2117E172" w14:textId="4152649D" w:rsidR="0015779F" w:rsidRPr="0063218B" w:rsidRDefault="00564091" w:rsidP="00BB165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3218B">
        <w:rPr>
          <w:rFonts w:ascii="Times New Roman" w:eastAsia="Times New Roman" w:hAnsi="Times New Roman" w:cs="Times New Roman"/>
        </w:rPr>
        <w:t xml:space="preserve">Program </w:t>
      </w:r>
      <w:r w:rsidR="0015779F" w:rsidRPr="0063218B">
        <w:rPr>
          <w:rFonts w:ascii="Times New Roman" w:eastAsia="Times New Roman" w:hAnsi="Times New Roman" w:cs="Times New Roman"/>
        </w:rPr>
        <w:t>Analyst</w:t>
      </w:r>
      <w:r w:rsidR="00532EC5" w:rsidRPr="0063218B">
        <w:rPr>
          <w:rFonts w:ascii="Times New Roman" w:eastAsia="Times New Roman" w:hAnsi="Times New Roman" w:cs="Times New Roman"/>
        </w:rPr>
        <w:t xml:space="preserve"> I</w:t>
      </w:r>
    </w:p>
    <w:p w14:paraId="2C309181" w14:textId="77777777" w:rsidR="0015779F" w:rsidRPr="0063218B" w:rsidRDefault="0015779F" w:rsidP="00BB165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3218B">
        <w:rPr>
          <w:rFonts w:ascii="Times New Roman" w:eastAsia="Times New Roman" w:hAnsi="Times New Roman" w:cs="Times New Roman"/>
        </w:rPr>
        <w:t>Council of State and Territorial Epidemiologists</w:t>
      </w:r>
    </w:p>
    <w:p w14:paraId="468BA081" w14:textId="567C7BFE" w:rsidR="00532EC5" w:rsidRPr="0063218B" w:rsidRDefault="00532EC5" w:rsidP="00BB165C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63218B">
        <w:rPr>
          <w:rFonts w:ascii="Times New Roman" w:hAnsi="Times New Roman" w:cs="Times New Roman"/>
          <w:color w:val="000000"/>
        </w:rPr>
        <w:t>2635 Century Parkway NE, Suite 700, Atlanta, GA 30345</w:t>
      </w:r>
    </w:p>
    <w:p w14:paraId="4CDD510B" w14:textId="617AFEBE" w:rsidR="00532EC5" w:rsidRPr="0063218B" w:rsidRDefault="00532EC5" w:rsidP="00BB165C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63218B">
        <w:rPr>
          <w:rFonts w:ascii="Times New Roman" w:hAnsi="Times New Roman" w:cs="Times New Roman"/>
          <w:color w:val="000000"/>
        </w:rPr>
        <w:t xml:space="preserve">770.458.3811 </w:t>
      </w:r>
    </w:p>
    <w:p w14:paraId="4BB2C01B" w14:textId="36BD62BD" w:rsidR="0015779F" w:rsidRPr="0063218B" w:rsidRDefault="00BB165C" w:rsidP="00BB165C">
      <w:pPr>
        <w:spacing w:after="0" w:line="240" w:lineRule="auto"/>
        <w:rPr>
          <w:rStyle w:val="Hyperlink"/>
          <w:rFonts w:ascii="Times New Roman" w:eastAsia="Times New Roman" w:hAnsi="Times New Roman"/>
        </w:rPr>
      </w:pPr>
      <w:hyperlink r:id="rId6" w:history="1">
        <w:r w:rsidR="00B208A3" w:rsidRPr="0063218B">
          <w:rPr>
            <w:rStyle w:val="Hyperlink"/>
            <w:rFonts w:ascii="Times New Roman" w:eastAsia="Times New Roman" w:hAnsi="Times New Roman"/>
          </w:rPr>
          <w:t>athompson@cste.org</w:t>
        </w:r>
      </w:hyperlink>
    </w:p>
    <w:p w14:paraId="52CF955C" w14:textId="77777777" w:rsidR="00B208A3" w:rsidRPr="0063218B" w:rsidRDefault="00B208A3" w:rsidP="00BB165C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 w:themeColor="text1"/>
        </w:rPr>
      </w:pPr>
    </w:p>
    <w:p w14:paraId="4FD3CB0E" w14:textId="77777777" w:rsidR="0066564F" w:rsidRPr="0063218B" w:rsidRDefault="0015779F" w:rsidP="00BB165C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 xml:space="preserve">Session Moderator: </w:t>
      </w:r>
    </w:p>
    <w:p w14:paraId="7D5EB826" w14:textId="77777777" w:rsidR="00B208A3" w:rsidRPr="0063218B" w:rsidRDefault="00B208A3" w:rsidP="00BB165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color w:val="000000" w:themeColor="text1"/>
        </w:rPr>
        <w:t>Alesha Thompson, MPH</w:t>
      </w:r>
    </w:p>
    <w:p w14:paraId="35CB9300" w14:textId="77777777" w:rsidR="00B208A3" w:rsidRPr="0063218B" w:rsidRDefault="00B208A3" w:rsidP="00BB165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3218B">
        <w:rPr>
          <w:rFonts w:ascii="Times New Roman" w:eastAsia="Times New Roman" w:hAnsi="Times New Roman" w:cs="Times New Roman"/>
        </w:rPr>
        <w:t>Program Analyst I</w:t>
      </w:r>
    </w:p>
    <w:p w14:paraId="5DD330F4" w14:textId="77777777" w:rsidR="00B208A3" w:rsidRPr="0063218B" w:rsidRDefault="00B208A3" w:rsidP="00BB165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3218B">
        <w:rPr>
          <w:rFonts w:ascii="Times New Roman" w:eastAsia="Times New Roman" w:hAnsi="Times New Roman" w:cs="Times New Roman"/>
        </w:rPr>
        <w:t>Council of State and Territorial Epidemiologists</w:t>
      </w:r>
    </w:p>
    <w:p w14:paraId="0A09E533" w14:textId="77777777" w:rsidR="00B208A3" w:rsidRPr="0063218B" w:rsidRDefault="00B208A3" w:rsidP="00BB165C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63218B">
        <w:rPr>
          <w:rFonts w:ascii="Times New Roman" w:hAnsi="Times New Roman" w:cs="Times New Roman"/>
          <w:color w:val="000000"/>
        </w:rPr>
        <w:t>2635 Century Parkway NE, Suite 700, Atlanta, GA 30345</w:t>
      </w:r>
    </w:p>
    <w:p w14:paraId="38AA7FDD" w14:textId="77777777" w:rsidR="00B208A3" w:rsidRPr="0063218B" w:rsidRDefault="00B208A3" w:rsidP="00BB165C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63218B">
        <w:rPr>
          <w:rFonts w:ascii="Times New Roman" w:hAnsi="Times New Roman" w:cs="Times New Roman"/>
          <w:color w:val="000000"/>
        </w:rPr>
        <w:t xml:space="preserve">770.458.3811 </w:t>
      </w:r>
    </w:p>
    <w:p w14:paraId="7FF80CCF" w14:textId="77777777" w:rsidR="00B208A3" w:rsidRPr="0063218B" w:rsidRDefault="00BB165C" w:rsidP="00BB165C">
      <w:pPr>
        <w:spacing w:after="0" w:line="240" w:lineRule="auto"/>
        <w:rPr>
          <w:rStyle w:val="Hyperlink"/>
          <w:rFonts w:ascii="Times New Roman" w:eastAsia="Times New Roman" w:hAnsi="Times New Roman"/>
        </w:rPr>
      </w:pPr>
      <w:hyperlink r:id="rId7" w:history="1">
        <w:r w:rsidR="00B208A3" w:rsidRPr="0063218B">
          <w:rPr>
            <w:rStyle w:val="Hyperlink"/>
            <w:rFonts w:ascii="Times New Roman" w:eastAsia="Times New Roman" w:hAnsi="Times New Roman"/>
          </w:rPr>
          <w:t>athompson@cste.org</w:t>
        </w:r>
      </w:hyperlink>
    </w:p>
    <w:p w14:paraId="6AEF6767" w14:textId="77777777" w:rsidR="00B208A3" w:rsidRPr="0063218B" w:rsidRDefault="00B208A3" w:rsidP="00BB165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7F962598" w14:textId="77777777" w:rsidR="0015779F" w:rsidRPr="0063218B" w:rsidRDefault="0015779F" w:rsidP="00BB165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Presenters:</w:t>
      </w:r>
    </w:p>
    <w:p w14:paraId="3272AA3B" w14:textId="18B3AA21" w:rsidR="003E7460" w:rsidRPr="0063218B" w:rsidRDefault="003E7460" w:rsidP="00BB165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 xml:space="preserve">Joanne </w:t>
      </w:r>
      <w:proofErr w:type="spellStart"/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Amlag</w:t>
      </w:r>
      <w:proofErr w:type="spellEnd"/>
      <w:r w:rsidR="009D2FDF" w:rsidRPr="0063218B">
        <w:rPr>
          <w:rFonts w:ascii="Times New Roman" w:eastAsia="Times New Roman" w:hAnsi="Times New Roman" w:cs="Times New Roman"/>
          <w:b/>
          <w:color w:val="000000" w:themeColor="text1"/>
        </w:rPr>
        <w:t>, MPH</w:t>
      </w:r>
    </w:p>
    <w:p w14:paraId="453B4C39" w14:textId="01BE6E84" w:rsidR="00FE33BD" w:rsidRPr="0063218B" w:rsidRDefault="00FE33BD" w:rsidP="00BB165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color w:val="000000" w:themeColor="text1"/>
        </w:rPr>
        <w:t>Disaster Epidemiologist</w:t>
      </w:r>
    </w:p>
    <w:p w14:paraId="28368984" w14:textId="77777777" w:rsidR="00FE33BD" w:rsidRPr="0063218B" w:rsidRDefault="00FE33BD" w:rsidP="00BB165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color w:val="000000" w:themeColor="text1"/>
        </w:rPr>
        <w:t>Office of Communicable Disease Epidemiology</w:t>
      </w:r>
    </w:p>
    <w:p w14:paraId="01A2612C" w14:textId="4EC94087" w:rsidR="00FE33BD" w:rsidRPr="0063218B" w:rsidRDefault="00FE33BD" w:rsidP="00BB165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color w:val="000000" w:themeColor="text1"/>
        </w:rPr>
        <w:t>Washington State Department of Health</w:t>
      </w:r>
    </w:p>
    <w:p w14:paraId="19BD56FC" w14:textId="043BFE7B" w:rsidR="00664A15" w:rsidRPr="0063218B" w:rsidRDefault="00664A15" w:rsidP="00BB165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color w:val="000000" w:themeColor="text1"/>
        </w:rPr>
        <w:t>1610 NE 150th Street, MS: K17-9</w:t>
      </w:r>
      <w:r w:rsidR="00913409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>Shoreline, WA 98155</w:t>
      </w:r>
    </w:p>
    <w:p w14:paraId="728FAD61" w14:textId="365FC242" w:rsidR="00FE33BD" w:rsidRPr="0063218B" w:rsidRDefault="00FE33BD" w:rsidP="00BB165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206-418-5630 </w:t>
      </w:r>
    </w:p>
    <w:p w14:paraId="56AF3989" w14:textId="2EC61FCB" w:rsidR="00FE33BD" w:rsidRPr="0063218B" w:rsidRDefault="00BB165C" w:rsidP="00BB165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hyperlink r:id="rId8" w:history="1">
        <w:r w:rsidR="00FE33BD" w:rsidRPr="0063218B">
          <w:rPr>
            <w:rStyle w:val="Hyperlink"/>
            <w:rFonts w:ascii="Times New Roman" w:eastAsia="Times New Roman" w:hAnsi="Times New Roman"/>
          </w:rPr>
          <w:t>joanne.amlag@doh.wa.gov</w:t>
        </w:r>
      </w:hyperlink>
      <w:r w:rsidR="00FE33BD" w:rsidRPr="0063218B">
        <w:rPr>
          <w:rFonts w:ascii="Times New Roman" w:eastAsia="Times New Roman" w:hAnsi="Times New Roman" w:cs="Times New Roman"/>
          <w:color w:val="000000" w:themeColor="text1"/>
        </w:rPr>
        <w:t xml:space="preserve">    </w:t>
      </w:r>
      <w:bookmarkStart w:id="0" w:name="_GoBack"/>
      <w:bookmarkEnd w:id="0"/>
    </w:p>
    <w:p w14:paraId="07E24525" w14:textId="77777777" w:rsidR="00FE33BD" w:rsidRPr="0063218B" w:rsidRDefault="00FE33BD" w:rsidP="00BB165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20764D94" w14:textId="640854A1" w:rsidR="003E7460" w:rsidRPr="00422B89" w:rsidRDefault="003E7460" w:rsidP="00BB165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</w:rPr>
      </w:pPr>
      <w:r w:rsidRPr="00422B89">
        <w:rPr>
          <w:rFonts w:ascii="Times New Roman" w:eastAsia="Times New Roman" w:hAnsi="Times New Roman" w:cs="Times New Roman"/>
          <w:b/>
          <w:color w:val="000000" w:themeColor="text1"/>
        </w:rPr>
        <w:t>Svetlana Smorodinsky</w:t>
      </w:r>
      <w:r w:rsidR="009D2FDF" w:rsidRPr="00422B89">
        <w:rPr>
          <w:rFonts w:ascii="Times New Roman" w:eastAsia="Times New Roman" w:hAnsi="Times New Roman" w:cs="Times New Roman"/>
          <w:b/>
          <w:color w:val="000000" w:themeColor="text1"/>
        </w:rPr>
        <w:t>, MPH</w:t>
      </w:r>
    </w:p>
    <w:p w14:paraId="6EE2CE8A" w14:textId="70ACA2D2" w:rsidR="009D2FDF" w:rsidRPr="00422B89" w:rsidRDefault="009D2FDF" w:rsidP="00BB165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422B89">
        <w:rPr>
          <w:rFonts w:ascii="Times New Roman" w:eastAsia="Times New Roman" w:hAnsi="Times New Roman" w:cs="Times New Roman"/>
          <w:color w:val="000000" w:themeColor="text1"/>
        </w:rPr>
        <w:t>Disaster Epidemiologist</w:t>
      </w:r>
    </w:p>
    <w:p w14:paraId="29EF5903" w14:textId="46BB6195" w:rsidR="009D2FDF" w:rsidRPr="00422B89" w:rsidRDefault="009D2FDF" w:rsidP="00BB165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422B89">
        <w:rPr>
          <w:rFonts w:ascii="Times New Roman" w:eastAsia="Times New Roman" w:hAnsi="Times New Roman" w:cs="Times New Roman"/>
          <w:color w:val="000000" w:themeColor="text1"/>
        </w:rPr>
        <w:t>Environmental &amp; Occupational Emergency Preparedness Team</w:t>
      </w:r>
    </w:p>
    <w:p w14:paraId="1D9B79A8" w14:textId="711E1DF6" w:rsidR="009D2FDF" w:rsidRPr="00422B89" w:rsidRDefault="009D2FDF" w:rsidP="00BB165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422B89">
        <w:rPr>
          <w:rFonts w:ascii="Times New Roman" w:eastAsia="Times New Roman" w:hAnsi="Times New Roman" w:cs="Times New Roman"/>
          <w:color w:val="000000" w:themeColor="text1"/>
        </w:rPr>
        <w:t>California Department of Public Health</w:t>
      </w:r>
    </w:p>
    <w:p w14:paraId="3E19DAD5" w14:textId="506A18EC" w:rsidR="009D2FDF" w:rsidRPr="00422B89" w:rsidRDefault="009D2FDF" w:rsidP="00BB165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422B89">
        <w:rPr>
          <w:rFonts w:ascii="Times New Roman" w:eastAsia="Times New Roman" w:hAnsi="Times New Roman" w:cs="Times New Roman"/>
          <w:color w:val="000000" w:themeColor="text1"/>
        </w:rPr>
        <w:t>850 Marina Bay Parkway, P-3</w:t>
      </w:r>
      <w:r w:rsidR="00913409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Pr="00422B89">
        <w:rPr>
          <w:rFonts w:ascii="Times New Roman" w:eastAsia="Times New Roman" w:hAnsi="Times New Roman" w:cs="Times New Roman"/>
          <w:color w:val="000000" w:themeColor="text1"/>
        </w:rPr>
        <w:t>Richmond, CA 94804</w:t>
      </w:r>
    </w:p>
    <w:p w14:paraId="007102F9" w14:textId="3B5D3411" w:rsidR="009D2FDF" w:rsidRPr="00422B89" w:rsidRDefault="009D2FDF" w:rsidP="00BB165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422B89">
        <w:rPr>
          <w:rFonts w:ascii="Times New Roman" w:eastAsia="Times New Roman" w:hAnsi="Times New Roman" w:cs="Times New Roman"/>
          <w:color w:val="000000" w:themeColor="text1"/>
        </w:rPr>
        <w:t>510-620-3642</w:t>
      </w:r>
    </w:p>
    <w:p w14:paraId="5341864E" w14:textId="7D2AC6FD" w:rsidR="00422B89" w:rsidRDefault="00BB165C" w:rsidP="00BB165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hyperlink r:id="rId9" w:history="1">
        <w:r w:rsidR="009D2FDF" w:rsidRPr="00422B89">
          <w:rPr>
            <w:rStyle w:val="Hyperlink"/>
            <w:rFonts w:ascii="Times New Roman" w:eastAsia="Times New Roman" w:hAnsi="Times New Roman"/>
          </w:rPr>
          <w:t>svetlana.smorodinsky@cdph.ca.gov</w:t>
        </w:r>
      </w:hyperlink>
      <w:r w:rsidR="009D2FDF" w:rsidRPr="00422B89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6D20E5E6" w14:textId="77777777" w:rsidR="00422B89" w:rsidRPr="00422B89" w:rsidRDefault="00422B89" w:rsidP="00BB165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007AB3ED" w14:textId="12C86484" w:rsidR="00422B89" w:rsidRPr="00422B89" w:rsidRDefault="00422B89" w:rsidP="00BB165C">
      <w:pPr>
        <w:spacing w:after="0" w:line="240" w:lineRule="auto"/>
        <w:rPr>
          <w:rFonts w:ascii="Times New Roman" w:hAnsi="Times New Roman" w:cs="Times New Roman"/>
        </w:rPr>
      </w:pPr>
      <w:r w:rsidRPr="00422B89">
        <w:rPr>
          <w:rFonts w:ascii="Times New Roman" w:hAnsi="Times New Roman" w:cs="Times New Roman"/>
          <w:b/>
        </w:rPr>
        <w:t xml:space="preserve">Margaret </w:t>
      </w:r>
      <w:proofErr w:type="spellStart"/>
      <w:r w:rsidRPr="00422B89">
        <w:rPr>
          <w:rFonts w:ascii="Times New Roman" w:hAnsi="Times New Roman" w:cs="Times New Roman"/>
          <w:b/>
        </w:rPr>
        <w:t>Thelen</w:t>
      </w:r>
      <w:proofErr w:type="spellEnd"/>
      <w:r w:rsidRPr="00422B89">
        <w:rPr>
          <w:rFonts w:ascii="Times New Roman" w:hAnsi="Times New Roman" w:cs="Times New Roman"/>
          <w:b/>
        </w:rPr>
        <w:t>, MPH</w:t>
      </w:r>
      <w:r w:rsidRPr="00422B89">
        <w:rPr>
          <w:rFonts w:ascii="Times New Roman" w:hAnsi="Times New Roman" w:cs="Times New Roman"/>
        </w:rPr>
        <w:br/>
        <w:t>Health Preparedness and Response Operations Specialist</w:t>
      </w:r>
      <w:r w:rsidRPr="00422B89">
        <w:rPr>
          <w:rFonts w:ascii="Times New Roman" w:hAnsi="Times New Roman" w:cs="Times New Roman"/>
        </w:rPr>
        <w:br/>
        <w:t>Office of Preparedness and Emergency Health Care</w:t>
      </w:r>
      <w:r w:rsidRPr="00422B89">
        <w:rPr>
          <w:rFonts w:ascii="Times New Roman" w:hAnsi="Times New Roman" w:cs="Times New Roman"/>
        </w:rPr>
        <w:br/>
        <w:t>Wisconsin Department of Heal</w:t>
      </w:r>
      <w:r>
        <w:rPr>
          <w:rFonts w:ascii="Times New Roman" w:hAnsi="Times New Roman" w:cs="Times New Roman"/>
        </w:rPr>
        <w:t>th Services</w:t>
      </w:r>
      <w:r>
        <w:rPr>
          <w:rFonts w:ascii="Times New Roman" w:hAnsi="Times New Roman" w:cs="Times New Roman"/>
        </w:rPr>
        <w:br/>
        <w:t>1 W. Wilson Street</w:t>
      </w:r>
      <w:r w:rsidR="00913409">
        <w:rPr>
          <w:rFonts w:ascii="Times New Roman" w:hAnsi="Times New Roman" w:cs="Times New Roman"/>
        </w:rPr>
        <w:t xml:space="preserve">, </w:t>
      </w:r>
      <w:r w:rsidRPr="00422B89">
        <w:rPr>
          <w:rFonts w:ascii="Times New Roman" w:hAnsi="Times New Roman" w:cs="Times New Roman"/>
        </w:rPr>
        <w:t>Madison, WI 53703</w:t>
      </w:r>
      <w:r w:rsidRPr="00422B89">
        <w:rPr>
          <w:rFonts w:ascii="Times New Roman" w:hAnsi="Times New Roman" w:cs="Times New Roman"/>
        </w:rPr>
        <w:br/>
        <w:t>(608) 267-2887</w:t>
      </w:r>
      <w:r w:rsidRPr="00422B89">
        <w:rPr>
          <w:rFonts w:ascii="Times New Roman" w:hAnsi="Times New Roman" w:cs="Times New Roman"/>
        </w:rPr>
        <w:br/>
      </w:r>
      <w:hyperlink r:id="rId10" w:history="1">
        <w:r w:rsidRPr="00422B89">
          <w:rPr>
            <w:rStyle w:val="Hyperlink"/>
            <w:rFonts w:ascii="Times New Roman" w:hAnsi="Times New Roman"/>
          </w:rPr>
          <w:t>Margaret.thelen@wi.gov</w:t>
        </w:r>
      </w:hyperlink>
    </w:p>
    <w:sectPr w:rsidR="00422B89" w:rsidRPr="00422B89" w:rsidSect="0004014C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3A606E4" w16cid:durableId="1F3933A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C67EC2"/>
    <w:multiLevelType w:val="hybridMultilevel"/>
    <w:tmpl w:val="9B244FC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79F"/>
    <w:rsid w:val="000324A1"/>
    <w:rsid w:val="0004014C"/>
    <w:rsid w:val="0004025B"/>
    <w:rsid w:val="0005794F"/>
    <w:rsid w:val="00070D80"/>
    <w:rsid w:val="00080569"/>
    <w:rsid w:val="000A5CFF"/>
    <w:rsid w:val="001118B8"/>
    <w:rsid w:val="0015779F"/>
    <w:rsid w:val="001D5579"/>
    <w:rsid w:val="001F7CED"/>
    <w:rsid w:val="002077D9"/>
    <w:rsid w:val="00270407"/>
    <w:rsid w:val="002833C7"/>
    <w:rsid w:val="00307710"/>
    <w:rsid w:val="00352644"/>
    <w:rsid w:val="003E7460"/>
    <w:rsid w:val="003F2BE2"/>
    <w:rsid w:val="00422B89"/>
    <w:rsid w:val="004342F1"/>
    <w:rsid w:val="0051230D"/>
    <w:rsid w:val="00532EC5"/>
    <w:rsid w:val="00564091"/>
    <w:rsid w:val="00570BCD"/>
    <w:rsid w:val="005B25D6"/>
    <w:rsid w:val="005D5AC2"/>
    <w:rsid w:val="005E2FB5"/>
    <w:rsid w:val="0063218B"/>
    <w:rsid w:val="00664A15"/>
    <w:rsid w:val="0066564F"/>
    <w:rsid w:val="006C74F3"/>
    <w:rsid w:val="006F4AA9"/>
    <w:rsid w:val="00761E31"/>
    <w:rsid w:val="00783336"/>
    <w:rsid w:val="00800D57"/>
    <w:rsid w:val="00827C0F"/>
    <w:rsid w:val="008A1141"/>
    <w:rsid w:val="008C6B07"/>
    <w:rsid w:val="008D4B96"/>
    <w:rsid w:val="00913409"/>
    <w:rsid w:val="0093615C"/>
    <w:rsid w:val="009C3E5F"/>
    <w:rsid w:val="009D2FDF"/>
    <w:rsid w:val="00A37237"/>
    <w:rsid w:val="00A62DDE"/>
    <w:rsid w:val="00A675F6"/>
    <w:rsid w:val="00A96C15"/>
    <w:rsid w:val="00B208A3"/>
    <w:rsid w:val="00B871F0"/>
    <w:rsid w:val="00BB165C"/>
    <w:rsid w:val="00C12563"/>
    <w:rsid w:val="00C32518"/>
    <w:rsid w:val="00C37692"/>
    <w:rsid w:val="00C5369E"/>
    <w:rsid w:val="00C7194E"/>
    <w:rsid w:val="00C94EE1"/>
    <w:rsid w:val="00CA4EF5"/>
    <w:rsid w:val="00D0569E"/>
    <w:rsid w:val="00D3107F"/>
    <w:rsid w:val="00D32596"/>
    <w:rsid w:val="00D6227F"/>
    <w:rsid w:val="00DB04BD"/>
    <w:rsid w:val="00DF290D"/>
    <w:rsid w:val="00E67944"/>
    <w:rsid w:val="00EA0EF4"/>
    <w:rsid w:val="00EA3BB6"/>
    <w:rsid w:val="00F7468A"/>
    <w:rsid w:val="00FC07A4"/>
    <w:rsid w:val="00FD51A2"/>
    <w:rsid w:val="00FE3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BFDB6F"/>
  <w14:defaultImageDpi w14:val="300"/>
  <w15:docId w15:val="{266FEE8E-81FF-4A82-BCB7-9981500B5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08A3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5779F"/>
    <w:rPr>
      <w:rFonts w:cs="Times New Roman"/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A5C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5C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5CFF"/>
    <w:rPr>
      <w:rFonts w:eastAsia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5C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5CFF"/>
    <w:rPr>
      <w:rFonts w:eastAsiaTheme="minorHAns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C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CFF"/>
    <w:rPr>
      <w:rFonts w:ascii="Segoe UI" w:eastAsiaTheme="minorHAns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32596"/>
    <w:rPr>
      <w:rFonts w:eastAsia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8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anne.amlag@doh.wa.gov" TargetMode="External"/><Relationship Id="rId13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hyperlink" Target="mailto:athompson@cste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thompson@cste.org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higherlogicdownload.s3.amazonaws.com/NACCHO/029bbdf9-73c3-4297-a9db-a9b08796b606/UploadedImages/AbstractApplicationPreview-2020.pdf" TargetMode="External"/><Relationship Id="rId10" Type="http://schemas.openxmlformats.org/officeDocument/2006/relationships/hyperlink" Target="mailto:Margaret.thelen@wi.g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vetlana.smorodinsky@cdph.c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924</Words>
  <Characters>5270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Heumann</dc:creator>
  <cp:keywords/>
  <dc:description/>
  <cp:lastModifiedBy>Smorodinsky, Svetlana@CDPH</cp:lastModifiedBy>
  <cp:revision>43</cp:revision>
  <dcterms:created xsi:type="dcterms:W3CDTF">2018-09-04T20:47:00Z</dcterms:created>
  <dcterms:modified xsi:type="dcterms:W3CDTF">2019-08-23T02:45:00Z</dcterms:modified>
</cp:coreProperties>
</file>