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755C2" w14:textId="02B1F07F" w:rsidR="0015779F" w:rsidRPr="0063218B" w:rsidRDefault="0066564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20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>20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b/>
          <w:color w:val="000000" w:themeColor="text1"/>
        </w:rPr>
        <w:t>Preparedness Summit – CSTE Disaster Epidemiology Subcommittee – Abstract</w:t>
      </w:r>
    </w:p>
    <w:p w14:paraId="7F63E504" w14:textId="3655C317" w:rsidR="00EA3BB6" w:rsidRPr="0063218B" w:rsidRDefault="00EA3BB6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4C25014" w14:textId="77777777" w:rsidR="00827C0F" w:rsidRPr="0063218B" w:rsidRDefault="00827C0F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Abstract instructions:</w:t>
      </w:r>
    </w:p>
    <w:p w14:paraId="65AE0BA9" w14:textId="4D00ECF9" w:rsidR="00827C0F" w:rsidRPr="0063218B" w:rsidRDefault="00B64E53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5" w:history="1">
        <w:r w:rsidR="00827C0F" w:rsidRPr="0063218B">
          <w:rPr>
            <w:rStyle w:val="Hyperlink"/>
            <w:rFonts w:ascii="Times New Roman" w:eastAsia="Times New Roman" w:hAnsi="Times New Roman"/>
          </w:rPr>
          <w:t>https://higherlogicdownload.s3.amazonaws.com/NACCHO/029bbdf9-73c3-4297-a9db-a9b08796b606/UploadedImages/AbstractApplicationPreview-2020.pdf</w:t>
        </w:r>
      </w:hyperlink>
      <w:r w:rsidR="00827C0F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27C0F" w:rsidRPr="0063218B">
        <w:rPr>
          <w:rFonts w:ascii="Times New Roman" w:eastAsia="Times New Roman" w:hAnsi="Times New Roman" w:cs="Times New Roman"/>
          <w:color w:val="000000" w:themeColor="text1"/>
        </w:rPr>
        <w:br/>
      </w:r>
    </w:p>
    <w:p w14:paraId="132A24D9" w14:textId="2490E501" w:rsidR="00EA3BB6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1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st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ormat: </w:t>
      </w:r>
      <w:r w:rsidR="00EA3BB6" w:rsidRPr="0063218B">
        <w:rPr>
          <w:rFonts w:ascii="Times New Roman" w:eastAsia="Times New Roman" w:hAnsi="Times New Roman" w:cs="Times New Roman"/>
          <w:color w:val="7030A0"/>
        </w:rPr>
        <w:t>Learning Session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, 90 minutes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(3 presenters + 1 moderator)</w:t>
      </w:r>
    </w:p>
    <w:p w14:paraId="4987EFEB" w14:textId="07CD449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nd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format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Quick Hit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, 45 minutes (2 presenters + 1 moderator)</w:t>
      </w:r>
    </w:p>
    <w:p w14:paraId="68CC40CC" w14:textId="7EDEAEF1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FEA55C7" w14:textId="2808500A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Track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04014C">
        <w:rPr>
          <w:rFonts w:ascii="Times New Roman" w:eastAsia="Times New Roman" w:hAnsi="Times New Roman" w:cs="Times New Roman"/>
          <w:color w:val="000000" w:themeColor="text1"/>
        </w:rPr>
        <w:t>???</w:t>
      </w:r>
    </w:p>
    <w:p w14:paraId="61372E58" w14:textId="5F3B898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Audience level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All</w:t>
      </w:r>
    </w:p>
    <w:p w14:paraId="0A17332C" w14:textId="3712C48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7C74231" w14:textId="73768AAF" w:rsidR="0093615C" w:rsidRPr="0063218B" w:rsidRDefault="0093615C" w:rsidP="009361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Preferred dates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hAnsi="Times New Roman" w:cs="Times New Roman"/>
          <w:strike/>
        </w:rPr>
        <w:t>March 31, 2020</w:t>
      </w:r>
      <w:r w:rsidRPr="0063218B">
        <w:rPr>
          <w:rFonts w:ascii="Times New Roman" w:hAnsi="Times New Roman" w:cs="Times New Roman"/>
        </w:rPr>
        <w:t xml:space="preserve"> • </w:t>
      </w:r>
      <w:r w:rsidRPr="002833C7">
        <w:rPr>
          <w:rFonts w:ascii="Times New Roman" w:hAnsi="Times New Roman" w:cs="Times New Roman"/>
          <w:color w:val="7030A0"/>
        </w:rPr>
        <w:t>April 1, 2020 • April 2, 2020</w:t>
      </w:r>
      <w:r w:rsidRPr="0063218B">
        <w:rPr>
          <w:rFonts w:ascii="Times New Roman" w:hAnsi="Times New Roman" w:cs="Times New Roman"/>
          <w:color w:val="7030A0"/>
        </w:rPr>
        <w:t xml:space="preserve"> </w:t>
      </w:r>
      <w:r w:rsidRPr="0063218B">
        <w:rPr>
          <w:rFonts w:ascii="Times New Roman" w:hAnsi="Times New Roman" w:cs="Times New Roman"/>
        </w:rPr>
        <w:t xml:space="preserve">• </w:t>
      </w:r>
      <w:r w:rsidRPr="0063218B">
        <w:rPr>
          <w:rFonts w:ascii="Times New Roman" w:hAnsi="Times New Roman" w:cs="Times New Roman"/>
          <w:strike/>
        </w:rPr>
        <w:t>April 3, 2020</w:t>
      </w:r>
    </w:p>
    <w:p w14:paraId="143ED7A7" w14:textId="5B0419B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75B42F8" w14:textId="34D32D27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Keywords (pick 3)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C37692">
        <w:rPr>
          <w:rFonts w:ascii="Times New Roman" w:hAnsi="Times New Roman" w:cs="Times New Roman"/>
          <w:strike/>
        </w:rPr>
        <w:t>Catastrophic Events • Healthcare</w:t>
      </w:r>
      <w:r w:rsidRPr="0063218B">
        <w:rPr>
          <w:rFonts w:ascii="Times New Roman" w:hAnsi="Times New Roman" w:cs="Times New Roman"/>
        </w:rPr>
        <w:t xml:space="preserve"> • </w:t>
      </w:r>
      <w:r w:rsidRPr="002833C7">
        <w:rPr>
          <w:rFonts w:ascii="Times New Roman" w:hAnsi="Times New Roman" w:cs="Times New Roman"/>
          <w:color w:val="7030A0"/>
        </w:rPr>
        <w:t xml:space="preserve">Emergency Management </w:t>
      </w:r>
      <w:r w:rsidRPr="002833C7">
        <w:rPr>
          <w:rFonts w:ascii="Times New Roman" w:hAnsi="Times New Roman" w:cs="Times New Roman"/>
        </w:rPr>
        <w:t xml:space="preserve">• </w:t>
      </w:r>
      <w:r w:rsidRPr="002833C7">
        <w:rPr>
          <w:rFonts w:ascii="Times New Roman" w:hAnsi="Times New Roman" w:cs="Times New Roman"/>
          <w:color w:val="7030A0"/>
        </w:rPr>
        <w:t xml:space="preserve">Creative Solutions </w:t>
      </w:r>
      <w:r w:rsidRPr="002833C7">
        <w:rPr>
          <w:rFonts w:ascii="Times New Roman" w:hAnsi="Times New Roman" w:cs="Times New Roman"/>
        </w:rPr>
        <w:t xml:space="preserve">• </w:t>
      </w:r>
      <w:r w:rsidRPr="002833C7">
        <w:rPr>
          <w:rFonts w:ascii="Times New Roman" w:hAnsi="Times New Roman" w:cs="Times New Roman"/>
          <w:strike/>
        </w:rPr>
        <w:t xml:space="preserve">Radiation </w:t>
      </w:r>
      <w:r w:rsidRPr="002833C7">
        <w:rPr>
          <w:rFonts w:ascii="Times New Roman" w:hAnsi="Times New Roman" w:cs="Times New Roman"/>
        </w:rPr>
        <w:t xml:space="preserve">• </w:t>
      </w:r>
      <w:r w:rsidRPr="002833C7">
        <w:rPr>
          <w:rFonts w:ascii="Times New Roman" w:hAnsi="Times New Roman" w:cs="Times New Roman"/>
          <w:color w:val="7030A0"/>
        </w:rPr>
        <w:t>Regional</w:t>
      </w:r>
      <w:r w:rsidRPr="002833C7">
        <w:rPr>
          <w:rFonts w:ascii="Times New Roman" w:hAnsi="Times New Roman" w:cs="Times New Roman"/>
        </w:rPr>
        <w:t xml:space="preserve"> • </w:t>
      </w:r>
      <w:r w:rsidRPr="002833C7">
        <w:rPr>
          <w:rFonts w:ascii="Times New Roman" w:hAnsi="Times New Roman" w:cs="Times New Roman"/>
          <w:strike/>
        </w:rPr>
        <w:t>Nuclear •</w:t>
      </w:r>
      <w:r w:rsidRPr="00C37692">
        <w:rPr>
          <w:rFonts w:ascii="Times New Roman" w:hAnsi="Times New Roman" w:cs="Times New Roman"/>
          <w:strike/>
        </w:rPr>
        <w:t xml:space="preserve"> Chemical • Pandemic</w:t>
      </w:r>
    </w:p>
    <w:p w14:paraId="522039CE" w14:textId="7242782C" w:rsidR="0093615C" w:rsidRDefault="0093615C" w:rsidP="00EA3BB6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3B1C97E" w14:textId="77777777" w:rsidR="0015779F" w:rsidRPr="0063218B" w:rsidRDefault="0015779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68BD4B1" w14:textId="307DC4BA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Title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(25 words)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: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 Disaster Epidemiology 101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Tools and 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Methods and How They Meet PHEP Capability Requirements (</w:t>
      </w:r>
      <w:r w:rsidR="00DB04BD">
        <w:rPr>
          <w:rFonts w:ascii="Times New Roman" w:eastAsia="Times New Roman" w:hAnsi="Times New Roman" w:cs="Times New Roman"/>
          <w:color w:val="000000" w:themeColor="text1"/>
          <w:highlight w:val="yellow"/>
        </w:rPr>
        <w:t>13</w:t>
      </w:r>
      <w:r w:rsidR="00EA3BB6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1D6B760D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E9C8BD7" w14:textId="130A0DAA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Session Description for Review (500 words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</w:t>
      </w:r>
      <w:r w:rsidR="005E2FB5" w:rsidRPr="0063218B">
        <w:rPr>
          <w:rFonts w:ascii="Times New Roman" w:hAnsi="Times New Roman" w:cs="Times New Roman"/>
          <w:b/>
        </w:rPr>
        <w:t>4,000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)</w:t>
      </w:r>
      <w:r w:rsidR="00570BCD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(</w:t>
      </w:r>
      <w:r w:rsidR="002F0292">
        <w:rPr>
          <w:rFonts w:ascii="Times New Roman" w:eastAsia="Times New Roman" w:hAnsi="Times New Roman" w:cs="Times New Roman"/>
          <w:color w:val="000000" w:themeColor="text1"/>
          <w:highlight w:val="yellow"/>
        </w:rPr>
        <w:t>44</w:t>
      </w:r>
      <w:r w:rsidR="00B64E53">
        <w:rPr>
          <w:rFonts w:ascii="Times New Roman" w:eastAsia="Times New Roman" w:hAnsi="Times New Roman" w:cs="Times New Roman"/>
          <w:color w:val="000000" w:themeColor="text1"/>
          <w:highlight w:val="yellow"/>
        </w:rPr>
        <w:t>2</w:t>
      </w:r>
      <w:r w:rsidR="005E2FB5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)</w:t>
      </w:r>
    </w:p>
    <w:p w14:paraId="71CB454D" w14:textId="2E34619B" w:rsidR="006F4AA9" w:rsidRDefault="006F4AA9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his learning session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will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provide an overview of </w:t>
      </w:r>
      <w:r>
        <w:rPr>
          <w:rFonts w:ascii="Times New Roman" w:eastAsia="Times New Roman" w:hAnsi="Times New Roman" w:cs="Times New Roman"/>
          <w:color w:val="000000" w:themeColor="text1"/>
        </w:rPr>
        <w:t>Disaster 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 </w:t>
      </w:r>
      <w:r>
        <w:rPr>
          <w:rFonts w:ascii="Times New Roman" w:eastAsia="Times New Roman" w:hAnsi="Times New Roman" w:cs="Times New Roman"/>
          <w:color w:val="000000" w:themeColor="text1"/>
        </w:rPr>
        <w:t>(DE), 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emonstrate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 w:rsidR="00F7468A">
        <w:rPr>
          <w:rFonts w:ascii="Times New Roman" w:eastAsia="Times New Roman" w:hAnsi="Times New Roman" w:cs="Times New Roman"/>
          <w:color w:val="000000" w:themeColor="text1"/>
        </w:rPr>
        <w:t>DE tools and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methods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throughout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the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emergency management cycle, and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showcase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how DE can fulfill Public Health Emergency Preparedness (PHEP) Capabilities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with case studies</w:t>
      </w:r>
      <w:r w:rsidR="00BE19CB">
        <w:rPr>
          <w:rFonts w:ascii="Times New Roman" w:eastAsia="Times New Roman" w:hAnsi="Times New Roman" w:cs="Times New Roman"/>
          <w:color w:val="000000" w:themeColor="text1"/>
        </w:rPr>
        <w:t xml:space="preserve"> highlighting </w:t>
      </w:r>
      <w:r w:rsidR="00D32ECC">
        <w:rPr>
          <w:rFonts w:ascii="Times New Roman" w:eastAsia="Times New Roman" w:hAnsi="Times New Roman" w:cs="Times New Roman"/>
          <w:color w:val="000000" w:themeColor="text1"/>
        </w:rPr>
        <w:t>how they</w:t>
      </w:r>
      <w:r w:rsidR="00BE19CB">
        <w:rPr>
          <w:rFonts w:ascii="Times New Roman" w:eastAsia="Times New Roman" w:hAnsi="Times New Roman" w:cs="Times New Roman"/>
          <w:color w:val="000000" w:themeColor="text1"/>
        </w:rPr>
        <w:t xml:space="preserve"> can be applied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4F07B324" w14:textId="4CF4EAC4" w:rsidR="00C94EE1" w:rsidRDefault="005B25D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Disaster Epidemiology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is the application of core public health methods to characterize the nature and dynamics of health consequences </w:t>
      </w:r>
      <w:r w:rsidR="00C7194E" w:rsidRPr="0063218B">
        <w:rPr>
          <w:rFonts w:ascii="Times New Roman" w:eastAsia="Times New Roman" w:hAnsi="Times New Roman" w:cs="Times New Roman"/>
          <w:color w:val="000000" w:themeColor="text1"/>
        </w:rPr>
        <w:t xml:space="preserve">associated with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n emergency or a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disaster.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It provides timely, evidence-based situational awareness to decision makers. </w:t>
      </w:r>
      <w:r w:rsidR="00C94EE1">
        <w:rPr>
          <w:rFonts w:ascii="Times New Roman" w:eastAsia="Times New Roman" w:hAnsi="Times New Roman" w:cs="Times New Roman"/>
          <w:color w:val="000000" w:themeColor="text1"/>
        </w:rPr>
        <w:t>The main objectives of DE are to prevent or reduce the number of deaths, illnesses, injuries, and disabilities; provide timely and accurate information to public health and emergency management officials; and improve prevention and mitigation strategies for future emergencies and disasters.</w:t>
      </w:r>
    </w:p>
    <w:p w14:paraId="72D8C193" w14:textId="5629AF99" w:rsidR="006F4AA9" w:rsidRDefault="000324A1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DE applies in all phases of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emergency </w:t>
      </w:r>
      <w:r>
        <w:rPr>
          <w:rFonts w:ascii="Times New Roman" w:eastAsia="Times New Roman" w:hAnsi="Times New Roman" w:cs="Times New Roman"/>
          <w:color w:val="000000" w:themeColor="text1"/>
        </w:rPr>
        <w:t>management cycle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Epidemiologic methods such as rapid needs assessments, </w:t>
      </w:r>
      <w:r w:rsidR="005D5AC2" w:rsidRPr="0063218B">
        <w:rPr>
          <w:rFonts w:ascii="Times New Roman" w:eastAsia="Times New Roman" w:hAnsi="Times New Roman" w:cs="Times New Roman"/>
          <w:color w:val="000000" w:themeColor="text1"/>
        </w:rPr>
        <w:t>syndromic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surveillance, 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electronic death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>record analysis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descriptive research, evaluations, and registries collect relevant data on the affected population.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The data are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shared with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health officials,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planners, incident commanders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and policy makers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 xml:space="preserve">to </w:t>
      </w:r>
      <w:r w:rsidR="006F4AA9">
        <w:rPr>
          <w:rFonts w:ascii="Times New Roman" w:eastAsia="Times New Roman" w:hAnsi="Times New Roman" w:cs="Times New Roman"/>
          <w:color w:val="000000" w:themeColor="text1"/>
        </w:rPr>
        <w:t>understand community health status and needs and allocate resources for preparedness, response, relief, or resilience-building activities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.</w:t>
      </w:r>
      <w:r w:rsidR="000805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D</w:t>
      </w:r>
      <w:r w:rsidR="006F4AA9">
        <w:rPr>
          <w:rFonts w:ascii="Times New Roman" w:eastAsia="Times New Roman" w:hAnsi="Times New Roman" w:cs="Times New Roman"/>
          <w:color w:val="000000" w:themeColor="text1"/>
        </w:rPr>
        <w:t xml:space="preserve">E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>can</w:t>
      </w:r>
      <w:r w:rsidR="00BA5001"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data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improving public health surveillance and information systems post-event.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Finally,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local,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state, and tribal public health agencies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 can adapt DE tools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to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identify and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respond to emerging threats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0F49D48" w14:textId="128BA2C9" w:rsidR="0015779F" w:rsidRDefault="00352644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Individually</w:t>
      </w:r>
      <w:r w:rsidR="00FD3A16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and as a suite of approaches, DE methods can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meet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PHEP Capabilities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requirements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 example, t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he Emergency Responder Health Monitorin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g System (ERHMS),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used to monitor the health and safety of responders during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 xml:space="preserve">and after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an incident</w:t>
      </w:r>
      <w:r w:rsidR="00564091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fulfills Capabilities 14 (Responder Safety and Health) and 15 (Volunteer Management</w:t>
      </w:r>
      <w:r w:rsidR="00A96C15">
        <w:rPr>
          <w:rFonts w:ascii="Times New Roman" w:eastAsia="Times New Roman" w:hAnsi="Times New Roman" w:cs="Times New Roman"/>
          <w:color w:val="000000" w:themeColor="text1"/>
        </w:rPr>
        <w:t>)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</w:rPr>
        <w:t>Performing a 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ommunity Assessment for Public</w:t>
      </w:r>
      <w:bookmarkStart w:id="0" w:name="_GoBack"/>
      <w:bookmarkEnd w:id="0"/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Health Emergency Response (CASPER)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 form of rapid needs assessment, allows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j</w:t>
      </w:r>
      <w:r>
        <w:rPr>
          <w:rFonts w:ascii="Times New Roman" w:eastAsia="Times New Roman" w:hAnsi="Times New Roman" w:cs="Times New Roman"/>
          <w:color w:val="000000" w:themeColor="text1"/>
        </w:rPr>
        <w:t>urisdiction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to meet Capabilities 1 (Community Preparedness), 3 (</w:t>
      </w:r>
      <w:r w:rsidR="008D4B96" w:rsidRPr="008D4B96">
        <w:rPr>
          <w:rFonts w:ascii="Times New Roman" w:eastAsia="Times New Roman" w:hAnsi="Times New Roman" w:cs="Times New Roman"/>
          <w:color w:val="000000" w:themeColor="text1"/>
        </w:rPr>
        <w:t>Emergency Operations Coordination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), 13</w:t>
      </w:r>
      <w:r w:rsidR="00A96C15">
        <w:rPr>
          <w:rFonts w:ascii="Times New Roman" w:eastAsia="Times New Roman" w:hAnsi="Times New Roman" w:cs="Times New Roman"/>
          <w:color w:val="000000" w:themeColor="text1"/>
        </w:rPr>
        <w:t xml:space="preserve"> (Epi and Investigations)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, 14, and 15.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77D004A" w14:textId="77777777" w:rsidR="00FD3A16" w:rsidRDefault="008D4B9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This learning session will d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efine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and its role in all phases of the emergency management cycle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describe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>
        <w:rPr>
          <w:rFonts w:ascii="Times New Roman" w:eastAsia="Times New Roman" w:hAnsi="Times New Roman" w:cs="Times New Roman"/>
          <w:color w:val="000000" w:themeColor="text1"/>
        </w:rPr>
        <w:t>an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epidemiologist</w:t>
      </w:r>
      <w:r>
        <w:rPr>
          <w:rFonts w:ascii="Times New Roman" w:eastAsia="Times New Roman" w:hAnsi="Times New Roman" w:cs="Times New Roman"/>
          <w:color w:val="000000" w:themeColor="text1"/>
        </w:rPr>
        <w:t>; 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xplain how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can assist agencies in responding to emerging public health threats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showcase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tools and resources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into their plans and practices; and p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rovide examples of how </w:t>
      </w:r>
      <w:r w:rsidR="003F2BE2"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tools and methods can meet PHEP Capability requirements.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BC074AD" w14:textId="1F6AB400" w:rsidR="0015779F" w:rsidRPr="0063218B" w:rsidRDefault="00E67944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>case stud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ies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will illustrate 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DE </w:t>
      </w:r>
      <w:r>
        <w:rPr>
          <w:rFonts w:ascii="Times New Roman" w:eastAsia="Times New Roman" w:hAnsi="Times New Roman" w:cs="Times New Roman"/>
          <w:color w:val="000000" w:themeColor="text1"/>
        </w:rPr>
        <w:t>activities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 and crosswalk them to PHEP: </w:t>
      </w:r>
      <w:r>
        <w:rPr>
          <w:rFonts w:ascii="Times New Roman" w:eastAsia="Times New Roman" w:hAnsi="Times New Roman" w:cs="Times New Roman"/>
          <w:color w:val="000000" w:themeColor="text1"/>
        </w:rPr>
        <w:t>1) S</w:t>
      </w:r>
      <w:r w:rsidR="008C6B07">
        <w:rPr>
          <w:rFonts w:ascii="Times New Roman" w:eastAsia="Times New Roman" w:hAnsi="Times New Roman" w:cs="Times New Roman"/>
          <w:color w:val="000000" w:themeColor="text1"/>
        </w:rPr>
        <w:t>tate public health agency use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of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 syndromic surveillance </w:t>
      </w:r>
      <w:r w:rsidR="008C6B07" w:rsidRPr="008C6B07">
        <w:rPr>
          <w:rFonts w:ascii="Times New Roman" w:eastAsia="Times New Roman" w:hAnsi="Times New Roman" w:cs="Times New Roman"/>
          <w:color w:val="000000" w:themeColor="text1"/>
        </w:rPr>
        <w:t xml:space="preserve">to collect data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>on</w:t>
      </w:r>
      <w:r w:rsidR="008C6B07" w:rsidRPr="008C6B07">
        <w:rPr>
          <w:rFonts w:ascii="Times New Roman" w:eastAsia="Times New Roman" w:hAnsi="Times New Roman" w:cs="Times New Roman"/>
          <w:color w:val="000000" w:themeColor="text1"/>
        </w:rPr>
        <w:t xml:space="preserve"> health events </w:t>
      </w:r>
      <w:r w:rsidR="008C6B07">
        <w:rPr>
          <w:rFonts w:ascii="Times New Roman" w:eastAsia="Times New Roman" w:hAnsi="Times New Roman" w:cs="Times New Roman"/>
          <w:color w:val="000000" w:themeColor="text1"/>
        </w:rPr>
        <w:t xml:space="preserve">resulting from a severe </w:t>
      </w:r>
      <w:r w:rsidR="008C6B07" w:rsidRPr="008C6B07">
        <w:rPr>
          <w:rFonts w:ascii="Times New Roman" w:eastAsia="Times New Roman" w:hAnsi="Times New Roman" w:cs="Times New Roman"/>
          <w:color w:val="000000" w:themeColor="text1"/>
        </w:rPr>
        <w:t>storm</w:t>
      </w:r>
      <w:r w:rsidR="0051230D">
        <w:rPr>
          <w:rFonts w:ascii="Times New Roman" w:eastAsia="Times New Roman" w:hAnsi="Times New Roman" w:cs="Times New Roman"/>
          <w:color w:val="000000" w:themeColor="text1"/>
        </w:rPr>
        <w:t xml:space="preserve"> an</w:t>
      </w:r>
      <w:r w:rsidR="0053742B">
        <w:rPr>
          <w:rFonts w:ascii="Times New Roman" w:eastAsia="Times New Roman" w:hAnsi="Times New Roman" w:cs="Times New Roman"/>
          <w:color w:val="000000" w:themeColor="text1"/>
        </w:rPr>
        <w:t>d extended power outages an</w:t>
      </w:r>
      <w:r w:rsidR="00F33014">
        <w:rPr>
          <w:rFonts w:ascii="Times New Roman" w:eastAsia="Times New Roman" w:hAnsi="Times New Roman" w:cs="Times New Roman"/>
          <w:color w:val="000000" w:themeColor="text1"/>
        </w:rPr>
        <w:t xml:space="preserve">d 2) </w:t>
      </w:r>
      <w:r w:rsidR="00B64E53">
        <w:t>State public health agency’s</w:t>
      </w:r>
      <w:r w:rsidR="00B64E5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A088B">
        <w:rPr>
          <w:rFonts w:ascii="Times New Roman" w:eastAsia="Times New Roman" w:hAnsi="Times New Roman" w:cs="Times New Roman"/>
          <w:color w:val="000000" w:themeColor="text1"/>
        </w:rPr>
        <w:t xml:space="preserve">development of an Epidemiological Response Team (ERT) comprised </w:t>
      </w:r>
      <w:r w:rsidR="00EA088B" w:rsidRPr="00EA1474">
        <w:rPr>
          <w:rFonts w:ascii="Times New Roman" w:eastAsia="Times New Roman" w:hAnsi="Times New Roman" w:cs="Times New Roman"/>
          <w:color w:val="000000" w:themeColor="text1"/>
        </w:rPr>
        <w:t>of members trained in d</w:t>
      </w:r>
      <w:r w:rsidR="00EA088B">
        <w:rPr>
          <w:rFonts w:ascii="Times New Roman" w:eastAsia="Times New Roman" w:hAnsi="Times New Roman" w:cs="Times New Roman"/>
          <w:color w:val="000000" w:themeColor="text1"/>
        </w:rPr>
        <w:t xml:space="preserve">isaster epidemiology methods and </w:t>
      </w:r>
      <w:r w:rsidR="00EA088B" w:rsidRPr="002F0292">
        <w:rPr>
          <w:rFonts w:ascii="Times New Roman" w:eastAsia="Times New Roman" w:hAnsi="Times New Roman" w:cs="Times New Roman"/>
          <w:color w:val="000000" w:themeColor="text1"/>
        </w:rPr>
        <w:t>public health preparedness and response</w:t>
      </w:r>
      <w:r w:rsidR="00EA08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This session is intended for emergency managers, planners,</w:t>
      </w:r>
      <w:r w:rsidR="008D4B96">
        <w:rPr>
          <w:rFonts w:ascii="Times New Roman" w:eastAsia="Times New Roman" w:hAnsi="Times New Roman" w:cs="Times New Roman"/>
          <w:color w:val="000000" w:themeColor="text1"/>
        </w:rPr>
        <w:t xml:space="preserve"> PHEP Coordinators,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as well as epidemiologists. </w:t>
      </w:r>
    </w:p>
    <w:p w14:paraId="780974F5" w14:textId="77777777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0A9913F" w14:textId="51F08EAB" w:rsidR="00C12563" w:rsidRDefault="00C125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2435DA95" w14:textId="14B6DC0F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Session Description for Publication (50 words</w:t>
      </w:r>
      <w:r w:rsidR="00532EC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300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) </w:t>
      </w:r>
      <w:r w:rsidR="00304FD4">
        <w:rPr>
          <w:rFonts w:ascii="Times New Roman" w:eastAsia="Times New Roman" w:hAnsi="Times New Roman" w:cs="Times New Roman"/>
          <w:color w:val="000000" w:themeColor="text1"/>
          <w:highlight w:val="yellow"/>
        </w:rPr>
        <w:t>(43</w:t>
      </w:r>
      <w:r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</w:t>
      </w:r>
      <w:r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>s</w:t>
      </w:r>
      <w:r w:rsidR="00304FD4">
        <w:rPr>
          <w:rFonts w:ascii="Times New Roman" w:eastAsia="Times New Roman" w:hAnsi="Times New Roman" w:cs="Times New Roman"/>
          <w:color w:val="000000" w:themeColor="text1"/>
          <w:highlight w:val="yellow"/>
        </w:rPr>
        <w:t>, 299</w:t>
      </w:r>
      <w:r w:rsidR="00070D80"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characters</w:t>
      </w:r>
      <w:r w:rsidR="00532EC5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410F3E8D" w14:textId="7589C885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This session </w:t>
      </w:r>
      <w:r w:rsidR="008A1141">
        <w:rPr>
          <w:rFonts w:ascii="Times New Roman" w:eastAsia="Times New Roman" w:hAnsi="Times New Roman" w:cs="Times New Roman"/>
          <w:color w:val="000000" w:themeColor="text1"/>
        </w:rPr>
        <w:t>will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 an overview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of Di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saster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pidemiology,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into plans and practices,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>offer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examples of how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can meet PHEP Capability requirements</w:t>
      </w:r>
      <w:r w:rsidR="00304FD4">
        <w:rPr>
          <w:rFonts w:ascii="Times New Roman" w:eastAsia="Times New Roman" w:hAnsi="Times New Roman" w:cs="Times New Roman"/>
          <w:color w:val="000000" w:themeColor="text1"/>
        </w:rPr>
        <w:t>, and explain how e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mergency management can partner with epidemiologists to improve </w:t>
      </w:r>
      <w:r w:rsidR="00304FD4">
        <w:rPr>
          <w:rFonts w:ascii="Times New Roman" w:eastAsia="Times New Roman" w:hAnsi="Times New Roman" w:cs="Times New Roman"/>
          <w:color w:val="000000" w:themeColor="text1"/>
        </w:rPr>
        <w:t xml:space="preserve">preparedness and 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response. </w:t>
      </w:r>
    </w:p>
    <w:p w14:paraId="181C835C" w14:textId="39F93B83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8E82104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Learning Objectives</w:t>
      </w:r>
    </w:p>
    <w:p w14:paraId="1F8B0AA5" w14:textId="50FF964B" w:rsidR="00C32518" w:rsidRPr="0063218B" w:rsidRDefault="00C32518" w:rsidP="00C325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hAnsi="Times New Roman" w:cs="Times New Roman"/>
        </w:rPr>
        <w:t xml:space="preserve">Identify 3 key resources and tools that will enhance or sustain professional work or volunteer role in planning for, responding to, and recovering from disasters and other public health emergencies </w:t>
      </w:r>
      <w:r w:rsidRPr="00BB165C">
        <w:rPr>
          <w:rFonts w:ascii="Times New Roman" w:hAnsi="Times New Roman" w:cs="Times New Roman"/>
          <w:highlight w:val="yellow"/>
        </w:rPr>
        <w:t>(</w:t>
      </w:r>
      <w:r w:rsidRPr="00BB165C">
        <w:rPr>
          <w:rFonts w:ascii="Times New Roman" w:hAnsi="Times New Roman" w:cs="Times New Roman"/>
          <w:i/>
          <w:highlight w:val="yellow"/>
        </w:rPr>
        <w:t>this objective is from NACCHO’s prescribed list</w:t>
      </w:r>
      <w:r w:rsidRPr="00BB165C">
        <w:rPr>
          <w:rFonts w:ascii="Times New Roman" w:hAnsi="Times New Roman" w:cs="Times New Roman"/>
          <w:highlight w:val="yellow"/>
        </w:rPr>
        <w:t>)</w:t>
      </w:r>
    </w:p>
    <w:p w14:paraId="1C474519" w14:textId="14B1CE32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Define disaster epidemiology and</w:t>
      </w:r>
      <w:r w:rsidR="00C32518" w:rsidRPr="0063218B">
        <w:rPr>
          <w:rFonts w:ascii="Times New Roman" w:eastAsia="Times New Roman" w:hAnsi="Times New Roman" w:cs="Times New Roman"/>
          <w:color w:val="000000" w:themeColor="text1"/>
        </w:rPr>
        <w:t xml:space="preserve"> its role in all phases of the emergency management cycle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5329979" w14:textId="7ED6BD28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Explain how disaster epidemiology can assist state and local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 xml:space="preserve"> agencie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 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respond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ing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to emerging </w:t>
      </w:r>
      <w:r w:rsidR="006C74F3" w:rsidRPr="0063218B">
        <w:rPr>
          <w:rFonts w:ascii="Times New Roman" w:eastAsia="Times New Roman" w:hAnsi="Times New Roman" w:cs="Times New Roman"/>
          <w:color w:val="000000" w:themeColor="text1"/>
        </w:rPr>
        <w:t xml:space="preserve">public health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threats.</w:t>
      </w:r>
    </w:p>
    <w:p w14:paraId="3136A0CB" w14:textId="42C1AE88" w:rsidR="0015779F" w:rsidRPr="0063218B" w:rsidRDefault="00C32518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Provide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examples of how disaster epidemiology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tools and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methods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can meet PHEP Capability requirements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7B0FF1B5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E3BDE98" w14:textId="77777777" w:rsidR="00B208A3" w:rsidRPr="0063218B" w:rsidRDefault="0015779F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Contact: </w:t>
      </w:r>
    </w:p>
    <w:p w14:paraId="2DB8AED5" w14:textId="1A81BCFC" w:rsidR="0015779F" w:rsidRPr="0063218B" w:rsidRDefault="00532EC5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Alesha Thompson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, MPH</w:t>
      </w:r>
    </w:p>
    <w:p w14:paraId="2117E172" w14:textId="4152649D" w:rsidR="0015779F" w:rsidRPr="0063218B" w:rsidRDefault="00564091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 xml:space="preserve">Program </w:t>
      </w:r>
      <w:r w:rsidR="0015779F" w:rsidRPr="0063218B">
        <w:rPr>
          <w:rFonts w:ascii="Times New Roman" w:eastAsia="Times New Roman" w:hAnsi="Times New Roman" w:cs="Times New Roman"/>
        </w:rPr>
        <w:t>Analyst</w:t>
      </w:r>
      <w:r w:rsidR="00532EC5" w:rsidRPr="0063218B">
        <w:rPr>
          <w:rFonts w:ascii="Times New Roman" w:eastAsia="Times New Roman" w:hAnsi="Times New Roman" w:cs="Times New Roman"/>
        </w:rPr>
        <w:t xml:space="preserve"> I</w:t>
      </w:r>
    </w:p>
    <w:p w14:paraId="2C309181" w14:textId="77777777" w:rsidR="0015779F" w:rsidRPr="0063218B" w:rsidRDefault="0015779F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468BA081" w14:textId="567C7BFE" w:rsidR="00532EC5" w:rsidRPr="0063218B" w:rsidRDefault="00532EC5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4CDD510B" w14:textId="617AFEBE" w:rsidR="00532EC5" w:rsidRPr="0063218B" w:rsidRDefault="00532EC5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4BB2C01B" w14:textId="36BD62BD" w:rsidR="0015779F" w:rsidRPr="0063218B" w:rsidRDefault="00B64E53" w:rsidP="00BB165C">
      <w:pPr>
        <w:spacing w:after="0" w:line="240" w:lineRule="auto"/>
        <w:rPr>
          <w:rStyle w:val="Hyperlink"/>
          <w:rFonts w:ascii="Times New Roman" w:eastAsia="Times New Roman" w:hAnsi="Times New Roman"/>
        </w:rPr>
      </w:pPr>
      <w:hyperlink r:id="rId6" w:history="1">
        <w:r w:rsidR="00B208A3" w:rsidRPr="0063218B">
          <w:rPr>
            <w:rStyle w:val="Hyperlink"/>
            <w:rFonts w:ascii="Times New Roman" w:eastAsia="Times New Roman" w:hAnsi="Times New Roman"/>
          </w:rPr>
          <w:t>athompson@cste.org</w:t>
        </w:r>
      </w:hyperlink>
    </w:p>
    <w:p w14:paraId="52CF955C" w14:textId="77777777" w:rsidR="00B208A3" w:rsidRPr="0063218B" w:rsidRDefault="00B208A3" w:rsidP="00BB165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4FD3CB0E" w14:textId="77777777" w:rsidR="0066564F" w:rsidRPr="0063218B" w:rsidRDefault="0015779F" w:rsidP="00BB165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Moderator: </w:t>
      </w:r>
    </w:p>
    <w:p w14:paraId="7D5EB826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Alesha Thompson, MPH</w:t>
      </w:r>
    </w:p>
    <w:p w14:paraId="35CB9300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Program Analyst I</w:t>
      </w:r>
    </w:p>
    <w:p w14:paraId="5DD330F4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0A09E533" w14:textId="77777777" w:rsidR="00B208A3" w:rsidRPr="0063218B" w:rsidRDefault="00B208A3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38AA7FDD" w14:textId="77777777" w:rsidR="00B208A3" w:rsidRPr="0063218B" w:rsidRDefault="00B208A3" w:rsidP="00BB165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7FF80CCF" w14:textId="77777777" w:rsidR="00B208A3" w:rsidRPr="0063218B" w:rsidRDefault="00B64E53" w:rsidP="00BB165C">
      <w:pPr>
        <w:spacing w:after="0" w:line="240" w:lineRule="auto"/>
        <w:rPr>
          <w:rStyle w:val="Hyperlink"/>
          <w:rFonts w:ascii="Times New Roman" w:eastAsia="Times New Roman" w:hAnsi="Times New Roman"/>
        </w:rPr>
      </w:pPr>
      <w:hyperlink r:id="rId7" w:history="1">
        <w:r w:rsidR="00B208A3" w:rsidRPr="0063218B">
          <w:rPr>
            <w:rStyle w:val="Hyperlink"/>
            <w:rFonts w:ascii="Times New Roman" w:eastAsia="Times New Roman" w:hAnsi="Times New Roman"/>
          </w:rPr>
          <w:t>athompson@cste.org</w:t>
        </w:r>
      </w:hyperlink>
    </w:p>
    <w:p w14:paraId="6AEF6767" w14:textId="77777777" w:rsidR="00B208A3" w:rsidRPr="0063218B" w:rsidRDefault="00B208A3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F962598" w14:textId="77777777" w:rsidR="0015779F" w:rsidRPr="0063218B" w:rsidRDefault="0015779F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Presenters:</w:t>
      </w:r>
    </w:p>
    <w:p w14:paraId="3272AA3B" w14:textId="18B3AA21" w:rsidR="003E7460" w:rsidRPr="0063218B" w:rsidRDefault="003E7460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Joanne Amlag</w:t>
      </w:r>
      <w:r w:rsidR="009D2FDF" w:rsidRPr="0063218B">
        <w:rPr>
          <w:rFonts w:ascii="Times New Roman" w:eastAsia="Times New Roman" w:hAnsi="Times New Roman" w:cs="Times New Roman"/>
          <w:b/>
          <w:color w:val="000000" w:themeColor="text1"/>
        </w:rPr>
        <w:t>, MPH</w:t>
      </w:r>
    </w:p>
    <w:p w14:paraId="453B4C39" w14:textId="01BE6E84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Disaster Epidemiologist</w:t>
      </w:r>
    </w:p>
    <w:p w14:paraId="28368984" w14:textId="77777777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Office of Communicable Disease Epidemiology</w:t>
      </w:r>
    </w:p>
    <w:p w14:paraId="01A2612C" w14:textId="4EC94087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Washington State Department of Health</w:t>
      </w:r>
    </w:p>
    <w:p w14:paraId="19BD56FC" w14:textId="043BFE7B" w:rsidR="00664A15" w:rsidRPr="0063218B" w:rsidRDefault="00664A15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1610 NE 150th Street, MS: K17-9</w:t>
      </w:r>
      <w:r w:rsidR="009134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Shoreline, WA 98155</w:t>
      </w:r>
    </w:p>
    <w:p w14:paraId="728FAD61" w14:textId="365FC242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206-418-5630 </w:t>
      </w:r>
    </w:p>
    <w:p w14:paraId="56AF3989" w14:textId="2EC61FCB" w:rsidR="00FE33BD" w:rsidRPr="0063218B" w:rsidRDefault="00B64E53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8" w:history="1">
        <w:r w:rsidR="00FE33BD" w:rsidRPr="0063218B">
          <w:rPr>
            <w:rStyle w:val="Hyperlink"/>
            <w:rFonts w:ascii="Times New Roman" w:eastAsia="Times New Roman" w:hAnsi="Times New Roman"/>
          </w:rPr>
          <w:t>joanne.amlag@doh.wa.gov</w:t>
        </w:r>
      </w:hyperlink>
      <w:r w:rsidR="00FE33BD" w:rsidRPr="0063218B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</w:p>
    <w:p w14:paraId="07E24525" w14:textId="77777777" w:rsidR="00FE33BD" w:rsidRPr="0063218B" w:rsidRDefault="00FE33BD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0764D94" w14:textId="640854A1" w:rsidR="003E7460" w:rsidRPr="00422B89" w:rsidRDefault="003E7460" w:rsidP="00BB16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b/>
          <w:color w:val="000000" w:themeColor="text1"/>
        </w:rPr>
        <w:t>Svetlana Smorodinsky</w:t>
      </w:r>
      <w:r w:rsidR="009D2FDF" w:rsidRPr="00422B89">
        <w:rPr>
          <w:rFonts w:ascii="Times New Roman" w:eastAsia="Times New Roman" w:hAnsi="Times New Roman" w:cs="Times New Roman"/>
          <w:b/>
          <w:color w:val="000000" w:themeColor="text1"/>
        </w:rPr>
        <w:t>, MPH</w:t>
      </w:r>
    </w:p>
    <w:p w14:paraId="6EE2CE8A" w14:textId="70ACA2D2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Disaster Epidemiologist</w:t>
      </w:r>
    </w:p>
    <w:p w14:paraId="29EF5903" w14:textId="46BB6195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Environmental &amp; Occupational Emergency Preparedness Team</w:t>
      </w:r>
    </w:p>
    <w:p w14:paraId="1D9B79A8" w14:textId="711E1DF6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California Department of Public Health</w:t>
      </w:r>
    </w:p>
    <w:p w14:paraId="3E19DAD5" w14:textId="506A18EC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850 Marina Bay Parkway, P-3</w:t>
      </w:r>
      <w:r w:rsidR="009134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422B89">
        <w:rPr>
          <w:rFonts w:ascii="Times New Roman" w:eastAsia="Times New Roman" w:hAnsi="Times New Roman" w:cs="Times New Roman"/>
          <w:color w:val="000000" w:themeColor="text1"/>
        </w:rPr>
        <w:t>Richmond, CA 94804</w:t>
      </w:r>
    </w:p>
    <w:p w14:paraId="007102F9" w14:textId="3B5D3411" w:rsidR="009D2FDF" w:rsidRPr="00422B89" w:rsidRDefault="009D2FDF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510-620-3642</w:t>
      </w:r>
    </w:p>
    <w:p w14:paraId="5341864E" w14:textId="7D2AC6FD" w:rsidR="00422B89" w:rsidRDefault="00B64E53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9" w:history="1">
        <w:r w:rsidR="009D2FDF" w:rsidRPr="00422B89">
          <w:rPr>
            <w:rStyle w:val="Hyperlink"/>
            <w:rFonts w:ascii="Times New Roman" w:eastAsia="Times New Roman" w:hAnsi="Times New Roman"/>
          </w:rPr>
          <w:t>svetlana.smorodinsky@cdph.ca.gov</w:t>
        </w:r>
      </w:hyperlink>
      <w:r w:rsidR="009D2FDF" w:rsidRPr="00422B8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D20E5E6" w14:textId="77777777" w:rsidR="00422B89" w:rsidRPr="00422B89" w:rsidRDefault="00422B89" w:rsidP="00BB16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10E7B91" w14:textId="356ABB77" w:rsidR="00746F74" w:rsidRPr="00422B89" w:rsidRDefault="00422B89" w:rsidP="00BB165C">
      <w:pPr>
        <w:spacing w:after="0" w:line="240" w:lineRule="auto"/>
        <w:rPr>
          <w:rFonts w:ascii="Times New Roman" w:hAnsi="Times New Roman" w:cs="Times New Roman"/>
        </w:rPr>
      </w:pPr>
      <w:r w:rsidRPr="00422B89">
        <w:rPr>
          <w:rFonts w:ascii="Times New Roman" w:hAnsi="Times New Roman" w:cs="Times New Roman"/>
          <w:b/>
        </w:rPr>
        <w:t>Margaret Thelen, MPH</w:t>
      </w:r>
      <w:r w:rsidRPr="00422B89">
        <w:rPr>
          <w:rFonts w:ascii="Times New Roman" w:hAnsi="Times New Roman" w:cs="Times New Roman"/>
        </w:rPr>
        <w:br/>
        <w:t>Health Preparedness and Response Operations Specialist</w:t>
      </w:r>
      <w:r w:rsidRPr="00422B89">
        <w:rPr>
          <w:rFonts w:ascii="Times New Roman" w:hAnsi="Times New Roman" w:cs="Times New Roman"/>
        </w:rPr>
        <w:br/>
        <w:t>Office of Preparedness and Emergency Health Care</w:t>
      </w:r>
      <w:r w:rsidRPr="00422B89">
        <w:rPr>
          <w:rFonts w:ascii="Times New Roman" w:hAnsi="Times New Roman" w:cs="Times New Roman"/>
        </w:rPr>
        <w:br/>
        <w:t>Wisconsin Department of Heal</w:t>
      </w:r>
      <w:r>
        <w:rPr>
          <w:rFonts w:ascii="Times New Roman" w:hAnsi="Times New Roman" w:cs="Times New Roman"/>
        </w:rPr>
        <w:t>th Services</w:t>
      </w:r>
      <w:r>
        <w:rPr>
          <w:rFonts w:ascii="Times New Roman" w:hAnsi="Times New Roman" w:cs="Times New Roman"/>
        </w:rPr>
        <w:br/>
        <w:t>1 W. Wilson Street</w:t>
      </w:r>
      <w:r w:rsidR="00913409">
        <w:rPr>
          <w:rFonts w:ascii="Times New Roman" w:hAnsi="Times New Roman" w:cs="Times New Roman"/>
        </w:rPr>
        <w:t xml:space="preserve">, </w:t>
      </w:r>
      <w:r w:rsidRPr="00422B89">
        <w:rPr>
          <w:rFonts w:ascii="Times New Roman" w:hAnsi="Times New Roman" w:cs="Times New Roman"/>
        </w:rPr>
        <w:t>Madison, WI 53703</w:t>
      </w:r>
      <w:r w:rsidRPr="00422B89">
        <w:rPr>
          <w:rFonts w:ascii="Times New Roman" w:hAnsi="Times New Roman" w:cs="Times New Roman"/>
        </w:rPr>
        <w:br/>
        <w:t>(608) 267-2887</w:t>
      </w:r>
      <w:r w:rsidRPr="00422B89">
        <w:rPr>
          <w:rFonts w:ascii="Times New Roman" w:hAnsi="Times New Roman" w:cs="Times New Roman"/>
        </w:rPr>
        <w:br/>
      </w:r>
      <w:hyperlink r:id="rId10" w:history="1">
        <w:r w:rsidR="00746F74" w:rsidRPr="000E4E6A">
          <w:rPr>
            <w:rStyle w:val="Hyperlink"/>
            <w:rFonts w:ascii="Times New Roman" w:hAnsi="Times New Roman"/>
          </w:rPr>
          <w:t>margaret.thelen@dhs.wisconsin.gov</w:t>
        </w:r>
      </w:hyperlink>
      <w:r w:rsidR="00746F74">
        <w:rPr>
          <w:rFonts w:ascii="Times New Roman" w:hAnsi="Times New Roman" w:cs="Times New Roman"/>
        </w:rPr>
        <w:t xml:space="preserve"> </w:t>
      </w:r>
    </w:p>
    <w:sectPr w:rsidR="00746F74" w:rsidRPr="00422B89" w:rsidSect="0004014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A606E4" w16cid:durableId="1F3933A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67EC2"/>
    <w:multiLevelType w:val="hybridMultilevel"/>
    <w:tmpl w:val="9B244F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9F"/>
    <w:rsid w:val="00003CBB"/>
    <w:rsid w:val="000324A1"/>
    <w:rsid w:val="0004014C"/>
    <w:rsid w:val="0004025B"/>
    <w:rsid w:val="0005794F"/>
    <w:rsid w:val="00066B63"/>
    <w:rsid w:val="00070D80"/>
    <w:rsid w:val="00080569"/>
    <w:rsid w:val="000A5CFF"/>
    <w:rsid w:val="001118B8"/>
    <w:rsid w:val="0015779F"/>
    <w:rsid w:val="001D5579"/>
    <w:rsid w:val="001F7CED"/>
    <w:rsid w:val="002077D9"/>
    <w:rsid w:val="00270407"/>
    <w:rsid w:val="002833C7"/>
    <w:rsid w:val="002F0292"/>
    <w:rsid w:val="002F6051"/>
    <w:rsid w:val="00304FD4"/>
    <w:rsid w:val="00307710"/>
    <w:rsid w:val="00352644"/>
    <w:rsid w:val="003E7460"/>
    <w:rsid w:val="003F2BE2"/>
    <w:rsid w:val="00422B89"/>
    <w:rsid w:val="004342F1"/>
    <w:rsid w:val="0051230D"/>
    <w:rsid w:val="00532EC5"/>
    <w:rsid w:val="0053742B"/>
    <w:rsid w:val="00564091"/>
    <w:rsid w:val="00570BCD"/>
    <w:rsid w:val="005B25D6"/>
    <w:rsid w:val="005D5AC2"/>
    <w:rsid w:val="005E2FB5"/>
    <w:rsid w:val="0063218B"/>
    <w:rsid w:val="00664A15"/>
    <w:rsid w:val="0066564F"/>
    <w:rsid w:val="006C74F3"/>
    <w:rsid w:val="006F4AA9"/>
    <w:rsid w:val="00746F74"/>
    <w:rsid w:val="00761E31"/>
    <w:rsid w:val="00783336"/>
    <w:rsid w:val="007E18D6"/>
    <w:rsid w:val="00800D57"/>
    <w:rsid w:val="00827C0F"/>
    <w:rsid w:val="008A1141"/>
    <w:rsid w:val="008C6B07"/>
    <w:rsid w:val="008D4B96"/>
    <w:rsid w:val="00913409"/>
    <w:rsid w:val="00914919"/>
    <w:rsid w:val="0093615C"/>
    <w:rsid w:val="009C3E5F"/>
    <w:rsid w:val="009D2FDF"/>
    <w:rsid w:val="00A37237"/>
    <w:rsid w:val="00A62DDE"/>
    <w:rsid w:val="00A675F6"/>
    <w:rsid w:val="00A96C15"/>
    <w:rsid w:val="00B208A3"/>
    <w:rsid w:val="00B64E53"/>
    <w:rsid w:val="00B871F0"/>
    <w:rsid w:val="00BA5001"/>
    <w:rsid w:val="00BB165C"/>
    <w:rsid w:val="00BE19CB"/>
    <w:rsid w:val="00C12563"/>
    <w:rsid w:val="00C32518"/>
    <w:rsid w:val="00C37692"/>
    <w:rsid w:val="00C5369E"/>
    <w:rsid w:val="00C7194E"/>
    <w:rsid w:val="00C94EE1"/>
    <w:rsid w:val="00CA4EF5"/>
    <w:rsid w:val="00D0569E"/>
    <w:rsid w:val="00D3107F"/>
    <w:rsid w:val="00D32596"/>
    <w:rsid w:val="00D32ECC"/>
    <w:rsid w:val="00D6227F"/>
    <w:rsid w:val="00DB04BD"/>
    <w:rsid w:val="00DF290D"/>
    <w:rsid w:val="00E67944"/>
    <w:rsid w:val="00EA088B"/>
    <w:rsid w:val="00EA0EF4"/>
    <w:rsid w:val="00EA1474"/>
    <w:rsid w:val="00EA3BB6"/>
    <w:rsid w:val="00F33014"/>
    <w:rsid w:val="00F7468A"/>
    <w:rsid w:val="00FC07A4"/>
    <w:rsid w:val="00FD3A16"/>
    <w:rsid w:val="00FD51A2"/>
    <w:rsid w:val="00F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FDB6F"/>
  <w14:defaultImageDpi w14:val="300"/>
  <w15:docId w15:val="{266FEE8E-81FF-4A82-BCB7-9981500B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8A3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779F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5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CF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FF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FF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2596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8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e.amlag@doh.w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thompson@cst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hyperlink" Target="mailto:athompson@cste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igherlogicdownload.s3.amazonaws.com/NACCHO/029bbdf9-73c3-4297-a9db-a9b08796b606/UploadedImages/AbstractApplicationPreview-2020.pdf" TargetMode="External"/><Relationship Id="rId10" Type="http://schemas.openxmlformats.org/officeDocument/2006/relationships/hyperlink" Target="mailto:margaret.thelen@dhs.wisconsin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etlana.smorodinsky@cdph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Heumann</dc:creator>
  <cp:keywords/>
  <dc:description/>
  <cp:lastModifiedBy>Smorodinsky, Svetlana@CDPH</cp:lastModifiedBy>
  <cp:revision>8</cp:revision>
  <dcterms:created xsi:type="dcterms:W3CDTF">2019-08-28T20:43:00Z</dcterms:created>
  <dcterms:modified xsi:type="dcterms:W3CDTF">2019-08-28T23:51:00Z</dcterms:modified>
</cp:coreProperties>
</file>