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CAF17" w14:textId="51B762F4" w:rsidR="000A2009" w:rsidRDefault="000A2009" w:rsidP="000A2009">
      <w:pPr>
        <w:pStyle w:val="NormalWeb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037A57A" wp14:editId="74829C69">
            <wp:extent cx="5943600" cy="969010"/>
            <wp:effectExtent l="0" t="0" r="0" b="2540"/>
            <wp:docPr id="2" name="Picture 2" descr="cid:image001.png@01D3A5B3.0F0C9C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png@01D3A5B3.0F0C9C1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  <w:r>
        <w:rPr>
          <w:i/>
          <w:iCs/>
          <w:color w:val="000000"/>
        </w:rPr>
        <w:t>Sent to all CSTE Environmental Health Subcommittee, Workgroup, and Subgroup members</w:t>
      </w:r>
    </w:p>
    <w:p w14:paraId="6B55BA1A" w14:textId="77777777" w:rsidR="000A2009" w:rsidRDefault="000A2009" w:rsidP="000A2009">
      <w:pPr>
        <w:pStyle w:val="NormalWeb"/>
        <w:rPr>
          <w:color w:val="000000"/>
        </w:rPr>
      </w:pPr>
      <w:r>
        <w:rPr>
          <w:color w:val="000000"/>
        </w:rPr>
        <w:t>Good afternoon,</w:t>
      </w:r>
    </w:p>
    <w:p w14:paraId="52D172DA" w14:textId="77777777" w:rsidR="000A2009" w:rsidRDefault="000A2009" w:rsidP="000A2009">
      <w:pPr>
        <w:pStyle w:val="NormalWeb"/>
        <w:rPr>
          <w:b/>
          <w:bCs/>
          <w:color w:val="000000"/>
        </w:rPr>
      </w:pPr>
      <w:r>
        <w:rPr>
          <w:color w:val="000000"/>
        </w:rPr>
        <w:t>Please see below for CSTE updates/partner announcements that may be of interest to CSTE Environmental Health subcommittee, workgroup, and subgroup members.</w:t>
      </w:r>
      <w:r>
        <w:rPr>
          <w:b/>
          <w:bCs/>
          <w:color w:val="000000"/>
        </w:rPr>
        <w:t xml:space="preserve"> As a reminder, these update/announcement emails are typically sent during the last week of each month.</w:t>
      </w:r>
    </w:p>
    <w:p w14:paraId="482FF554" w14:textId="77777777" w:rsidR="000A2009" w:rsidRDefault="000A2009" w:rsidP="000A2009">
      <w:pPr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pict w14:anchorId="01D41ACE">
          <v:rect id="_x0000_i1027" style="width:468pt;height:3pt" o:hralign="center" o:hrstd="t" o:hr="t" fillcolor="#a0a0a0" stroked="f"/>
        </w:pict>
      </w:r>
    </w:p>
    <w:p w14:paraId="72E37313" w14:textId="77777777" w:rsidR="000A2009" w:rsidRDefault="000A2009" w:rsidP="000A2009">
      <w:pPr>
        <w:pStyle w:val="NormalWeb"/>
        <w:jc w:val="center"/>
        <w:rPr>
          <w:color w:val="000000"/>
        </w:rPr>
      </w:pPr>
      <w:r>
        <w:rPr>
          <w:rFonts w:ascii="Calibri Light" w:hAnsi="Calibri Light" w:cs="Calibri Light"/>
          <w:color w:val="2F5496"/>
          <w:sz w:val="32"/>
          <w:szCs w:val="32"/>
        </w:rPr>
        <w:t>October 2018 CSTE Updates/Partner Announcements</w:t>
      </w:r>
      <w:r>
        <w:rPr>
          <w:color w:val="000000"/>
        </w:rPr>
        <w:t> </w:t>
      </w:r>
    </w:p>
    <w:p w14:paraId="1AC29EC2" w14:textId="77777777" w:rsidR="000A2009" w:rsidRDefault="000A2009" w:rsidP="000A2009">
      <w:pPr>
        <w:pStyle w:val="NormalWeb"/>
        <w:rPr>
          <w:rFonts w:ascii="Calibri Light" w:hAnsi="Calibri Light" w:cs="Calibri Light"/>
          <w:b/>
          <w:bCs/>
          <w:color w:val="2F5496"/>
          <w:sz w:val="26"/>
          <w:szCs w:val="26"/>
        </w:rPr>
      </w:pPr>
      <w:r>
        <w:rPr>
          <w:rFonts w:ascii="Calibri Light" w:hAnsi="Calibri Light" w:cs="Calibri Light"/>
          <w:b/>
          <w:bCs/>
          <w:color w:val="2F5496"/>
          <w:sz w:val="26"/>
          <w:szCs w:val="26"/>
        </w:rPr>
        <w:t>NEWS FROM THE CSTE NATIONAL OFFICE</w:t>
      </w:r>
    </w:p>
    <w:p w14:paraId="37513FE2" w14:textId="77777777" w:rsidR="000A2009" w:rsidRDefault="000A2009" w:rsidP="000A2009">
      <w:pPr>
        <w:pStyle w:val="Heading2"/>
        <w:ind w:left="720"/>
        <w:rPr>
          <w:rFonts w:ascii="Calibri" w:eastAsia="Times New Roman" w:hAnsi="Calibri" w:cs="Calibri"/>
          <w:b/>
          <w:bCs/>
          <w:sz w:val="22"/>
          <w:szCs w:val="22"/>
        </w:rPr>
      </w:pPr>
      <w:r>
        <w:rPr>
          <w:rFonts w:eastAsia="Times New Roman"/>
          <w:b/>
          <w:bCs/>
        </w:rPr>
        <w:t>2019 Annual Conference</w:t>
      </w:r>
    </w:p>
    <w:p w14:paraId="430C9EE9" w14:textId="77777777" w:rsidR="000A2009" w:rsidRDefault="000A2009" w:rsidP="000A2009">
      <w:pPr>
        <w:ind w:left="720"/>
        <w:rPr>
          <w:b/>
          <w:bCs/>
          <w:color w:val="000000"/>
        </w:rPr>
      </w:pPr>
      <w:r>
        <w:rPr>
          <w:color w:val="000000"/>
        </w:rPr>
        <w:t xml:space="preserve">The call for abstracts for the 2019 CSTE Annual Conference in Raleigh, NC will open on </w:t>
      </w:r>
      <w:r>
        <w:rPr>
          <w:b/>
          <w:bCs/>
          <w:color w:val="FF0000"/>
        </w:rPr>
        <w:t>November 1</w:t>
      </w:r>
      <w:r>
        <w:rPr>
          <w:b/>
          <w:bCs/>
          <w:color w:val="FF0000"/>
          <w:vertAlign w:val="superscript"/>
        </w:rPr>
        <w:t>st</w:t>
      </w:r>
      <w:r>
        <w:rPr>
          <w:b/>
          <w:bCs/>
          <w:color w:val="FF0000"/>
        </w:rPr>
        <w:t xml:space="preserve">! </w:t>
      </w:r>
      <w:r>
        <w:t xml:space="preserve">Learn more </w:t>
      </w:r>
      <w:hyperlink r:id="rId7" w:history="1">
        <w:r>
          <w:rPr>
            <w:rStyle w:val="Hyperlink"/>
            <w:color w:val="2F5597"/>
          </w:rPr>
          <w:t>here</w:t>
        </w:r>
      </w:hyperlink>
      <w:r>
        <w:t>.</w:t>
      </w:r>
    </w:p>
    <w:p w14:paraId="56393A5E" w14:textId="77777777" w:rsidR="000A2009" w:rsidRDefault="000A2009" w:rsidP="000A2009">
      <w:pPr>
        <w:rPr>
          <w:b/>
          <w:bCs/>
          <w:color w:val="000000"/>
        </w:rPr>
      </w:pPr>
    </w:p>
    <w:p w14:paraId="6C810D4D" w14:textId="77777777" w:rsidR="000A2009" w:rsidRDefault="000A2009" w:rsidP="000A2009">
      <w:pPr>
        <w:pStyle w:val="Heading2"/>
        <w:ind w:firstLine="72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Environmental Health/Occupational Health/Injury (EOI) Steering Committee </w:t>
      </w:r>
    </w:p>
    <w:p w14:paraId="2DE8250E" w14:textId="77777777" w:rsidR="000A2009" w:rsidRDefault="000A2009" w:rsidP="000A2009">
      <w:pPr>
        <w:pStyle w:val="Heading2"/>
        <w:ind w:firstLine="720"/>
        <w:rPr>
          <w:rFonts w:eastAsia="Times New Roman"/>
          <w:b/>
          <w:bCs/>
        </w:rPr>
      </w:pPr>
      <w:r>
        <w:rPr>
          <w:rStyle w:val="Heading3Char"/>
          <w:rFonts w:eastAsia="Times New Roman"/>
        </w:rPr>
        <w:t>Environmental Health</w:t>
      </w:r>
    </w:p>
    <w:p w14:paraId="3DE25B15" w14:textId="77777777" w:rsidR="000A2009" w:rsidRDefault="000A2009" w:rsidP="000A2009">
      <w:pPr>
        <w:pStyle w:val="ListParagraph"/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Environmental Epidemiology Subcommittee</w:t>
      </w:r>
    </w:p>
    <w:p w14:paraId="2FCD1C08" w14:textId="77777777" w:rsidR="000A2009" w:rsidRDefault="000A2009" w:rsidP="000A2009">
      <w:pPr>
        <w:pStyle w:val="ListParagraph"/>
        <w:numPr>
          <w:ilvl w:val="1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Resources (e.g., newsletters, overall EH call recordings, presentations, strategic plans) are now housed on the </w:t>
      </w:r>
      <w:hyperlink r:id="rId8" w:history="1">
        <w:r>
          <w:rPr>
            <w:rStyle w:val="Hyperlink"/>
            <w:rFonts w:eastAsia="Times New Roman"/>
            <w:color w:val="2F5597"/>
          </w:rPr>
          <w:t>CSTE Environmental Epidemiology Subcommittee Basecamp</w:t>
        </w:r>
      </w:hyperlink>
    </w:p>
    <w:p w14:paraId="6AB92BDB" w14:textId="77777777" w:rsidR="000A2009" w:rsidRDefault="000A2009" w:rsidP="000A2009">
      <w:pPr>
        <w:pStyle w:val="ListParagraph"/>
        <w:numPr>
          <w:ilvl w:val="1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Environmental Health in Schools Workgroup</w:t>
      </w:r>
    </w:p>
    <w:p w14:paraId="5CD45F4D" w14:textId="77777777" w:rsidR="000A2009" w:rsidRDefault="000A2009" w:rsidP="000A2009">
      <w:pPr>
        <w:pStyle w:val="ListParagraph"/>
        <w:numPr>
          <w:ilvl w:val="2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Have developed a brief concerning the surveillance of environmental health in schools – it is now in the executive reviewal process. Once receiving all necessary approvals, the brief will be available for CSTE member comment on the member-side of the CSTE webpage. Please be on the lookout for that announcement.</w:t>
      </w:r>
    </w:p>
    <w:p w14:paraId="5A58F8A5" w14:textId="77777777" w:rsidR="000A2009" w:rsidRDefault="000A2009" w:rsidP="000A2009">
      <w:pPr>
        <w:pStyle w:val="ListParagraph"/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Disaster Epidemiology Subcommittee</w:t>
      </w:r>
    </w:p>
    <w:p w14:paraId="2247AC75" w14:textId="77777777" w:rsidR="000A2009" w:rsidRDefault="000A2009" w:rsidP="000A2009">
      <w:pPr>
        <w:pStyle w:val="ListParagraph"/>
        <w:numPr>
          <w:ilvl w:val="1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See attached for an annotated agenda with recording links and time stamps from the 2018 CSTE National Disaster Epidemiology Workshop</w:t>
      </w:r>
    </w:p>
    <w:p w14:paraId="32AFC82A" w14:textId="77777777" w:rsidR="000A2009" w:rsidRDefault="000A2009" w:rsidP="000A2009">
      <w:pPr>
        <w:pStyle w:val="ListParagraph"/>
        <w:numPr>
          <w:ilvl w:val="1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Resources (e.g., call recordings, presentations, strategic plans) are now housed on the </w:t>
      </w:r>
      <w:hyperlink r:id="rId9" w:history="1">
        <w:r>
          <w:rPr>
            <w:rStyle w:val="Hyperlink"/>
            <w:rFonts w:eastAsia="Times New Roman"/>
            <w:color w:val="2F5597"/>
          </w:rPr>
          <w:t>CSTE Disaster Epidemiology Subcommittee Basecamp</w:t>
        </w:r>
      </w:hyperlink>
    </w:p>
    <w:p w14:paraId="1C9ECDEC" w14:textId="77777777" w:rsidR="000A2009" w:rsidRDefault="000A2009" w:rsidP="000A2009">
      <w:pPr>
        <w:pStyle w:val="ListParagraph"/>
        <w:numPr>
          <w:ilvl w:val="1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Please email </w:t>
      </w:r>
      <w:hyperlink r:id="rId10" w:history="1">
        <w:r>
          <w:rPr>
            <w:rStyle w:val="Hyperlink"/>
            <w:rFonts w:eastAsia="Times New Roman"/>
            <w:color w:val="2F5597"/>
          </w:rPr>
          <w:t>Hayleigh McCall</w:t>
        </w:r>
      </w:hyperlink>
      <w:r>
        <w:rPr>
          <w:rFonts w:eastAsia="Times New Roman"/>
          <w:color w:val="2F5597"/>
        </w:rPr>
        <w:t xml:space="preserve"> </w:t>
      </w:r>
      <w:r>
        <w:rPr>
          <w:rFonts w:eastAsia="Times New Roman"/>
          <w:color w:val="000000"/>
        </w:rPr>
        <w:t xml:space="preserve">if you have any resources, tools, or </w:t>
      </w:r>
      <w:proofErr w:type="spellStart"/>
      <w:r>
        <w:rPr>
          <w:rFonts w:eastAsia="Times New Roman"/>
          <w:color w:val="000000"/>
        </w:rPr>
        <w:t>guidances</w:t>
      </w:r>
      <w:proofErr w:type="spellEnd"/>
      <w:r>
        <w:rPr>
          <w:rFonts w:eastAsia="Times New Roman"/>
          <w:color w:val="000000"/>
        </w:rPr>
        <w:t xml:space="preserve"> to add to the </w:t>
      </w:r>
      <w:hyperlink r:id="rId11" w:history="1">
        <w:r>
          <w:rPr>
            <w:rStyle w:val="Hyperlink"/>
            <w:rFonts w:eastAsia="Times New Roman"/>
            <w:color w:val="2F5597"/>
          </w:rPr>
          <w:t>CSTE Disaster Epidemiology Resource &amp; Tool Repository</w:t>
        </w:r>
      </w:hyperlink>
    </w:p>
    <w:p w14:paraId="134EA856" w14:textId="77777777" w:rsidR="000A2009" w:rsidRDefault="000A2009" w:rsidP="000A2009">
      <w:pPr>
        <w:pStyle w:val="ListParagraph"/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Climate, Health, &amp; Equity Subcommittee</w:t>
      </w:r>
    </w:p>
    <w:p w14:paraId="4B9C974D" w14:textId="77777777" w:rsidR="000A2009" w:rsidRDefault="000A2009" w:rsidP="000A2009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Subcommittee resources (e.g., call recordings, presentations) are now housed on the</w:t>
      </w:r>
      <w:r>
        <w:rPr>
          <w:rFonts w:eastAsia="Times New Roman"/>
          <w:color w:val="2F5597"/>
        </w:rPr>
        <w:t xml:space="preserve"> </w:t>
      </w:r>
      <w:hyperlink r:id="rId12" w:history="1">
        <w:r>
          <w:rPr>
            <w:rStyle w:val="Hyperlink"/>
            <w:rFonts w:eastAsia="Times New Roman"/>
            <w:color w:val="2F5597"/>
          </w:rPr>
          <w:t>CSTE Climate, Health, &amp; Equity Subcommittee Basecamp</w:t>
        </w:r>
      </w:hyperlink>
    </w:p>
    <w:p w14:paraId="51653751" w14:textId="77777777" w:rsidR="000A2009" w:rsidRDefault="000A2009" w:rsidP="000A2009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lastRenderedPageBreak/>
        <w:t>Climate &amp; Respiratory Health Workgroup</w:t>
      </w:r>
    </w:p>
    <w:p w14:paraId="3308102B" w14:textId="77777777" w:rsidR="000A2009" w:rsidRDefault="000A2009" w:rsidP="000A2009">
      <w:pPr>
        <w:pStyle w:val="ListParagraph"/>
        <w:numPr>
          <w:ilvl w:val="2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Workgroup and subgroup resources (e.g., call recording, presentations, call notes) are housed on the </w:t>
      </w:r>
      <w:hyperlink r:id="rId13" w:history="1">
        <w:r>
          <w:rPr>
            <w:rStyle w:val="Hyperlink"/>
            <w:rFonts w:eastAsia="Times New Roman"/>
            <w:color w:val="2F5597"/>
          </w:rPr>
          <w:t>CSTE Climate &amp; Respiratory Health Basecamp</w:t>
        </w:r>
      </w:hyperlink>
    </w:p>
    <w:p w14:paraId="5761111E" w14:textId="77777777" w:rsidR="000A2009" w:rsidRDefault="000A2009" w:rsidP="000A2009">
      <w:pPr>
        <w:pStyle w:val="ListParagraph"/>
        <w:numPr>
          <w:ilvl w:val="2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The </w:t>
      </w:r>
      <w:hyperlink r:id="rId14" w:history="1">
        <w:r>
          <w:rPr>
            <w:rStyle w:val="Hyperlink"/>
            <w:rFonts w:eastAsia="Times New Roman"/>
            <w:color w:val="2F5597"/>
          </w:rPr>
          <w:t>CSTE Climate &amp; Respiratory Health Workgroup webpage</w:t>
        </w:r>
      </w:hyperlink>
      <w:r>
        <w:rPr>
          <w:rFonts w:eastAsia="Times New Roman"/>
        </w:rPr>
        <w:t xml:space="preserve"> has been updated!</w:t>
      </w:r>
    </w:p>
    <w:p w14:paraId="41DAA163" w14:textId="77777777" w:rsidR="000A2009" w:rsidRDefault="000A2009" w:rsidP="000A2009">
      <w:pPr>
        <w:pStyle w:val="Heading3"/>
        <w:ind w:firstLine="720"/>
        <w:rPr>
          <w:rFonts w:eastAsia="Times New Roman"/>
        </w:rPr>
      </w:pPr>
      <w:r>
        <w:rPr>
          <w:rFonts w:eastAsia="Times New Roman"/>
        </w:rPr>
        <w:t xml:space="preserve">Injury </w:t>
      </w:r>
    </w:p>
    <w:p w14:paraId="7B6E259C" w14:textId="77777777" w:rsidR="000A2009" w:rsidRPr="000A2009" w:rsidRDefault="000A2009" w:rsidP="000A2009">
      <w:pPr>
        <w:pStyle w:val="ListParagraph"/>
        <w:numPr>
          <w:ilvl w:val="0"/>
          <w:numId w:val="2"/>
        </w:numPr>
        <w:rPr>
          <w:rFonts w:eastAsia="Times New Roman"/>
        </w:rPr>
      </w:pPr>
      <w:r w:rsidRPr="000A2009">
        <w:rPr>
          <w:rFonts w:eastAsia="Times New Roman"/>
        </w:rPr>
        <w:t>CSTE is seeking people with surveillance system experience who are willing to participate in on-site support for overdose surveillance teams located at state health departments throughout the country. These positions would be individu</w:t>
      </w:r>
      <w:bookmarkStart w:id="0" w:name="_GoBack"/>
      <w:bookmarkEnd w:id="0"/>
      <w:r w:rsidRPr="000A2009">
        <w:rPr>
          <w:rFonts w:eastAsia="Times New Roman"/>
        </w:rPr>
        <w:t xml:space="preserve">al short-term consultancies, where the consultant will travel to a health department and help staff abstract data from death certificates, medical examiner/coroner reports, and toxicology reports into the State Unintentional Drug Overdose Reporting System, SUDORS. Interested consultants can apply and submit their resumes via this </w:t>
      </w:r>
      <w:hyperlink r:id="rId15" w:history="1">
        <w:r w:rsidRPr="000A2009">
          <w:rPr>
            <w:rStyle w:val="Hyperlink"/>
            <w:rFonts w:eastAsia="Times New Roman"/>
            <w:b/>
            <w:bCs/>
            <w:color w:val="1F3864" w:themeColor="accent1" w:themeShade="80"/>
          </w:rPr>
          <w:t>online form</w:t>
        </w:r>
      </w:hyperlink>
      <w:r w:rsidRPr="000A2009">
        <w:rPr>
          <w:rFonts w:eastAsia="Times New Roman"/>
        </w:rPr>
        <w:t xml:space="preserve">. </w:t>
      </w:r>
    </w:p>
    <w:p w14:paraId="4BA5B8EC" w14:textId="77777777" w:rsidR="000A2009" w:rsidRDefault="000A2009" w:rsidP="000A2009">
      <w:pPr>
        <w:pStyle w:val="NormalWeb"/>
        <w:rPr>
          <w:color w:val="000000"/>
        </w:rPr>
      </w:pPr>
      <w:r>
        <w:rPr>
          <w:rFonts w:ascii="Calibri Light" w:hAnsi="Calibri Light" w:cs="Calibri Light"/>
          <w:b/>
          <w:bCs/>
          <w:color w:val="2F5496"/>
          <w:sz w:val="26"/>
          <w:szCs w:val="26"/>
        </w:rPr>
        <w:t>OTHER ENVIRONMENTAL EPIDEMIOLOGY NEWS</w:t>
      </w:r>
    </w:p>
    <w:p w14:paraId="2FB41B43" w14:textId="77777777" w:rsidR="000A2009" w:rsidRDefault="000A2009" w:rsidP="000A2009">
      <w:pPr>
        <w:pStyle w:val="Heading2"/>
        <w:ind w:firstLine="72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Resources of Note</w:t>
      </w:r>
    </w:p>
    <w:p w14:paraId="2B86B7E7" w14:textId="77777777" w:rsidR="000A2009" w:rsidRDefault="000A2009" w:rsidP="000A2009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CDC’s “</w:t>
      </w:r>
      <w:hyperlink r:id="rId16" w:history="1">
        <w:r>
          <w:rPr>
            <w:rStyle w:val="Hyperlink"/>
            <w:rFonts w:eastAsia="Times New Roman"/>
            <w:color w:val="2F5597"/>
          </w:rPr>
          <w:t>Children’s Emergency Preparedness—Why CDC Makes It a Priority</w:t>
        </w:r>
      </w:hyperlink>
      <w:r>
        <w:rPr>
          <w:rFonts w:eastAsia="Times New Roman"/>
          <w:color w:val="000000"/>
        </w:rPr>
        <w:t>”</w:t>
      </w:r>
    </w:p>
    <w:p w14:paraId="6A49D53C" w14:textId="77777777" w:rsidR="000A2009" w:rsidRDefault="000A2009" w:rsidP="000A2009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Collaborative on Health and the Environment’s “</w:t>
      </w:r>
      <w:hyperlink r:id="rId17" w:history="1">
        <w:r>
          <w:rPr>
            <w:rStyle w:val="Hyperlink"/>
            <w:rFonts w:eastAsia="Times New Roman"/>
            <w:color w:val="2F5597"/>
          </w:rPr>
          <w:t>Wildfire Smoke—Impacts on Public Health and Lived Experience</w:t>
        </w:r>
      </w:hyperlink>
      <w:r>
        <w:rPr>
          <w:rFonts w:eastAsia="Times New Roman"/>
          <w:color w:val="000000"/>
        </w:rPr>
        <w:t>”</w:t>
      </w:r>
    </w:p>
    <w:p w14:paraId="2D86411B" w14:textId="77777777" w:rsidR="000A2009" w:rsidRDefault="000A2009" w:rsidP="000A2009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EPA’s </w:t>
      </w:r>
      <w:hyperlink r:id="rId18" w:history="1">
        <w:proofErr w:type="spellStart"/>
        <w:r>
          <w:rPr>
            <w:rStyle w:val="Hyperlink"/>
            <w:rFonts w:eastAsia="Times New Roman"/>
            <w:color w:val="2F5597"/>
          </w:rPr>
          <w:t>AirNow</w:t>
        </w:r>
        <w:proofErr w:type="spellEnd"/>
      </w:hyperlink>
    </w:p>
    <w:p w14:paraId="127C6847" w14:textId="77777777" w:rsidR="000A2009" w:rsidRDefault="000A2009" w:rsidP="000A2009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EPA’s </w:t>
      </w:r>
      <w:hyperlink r:id="rId19" w:history="1">
        <w:r>
          <w:rPr>
            <w:rStyle w:val="Hyperlink"/>
            <w:rFonts w:eastAsia="Times New Roman"/>
            <w:color w:val="2F5597"/>
          </w:rPr>
          <w:t>Smoke Sense</w:t>
        </w:r>
      </w:hyperlink>
      <w:r>
        <w:rPr>
          <w:rFonts w:eastAsia="Times New Roman"/>
          <w:color w:val="000000"/>
        </w:rPr>
        <w:t xml:space="preserve"> App Update</w:t>
      </w:r>
    </w:p>
    <w:p w14:paraId="49B91980" w14:textId="77777777" w:rsidR="000A2009" w:rsidRDefault="000A2009" w:rsidP="000A2009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EPA’s </w:t>
      </w:r>
      <w:hyperlink r:id="rId20" w:history="1">
        <w:r>
          <w:rPr>
            <w:rStyle w:val="Hyperlink"/>
            <w:rFonts w:eastAsia="Times New Roman"/>
            <w:i/>
            <w:iCs/>
            <w:color w:val="2F5597"/>
          </w:rPr>
          <w:t>American’s Children and the Environment, 3</w:t>
        </w:r>
        <w:r>
          <w:rPr>
            <w:rStyle w:val="Hyperlink"/>
            <w:rFonts w:eastAsia="Times New Roman"/>
            <w:i/>
            <w:iCs/>
            <w:color w:val="2F5597"/>
            <w:vertAlign w:val="superscript"/>
          </w:rPr>
          <w:t>rd</w:t>
        </w:r>
        <w:r>
          <w:rPr>
            <w:rStyle w:val="Hyperlink"/>
            <w:rFonts w:eastAsia="Times New Roman"/>
            <w:i/>
            <w:iCs/>
            <w:color w:val="2F5597"/>
          </w:rPr>
          <w:t xml:space="preserve"> Edition</w:t>
        </w:r>
      </w:hyperlink>
    </w:p>
    <w:p w14:paraId="5D1415B2" w14:textId="77777777" w:rsidR="000A2009" w:rsidRDefault="000A2009" w:rsidP="000A2009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ESRI’s “A Modern Approach to Public Health Preparedness” – </w:t>
      </w:r>
      <w:r>
        <w:rPr>
          <w:rFonts w:eastAsia="Times New Roman"/>
          <w:i/>
          <w:iCs/>
          <w:color w:val="000000"/>
        </w:rPr>
        <w:t>attached</w:t>
      </w:r>
    </w:p>
    <w:p w14:paraId="66913177" w14:textId="77777777" w:rsidR="000A2009" w:rsidRDefault="000A2009" w:rsidP="000A2009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FEMA’s “</w:t>
      </w:r>
      <w:hyperlink r:id="rId21" w:history="1">
        <w:r>
          <w:rPr>
            <w:rStyle w:val="Hyperlink"/>
            <w:rFonts w:eastAsia="Times New Roman"/>
            <w:color w:val="2F5597"/>
          </w:rPr>
          <w:t>Mitigation Assessment Team Report: Hurricanes Irma and Maria in the U.S. Virgin Islands</w:t>
        </w:r>
      </w:hyperlink>
      <w:r>
        <w:rPr>
          <w:rFonts w:eastAsia="Times New Roman"/>
          <w:color w:val="000000"/>
        </w:rPr>
        <w:t>”</w:t>
      </w:r>
    </w:p>
    <w:p w14:paraId="6B23A055" w14:textId="77777777" w:rsidR="000A2009" w:rsidRDefault="000A2009" w:rsidP="000A2009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MN Environmental Public Health Tracking Portal now includes </w:t>
      </w:r>
      <w:hyperlink r:id="rId22" w:history="1">
        <w:r>
          <w:rPr>
            <w:rStyle w:val="Hyperlink"/>
            <w:rFonts w:eastAsia="Times New Roman"/>
            <w:color w:val="2F5597"/>
          </w:rPr>
          <w:t>pollen data</w:t>
        </w:r>
      </w:hyperlink>
    </w:p>
    <w:p w14:paraId="50CAD19E" w14:textId="77777777" w:rsidR="000A2009" w:rsidRDefault="000A2009" w:rsidP="000A2009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National Academies’ “</w:t>
      </w:r>
      <w:hyperlink r:id="rId23" w:history="1">
        <w:r>
          <w:rPr>
            <w:rStyle w:val="Hyperlink"/>
            <w:rFonts w:eastAsia="Times New Roman"/>
            <w:color w:val="2F5597"/>
          </w:rPr>
          <w:t>Medical Product Shortages during Disasters—Opportunities to Predict, Prevent, and Respond, A Workshop</w:t>
        </w:r>
      </w:hyperlink>
      <w:r>
        <w:rPr>
          <w:rFonts w:eastAsia="Times New Roman"/>
          <w:color w:val="000000"/>
        </w:rPr>
        <w:t xml:space="preserve">” </w:t>
      </w:r>
    </w:p>
    <w:p w14:paraId="0FD8743E" w14:textId="77777777" w:rsidR="000A2009" w:rsidRDefault="000A2009" w:rsidP="000A2009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NEHA’s </w:t>
      </w:r>
      <w:hyperlink r:id="rId24" w:history="1">
        <w:r>
          <w:rPr>
            <w:rStyle w:val="Hyperlink"/>
            <w:rFonts w:eastAsia="Times New Roman"/>
            <w:color w:val="2F5597"/>
          </w:rPr>
          <w:t>Hurricane and Flooding Disasters</w:t>
        </w:r>
      </w:hyperlink>
      <w:r>
        <w:rPr>
          <w:rFonts w:eastAsia="Times New Roman"/>
          <w:color w:val="2F5597"/>
        </w:rPr>
        <w:t xml:space="preserve"> </w:t>
      </w:r>
      <w:r>
        <w:rPr>
          <w:rFonts w:eastAsia="Times New Roman"/>
          <w:color w:val="000000"/>
        </w:rPr>
        <w:t>webpage</w:t>
      </w:r>
    </w:p>
    <w:p w14:paraId="7DF019D4" w14:textId="77777777" w:rsidR="000A2009" w:rsidRDefault="000A2009" w:rsidP="000A2009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NEHA’s </w:t>
      </w:r>
      <w:hyperlink r:id="rId25" w:history="1">
        <w:r>
          <w:rPr>
            <w:rStyle w:val="Hyperlink"/>
            <w:rFonts w:eastAsia="Times New Roman"/>
            <w:color w:val="2F5597"/>
          </w:rPr>
          <w:t>Addressing Climate Change Impacts</w:t>
        </w:r>
      </w:hyperlink>
      <w:r>
        <w:rPr>
          <w:rFonts w:eastAsia="Times New Roman"/>
          <w:color w:val="000000"/>
        </w:rPr>
        <w:t xml:space="preserve"> video</w:t>
      </w:r>
    </w:p>
    <w:p w14:paraId="7F1BD9C4" w14:textId="77777777" w:rsidR="000A2009" w:rsidRDefault="000A2009" w:rsidP="000A2009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NEHA’s “</w:t>
      </w:r>
      <w:hyperlink r:id="rId26" w:history="1">
        <w:r>
          <w:rPr>
            <w:rStyle w:val="Hyperlink"/>
            <w:rFonts w:eastAsia="Times New Roman"/>
            <w:color w:val="2F5597"/>
          </w:rPr>
          <w:t>Male-Female Differences in the Prevalence of Non-Hodgkin Lymphoma and Residential Proximity to Superfund Sites in Kentucky</w:t>
        </w:r>
      </w:hyperlink>
      <w:r>
        <w:rPr>
          <w:rFonts w:eastAsia="Times New Roman"/>
          <w:color w:val="2F5597"/>
        </w:rPr>
        <w:t xml:space="preserve">” </w:t>
      </w:r>
    </w:p>
    <w:p w14:paraId="6A7E28DD" w14:textId="77777777" w:rsidR="000A2009" w:rsidRDefault="000A2009" w:rsidP="000A2009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Oregon Health and Outdoors Initiative’s Green Infrastructure &amp; Health Guide –</w:t>
      </w:r>
      <w:r>
        <w:rPr>
          <w:rFonts w:eastAsia="Times New Roman"/>
          <w:i/>
          <w:iCs/>
          <w:color w:val="000000"/>
        </w:rPr>
        <w:t xml:space="preserve"> attached</w:t>
      </w:r>
    </w:p>
    <w:p w14:paraId="04F29F73" w14:textId="77777777" w:rsidR="000A2009" w:rsidRDefault="000A2009" w:rsidP="000A2009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WHO’s “</w:t>
      </w:r>
      <w:hyperlink r:id="rId27" w:history="1">
        <w:r>
          <w:rPr>
            <w:rStyle w:val="Hyperlink"/>
            <w:rFonts w:eastAsia="Times New Roman"/>
            <w:color w:val="2F5597"/>
          </w:rPr>
          <w:t>Drinking water, sanitation and hygiene in schools—Global baseline report 2018</w:t>
        </w:r>
      </w:hyperlink>
      <w:r>
        <w:rPr>
          <w:rFonts w:eastAsia="Times New Roman"/>
          <w:color w:val="000000"/>
        </w:rPr>
        <w:t xml:space="preserve">” </w:t>
      </w:r>
    </w:p>
    <w:p w14:paraId="6ADBA73D" w14:textId="77777777" w:rsidR="000A2009" w:rsidRDefault="000A2009" w:rsidP="000A2009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WHO’s “</w:t>
      </w:r>
      <w:hyperlink r:id="rId28" w:history="1">
        <w:r>
          <w:rPr>
            <w:rStyle w:val="Hyperlink"/>
            <w:rFonts w:eastAsia="Times New Roman"/>
            <w:color w:val="2F5597"/>
          </w:rPr>
          <w:t>Developing drinking-water quality regulations and standards</w:t>
        </w:r>
      </w:hyperlink>
      <w:r>
        <w:rPr>
          <w:rFonts w:eastAsia="Times New Roman"/>
          <w:color w:val="000000"/>
        </w:rPr>
        <w:t>”</w:t>
      </w:r>
    </w:p>
    <w:p w14:paraId="07ABAC4D" w14:textId="77777777" w:rsidR="000A2009" w:rsidRDefault="000A2009" w:rsidP="000A2009">
      <w:pPr>
        <w:pStyle w:val="Heading2"/>
        <w:rPr>
          <w:rFonts w:eastAsia="Times New Roman"/>
        </w:rPr>
      </w:pPr>
    </w:p>
    <w:p w14:paraId="5FFDB10E" w14:textId="77777777" w:rsidR="000A2009" w:rsidRDefault="000A2009" w:rsidP="000A2009">
      <w:pPr>
        <w:pStyle w:val="Heading2"/>
        <w:ind w:firstLine="72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Learning Opportunities</w:t>
      </w:r>
    </w:p>
    <w:p w14:paraId="227E50F0" w14:textId="77777777" w:rsidR="000A2009" w:rsidRDefault="000A2009" w:rsidP="000A2009">
      <w:pPr>
        <w:pStyle w:val="ListParagraph"/>
        <w:numPr>
          <w:ilvl w:val="0"/>
          <w:numId w:val="4"/>
        </w:num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Monday, November 5</w:t>
      </w:r>
      <w:r>
        <w:rPr>
          <w:rFonts w:eastAsia="Times New Roman"/>
          <w:b/>
          <w:bCs/>
          <w:color w:val="000000"/>
          <w:vertAlign w:val="superscript"/>
        </w:rPr>
        <w:t>th</w:t>
      </w:r>
      <w:r>
        <w:rPr>
          <w:rFonts w:eastAsia="Times New Roman"/>
          <w:b/>
          <w:bCs/>
          <w:color w:val="000000"/>
        </w:rPr>
        <w:t xml:space="preserve"> @ 1pm EST</w:t>
      </w:r>
      <w:r>
        <w:rPr>
          <w:rFonts w:eastAsia="Times New Roman"/>
          <w:color w:val="000000"/>
        </w:rPr>
        <w:t xml:space="preserve">: EPA hosted “Addressing Mold and Moisture in Tribal Communities” – </w:t>
      </w:r>
      <w:r>
        <w:rPr>
          <w:rFonts w:eastAsia="Times New Roman"/>
          <w:i/>
          <w:iCs/>
          <w:color w:val="000000"/>
        </w:rPr>
        <w:t xml:space="preserve">register </w:t>
      </w:r>
      <w:hyperlink r:id="rId29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62F3BB69" w14:textId="77777777" w:rsidR="000A2009" w:rsidRDefault="000A2009" w:rsidP="000A2009">
      <w:pPr>
        <w:pStyle w:val="ListParagraph"/>
        <w:numPr>
          <w:ilvl w:val="0"/>
          <w:numId w:val="4"/>
        </w:num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Thursday, November 29</w:t>
      </w:r>
      <w:r>
        <w:rPr>
          <w:rFonts w:eastAsia="Times New Roman"/>
          <w:b/>
          <w:bCs/>
          <w:color w:val="000000"/>
          <w:vertAlign w:val="superscript"/>
        </w:rPr>
        <w:t>th</w:t>
      </w:r>
      <w:r>
        <w:rPr>
          <w:rFonts w:eastAsia="Times New Roman"/>
          <w:b/>
          <w:bCs/>
          <w:color w:val="000000"/>
        </w:rPr>
        <w:t xml:space="preserve"> @ 1:00pm EST</w:t>
      </w:r>
      <w:r>
        <w:rPr>
          <w:rFonts w:eastAsia="Times New Roman"/>
          <w:color w:val="000000"/>
        </w:rPr>
        <w:t xml:space="preserve">: EPA hosted “Examining the Evidence: How Schools Buildings Influence Student Health, Thinking, and Performance” – </w:t>
      </w:r>
      <w:r>
        <w:rPr>
          <w:rFonts w:eastAsia="Times New Roman"/>
          <w:i/>
          <w:iCs/>
          <w:color w:val="000000"/>
        </w:rPr>
        <w:t xml:space="preserve">register </w:t>
      </w:r>
      <w:hyperlink r:id="rId30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3B699C23" w14:textId="77777777" w:rsidR="000A2009" w:rsidRDefault="000A2009" w:rsidP="000A2009">
      <w:pPr>
        <w:pStyle w:val="ListParagraph"/>
        <w:numPr>
          <w:ilvl w:val="0"/>
          <w:numId w:val="4"/>
        </w:num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Online Course</w:t>
      </w:r>
      <w:r>
        <w:rPr>
          <w:rFonts w:eastAsia="Times New Roman"/>
          <w:color w:val="000000"/>
        </w:rPr>
        <w:t xml:space="preserve">: CDC’s Reproductive Health in Emergency Preparedness and Response – </w:t>
      </w:r>
      <w:r>
        <w:rPr>
          <w:rFonts w:eastAsia="Times New Roman"/>
          <w:i/>
          <w:iCs/>
          <w:color w:val="000000"/>
        </w:rPr>
        <w:t xml:space="preserve">learn more </w:t>
      </w:r>
      <w:hyperlink r:id="rId31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5D97C141" w14:textId="77777777" w:rsidR="000A2009" w:rsidRDefault="000A2009" w:rsidP="000A2009">
      <w:pPr>
        <w:pStyle w:val="Heading2"/>
        <w:rPr>
          <w:rFonts w:eastAsia="Times New Roman"/>
        </w:rPr>
      </w:pPr>
    </w:p>
    <w:p w14:paraId="21DDD2F3" w14:textId="77777777" w:rsidR="000A2009" w:rsidRDefault="000A2009" w:rsidP="000A2009">
      <w:pPr>
        <w:pStyle w:val="Heading2"/>
        <w:ind w:firstLine="72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Conferences of Note</w:t>
      </w:r>
    </w:p>
    <w:p w14:paraId="55F2832D" w14:textId="77777777" w:rsidR="000A2009" w:rsidRDefault="000A2009" w:rsidP="000A2009">
      <w:pPr>
        <w:pStyle w:val="ListParagraph"/>
        <w:numPr>
          <w:ilvl w:val="0"/>
          <w:numId w:val="5"/>
        </w:numPr>
        <w:rPr>
          <w:rFonts w:eastAsia="Times New Roman"/>
          <w:color w:val="000000"/>
        </w:rPr>
      </w:pPr>
      <w:hyperlink r:id="rId32" w:history="1">
        <w:r>
          <w:rPr>
            <w:rStyle w:val="Hyperlink"/>
            <w:rFonts w:eastAsia="Times New Roman"/>
            <w:color w:val="2F5597"/>
          </w:rPr>
          <w:t>2018 American Public Health Association (APHA) Annual Meeting and Expo</w:t>
        </w:r>
      </w:hyperlink>
      <w:r>
        <w:rPr>
          <w:rFonts w:eastAsia="Times New Roman"/>
          <w:color w:val="000000"/>
        </w:rPr>
        <w:t>, November 9-14, 2018, San Diego, California</w:t>
      </w:r>
    </w:p>
    <w:p w14:paraId="539F3973" w14:textId="77777777" w:rsidR="000A2009" w:rsidRDefault="000A2009" w:rsidP="000A2009">
      <w:pPr>
        <w:pStyle w:val="ListParagraph"/>
        <w:numPr>
          <w:ilvl w:val="0"/>
          <w:numId w:val="5"/>
        </w:numPr>
        <w:rPr>
          <w:rFonts w:eastAsia="Times New Roman"/>
          <w:color w:val="000000"/>
        </w:rPr>
      </w:pPr>
      <w:hyperlink r:id="rId33" w:history="1">
        <w:r>
          <w:rPr>
            <w:rStyle w:val="Hyperlink"/>
            <w:rFonts w:eastAsia="Times New Roman"/>
            <w:color w:val="2F5597"/>
          </w:rPr>
          <w:t>American Geophysical Union (AGU) Fall Meeting</w:t>
        </w:r>
      </w:hyperlink>
      <w:r>
        <w:rPr>
          <w:rFonts w:eastAsia="Times New Roman"/>
          <w:color w:val="000000"/>
        </w:rPr>
        <w:t xml:space="preserve">, December 10-14, 2018, Washington, D.C. </w:t>
      </w:r>
    </w:p>
    <w:p w14:paraId="1E6BE465" w14:textId="77777777" w:rsidR="000A2009" w:rsidRDefault="000A2009" w:rsidP="000A2009">
      <w:pPr>
        <w:pStyle w:val="ListParagraph"/>
        <w:numPr>
          <w:ilvl w:val="0"/>
          <w:numId w:val="5"/>
        </w:numPr>
        <w:rPr>
          <w:rFonts w:eastAsia="Times New Roman"/>
          <w:color w:val="000000"/>
        </w:rPr>
      </w:pPr>
      <w:hyperlink r:id="rId34" w:history="1">
        <w:r>
          <w:rPr>
            <w:rStyle w:val="Hyperlink"/>
            <w:rFonts w:eastAsia="Times New Roman"/>
            <w:color w:val="2F5597"/>
          </w:rPr>
          <w:t>2019 NACCHO Preparedness Summit</w:t>
        </w:r>
      </w:hyperlink>
      <w:r>
        <w:rPr>
          <w:rFonts w:eastAsia="Times New Roman"/>
          <w:color w:val="000000"/>
        </w:rPr>
        <w:t>, March 26-29, 2019, St. Louis, MO</w:t>
      </w:r>
    </w:p>
    <w:p w14:paraId="2C25B495" w14:textId="77777777" w:rsidR="000A2009" w:rsidRDefault="000A2009" w:rsidP="000A2009">
      <w:pPr>
        <w:pStyle w:val="ListParagraph"/>
        <w:numPr>
          <w:ilvl w:val="0"/>
          <w:numId w:val="5"/>
        </w:numPr>
        <w:rPr>
          <w:rFonts w:eastAsia="Times New Roman"/>
          <w:color w:val="000000"/>
        </w:rPr>
      </w:pPr>
      <w:hyperlink r:id="rId35" w:history="1">
        <w:r>
          <w:rPr>
            <w:rStyle w:val="Hyperlink"/>
            <w:rFonts w:eastAsia="Times New Roman"/>
            <w:color w:val="2F5597"/>
          </w:rPr>
          <w:t>Western Regional Epidemiology Network (WREN) 2019 Conference</w:t>
        </w:r>
      </w:hyperlink>
      <w:r>
        <w:rPr>
          <w:rFonts w:eastAsia="Times New Roman"/>
          <w:color w:val="000000"/>
        </w:rPr>
        <w:t>, April 25-26, 2019, Ashland, Oregon</w:t>
      </w:r>
    </w:p>
    <w:p w14:paraId="3D8D9351" w14:textId="77777777" w:rsidR="000A2009" w:rsidRDefault="000A2009" w:rsidP="000A2009">
      <w:pPr>
        <w:pStyle w:val="ListParagraph"/>
        <w:numPr>
          <w:ilvl w:val="0"/>
          <w:numId w:val="5"/>
        </w:numPr>
        <w:rPr>
          <w:rFonts w:eastAsia="Times New Roman"/>
          <w:color w:val="000000"/>
        </w:rPr>
      </w:pPr>
      <w:hyperlink r:id="rId36" w:history="1">
        <w:r>
          <w:rPr>
            <w:rStyle w:val="Hyperlink"/>
            <w:rFonts w:eastAsia="Times New Roman"/>
            <w:color w:val="2F5597"/>
          </w:rPr>
          <w:t>NEHA 2019 Annual Educational Conference (AEC) &amp; Exhibition</w:t>
        </w:r>
      </w:hyperlink>
      <w:r>
        <w:rPr>
          <w:rFonts w:eastAsia="Times New Roman"/>
          <w:color w:val="000000"/>
        </w:rPr>
        <w:t>, July 9-12, 2019, Nashville, TN</w:t>
      </w:r>
    </w:p>
    <w:p w14:paraId="7B59666F" w14:textId="77777777" w:rsidR="000A2009" w:rsidRDefault="000A2009" w:rsidP="000A2009">
      <w:pPr>
        <w:pStyle w:val="Heading2"/>
        <w:ind w:firstLine="720"/>
        <w:rPr>
          <w:rFonts w:eastAsia="Times New Roman"/>
        </w:rPr>
      </w:pPr>
    </w:p>
    <w:p w14:paraId="2FBBB2A0" w14:textId="77777777" w:rsidR="000A2009" w:rsidRDefault="000A2009" w:rsidP="000A2009">
      <w:pPr>
        <w:pStyle w:val="Heading2"/>
        <w:ind w:firstLine="72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Public Health Awareness Days</w:t>
      </w:r>
    </w:p>
    <w:p w14:paraId="4EC0792B" w14:textId="77777777" w:rsidR="000A2009" w:rsidRDefault="000A2009" w:rsidP="000A2009">
      <w:pPr>
        <w:pStyle w:val="ListParagraph"/>
        <w:numPr>
          <w:ilvl w:val="0"/>
          <w:numId w:val="6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November 3: </w:t>
      </w:r>
      <w:hyperlink r:id="rId37" w:history="1">
        <w:r>
          <w:rPr>
            <w:rStyle w:val="Hyperlink"/>
            <w:rFonts w:eastAsia="Times New Roman"/>
            <w:color w:val="2F5597"/>
          </w:rPr>
          <w:t>One Health Day</w:t>
        </w:r>
      </w:hyperlink>
    </w:p>
    <w:p w14:paraId="48F546AE" w14:textId="77777777" w:rsidR="000A2009" w:rsidRDefault="000A2009" w:rsidP="000A2009">
      <w:pPr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pict w14:anchorId="41151060">
          <v:rect id="_x0000_i1028" style="width:468pt;height:3pt" o:hralign="center" o:hrstd="t" o:hr="t" fillcolor="#a0a0a0" stroked="f"/>
        </w:pict>
      </w:r>
    </w:p>
    <w:p w14:paraId="04A555CF" w14:textId="77777777" w:rsidR="000A2009" w:rsidRDefault="000A2009" w:rsidP="000A2009">
      <w:pPr>
        <w:pStyle w:val="NormalWeb"/>
        <w:rPr>
          <w:color w:val="000000"/>
        </w:rPr>
      </w:pPr>
      <w:r>
        <w:rPr>
          <w:color w:val="000000"/>
        </w:rPr>
        <w:t>Thanks!</w:t>
      </w:r>
    </w:p>
    <w:p w14:paraId="55D99C72" w14:textId="77777777" w:rsidR="000A2009" w:rsidRDefault="000A2009" w:rsidP="000A2009">
      <w:r>
        <w:t>Hayleigh McCall, MPH</w:t>
      </w:r>
    </w:p>
    <w:p w14:paraId="1853AEBD" w14:textId="77777777" w:rsidR="000A2009" w:rsidRDefault="000A2009" w:rsidP="000A2009">
      <w:r>
        <w:t>Program Analyst II</w:t>
      </w:r>
    </w:p>
    <w:p w14:paraId="5D633CA9" w14:textId="48520272" w:rsidR="000A2009" w:rsidRDefault="000A2009" w:rsidP="000A2009">
      <w:pPr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0220DEA" wp14:editId="72AF40B3">
            <wp:extent cx="1666875" cy="571500"/>
            <wp:effectExtent l="0" t="0" r="9525" b="0"/>
            <wp:docPr id="1" name="Picture 1" descr="/var/folders/1f/96bryxts1ts698j4n_y9w70w0000gn/T/com.microsoft.Outlook/WebArchiveCopyPasteTempFiles/cidimage001.png@01D41DED.11F72050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var/folders/1f/96bryxts1ts698j4n_y9w70w0000gn/T/com.microsoft.Outlook/WebArchiveCopyPasteTempFiles/cidimage001.png@01D41DED.11F72050"/>
                    <pic:cNvPicPr>
                      <a:picLocks noChangeAspect="1" noChangeArrowheads="1"/>
                    </pic:cNvPicPr>
                  </pic:nvPicPr>
                  <pic:blipFill>
                    <a:blip r:embed="rId39" r:link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AFB7B" w14:textId="77777777" w:rsidR="000A2009" w:rsidRDefault="000A2009" w:rsidP="000A2009">
      <w:pPr>
        <w:rPr>
          <w:color w:val="000000"/>
        </w:rPr>
      </w:pPr>
      <w:r>
        <w:rPr>
          <w:color w:val="000000"/>
        </w:rPr>
        <w:t>Council of State and Territorial Epidemiologists</w:t>
      </w:r>
    </w:p>
    <w:p w14:paraId="7D2E8096" w14:textId="77777777" w:rsidR="000A2009" w:rsidRDefault="000A2009" w:rsidP="000A2009">
      <w:pPr>
        <w:rPr>
          <w:color w:val="000000"/>
          <w:sz w:val="24"/>
          <w:szCs w:val="24"/>
        </w:rPr>
      </w:pPr>
      <w:r>
        <w:rPr>
          <w:i/>
          <w:iCs/>
          <w:color w:val="2E75B6"/>
          <w:sz w:val="16"/>
          <w:szCs w:val="16"/>
        </w:rPr>
        <w:t>“Using the power of epidemiology to improve the public’s health”</w:t>
      </w:r>
      <w:r>
        <w:rPr>
          <w:color w:val="000000"/>
        </w:rPr>
        <w:br/>
      </w:r>
      <w:hyperlink r:id="rId41" w:history="1">
        <w:r>
          <w:rPr>
            <w:rStyle w:val="Hyperlink"/>
            <w:sz w:val="16"/>
            <w:szCs w:val="16"/>
          </w:rPr>
          <w:t>CSTE.org</w:t>
        </w:r>
      </w:hyperlink>
      <w:r>
        <w:rPr>
          <w:color w:val="0000FF"/>
          <w:sz w:val="16"/>
          <w:szCs w:val="16"/>
          <w:u w:val="single"/>
        </w:rPr>
        <w:t> </w:t>
      </w:r>
      <w:r>
        <w:rPr>
          <w:color w:val="AFABAB"/>
          <w:sz w:val="16"/>
          <w:szCs w:val="16"/>
        </w:rPr>
        <w:t>• </w:t>
      </w:r>
      <w:hyperlink r:id="rId42" w:history="1">
        <w:r>
          <w:rPr>
            <w:rStyle w:val="Hyperlink"/>
            <w:sz w:val="16"/>
            <w:szCs w:val="16"/>
          </w:rPr>
          <w:t>Membership</w:t>
        </w:r>
      </w:hyperlink>
      <w:r>
        <w:rPr>
          <w:color w:val="AFABAB"/>
          <w:sz w:val="16"/>
          <w:szCs w:val="16"/>
        </w:rPr>
        <w:t> • </w:t>
      </w:r>
      <w:hyperlink r:id="rId43" w:history="1">
        <w:r>
          <w:rPr>
            <w:rStyle w:val="Hyperlink"/>
            <w:sz w:val="16"/>
            <w:szCs w:val="16"/>
          </w:rPr>
          <w:t>Facebook</w:t>
        </w:r>
      </w:hyperlink>
      <w:r>
        <w:rPr>
          <w:color w:val="000000"/>
          <w:sz w:val="16"/>
          <w:szCs w:val="16"/>
        </w:rPr>
        <w:t> </w:t>
      </w:r>
      <w:r>
        <w:rPr>
          <w:color w:val="AFABAB"/>
          <w:sz w:val="16"/>
          <w:szCs w:val="16"/>
        </w:rPr>
        <w:t>•</w:t>
      </w:r>
      <w:r>
        <w:rPr>
          <w:color w:val="000000"/>
          <w:sz w:val="16"/>
          <w:szCs w:val="16"/>
        </w:rPr>
        <w:t> </w:t>
      </w:r>
      <w:hyperlink r:id="rId44" w:history="1">
        <w:r>
          <w:rPr>
            <w:rStyle w:val="Hyperlink"/>
            <w:sz w:val="16"/>
            <w:szCs w:val="16"/>
          </w:rPr>
          <w:t>Twitter</w:t>
        </w:r>
      </w:hyperlink>
      <w:r>
        <w:rPr>
          <w:color w:val="000000"/>
          <w:sz w:val="16"/>
          <w:szCs w:val="16"/>
        </w:rPr>
        <w:t> </w:t>
      </w:r>
      <w:r>
        <w:rPr>
          <w:color w:val="AFABAB"/>
          <w:sz w:val="16"/>
          <w:szCs w:val="16"/>
        </w:rPr>
        <w:t>•</w:t>
      </w:r>
      <w:r>
        <w:rPr>
          <w:color w:val="000000"/>
          <w:sz w:val="16"/>
          <w:szCs w:val="16"/>
        </w:rPr>
        <w:t> </w:t>
      </w:r>
      <w:hyperlink r:id="rId45" w:history="1">
        <w:r>
          <w:rPr>
            <w:rStyle w:val="Hyperlink"/>
            <w:sz w:val="16"/>
            <w:szCs w:val="16"/>
          </w:rPr>
          <w:t>Instagram</w:t>
        </w:r>
      </w:hyperlink>
    </w:p>
    <w:p w14:paraId="7C07F1B3" w14:textId="77777777" w:rsidR="000A2009" w:rsidRDefault="000A2009" w:rsidP="000A2009">
      <w:pPr>
        <w:rPr>
          <w:color w:val="000000"/>
        </w:rPr>
      </w:pPr>
      <w:r>
        <w:rPr>
          <w:color w:val="FF0000"/>
        </w:rPr>
        <w:t>New!</w:t>
      </w:r>
      <w:r>
        <w:rPr>
          <w:color w:val="000000"/>
        </w:rPr>
        <w:t> 2635 Century Parkway NE, Suite 700, Atlanta, GA 30345</w:t>
      </w:r>
      <w:r>
        <w:rPr>
          <w:color w:val="000000"/>
        </w:rPr>
        <w:br/>
        <w:t>Tel: 770.458.3811 | Fax: 770.458.8516</w:t>
      </w:r>
    </w:p>
    <w:p w14:paraId="57D05FEE" w14:textId="77777777" w:rsidR="000A2009" w:rsidRDefault="000A2009" w:rsidP="000A2009"/>
    <w:p w14:paraId="6FFD09B2" w14:textId="77777777" w:rsidR="000A2009" w:rsidRDefault="000A2009" w:rsidP="000A2009">
      <w:pPr>
        <w:rPr>
          <w:color w:val="AFABAB"/>
          <w:sz w:val="16"/>
          <w:szCs w:val="16"/>
        </w:rPr>
      </w:pPr>
      <w:r>
        <w:rPr>
          <w:color w:val="AFABAB"/>
          <w:sz w:val="16"/>
          <w:szCs w:val="16"/>
        </w:rPr>
        <w:t>Documents with personal data and/or confidential information</w:t>
      </w:r>
      <w:r>
        <w:rPr>
          <w:color w:val="AFABAB"/>
          <w:sz w:val="16"/>
          <w:szCs w:val="16"/>
        </w:rPr>
        <w:br/>
        <w:t>must be sent to CSTE’s national office only through a secure</w:t>
      </w:r>
    </w:p>
    <w:p w14:paraId="5969E281" w14:textId="77777777" w:rsidR="000A2009" w:rsidRDefault="000A2009" w:rsidP="000A2009">
      <w:pPr>
        <w:rPr>
          <w:color w:val="AFABAB"/>
          <w:sz w:val="16"/>
          <w:szCs w:val="16"/>
        </w:rPr>
      </w:pPr>
      <w:r>
        <w:rPr>
          <w:color w:val="AFABAB"/>
          <w:sz w:val="16"/>
          <w:szCs w:val="16"/>
        </w:rPr>
        <w:t>ShareFile request and not through regular email.</w:t>
      </w:r>
    </w:p>
    <w:p w14:paraId="2370699A" w14:textId="77777777" w:rsidR="00E74E9C" w:rsidRDefault="000A2009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8664D"/>
    <w:multiLevelType w:val="hybridMultilevel"/>
    <w:tmpl w:val="CB588E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C526A9"/>
    <w:multiLevelType w:val="hybridMultilevel"/>
    <w:tmpl w:val="D12622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5E3042"/>
    <w:multiLevelType w:val="hybridMultilevel"/>
    <w:tmpl w:val="3678F5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4330E4"/>
    <w:multiLevelType w:val="hybridMultilevel"/>
    <w:tmpl w:val="CF9658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34745E"/>
    <w:multiLevelType w:val="hybridMultilevel"/>
    <w:tmpl w:val="2D00CC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3F84683"/>
    <w:multiLevelType w:val="hybridMultilevel"/>
    <w:tmpl w:val="AC0252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009"/>
    <w:rsid w:val="000A2009"/>
    <w:rsid w:val="0091673C"/>
    <w:rsid w:val="00A7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EE56C"/>
  <w15:chartTrackingRefBased/>
  <w15:docId w15:val="{4B9BEFED-665A-40B6-AA8C-68B2E5FB8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2009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0A2009"/>
    <w:pPr>
      <w:keepNext/>
      <w:spacing w:before="40"/>
      <w:outlineLvl w:val="1"/>
    </w:pPr>
    <w:rPr>
      <w:rFonts w:ascii="Calibri Light" w:hAnsi="Calibri Light" w:cs="Calibri Light"/>
      <w:color w:val="2F5496"/>
      <w:sz w:val="26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0A2009"/>
    <w:pPr>
      <w:keepNext/>
      <w:spacing w:before="40"/>
      <w:outlineLvl w:val="2"/>
    </w:pPr>
    <w:rPr>
      <w:rFonts w:ascii="Calibri Light" w:hAnsi="Calibri Light" w:cs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A2009"/>
    <w:rPr>
      <w:rFonts w:ascii="Calibri Light" w:hAnsi="Calibri Light" w:cs="Calibri Light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009"/>
    <w:rPr>
      <w:rFonts w:ascii="Calibri Light" w:hAnsi="Calibri Light" w:cs="Calibri Light"/>
      <w:color w:val="1F3763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A200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0A200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0A200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5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join/gcZKHLq6ppqC" TargetMode="External"/><Relationship Id="rId13" Type="http://schemas.openxmlformats.org/officeDocument/2006/relationships/hyperlink" Target="https://3.basecamp.com/3164497/join/hhkwNS1anBze" TargetMode="External"/><Relationship Id="rId18" Type="http://schemas.openxmlformats.org/officeDocument/2006/relationships/hyperlink" Target="https://airnow.gov/" TargetMode="External"/><Relationship Id="rId26" Type="http://schemas.openxmlformats.org/officeDocument/2006/relationships/hyperlink" Target="https://www.neha.org/node/60344" TargetMode="External"/><Relationship Id="rId39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hyperlink" Target="https://www.fema.gov/media-library/assets/documents/170486" TargetMode="External"/><Relationship Id="rId34" Type="http://schemas.openxmlformats.org/officeDocument/2006/relationships/hyperlink" Target="http://www.preparednesssummit.org/home" TargetMode="External"/><Relationship Id="rId42" Type="http://schemas.openxmlformats.org/officeDocument/2006/relationships/hyperlink" Target="https://www.cste.org/general/custom.asp?page=WhyJoin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www.csteconference.org/2019/" TargetMode="External"/><Relationship Id="rId12" Type="http://schemas.openxmlformats.org/officeDocument/2006/relationships/hyperlink" Target="https://3.basecamp.com/3164497/join/fwggNc5wayj2" TargetMode="External"/><Relationship Id="rId17" Type="http://schemas.openxmlformats.org/officeDocument/2006/relationships/hyperlink" Target="https://www.healthandenvironment.org/webinars/96449" TargetMode="External"/><Relationship Id="rId25" Type="http://schemas.openxmlformats.org/officeDocument/2006/relationships/hyperlink" Target="https://www.neha.org/node/60356" TargetMode="External"/><Relationship Id="rId33" Type="http://schemas.openxmlformats.org/officeDocument/2006/relationships/hyperlink" Target="https://fallmeeting.agu.org/2018/" TargetMode="External"/><Relationship Id="rId38" Type="http://schemas.openxmlformats.org/officeDocument/2006/relationships/hyperlink" Target="http://www.cste.org/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cdc.gov/childrenindisasters/why-cdc-makes-it-a-priority.html" TargetMode="External"/><Relationship Id="rId20" Type="http://schemas.openxmlformats.org/officeDocument/2006/relationships/hyperlink" Target="https://www.epa.gov/ace" TargetMode="External"/><Relationship Id="rId29" Type="http://schemas.openxmlformats.org/officeDocument/2006/relationships/hyperlink" Target="https://register.gotowebinar.com/register/1970293344778218498?utm_content=&amp;utm_medium=email&amp;utm_name=&amp;utm_source=govdelivery&amp;utm_term=" TargetMode="External"/><Relationship Id="rId41" Type="http://schemas.openxmlformats.org/officeDocument/2006/relationships/hyperlink" Target="http://www.cste.org/" TargetMode="External"/><Relationship Id="rId1" Type="http://schemas.openxmlformats.org/officeDocument/2006/relationships/numbering" Target="numbering.xml"/><Relationship Id="rId6" Type="http://schemas.openxmlformats.org/officeDocument/2006/relationships/image" Target="cid:image001.png@01D4596B.0D536950" TargetMode="External"/><Relationship Id="rId11" Type="http://schemas.openxmlformats.org/officeDocument/2006/relationships/hyperlink" Target="https://www.cste.org/general/custom.asp?page=DisasterEpiToolRep" TargetMode="External"/><Relationship Id="rId24" Type="http://schemas.openxmlformats.org/officeDocument/2006/relationships/hyperlink" Target="https://www.neha.org/eh-topics/preparedness-0/hurricane-and-flooding-disasters" TargetMode="External"/><Relationship Id="rId32" Type="http://schemas.openxmlformats.org/officeDocument/2006/relationships/hyperlink" Target="http://www.apha2018.com/index.php" TargetMode="External"/><Relationship Id="rId37" Type="http://schemas.openxmlformats.org/officeDocument/2006/relationships/hyperlink" Target="https://www.cdc.gov/onehealth/one-health-day.html" TargetMode="External"/><Relationship Id="rId40" Type="http://schemas.openxmlformats.org/officeDocument/2006/relationships/image" Target="cid:image002.png@01D4596B.0D536950" TargetMode="External"/><Relationship Id="rId45" Type="http://schemas.openxmlformats.org/officeDocument/2006/relationships/hyperlink" Target="https://www.instagram.com/cstenews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cste.co1.qualtrics.com/jfe/form/SV_5jWif96XpOthajH" TargetMode="External"/><Relationship Id="rId23" Type="http://schemas.openxmlformats.org/officeDocument/2006/relationships/hyperlink" Target="http://nationalacademies.org/hmd/activities/publichealth/disasterssciencecommittee/2018-sep-05.aspx?utm_source=HMD+Email+List&amp;utm_campaign=c82cfc68ba-ncpf-pw-Dec1_COPY_01&amp;utm_medium=email&amp;utm_term=0_211686812e-c82cfc68ba-180590517&amp;mc_cid=c82cfc68ba&amp;mc_eid=408c9bcc2b" TargetMode="External"/><Relationship Id="rId28" Type="http://schemas.openxmlformats.org/officeDocument/2006/relationships/hyperlink" Target="http://www.who.int/water_sanitation_health/publications/developing-dwq-regulations/en/" TargetMode="External"/><Relationship Id="rId36" Type="http://schemas.openxmlformats.org/officeDocument/2006/relationships/hyperlink" Target="https://www.neha.org/news-events/aec-annual-educational-conference-0/about-aec" TargetMode="External"/><Relationship Id="rId10" Type="http://schemas.openxmlformats.org/officeDocument/2006/relationships/hyperlink" Target="mailto:hmccall@cste.org" TargetMode="External"/><Relationship Id="rId19" Type="http://schemas.openxmlformats.org/officeDocument/2006/relationships/hyperlink" Target="https://www.epa.gov/air-research/smoke-sense-study-citizen-science-project-using-mobile-app" TargetMode="External"/><Relationship Id="rId31" Type="http://schemas.openxmlformats.org/officeDocument/2006/relationships/hyperlink" Target="https://www.cdc.gov/reproductivehealth/emergency/training-course/index.html" TargetMode="External"/><Relationship Id="rId44" Type="http://schemas.openxmlformats.org/officeDocument/2006/relationships/hyperlink" Target="https://twitter.com/CSTEnew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3.basecamp.com/3164497/join/vGDbfz3ha58r" TargetMode="External"/><Relationship Id="rId14" Type="http://schemas.openxmlformats.org/officeDocument/2006/relationships/hyperlink" Target="https://www.cste.org/page/ClimateResp" TargetMode="External"/><Relationship Id="rId22" Type="http://schemas.openxmlformats.org/officeDocument/2006/relationships/hyperlink" Target="https://data.web.health.state.mn.us/web/mndata/pollen" TargetMode="External"/><Relationship Id="rId27" Type="http://schemas.openxmlformats.org/officeDocument/2006/relationships/hyperlink" Target="http://www.who.int/water_sanitation_health/publications/jmp-wash-in-schools/en/" TargetMode="External"/><Relationship Id="rId30" Type="http://schemas.openxmlformats.org/officeDocument/2006/relationships/hyperlink" Target="https://register.gotowebinar.com/register/9148368141064772355?utm_content=&amp;utm_medium=email&amp;utm_name=&amp;utm_source=govdelivery&amp;utm_term=" TargetMode="External"/><Relationship Id="rId35" Type="http://schemas.openxmlformats.org/officeDocument/2006/relationships/hyperlink" Target="https://wrenconference.wixsite.com/wren" TargetMode="External"/><Relationship Id="rId43" Type="http://schemas.openxmlformats.org/officeDocument/2006/relationships/hyperlink" Target="https://www.facebook.com/CST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2018-12-19T21:57:00Z</dcterms:created>
  <dcterms:modified xsi:type="dcterms:W3CDTF">2018-12-19T21:58:00Z</dcterms:modified>
</cp:coreProperties>
</file>