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2E9C" w:rsidRPr="003D03A5" w:rsidRDefault="003D03A5" w:rsidP="003D03A5">
      <w:pPr>
        <w:spacing w:after="0"/>
        <w:jc w:val="center"/>
        <w:rPr>
          <w:b/>
        </w:rPr>
      </w:pPr>
      <w:r w:rsidRPr="003D03A5">
        <w:rPr>
          <w:b/>
        </w:rPr>
        <w:t>Environmental Sampling for EH in Schools Subgroup Kick-Off Call</w:t>
      </w:r>
    </w:p>
    <w:p w:rsidR="003D03A5" w:rsidRPr="003D03A5" w:rsidRDefault="003D03A5" w:rsidP="003D03A5">
      <w:pPr>
        <w:spacing w:after="0"/>
        <w:jc w:val="center"/>
        <w:rPr>
          <w:b/>
        </w:rPr>
      </w:pPr>
      <w:r w:rsidRPr="003D03A5">
        <w:rPr>
          <w:b/>
        </w:rPr>
        <w:t>September 22, 2017</w:t>
      </w:r>
    </w:p>
    <w:p w:rsidR="003D03A5" w:rsidRDefault="003D03A5" w:rsidP="003D03A5">
      <w:pPr>
        <w:spacing w:after="0"/>
        <w:jc w:val="center"/>
        <w:rPr>
          <w:b/>
        </w:rPr>
      </w:pPr>
      <w:r w:rsidRPr="003D03A5">
        <w:rPr>
          <w:b/>
        </w:rPr>
        <w:t>2:00pm – 2:30pm EST</w:t>
      </w:r>
    </w:p>
    <w:p w:rsidR="003D03A5" w:rsidRDefault="003D03A5" w:rsidP="003D03A5">
      <w:pPr>
        <w:spacing w:after="0"/>
        <w:rPr>
          <w:b/>
        </w:rPr>
      </w:pPr>
    </w:p>
    <w:p w:rsidR="003D03A5" w:rsidRPr="003D03A5" w:rsidRDefault="003D03A5" w:rsidP="003D03A5">
      <w:pPr>
        <w:spacing w:after="0" w:line="360" w:lineRule="auto"/>
        <w:rPr>
          <w:u w:val="single"/>
        </w:rPr>
      </w:pPr>
      <w:r w:rsidRPr="003D03A5">
        <w:rPr>
          <w:u w:val="single"/>
        </w:rPr>
        <w:t>Attendees</w:t>
      </w:r>
    </w:p>
    <w:p w:rsidR="003D03A5" w:rsidRDefault="003D03A5" w:rsidP="003D03A5">
      <w:pPr>
        <w:spacing w:after="0" w:line="240" w:lineRule="auto"/>
      </w:pPr>
      <w:r>
        <w:t>Melissa Jordan (FL, Acting Lead)</w:t>
      </w:r>
    </w:p>
    <w:p w:rsidR="003D03A5" w:rsidRDefault="003D03A5" w:rsidP="003D03A5">
      <w:pPr>
        <w:spacing w:after="0" w:line="240" w:lineRule="auto"/>
      </w:pPr>
      <w:r>
        <w:t>Hayleigh McCall (CSTE)</w:t>
      </w:r>
    </w:p>
    <w:p w:rsidR="003D03A5" w:rsidRDefault="003D03A5" w:rsidP="003D03A5">
      <w:pPr>
        <w:spacing w:after="0" w:line="240" w:lineRule="auto"/>
      </w:pPr>
      <w:r>
        <w:t>Kim Gaetz (NC)</w:t>
      </w:r>
    </w:p>
    <w:p w:rsidR="003D03A5" w:rsidRDefault="003D03A5" w:rsidP="003D03A5">
      <w:pPr>
        <w:spacing w:after="0" w:line="240" w:lineRule="auto"/>
      </w:pPr>
      <w:r>
        <w:t>Jessica Joiner (FL)</w:t>
      </w:r>
    </w:p>
    <w:p w:rsidR="003D03A5" w:rsidRDefault="003D03A5" w:rsidP="003D03A5">
      <w:pPr>
        <w:spacing w:after="0" w:line="240" w:lineRule="auto"/>
      </w:pPr>
      <w:r>
        <w:t>Michelle Bruneau (MI)</w:t>
      </w:r>
    </w:p>
    <w:p w:rsidR="003D03A5" w:rsidRDefault="003D03A5" w:rsidP="003D03A5">
      <w:pPr>
        <w:spacing w:after="0" w:line="240" w:lineRule="auto"/>
      </w:pPr>
      <w:r>
        <w:t>Michele Herdt (NY)</w:t>
      </w:r>
    </w:p>
    <w:p w:rsidR="003D03A5" w:rsidRDefault="003D03A5" w:rsidP="003D03A5">
      <w:pPr>
        <w:spacing w:after="0" w:line="240" w:lineRule="auto"/>
      </w:pPr>
    </w:p>
    <w:p w:rsidR="003D03A5" w:rsidRDefault="003D03A5" w:rsidP="003D03A5">
      <w:pPr>
        <w:spacing w:after="0" w:line="276" w:lineRule="auto"/>
      </w:pPr>
      <w:r>
        <w:t>Call notes</w:t>
      </w:r>
    </w:p>
    <w:p w:rsidR="003D03A5" w:rsidRDefault="003D03A5" w:rsidP="00E71EF8">
      <w:pPr>
        <w:pStyle w:val="ListParagraph"/>
        <w:numPr>
          <w:ilvl w:val="0"/>
          <w:numId w:val="1"/>
        </w:numPr>
        <w:spacing w:after="0" w:line="276" w:lineRule="auto"/>
      </w:pPr>
      <w:r>
        <w:t xml:space="preserve">Melissa – </w:t>
      </w:r>
      <w:r>
        <w:t xml:space="preserve"> CSTE's Environmental Health in Schools workgroup </w:t>
      </w:r>
      <w:r>
        <w:t>decided</w:t>
      </w:r>
      <w:r>
        <w:t xml:space="preserve"> </w:t>
      </w:r>
      <w:r>
        <w:t>to convene three new subgroups:</w:t>
      </w:r>
    </w:p>
    <w:p w:rsidR="003D03A5" w:rsidRDefault="003D03A5" w:rsidP="00E71EF8">
      <w:pPr>
        <w:pStyle w:val="ListParagraph"/>
        <w:numPr>
          <w:ilvl w:val="1"/>
          <w:numId w:val="2"/>
        </w:numPr>
        <w:spacing w:after="0" w:line="276" w:lineRule="auto"/>
      </w:pPr>
      <w:r w:rsidRPr="003D03A5">
        <w:rPr>
          <w:u w:val="single"/>
        </w:rPr>
        <w:t>Syndromic surveillance (</w:t>
      </w:r>
      <w:proofErr w:type="spellStart"/>
      <w:r w:rsidRPr="003D03A5">
        <w:rPr>
          <w:u w:val="single"/>
        </w:rPr>
        <w:t>SyS</w:t>
      </w:r>
      <w:proofErr w:type="spellEnd"/>
      <w:r w:rsidRPr="003D03A5">
        <w:rPr>
          <w:u w:val="single"/>
        </w:rPr>
        <w:t>) and PCC data for EH in Schools subgroup</w:t>
      </w:r>
      <w:r>
        <w:t>:</w:t>
      </w:r>
      <w:r>
        <w:t xml:space="preserve"> subgroup will explore the ways </w:t>
      </w:r>
      <w:proofErr w:type="spellStart"/>
      <w:r>
        <w:t>SyS</w:t>
      </w:r>
      <w:proofErr w:type="spellEnd"/>
      <w:r>
        <w:t xml:space="preserve"> and/or PCC data can be used to measure EH in schools and daycare facilities</w:t>
      </w:r>
    </w:p>
    <w:p w:rsidR="003D03A5" w:rsidRDefault="003D03A5" w:rsidP="00E71EF8">
      <w:pPr>
        <w:pStyle w:val="ListParagraph"/>
        <w:numPr>
          <w:ilvl w:val="1"/>
          <w:numId w:val="2"/>
        </w:numPr>
        <w:spacing w:after="0" w:line="276" w:lineRule="auto"/>
      </w:pPr>
      <w:r w:rsidRPr="003D03A5">
        <w:rPr>
          <w:u w:val="single"/>
        </w:rPr>
        <w:t>Environmental sampling for EH in Schools subgroup</w:t>
      </w:r>
      <w:r>
        <w:t xml:space="preserve">: this subgroup will look at </w:t>
      </w:r>
      <w:proofErr w:type="spellStart"/>
      <w:r>
        <w:t>if</w:t>
      </w:r>
      <w:proofErr w:type="spellEnd"/>
      <w:r>
        <w:t>,</w:t>
      </w:r>
      <w:r>
        <w:t xml:space="preserve"> and how</w:t>
      </w:r>
      <w:r>
        <w:t>,</w:t>
      </w:r>
      <w:r>
        <w:t xml:space="preserve"> environmental sampling of drinking water and radon is performed </w:t>
      </w:r>
      <w:r>
        <w:t xml:space="preserve">at schools/daycares </w:t>
      </w:r>
      <w:r>
        <w:t>and how data and findings can be presented</w:t>
      </w:r>
    </w:p>
    <w:p w:rsidR="003D03A5" w:rsidRDefault="003D03A5" w:rsidP="00E71EF8">
      <w:pPr>
        <w:pStyle w:val="ListParagraph"/>
        <w:numPr>
          <w:ilvl w:val="1"/>
          <w:numId w:val="2"/>
        </w:numPr>
        <w:spacing w:after="0" w:line="276" w:lineRule="auto"/>
      </w:pPr>
      <w:r w:rsidRPr="00E71EF8">
        <w:rPr>
          <w:u w:val="single"/>
        </w:rPr>
        <w:t xml:space="preserve">EH surveillance in </w:t>
      </w:r>
      <w:proofErr w:type="gramStart"/>
      <w:r w:rsidRPr="00E71EF8">
        <w:rPr>
          <w:u w:val="single"/>
        </w:rPr>
        <w:t>schools</w:t>
      </w:r>
      <w:proofErr w:type="gramEnd"/>
      <w:r w:rsidRPr="00E71EF8">
        <w:rPr>
          <w:u w:val="single"/>
        </w:rPr>
        <w:t xml:space="preserve"> white paper/position statement</w:t>
      </w:r>
      <w:r>
        <w:t>: subgroup will discuss and put together a white paper scoping the lack of EH surveillance being performed for schools nationally in hopes of developing a CSTE Position Statement for the June 2018 CSTE Annual Conference</w:t>
      </w:r>
    </w:p>
    <w:p w:rsidR="00E71EF8" w:rsidRDefault="003D03A5" w:rsidP="00E71EF8">
      <w:pPr>
        <w:pStyle w:val="ListParagraph"/>
        <w:numPr>
          <w:ilvl w:val="0"/>
          <w:numId w:val="1"/>
        </w:numPr>
        <w:spacing w:after="0" w:line="276" w:lineRule="auto"/>
      </w:pPr>
      <w:r>
        <w:t xml:space="preserve"> </w:t>
      </w:r>
      <w:r w:rsidR="00E71EF8">
        <w:t>Melissa – what are everyone’s thoughts on a goal for this subgroup? What should be our starting point? Radon? Drinking water?</w:t>
      </w:r>
    </w:p>
    <w:p w:rsidR="00E71EF8" w:rsidRDefault="00E71EF8" w:rsidP="00E71EF8">
      <w:pPr>
        <w:pStyle w:val="ListParagraph"/>
        <w:numPr>
          <w:ilvl w:val="1"/>
          <w:numId w:val="1"/>
        </w:numPr>
        <w:spacing w:after="0" w:line="276" w:lineRule="auto"/>
      </w:pPr>
      <w:r>
        <w:t>Kim – Radon is not a big issue in NC, and there is more interest in water testing in schools</w:t>
      </w:r>
    </w:p>
    <w:p w:rsidR="00E71EF8" w:rsidRDefault="00E71EF8" w:rsidP="00E71EF8">
      <w:pPr>
        <w:pStyle w:val="ListParagraph"/>
        <w:numPr>
          <w:ilvl w:val="2"/>
          <w:numId w:val="1"/>
        </w:numPr>
        <w:spacing w:after="0" w:line="276" w:lineRule="auto"/>
      </w:pPr>
      <w:r>
        <w:t>The Research Triangle Institute is currently enrolling schools and daycares in the area into a drinking water study (goal = 100 schools/daycares)</w:t>
      </w:r>
    </w:p>
    <w:p w:rsidR="00E71EF8" w:rsidRDefault="00E71EF8" w:rsidP="00E71EF8">
      <w:pPr>
        <w:pStyle w:val="ListParagraph"/>
        <w:numPr>
          <w:ilvl w:val="3"/>
          <w:numId w:val="1"/>
        </w:numPr>
        <w:spacing w:after="0" w:line="276" w:lineRule="auto"/>
      </w:pPr>
      <w:r>
        <w:t xml:space="preserve">More information can be found </w:t>
      </w:r>
      <w:hyperlink r:id="rId5" w:history="1">
        <w:r w:rsidRPr="00E71EF8">
          <w:rPr>
            <w:rStyle w:val="Hyperlink"/>
          </w:rPr>
          <w:t>here</w:t>
        </w:r>
      </w:hyperlink>
    </w:p>
    <w:p w:rsidR="00E71EF8" w:rsidRDefault="00E71EF8" w:rsidP="00E71EF8">
      <w:pPr>
        <w:pStyle w:val="ListParagraph"/>
        <w:numPr>
          <w:ilvl w:val="3"/>
          <w:numId w:val="1"/>
        </w:numPr>
        <w:spacing w:after="0" w:line="276" w:lineRule="auto"/>
      </w:pPr>
      <w:r>
        <w:t>Melissa – maybe their research could help us learn how to go about with the drinking water sampling topic (e.g., could share best practices/recommendations, what data is available, what compromises did they make and why)</w:t>
      </w:r>
    </w:p>
    <w:p w:rsidR="00E71EF8" w:rsidRDefault="007529B2" w:rsidP="00E71EF8">
      <w:pPr>
        <w:pStyle w:val="ListParagraph"/>
        <w:numPr>
          <w:ilvl w:val="1"/>
          <w:numId w:val="1"/>
        </w:numPr>
        <w:spacing w:after="0" w:line="276" w:lineRule="auto"/>
      </w:pPr>
      <w:r>
        <w:t>Michelle (MI)</w:t>
      </w:r>
      <w:r w:rsidR="00E71EF8">
        <w:t xml:space="preserve"> – brought up vapor intrusion are another possible topic for the group</w:t>
      </w:r>
    </w:p>
    <w:p w:rsidR="00E71EF8" w:rsidRDefault="007529B2" w:rsidP="00E71EF8">
      <w:pPr>
        <w:pStyle w:val="ListParagraph"/>
        <w:numPr>
          <w:ilvl w:val="2"/>
          <w:numId w:val="1"/>
        </w:numPr>
        <w:spacing w:after="0" w:line="276" w:lineRule="auto"/>
      </w:pPr>
      <w:r>
        <w:t>V</w:t>
      </w:r>
      <w:r w:rsidR="00E71EF8">
        <w:t xml:space="preserve">apor intrusion testing is more standardized that radon and drinking water, and there is ATSDR work being done on that </w:t>
      </w:r>
      <w:r>
        <w:t xml:space="preserve">(i.e., </w:t>
      </w:r>
      <w:hyperlink r:id="rId6" w:history="1">
        <w:r w:rsidRPr="007529B2">
          <w:rPr>
            <w:rStyle w:val="Hyperlink"/>
          </w:rPr>
          <w:t>Choose Safe Places</w:t>
        </w:r>
      </w:hyperlink>
      <w:r>
        <w:t>)</w:t>
      </w:r>
    </w:p>
    <w:p w:rsidR="00FE0301" w:rsidRDefault="00FE0301" w:rsidP="00FE0301">
      <w:pPr>
        <w:pStyle w:val="ListParagraph"/>
        <w:numPr>
          <w:ilvl w:val="3"/>
          <w:numId w:val="1"/>
        </w:numPr>
        <w:spacing w:after="0" w:line="276" w:lineRule="auto"/>
      </w:pPr>
      <w:r>
        <w:t>Note: there is not funding money for the Choose Safe Places work year – currently groups are just determining how this could be done in the future</w:t>
      </w:r>
    </w:p>
    <w:p w:rsidR="00FE0301" w:rsidRDefault="00FE0301" w:rsidP="00FE0301">
      <w:pPr>
        <w:pStyle w:val="ListParagraph"/>
        <w:numPr>
          <w:ilvl w:val="2"/>
          <w:numId w:val="1"/>
        </w:numPr>
        <w:spacing w:after="0" w:line="276" w:lineRule="auto"/>
      </w:pPr>
      <w:r>
        <w:lastRenderedPageBreak/>
        <w:t>MI found out three years ago that there was indoor air data – had previously just been looking at ground water following vapor intrusion events</w:t>
      </w:r>
    </w:p>
    <w:p w:rsidR="00FE0301" w:rsidRDefault="00FE0301" w:rsidP="00FE0301">
      <w:pPr>
        <w:pStyle w:val="ListParagraph"/>
        <w:numPr>
          <w:ilvl w:val="3"/>
          <w:numId w:val="1"/>
        </w:numPr>
        <w:spacing w:after="0" w:line="276" w:lineRule="auto"/>
      </w:pPr>
      <w:r>
        <w:t xml:space="preserve">Ex. Grand Rapids testing indoors after a spill revealed that indoor air levels were extremely high; </w:t>
      </w:r>
      <w:proofErr w:type="gramStart"/>
      <w:r>
        <w:t>similar situation</w:t>
      </w:r>
      <w:proofErr w:type="gramEnd"/>
      <w:r>
        <w:t xml:space="preserve"> in Detroit happened</w:t>
      </w:r>
    </w:p>
    <w:p w:rsidR="00FE0301" w:rsidRDefault="00FE0301" w:rsidP="00FE0301">
      <w:pPr>
        <w:pStyle w:val="ListParagraph"/>
        <w:numPr>
          <w:ilvl w:val="2"/>
          <w:numId w:val="1"/>
        </w:numPr>
        <w:spacing w:after="0" w:line="276" w:lineRule="auto"/>
      </w:pPr>
      <w:r>
        <w:t xml:space="preserve">Michele (NY) – the group that works on hazardous waste sites (e.g., Superfund sites) works on </w:t>
      </w:r>
      <w:r w:rsidR="00152BD8">
        <w:t>vapor intrusion in NY</w:t>
      </w:r>
    </w:p>
    <w:p w:rsidR="00152BD8" w:rsidRDefault="00152BD8" w:rsidP="00152BD8">
      <w:pPr>
        <w:pStyle w:val="ListParagraph"/>
        <w:numPr>
          <w:ilvl w:val="3"/>
          <w:numId w:val="1"/>
        </w:numPr>
        <w:spacing w:after="0" w:line="276" w:lineRule="auto"/>
      </w:pPr>
      <w:r>
        <w:t>NY has this kind of data available, and there have been a few high-profile cases in daycares</w:t>
      </w:r>
    </w:p>
    <w:p w:rsidR="00152BD8" w:rsidRDefault="00152BD8" w:rsidP="00152BD8">
      <w:pPr>
        <w:pStyle w:val="ListParagraph"/>
        <w:numPr>
          <w:ilvl w:val="1"/>
          <w:numId w:val="1"/>
        </w:numPr>
        <w:spacing w:after="0" w:line="276" w:lineRule="auto"/>
      </w:pPr>
      <w:r>
        <w:t xml:space="preserve">Michele (NY) – radon testing in NY is voluntary so most schools don’t do it (if they found </w:t>
      </w:r>
      <w:proofErr w:type="gramStart"/>
      <w:r>
        <w:t>high levels</w:t>
      </w:r>
      <w:proofErr w:type="gramEnd"/>
      <w:r>
        <w:t>, they would have to remediate, which would take a lot of money)</w:t>
      </w:r>
    </w:p>
    <w:p w:rsidR="00152BD8" w:rsidRDefault="00152BD8" w:rsidP="00152BD8">
      <w:pPr>
        <w:pStyle w:val="ListParagraph"/>
        <w:numPr>
          <w:ilvl w:val="2"/>
          <w:numId w:val="1"/>
        </w:numPr>
        <w:spacing w:after="0" w:line="276" w:lineRule="auto"/>
      </w:pPr>
      <w:r>
        <w:t>Therefore, the data overall isn’t great</w:t>
      </w:r>
    </w:p>
    <w:p w:rsidR="00152BD8" w:rsidRDefault="00152BD8" w:rsidP="00152BD8">
      <w:pPr>
        <w:pStyle w:val="ListParagraph"/>
        <w:numPr>
          <w:ilvl w:val="1"/>
          <w:numId w:val="1"/>
        </w:numPr>
        <w:spacing w:after="0" w:line="276" w:lineRule="auto"/>
      </w:pPr>
      <w:r>
        <w:t>Michele (NY) – drinking water testing in NY, however, has extensive protocols</w:t>
      </w:r>
    </w:p>
    <w:p w:rsidR="00152BD8" w:rsidRDefault="00152BD8" w:rsidP="00152BD8">
      <w:pPr>
        <w:pStyle w:val="ListParagraph"/>
        <w:numPr>
          <w:ilvl w:val="2"/>
          <w:numId w:val="1"/>
        </w:numPr>
        <w:spacing w:after="0" w:line="276" w:lineRule="auto"/>
      </w:pPr>
      <w:r>
        <w:t xml:space="preserve">There has been 1 round of testing and now schools are remediating </w:t>
      </w:r>
    </w:p>
    <w:p w:rsidR="00152BD8" w:rsidRDefault="00152BD8" w:rsidP="00152BD8">
      <w:pPr>
        <w:pStyle w:val="ListParagraph"/>
        <w:numPr>
          <w:ilvl w:val="2"/>
          <w:numId w:val="1"/>
        </w:numPr>
        <w:spacing w:after="0" w:line="276" w:lineRule="auto"/>
      </w:pPr>
      <w:r>
        <w:t>NY can share best practices and could help develop a guidance document concerning drinking water testing in schools</w:t>
      </w:r>
    </w:p>
    <w:p w:rsidR="00152BD8" w:rsidRDefault="00152BD8" w:rsidP="00152BD8">
      <w:pPr>
        <w:pStyle w:val="ListParagraph"/>
        <w:numPr>
          <w:ilvl w:val="1"/>
          <w:numId w:val="1"/>
        </w:numPr>
        <w:spacing w:after="0" w:line="276" w:lineRule="auto"/>
      </w:pPr>
      <w:r>
        <w:t>Melissa – FL agrees, as the state has started drinking water testing in schools (or at least work to get to that point); it’s a hot topic in FL</w:t>
      </w:r>
    </w:p>
    <w:p w:rsidR="00152BD8" w:rsidRDefault="00152BD8" w:rsidP="00152BD8">
      <w:pPr>
        <w:pStyle w:val="ListParagraph"/>
        <w:numPr>
          <w:ilvl w:val="1"/>
          <w:numId w:val="1"/>
        </w:numPr>
        <w:spacing w:after="0" w:line="276" w:lineRule="auto"/>
      </w:pPr>
      <w:r>
        <w:t>Melissa – EHPT also have a 2-year-old radon group, and they are creating a radon screening guidance document</w:t>
      </w:r>
    </w:p>
    <w:p w:rsidR="00152BD8" w:rsidRDefault="00152BD8" w:rsidP="00152BD8">
      <w:pPr>
        <w:pStyle w:val="ListParagraph"/>
        <w:numPr>
          <w:ilvl w:val="2"/>
          <w:numId w:val="1"/>
        </w:numPr>
        <w:spacing w:after="0" w:line="276" w:lineRule="auto"/>
      </w:pPr>
      <w:r>
        <w:t>It may be worthwhile to review that document and use it as a backbone to create a similar document for schools specifically</w:t>
      </w:r>
    </w:p>
    <w:p w:rsidR="00152BD8" w:rsidRDefault="00152BD8" w:rsidP="00152BD8">
      <w:pPr>
        <w:pStyle w:val="ListParagraph"/>
        <w:numPr>
          <w:ilvl w:val="1"/>
          <w:numId w:val="1"/>
        </w:numPr>
        <w:spacing w:after="0" w:line="276" w:lineRule="auto"/>
      </w:pPr>
      <w:r>
        <w:t>Kim, Michelle (MI) – let’s do drinking water testing</w:t>
      </w:r>
    </w:p>
    <w:p w:rsidR="00152BD8" w:rsidRDefault="00152BD8" w:rsidP="00152BD8">
      <w:pPr>
        <w:pStyle w:val="ListParagraph"/>
        <w:numPr>
          <w:ilvl w:val="0"/>
          <w:numId w:val="1"/>
        </w:numPr>
        <w:spacing w:after="0" w:line="276" w:lineRule="auto"/>
      </w:pPr>
      <w:r>
        <w:t>Melissa – next steps for the group? Next call items? Who wants to be the lead for this group?</w:t>
      </w:r>
    </w:p>
    <w:p w:rsidR="00152BD8" w:rsidRDefault="00152BD8" w:rsidP="00152BD8">
      <w:pPr>
        <w:pStyle w:val="ListParagraph"/>
        <w:numPr>
          <w:ilvl w:val="1"/>
          <w:numId w:val="1"/>
        </w:numPr>
        <w:spacing w:after="0" w:line="276" w:lineRule="auto"/>
      </w:pPr>
      <w:r>
        <w:t>Michele (NY) – offered to lead group given NY extensive background in water testing</w:t>
      </w:r>
    </w:p>
    <w:p w:rsidR="00152BD8" w:rsidRDefault="00152BD8" w:rsidP="00152BD8">
      <w:pPr>
        <w:pStyle w:val="ListParagraph"/>
        <w:numPr>
          <w:ilvl w:val="1"/>
          <w:numId w:val="1"/>
        </w:numPr>
        <w:spacing w:after="0" w:line="276" w:lineRule="auto"/>
      </w:pPr>
      <w:r>
        <w:t>Melissa – we need to learn more about what data is out there</w:t>
      </w:r>
    </w:p>
    <w:p w:rsidR="00152BD8" w:rsidRDefault="00152BD8" w:rsidP="00152BD8">
      <w:pPr>
        <w:pStyle w:val="ListParagraph"/>
        <w:numPr>
          <w:ilvl w:val="2"/>
          <w:numId w:val="1"/>
        </w:numPr>
        <w:spacing w:after="0" w:line="276" w:lineRule="auto"/>
      </w:pPr>
      <w:r>
        <w:t>Michele (NY) – will share the presentation NY did through EPA concerning EH in schools (will be posted to Basecamp)</w:t>
      </w:r>
    </w:p>
    <w:p w:rsidR="00152BD8" w:rsidRDefault="00152BD8" w:rsidP="00152BD8">
      <w:pPr>
        <w:pStyle w:val="ListParagraph"/>
        <w:numPr>
          <w:ilvl w:val="1"/>
          <w:numId w:val="1"/>
        </w:numPr>
        <w:spacing w:after="0" w:line="276" w:lineRule="auto"/>
      </w:pPr>
      <w:r>
        <w:t>Melissa – other states/counties to include in this workgroup?</w:t>
      </w:r>
    </w:p>
    <w:p w:rsidR="00152BD8" w:rsidRDefault="00152BD8" w:rsidP="00152BD8">
      <w:pPr>
        <w:pStyle w:val="ListParagraph"/>
        <w:numPr>
          <w:ilvl w:val="2"/>
          <w:numId w:val="1"/>
        </w:numPr>
        <w:spacing w:after="0" w:line="276" w:lineRule="auto"/>
      </w:pPr>
      <w:r>
        <w:t>Illinois</w:t>
      </w:r>
    </w:p>
    <w:p w:rsidR="00152BD8" w:rsidRDefault="00152BD8" w:rsidP="00152BD8">
      <w:pPr>
        <w:pStyle w:val="ListParagraph"/>
        <w:numPr>
          <w:ilvl w:val="2"/>
          <w:numId w:val="1"/>
        </w:numPr>
        <w:spacing w:after="0" w:line="276" w:lineRule="auto"/>
      </w:pPr>
      <w:r>
        <w:t>California</w:t>
      </w:r>
    </w:p>
    <w:p w:rsidR="00152BD8" w:rsidRDefault="00152BD8" w:rsidP="00152BD8">
      <w:pPr>
        <w:pStyle w:val="ListParagraph"/>
        <w:numPr>
          <w:ilvl w:val="2"/>
          <w:numId w:val="1"/>
        </w:numPr>
        <w:spacing w:after="0" w:line="276" w:lineRule="auto"/>
      </w:pPr>
      <w:r>
        <w:t xml:space="preserve">Hayleigh will </w:t>
      </w:r>
      <w:proofErr w:type="gramStart"/>
      <w:r>
        <w:t>look into</w:t>
      </w:r>
      <w:proofErr w:type="gramEnd"/>
      <w:r>
        <w:t xml:space="preserve"> finding CSTE members interest in EH from those states</w:t>
      </w:r>
    </w:p>
    <w:p w:rsidR="00152BD8" w:rsidRDefault="00152BD8" w:rsidP="00152BD8">
      <w:pPr>
        <w:pStyle w:val="ListParagraph"/>
        <w:numPr>
          <w:ilvl w:val="2"/>
          <w:numId w:val="1"/>
        </w:numPr>
        <w:spacing w:after="0" w:line="276" w:lineRule="auto"/>
      </w:pPr>
      <w:r>
        <w:t>Please let Melissa or Hayleigh know if you can think of other members to bring into the subgroup</w:t>
      </w:r>
    </w:p>
    <w:p w:rsidR="00152BD8" w:rsidRDefault="00152BD8" w:rsidP="00152BD8">
      <w:pPr>
        <w:pStyle w:val="ListParagraph"/>
        <w:numPr>
          <w:ilvl w:val="1"/>
          <w:numId w:val="1"/>
        </w:numPr>
        <w:spacing w:after="0" w:line="276" w:lineRule="auto"/>
      </w:pPr>
      <w:r>
        <w:t>Hayleigh will set up a monthly recurring call going forward</w:t>
      </w:r>
    </w:p>
    <w:p w:rsidR="003D03A5" w:rsidRDefault="003D03A5" w:rsidP="00152BD8">
      <w:pPr>
        <w:pStyle w:val="ListParagraph"/>
        <w:spacing w:after="0" w:line="276" w:lineRule="auto"/>
      </w:pPr>
      <w:bookmarkStart w:id="0" w:name="_GoBack"/>
      <w:bookmarkEnd w:id="0"/>
    </w:p>
    <w:p w:rsidR="003D03A5" w:rsidRPr="003D03A5" w:rsidRDefault="003D03A5" w:rsidP="003D03A5">
      <w:pPr>
        <w:spacing w:after="0" w:line="240" w:lineRule="auto"/>
      </w:pPr>
    </w:p>
    <w:p w:rsidR="003D03A5" w:rsidRDefault="003D03A5" w:rsidP="003D03A5">
      <w:pPr>
        <w:jc w:val="center"/>
      </w:pPr>
    </w:p>
    <w:sectPr w:rsidR="003D03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3B0F26"/>
    <w:multiLevelType w:val="hybridMultilevel"/>
    <w:tmpl w:val="C15A4A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F85122"/>
    <w:multiLevelType w:val="hybridMultilevel"/>
    <w:tmpl w:val="D33089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3A5"/>
    <w:rsid w:val="00152BD8"/>
    <w:rsid w:val="00292649"/>
    <w:rsid w:val="003D03A5"/>
    <w:rsid w:val="00402E9C"/>
    <w:rsid w:val="007529B2"/>
    <w:rsid w:val="00B23C72"/>
    <w:rsid w:val="00E71EF8"/>
    <w:rsid w:val="00FE0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7FAA0"/>
  <w15:chartTrackingRefBased/>
  <w15:docId w15:val="{9220D824-3AC2-424E-89A9-28CE2D1E8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03A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71EF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1EF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tsdr.cdc.gov/safeplacesforece/index.html" TargetMode="External"/><Relationship Id="rId5" Type="http://schemas.openxmlformats.org/officeDocument/2006/relationships/hyperlink" Target="https://www.rti.org/news/rti-international-testing-water-lead-nearly-100-nc-child-care-cente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638</Words>
  <Characters>3642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Hayleigh McCall</dc:creator>
  <cp:keywords/>
  <dc:description/>
  <cp:lastModifiedBy>Hayleigh McCall</cp:lastModifiedBy>
  <cp:revision>2</cp:revision>
  <dcterms:created xsi:type="dcterms:W3CDTF">2017-09-26T14:18:00Z</dcterms:created>
  <dcterms:modified xsi:type="dcterms:W3CDTF">2017-09-26T15:26:00Z</dcterms:modified>
</cp:coreProperties>
</file>