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76029" w14:textId="279F6373" w:rsidR="00D90962" w:rsidRPr="003704B2" w:rsidRDefault="00A378CD" w:rsidP="00A85EF7">
      <w:pPr>
        <w:rPr>
          <w:rFonts w:cs="Arial"/>
          <w:szCs w:val="24"/>
        </w:rPr>
      </w:pPr>
      <w:r w:rsidRPr="003704B2">
        <w:rPr>
          <w:rFonts w:cs="Arial"/>
          <w:szCs w:val="24"/>
        </w:rPr>
        <w:t>CD&amp;R Policy Brief Section 2</w:t>
      </w:r>
      <w:r w:rsidR="00354854" w:rsidRPr="003704B2">
        <w:rPr>
          <w:rFonts w:cs="Arial"/>
          <w:szCs w:val="24"/>
        </w:rPr>
        <w:t>: Capacity Building and Maintenance</w:t>
      </w:r>
    </w:p>
    <w:p w14:paraId="32E24735" w14:textId="321CB934" w:rsidR="00354854" w:rsidRPr="003704B2" w:rsidRDefault="00A378CD" w:rsidP="00354854">
      <w:pPr>
        <w:rPr>
          <w:rFonts w:cs="Arial"/>
          <w:szCs w:val="24"/>
        </w:rPr>
      </w:pPr>
      <w:r w:rsidRPr="003704B2">
        <w:rPr>
          <w:rFonts w:cs="Arial"/>
          <w:szCs w:val="24"/>
        </w:rPr>
        <w:t>Leads: Erin Bascom and Juliana Grant</w:t>
      </w:r>
    </w:p>
    <w:p w14:paraId="1622AC9C" w14:textId="2568D1F6" w:rsidR="00743F4F" w:rsidRPr="003704B2" w:rsidRDefault="00743F4F" w:rsidP="00354854">
      <w:pPr>
        <w:pStyle w:val="ListParagraph"/>
        <w:numPr>
          <w:ilvl w:val="0"/>
          <w:numId w:val="40"/>
        </w:numPr>
        <w:rPr>
          <w:rFonts w:cs="Arial"/>
          <w:szCs w:val="24"/>
        </w:rPr>
      </w:pPr>
      <w:r w:rsidRPr="003704B2">
        <w:rPr>
          <w:rFonts w:cs="Arial"/>
          <w:szCs w:val="24"/>
        </w:rPr>
        <w:t>Capacity Building and Maintenance</w:t>
      </w:r>
    </w:p>
    <w:p w14:paraId="10060B1C" w14:textId="12F9D9BC" w:rsidR="00A378CD" w:rsidRPr="003704B2" w:rsidRDefault="00A378CD" w:rsidP="003704B2">
      <w:pPr>
        <w:pStyle w:val="ListParagraph"/>
        <w:numPr>
          <w:ilvl w:val="1"/>
          <w:numId w:val="40"/>
        </w:numPr>
        <w:rPr>
          <w:rFonts w:cs="Arial"/>
          <w:szCs w:val="24"/>
        </w:rPr>
      </w:pPr>
      <w:r w:rsidRPr="003704B2">
        <w:rPr>
          <w:rFonts w:cs="Arial"/>
          <w:szCs w:val="24"/>
        </w:rPr>
        <w:t>Description of the Problem</w:t>
      </w:r>
    </w:p>
    <w:p w14:paraId="4982E9EE" w14:textId="19A01A21" w:rsidR="00C3360F" w:rsidRPr="003704B2" w:rsidRDefault="00B93BD3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 xml:space="preserve">There are multiple organizational and structural barriers to developing and maintaining sufficient </w:t>
      </w:r>
      <w:r w:rsidR="00C3360F" w:rsidRPr="003704B2">
        <w:rPr>
          <w:rFonts w:cs="Arial"/>
          <w:szCs w:val="24"/>
        </w:rPr>
        <w:t xml:space="preserve">capacity </w:t>
      </w:r>
      <w:r w:rsidRPr="003704B2">
        <w:rPr>
          <w:rFonts w:cs="Arial"/>
          <w:szCs w:val="24"/>
        </w:rPr>
        <w:t xml:space="preserve">in state, local, tribal, and territorial health departments </w:t>
      </w:r>
      <w:r w:rsidR="00C3360F" w:rsidRPr="003704B2">
        <w:rPr>
          <w:rFonts w:cs="Arial"/>
          <w:szCs w:val="24"/>
        </w:rPr>
        <w:t xml:space="preserve">for </w:t>
      </w:r>
      <w:r w:rsidRPr="003704B2">
        <w:rPr>
          <w:rFonts w:cs="Arial"/>
          <w:szCs w:val="24"/>
        </w:rPr>
        <w:t xml:space="preserve">HIV </w:t>
      </w:r>
      <w:r w:rsidR="00C3360F" w:rsidRPr="003704B2">
        <w:rPr>
          <w:rFonts w:cs="Arial"/>
          <w:szCs w:val="24"/>
        </w:rPr>
        <w:t>cluster detection and response</w:t>
      </w:r>
      <w:r w:rsidR="007800F1" w:rsidRPr="003704B2">
        <w:rPr>
          <w:rFonts w:cs="Arial"/>
          <w:szCs w:val="24"/>
        </w:rPr>
        <w:t xml:space="preserve">. </w:t>
      </w:r>
    </w:p>
    <w:p w14:paraId="530F14F4" w14:textId="426E7AA3" w:rsidR="00B93BD3" w:rsidRPr="003704B2" w:rsidRDefault="00900005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 xml:space="preserve">The rapid ramp-up of new activities under PS18-1802 </w:t>
      </w:r>
      <w:r w:rsidR="00B920AF" w:rsidRPr="003704B2">
        <w:rPr>
          <w:rFonts w:cs="Arial"/>
          <w:szCs w:val="24"/>
        </w:rPr>
        <w:t>has</w:t>
      </w:r>
      <w:r w:rsidRPr="003704B2">
        <w:rPr>
          <w:rFonts w:cs="Arial"/>
          <w:szCs w:val="24"/>
        </w:rPr>
        <w:t xml:space="preserve"> strained existing capacity</w:t>
      </w:r>
      <w:r w:rsidR="00291065" w:rsidRPr="003704B2">
        <w:rPr>
          <w:rFonts w:cs="Arial"/>
          <w:szCs w:val="24"/>
        </w:rPr>
        <w:t>.</w:t>
      </w:r>
      <w:r w:rsidRPr="003704B2">
        <w:rPr>
          <w:rFonts w:cs="Arial"/>
          <w:szCs w:val="24"/>
        </w:rPr>
        <w:t xml:space="preserve"> </w:t>
      </w:r>
      <w:r w:rsidR="00291065" w:rsidRPr="003704B2">
        <w:rPr>
          <w:rFonts w:cs="Arial"/>
          <w:szCs w:val="24"/>
        </w:rPr>
        <w:t>S</w:t>
      </w:r>
      <w:r w:rsidR="00F46A9E" w:rsidRPr="003704B2">
        <w:rPr>
          <w:rFonts w:cs="Arial"/>
          <w:szCs w:val="24"/>
        </w:rPr>
        <w:t xml:space="preserve">taff are unclear how to </w:t>
      </w:r>
      <w:r w:rsidR="007C0F56" w:rsidRPr="003704B2">
        <w:rPr>
          <w:rFonts w:cs="Arial"/>
          <w:szCs w:val="24"/>
        </w:rPr>
        <w:t>manag</w:t>
      </w:r>
      <w:r w:rsidR="004E1FE3" w:rsidRPr="003704B2">
        <w:rPr>
          <w:rFonts w:cs="Arial"/>
          <w:szCs w:val="24"/>
        </w:rPr>
        <w:t>e</w:t>
      </w:r>
      <w:r w:rsidR="007C0F56" w:rsidRPr="003704B2">
        <w:rPr>
          <w:rFonts w:cs="Arial"/>
          <w:szCs w:val="24"/>
        </w:rPr>
        <w:t xml:space="preserve"> competing priorities from multiple funding sources</w:t>
      </w:r>
      <w:r w:rsidR="004E1FE3" w:rsidRPr="003704B2">
        <w:rPr>
          <w:rFonts w:cs="Arial"/>
          <w:szCs w:val="24"/>
        </w:rPr>
        <w:t xml:space="preserve"> </w:t>
      </w:r>
      <w:r w:rsidR="007C0F56" w:rsidRPr="003704B2">
        <w:rPr>
          <w:rFonts w:cs="Arial"/>
          <w:szCs w:val="24"/>
        </w:rPr>
        <w:t xml:space="preserve">with varied reporting requirements. </w:t>
      </w:r>
      <w:r w:rsidR="00291065" w:rsidRPr="003704B2">
        <w:rPr>
          <w:rFonts w:cs="Arial"/>
          <w:szCs w:val="24"/>
        </w:rPr>
        <w:t>Health departments face</w:t>
      </w:r>
      <w:r w:rsidRPr="003704B2">
        <w:rPr>
          <w:rFonts w:cs="Arial"/>
          <w:szCs w:val="24"/>
        </w:rPr>
        <w:t xml:space="preserve"> difficulties hiring and retaining </w:t>
      </w:r>
      <w:r w:rsidR="004948CA" w:rsidRPr="003704B2">
        <w:rPr>
          <w:rFonts w:cs="Arial"/>
          <w:szCs w:val="24"/>
        </w:rPr>
        <w:t xml:space="preserve">qualified </w:t>
      </w:r>
      <w:r w:rsidRPr="003704B2">
        <w:rPr>
          <w:rFonts w:cs="Arial"/>
          <w:szCs w:val="24"/>
        </w:rPr>
        <w:t xml:space="preserve">staff. Insufficient funding is a </w:t>
      </w:r>
      <w:r w:rsidR="00B920AF" w:rsidRPr="003704B2">
        <w:rPr>
          <w:rFonts w:cs="Arial"/>
          <w:szCs w:val="24"/>
        </w:rPr>
        <w:t xml:space="preserve">barrier </w:t>
      </w:r>
      <w:r w:rsidRPr="003704B2">
        <w:rPr>
          <w:rFonts w:cs="Arial"/>
          <w:szCs w:val="24"/>
        </w:rPr>
        <w:t xml:space="preserve">(Section </w:t>
      </w:r>
      <w:r w:rsidR="004E1FE3" w:rsidRPr="003704B2">
        <w:rPr>
          <w:rFonts w:cs="Arial"/>
          <w:szCs w:val="24"/>
        </w:rPr>
        <w:t>1</w:t>
      </w:r>
      <w:r w:rsidRPr="003704B2">
        <w:rPr>
          <w:rFonts w:cs="Arial"/>
          <w:szCs w:val="24"/>
        </w:rPr>
        <w:t xml:space="preserve">) but even when funding is available, health departments have a long, arduous process for creating new or filling vacant positions. </w:t>
      </w:r>
      <w:r w:rsidR="00F57CE2">
        <w:rPr>
          <w:rFonts w:cs="Arial"/>
          <w:szCs w:val="24"/>
        </w:rPr>
        <w:t>M</w:t>
      </w:r>
      <w:r w:rsidR="0001453E" w:rsidRPr="003704B2">
        <w:rPr>
          <w:rFonts w:cs="Arial"/>
          <w:szCs w:val="24"/>
        </w:rPr>
        <w:t xml:space="preserve">any </w:t>
      </w:r>
      <w:r w:rsidRPr="003704B2">
        <w:rPr>
          <w:rFonts w:cs="Arial"/>
          <w:szCs w:val="24"/>
        </w:rPr>
        <w:t xml:space="preserve">health departments </w:t>
      </w:r>
      <w:r w:rsidR="00B920AF" w:rsidRPr="003704B2">
        <w:rPr>
          <w:rFonts w:cs="Arial"/>
          <w:szCs w:val="24"/>
        </w:rPr>
        <w:t xml:space="preserve">can’t </w:t>
      </w:r>
      <w:r w:rsidR="0001453E" w:rsidRPr="003704B2">
        <w:rPr>
          <w:rFonts w:cs="Arial"/>
          <w:szCs w:val="24"/>
        </w:rPr>
        <w:t>provide</w:t>
      </w:r>
      <w:r w:rsidRPr="003704B2">
        <w:rPr>
          <w:rFonts w:cs="Arial"/>
          <w:szCs w:val="24"/>
        </w:rPr>
        <w:t xml:space="preserve"> competitive salaries to hire and retain qualified staff. </w:t>
      </w:r>
    </w:p>
    <w:p w14:paraId="451EC529" w14:textId="087EE398" w:rsidR="0080460A" w:rsidRPr="003704B2" w:rsidRDefault="00B920AF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>M</w:t>
      </w:r>
      <w:r w:rsidR="0080460A" w:rsidRPr="003704B2">
        <w:rPr>
          <w:rFonts w:cs="Arial"/>
          <w:szCs w:val="24"/>
        </w:rPr>
        <w:t xml:space="preserve">ost health departments </w:t>
      </w:r>
      <w:r w:rsidRPr="003704B2">
        <w:rPr>
          <w:rFonts w:cs="Arial"/>
          <w:szCs w:val="24"/>
        </w:rPr>
        <w:t>are</w:t>
      </w:r>
      <w:r w:rsidR="0080460A" w:rsidRPr="003704B2">
        <w:rPr>
          <w:rFonts w:cs="Arial"/>
          <w:szCs w:val="24"/>
        </w:rPr>
        <w:t xml:space="preserve"> </w:t>
      </w:r>
      <w:r w:rsidRPr="003704B2">
        <w:rPr>
          <w:rFonts w:cs="Arial"/>
          <w:szCs w:val="24"/>
        </w:rPr>
        <w:t>successfully</w:t>
      </w:r>
      <w:r w:rsidR="0080460A" w:rsidRPr="003704B2">
        <w:rPr>
          <w:rFonts w:cs="Arial"/>
          <w:szCs w:val="24"/>
        </w:rPr>
        <w:t xml:space="preserve"> </w:t>
      </w:r>
      <w:r w:rsidR="004948CA" w:rsidRPr="003704B2">
        <w:rPr>
          <w:rFonts w:cs="Arial"/>
          <w:szCs w:val="24"/>
        </w:rPr>
        <w:t xml:space="preserve">conducting </w:t>
      </w:r>
      <w:r w:rsidR="00743F4F" w:rsidRPr="003704B2">
        <w:rPr>
          <w:rFonts w:cs="Arial"/>
          <w:szCs w:val="24"/>
        </w:rPr>
        <w:t xml:space="preserve">nucleotide sequence reporting, including uploading HIV sequences in </w:t>
      </w:r>
      <w:r w:rsidR="0080460A" w:rsidRPr="003704B2">
        <w:rPr>
          <w:rFonts w:cs="Arial"/>
          <w:szCs w:val="24"/>
        </w:rPr>
        <w:t xml:space="preserve">to eHARS and </w:t>
      </w:r>
      <w:r w:rsidR="00743F4F" w:rsidRPr="003704B2">
        <w:rPr>
          <w:rFonts w:cs="Arial"/>
          <w:szCs w:val="24"/>
        </w:rPr>
        <w:t xml:space="preserve">analyzing the data to detect </w:t>
      </w:r>
      <w:r w:rsidR="00291065" w:rsidRPr="003704B2">
        <w:rPr>
          <w:rFonts w:cs="Arial"/>
          <w:szCs w:val="24"/>
        </w:rPr>
        <w:t>clusters</w:t>
      </w:r>
      <w:r w:rsidR="0080460A" w:rsidRPr="003704B2">
        <w:rPr>
          <w:rFonts w:cs="Arial"/>
          <w:szCs w:val="24"/>
        </w:rPr>
        <w:t xml:space="preserve">. </w:t>
      </w:r>
      <w:r w:rsidR="00F46A9E" w:rsidRPr="003704B2">
        <w:rPr>
          <w:rFonts w:cs="Arial"/>
          <w:szCs w:val="24"/>
        </w:rPr>
        <w:t xml:space="preserve">However, some </w:t>
      </w:r>
      <w:r w:rsidRPr="003704B2">
        <w:rPr>
          <w:rFonts w:cs="Arial"/>
          <w:szCs w:val="24"/>
        </w:rPr>
        <w:t xml:space="preserve">health </w:t>
      </w:r>
      <w:r w:rsidR="00F46A9E" w:rsidRPr="003704B2">
        <w:rPr>
          <w:rFonts w:cs="Arial"/>
          <w:szCs w:val="24"/>
        </w:rPr>
        <w:t>systems (e.g., the Veterans Administration) are not consistently reporting despite being legally required to do so. Additionally</w:t>
      </w:r>
      <w:r w:rsidR="0080460A" w:rsidRPr="003704B2">
        <w:rPr>
          <w:rFonts w:cs="Arial"/>
          <w:szCs w:val="24"/>
        </w:rPr>
        <w:t xml:space="preserve">, </w:t>
      </w:r>
      <w:r w:rsidR="007C0F56" w:rsidRPr="003704B2">
        <w:rPr>
          <w:rFonts w:cs="Arial"/>
          <w:szCs w:val="24"/>
        </w:rPr>
        <w:t>lack of</w:t>
      </w:r>
      <w:r w:rsidR="00F46A9E" w:rsidRPr="003704B2">
        <w:rPr>
          <w:rFonts w:cs="Arial"/>
          <w:szCs w:val="24"/>
        </w:rPr>
        <w:t xml:space="preserve"> </w:t>
      </w:r>
      <w:r w:rsidR="0080460A" w:rsidRPr="003704B2">
        <w:rPr>
          <w:rFonts w:cs="Arial"/>
          <w:szCs w:val="24"/>
        </w:rPr>
        <w:t>data sharing with other states and organizations (e.g., STD control, correctional facilities, Ryan White programs) remain</w:t>
      </w:r>
      <w:r w:rsidR="00F46A9E" w:rsidRPr="003704B2">
        <w:rPr>
          <w:rFonts w:cs="Arial"/>
          <w:szCs w:val="24"/>
        </w:rPr>
        <w:t>s</w:t>
      </w:r>
      <w:r w:rsidR="0080460A" w:rsidRPr="003704B2">
        <w:rPr>
          <w:rFonts w:cs="Arial"/>
          <w:szCs w:val="24"/>
        </w:rPr>
        <w:t xml:space="preserve"> a barrier to implementing effective response activities.</w:t>
      </w:r>
    </w:p>
    <w:p w14:paraId="6148C08D" w14:textId="61C392AF" w:rsidR="006C4520" w:rsidRPr="003704B2" w:rsidRDefault="00B920AF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 xml:space="preserve">Developing </w:t>
      </w:r>
      <w:r w:rsidR="003A2BBD" w:rsidRPr="003704B2">
        <w:rPr>
          <w:rFonts w:cs="Arial"/>
          <w:szCs w:val="24"/>
        </w:rPr>
        <w:t>cluster detection and response plans</w:t>
      </w:r>
      <w:r w:rsidRPr="003704B2">
        <w:rPr>
          <w:rFonts w:cs="Arial"/>
          <w:szCs w:val="24"/>
        </w:rPr>
        <w:t xml:space="preserve"> has also been a challenge</w:t>
      </w:r>
      <w:r w:rsidR="003A2BBD" w:rsidRPr="003704B2">
        <w:rPr>
          <w:rFonts w:cs="Arial"/>
          <w:szCs w:val="24"/>
        </w:rPr>
        <w:t xml:space="preserve">. </w:t>
      </w:r>
      <w:r w:rsidR="00291065" w:rsidRPr="003704B2">
        <w:rPr>
          <w:rFonts w:cs="Arial"/>
          <w:szCs w:val="24"/>
        </w:rPr>
        <w:t>L</w:t>
      </w:r>
      <w:r w:rsidR="003A2BBD" w:rsidRPr="003704B2">
        <w:rPr>
          <w:rFonts w:cs="Arial"/>
          <w:szCs w:val="24"/>
        </w:rPr>
        <w:t>ack of easy-to-use template</w:t>
      </w:r>
      <w:r w:rsidR="00F46A9E" w:rsidRPr="003704B2">
        <w:rPr>
          <w:rFonts w:cs="Arial"/>
          <w:szCs w:val="24"/>
        </w:rPr>
        <w:t>s and guidelines</w:t>
      </w:r>
      <w:r w:rsidR="003A2BBD" w:rsidRPr="003704B2">
        <w:rPr>
          <w:rFonts w:cs="Arial"/>
          <w:szCs w:val="24"/>
        </w:rPr>
        <w:t xml:space="preserve"> </w:t>
      </w:r>
      <w:r w:rsidR="004948CA" w:rsidRPr="003704B2">
        <w:rPr>
          <w:rFonts w:cs="Arial"/>
          <w:szCs w:val="24"/>
        </w:rPr>
        <w:t>is</w:t>
      </w:r>
      <w:r w:rsidR="003A2BBD" w:rsidRPr="003704B2">
        <w:rPr>
          <w:rFonts w:cs="Arial"/>
          <w:szCs w:val="24"/>
        </w:rPr>
        <w:t xml:space="preserve"> a barrier</w:t>
      </w:r>
      <w:r w:rsidR="00291065" w:rsidRPr="003704B2">
        <w:rPr>
          <w:rFonts w:cs="Arial"/>
          <w:szCs w:val="24"/>
        </w:rPr>
        <w:t xml:space="preserve"> for overworked staff</w:t>
      </w:r>
      <w:r w:rsidR="00F46A9E" w:rsidRPr="003704B2">
        <w:rPr>
          <w:rFonts w:cs="Arial"/>
          <w:szCs w:val="24"/>
        </w:rPr>
        <w:t>. L</w:t>
      </w:r>
      <w:r w:rsidR="006C4520" w:rsidRPr="003704B2">
        <w:rPr>
          <w:rFonts w:cs="Arial"/>
          <w:szCs w:val="24"/>
        </w:rPr>
        <w:t xml:space="preserve">ow morbidity jurisdictions </w:t>
      </w:r>
      <w:r w:rsidRPr="003704B2">
        <w:rPr>
          <w:rFonts w:cs="Arial"/>
          <w:szCs w:val="24"/>
        </w:rPr>
        <w:t xml:space="preserve">are unclear how to </w:t>
      </w:r>
      <w:r w:rsidR="00F86B68" w:rsidRPr="003704B2">
        <w:rPr>
          <w:rFonts w:cs="Arial"/>
          <w:szCs w:val="24"/>
        </w:rPr>
        <w:t xml:space="preserve">streamline </w:t>
      </w:r>
      <w:r w:rsidR="006C4520" w:rsidRPr="003704B2">
        <w:rPr>
          <w:rFonts w:cs="Arial"/>
          <w:szCs w:val="24"/>
        </w:rPr>
        <w:t xml:space="preserve">processes </w:t>
      </w:r>
      <w:r w:rsidR="00F86B68" w:rsidRPr="003704B2">
        <w:rPr>
          <w:rFonts w:cs="Arial"/>
          <w:szCs w:val="24"/>
        </w:rPr>
        <w:t>for</w:t>
      </w:r>
      <w:r w:rsidR="006C4520" w:rsidRPr="003704B2">
        <w:rPr>
          <w:rFonts w:cs="Arial"/>
          <w:szCs w:val="24"/>
        </w:rPr>
        <w:t xml:space="preserve"> lower capacity </w:t>
      </w:r>
      <w:r w:rsidR="00F46A9E" w:rsidRPr="003704B2">
        <w:rPr>
          <w:rFonts w:cs="Arial"/>
          <w:szCs w:val="24"/>
        </w:rPr>
        <w:t>settings</w:t>
      </w:r>
      <w:r w:rsidR="006C4520" w:rsidRPr="003704B2">
        <w:rPr>
          <w:rFonts w:cs="Arial"/>
          <w:szCs w:val="24"/>
        </w:rPr>
        <w:t>. Many programs</w:t>
      </w:r>
      <w:r w:rsidR="00BA79A2" w:rsidRPr="003704B2">
        <w:rPr>
          <w:rFonts w:cs="Arial"/>
          <w:szCs w:val="24"/>
        </w:rPr>
        <w:t xml:space="preserve"> also</w:t>
      </w:r>
      <w:r w:rsidR="006C4520" w:rsidRPr="003704B2">
        <w:rPr>
          <w:rFonts w:cs="Arial"/>
          <w:szCs w:val="24"/>
        </w:rPr>
        <w:t xml:space="preserve"> report </w:t>
      </w:r>
      <w:r w:rsidR="00F46A9E" w:rsidRPr="003704B2">
        <w:rPr>
          <w:rFonts w:cs="Arial"/>
          <w:szCs w:val="24"/>
        </w:rPr>
        <w:t>they are</w:t>
      </w:r>
      <w:r w:rsidR="006C4520" w:rsidRPr="003704B2">
        <w:rPr>
          <w:rFonts w:cs="Arial"/>
          <w:szCs w:val="24"/>
        </w:rPr>
        <w:t xml:space="preserve"> unclear which partners should be included in the </w:t>
      </w:r>
      <w:r w:rsidR="0030459F" w:rsidRPr="003704B2">
        <w:rPr>
          <w:rFonts w:cs="Arial"/>
          <w:szCs w:val="24"/>
        </w:rPr>
        <w:t xml:space="preserve">planning </w:t>
      </w:r>
      <w:r w:rsidR="00BA79A2" w:rsidRPr="003704B2">
        <w:rPr>
          <w:rFonts w:cs="Arial"/>
          <w:szCs w:val="24"/>
        </w:rPr>
        <w:t xml:space="preserve">or response </w:t>
      </w:r>
      <w:r w:rsidR="006C4520" w:rsidRPr="003704B2">
        <w:rPr>
          <w:rFonts w:cs="Arial"/>
          <w:szCs w:val="24"/>
        </w:rPr>
        <w:t xml:space="preserve">process </w:t>
      </w:r>
      <w:r w:rsidR="0030459F" w:rsidRPr="003704B2">
        <w:rPr>
          <w:rFonts w:cs="Arial"/>
          <w:szCs w:val="24"/>
        </w:rPr>
        <w:t>or how to go about involving those partners.</w:t>
      </w:r>
      <w:r w:rsidRPr="003704B2">
        <w:rPr>
          <w:rFonts w:cs="Arial"/>
          <w:szCs w:val="24"/>
        </w:rPr>
        <w:t xml:space="preserve"> J</w:t>
      </w:r>
      <w:r w:rsidR="005017F9" w:rsidRPr="003704B2">
        <w:rPr>
          <w:rFonts w:cs="Arial"/>
          <w:szCs w:val="24"/>
        </w:rPr>
        <w:t>urisdictions of all sizes report challenges with prioritizing clusters for follow-up so that the work can be matched with available capacity, and most jurisdictions lack surge capacity to respond to large or rapidly expanding clusters.</w:t>
      </w:r>
      <w:r w:rsidR="004948CA" w:rsidRPr="003704B2">
        <w:rPr>
          <w:rFonts w:cs="Arial"/>
          <w:szCs w:val="24"/>
        </w:rPr>
        <w:t xml:space="preserve"> Ryan White programs are not required to collaborate with health departments on responding to HIV clusters which creates challenges in cluster response and can prevent effective follow-up for patients.</w:t>
      </w:r>
    </w:p>
    <w:p w14:paraId="4DB1C9C8" w14:textId="4F54D069" w:rsidR="00BA79A2" w:rsidRPr="003704B2" w:rsidRDefault="00291065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lastRenderedPageBreak/>
        <w:t xml:space="preserve">Health departments and partners have raised </w:t>
      </w:r>
      <w:r w:rsidR="00BA79A2" w:rsidRPr="003704B2">
        <w:rPr>
          <w:rFonts w:cs="Arial"/>
          <w:szCs w:val="24"/>
        </w:rPr>
        <w:t xml:space="preserve">concerns around confidentiality and </w:t>
      </w:r>
      <w:r w:rsidR="002325DF" w:rsidRPr="003704B2">
        <w:rPr>
          <w:rFonts w:cs="Arial"/>
          <w:szCs w:val="24"/>
        </w:rPr>
        <w:t xml:space="preserve">HIV </w:t>
      </w:r>
      <w:r w:rsidR="00BA79A2" w:rsidRPr="003704B2">
        <w:rPr>
          <w:rFonts w:cs="Arial"/>
          <w:szCs w:val="24"/>
        </w:rPr>
        <w:t xml:space="preserve">criminalization. While legal and regulatory changes are being addressed elsewhere, many programs lack capacity for </w:t>
      </w:r>
      <w:r w:rsidRPr="003704B2">
        <w:rPr>
          <w:rFonts w:cs="Arial"/>
          <w:szCs w:val="24"/>
        </w:rPr>
        <w:t xml:space="preserve">assessing </w:t>
      </w:r>
      <w:r w:rsidR="00BA79A2" w:rsidRPr="003704B2">
        <w:rPr>
          <w:rFonts w:cs="Arial"/>
          <w:szCs w:val="24"/>
        </w:rPr>
        <w:t>existing law</w:t>
      </w:r>
      <w:r w:rsidR="004948CA" w:rsidRPr="003704B2">
        <w:rPr>
          <w:rFonts w:cs="Arial"/>
          <w:szCs w:val="24"/>
        </w:rPr>
        <w:t>s/</w:t>
      </w:r>
      <w:r w:rsidR="00BA79A2" w:rsidRPr="003704B2">
        <w:rPr>
          <w:rFonts w:cs="Arial"/>
          <w:szCs w:val="24"/>
        </w:rPr>
        <w:t>regulations</w:t>
      </w:r>
      <w:r w:rsidR="00453C8F" w:rsidRPr="003704B2">
        <w:rPr>
          <w:rFonts w:cs="Arial"/>
          <w:szCs w:val="24"/>
        </w:rPr>
        <w:t>,</w:t>
      </w:r>
      <w:r w:rsidR="00BA79A2" w:rsidRPr="003704B2">
        <w:rPr>
          <w:rFonts w:cs="Arial"/>
          <w:szCs w:val="24"/>
        </w:rPr>
        <w:t xml:space="preserve"> consulting with legal counsel</w:t>
      </w:r>
      <w:r w:rsidR="00453C8F" w:rsidRPr="003704B2">
        <w:rPr>
          <w:rFonts w:cs="Arial"/>
          <w:szCs w:val="24"/>
        </w:rPr>
        <w:t xml:space="preserve">, ensuring that </w:t>
      </w:r>
      <w:r w:rsidR="00BA79A2" w:rsidRPr="003704B2">
        <w:rPr>
          <w:rFonts w:cs="Arial"/>
          <w:szCs w:val="24"/>
        </w:rPr>
        <w:t xml:space="preserve">cluster activities balance public health </w:t>
      </w:r>
      <w:r w:rsidR="00F86B68" w:rsidRPr="003704B2">
        <w:rPr>
          <w:rFonts w:cs="Arial"/>
          <w:szCs w:val="24"/>
        </w:rPr>
        <w:t>needs</w:t>
      </w:r>
      <w:r w:rsidR="00BA79A2" w:rsidRPr="003704B2">
        <w:rPr>
          <w:rFonts w:cs="Arial"/>
          <w:szCs w:val="24"/>
        </w:rPr>
        <w:t xml:space="preserve"> with the protection of individual privacy</w:t>
      </w:r>
      <w:r w:rsidR="00453C8F" w:rsidRPr="003704B2">
        <w:rPr>
          <w:rFonts w:cs="Arial"/>
          <w:szCs w:val="24"/>
        </w:rPr>
        <w:t>,</w:t>
      </w:r>
      <w:r w:rsidR="00BA79A2" w:rsidRPr="003704B2">
        <w:rPr>
          <w:rFonts w:cs="Arial"/>
          <w:szCs w:val="24"/>
        </w:rPr>
        <w:t xml:space="preserve"> and </w:t>
      </w:r>
      <w:r w:rsidR="00453C8F" w:rsidRPr="003704B2">
        <w:rPr>
          <w:rFonts w:cs="Arial"/>
          <w:szCs w:val="24"/>
        </w:rPr>
        <w:t xml:space="preserve">communicating </w:t>
      </w:r>
      <w:r w:rsidR="00BA79A2" w:rsidRPr="003704B2">
        <w:rPr>
          <w:rFonts w:cs="Arial"/>
          <w:szCs w:val="24"/>
        </w:rPr>
        <w:t xml:space="preserve">with partners and the public </w:t>
      </w:r>
      <w:r w:rsidR="00453C8F" w:rsidRPr="003704B2">
        <w:rPr>
          <w:rFonts w:cs="Arial"/>
          <w:szCs w:val="24"/>
        </w:rPr>
        <w:t xml:space="preserve">around </w:t>
      </w:r>
      <w:r w:rsidR="00BA79A2" w:rsidRPr="003704B2">
        <w:rPr>
          <w:rFonts w:cs="Arial"/>
          <w:szCs w:val="24"/>
        </w:rPr>
        <w:t xml:space="preserve">these concerns. </w:t>
      </w:r>
    </w:p>
    <w:p w14:paraId="71A45B28" w14:textId="06820A13" w:rsidR="004948CA" w:rsidRPr="003704B2" w:rsidRDefault="00291065" w:rsidP="003704B2">
      <w:pPr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>M</w:t>
      </w:r>
      <w:r w:rsidR="00BA79A2" w:rsidRPr="003704B2">
        <w:rPr>
          <w:rFonts w:cs="Arial"/>
          <w:szCs w:val="24"/>
        </w:rPr>
        <w:t xml:space="preserve">any community stakeholders and external partners do not fully support </w:t>
      </w:r>
      <w:r w:rsidR="00743F4F" w:rsidRPr="003704B2">
        <w:rPr>
          <w:rFonts w:cs="Arial"/>
          <w:szCs w:val="24"/>
        </w:rPr>
        <w:t>HIV cluster detection and response</w:t>
      </w:r>
      <w:r w:rsidR="00BA79A2" w:rsidRPr="003704B2">
        <w:rPr>
          <w:rFonts w:cs="Arial"/>
          <w:szCs w:val="24"/>
        </w:rPr>
        <w:t xml:space="preserve">. </w:t>
      </w:r>
      <w:r w:rsidR="00F86B68" w:rsidRPr="003704B2">
        <w:rPr>
          <w:rFonts w:cs="Arial"/>
          <w:szCs w:val="24"/>
        </w:rPr>
        <w:t>T</w:t>
      </w:r>
      <w:r w:rsidR="00BA79A2" w:rsidRPr="003704B2">
        <w:rPr>
          <w:rFonts w:cs="Arial"/>
          <w:szCs w:val="24"/>
        </w:rPr>
        <w:t xml:space="preserve">here is a broad </w:t>
      </w:r>
      <w:r w:rsidRPr="003704B2">
        <w:rPr>
          <w:rFonts w:cs="Arial"/>
          <w:szCs w:val="24"/>
        </w:rPr>
        <w:t xml:space="preserve">need </w:t>
      </w:r>
      <w:r w:rsidR="00F86B68" w:rsidRPr="003704B2">
        <w:rPr>
          <w:rFonts w:cs="Arial"/>
          <w:szCs w:val="24"/>
        </w:rPr>
        <w:t>for</w:t>
      </w:r>
      <w:r w:rsidR="00BA79A2" w:rsidRPr="003704B2">
        <w:rPr>
          <w:rFonts w:cs="Arial"/>
          <w:szCs w:val="24"/>
        </w:rPr>
        <w:t xml:space="preserve"> evidence that </w:t>
      </w:r>
      <w:r w:rsidR="00743F4F" w:rsidRPr="003704B2">
        <w:rPr>
          <w:rFonts w:cs="Arial"/>
          <w:szCs w:val="24"/>
        </w:rPr>
        <w:t>cluster detection and response</w:t>
      </w:r>
      <w:r w:rsidR="00743F4F" w:rsidRPr="003704B2">
        <w:rPr>
          <w:rFonts w:cs="Arial"/>
          <w:szCs w:val="24"/>
        </w:rPr>
        <w:t xml:space="preserve"> </w:t>
      </w:r>
      <w:r w:rsidR="00BA79A2" w:rsidRPr="003704B2">
        <w:rPr>
          <w:rFonts w:cs="Arial"/>
          <w:szCs w:val="24"/>
        </w:rPr>
        <w:t xml:space="preserve">is a cost-effective way of responding to the HIV epidemic. </w:t>
      </w:r>
      <w:r w:rsidR="007C0F56" w:rsidRPr="003704B2">
        <w:rPr>
          <w:rFonts w:cs="Arial"/>
          <w:szCs w:val="24"/>
        </w:rPr>
        <w:t>M</w:t>
      </w:r>
      <w:r w:rsidR="005017F9" w:rsidRPr="003704B2">
        <w:rPr>
          <w:rFonts w:cs="Arial"/>
          <w:szCs w:val="24"/>
        </w:rPr>
        <w:t xml:space="preserve">ost health departments have not been able to implement post-response evaluation and assessment to iterate on cluster response plans, identify successful strategies, and address barriers, much less collect evidence on the broader impact </w:t>
      </w:r>
      <w:r w:rsidRPr="003704B2">
        <w:rPr>
          <w:rFonts w:cs="Arial"/>
          <w:szCs w:val="24"/>
        </w:rPr>
        <w:t xml:space="preserve">and effectiveness </w:t>
      </w:r>
      <w:r w:rsidR="005017F9" w:rsidRPr="003704B2">
        <w:rPr>
          <w:rFonts w:cs="Arial"/>
          <w:szCs w:val="24"/>
        </w:rPr>
        <w:t>of cluster response.</w:t>
      </w:r>
    </w:p>
    <w:p w14:paraId="52E4E878" w14:textId="49D5F496" w:rsidR="00A378CD" w:rsidRPr="003704B2" w:rsidRDefault="00A378CD" w:rsidP="003704B2">
      <w:pPr>
        <w:pStyle w:val="ListParagraph"/>
        <w:numPr>
          <w:ilvl w:val="1"/>
          <w:numId w:val="40"/>
        </w:numPr>
        <w:rPr>
          <w:rFonts w:cs="Arial"/>
          <w:szCs w:val="24"/>
        </w:rPr>
      </w:pPr>
      <w:r w:rsidRPr="003704B2">
        <w:rPr>
          <w:rFonts w:cs="Arial"/>
          <w:szCs w:val="24"/>
        </w:rPr>
        <w:t>Proposed solution</w:t>
      </w:r>
      <w:r w:rsidR="00B93BD3" w:rsidRPr="003704B2">
        <w:rPr>
          <w:rFonts w:cs="Arial"/>
          <w:szCs w:val="24"/>
        </w:rPr>
        <w:t>s</w:t>
      </w:r>
    </w:p>
    <w:p w14:paraId="19290CC1" w14:textId="1EC7C6EB" w:rsidR="00D72A0E" w:rsidRDefault="001131BC" w:rsidP="00D72A0E">
      <w:pPr>
        <w:spacing w:after="0"/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>Health departments need the ability to provide competitive salaries</w:t>
      </w:r>
      <w:r w:rsidR="002D1E8B" w:rsidRPr="003704B2">
        <w:rPr>
          <w:rFonts w:cs="Arial"/>
          <w:szCs w:val="24"/>
        </w:rPr>
        <w:t xml:space="preserve"> to hire and retain qualified staff. </w:t>
      </w:r>
      <w:r w:rsidR="00107B00">
        <w:rPr>
          <w:rFonts w:cs="Arial"/>
          <w:szCs w:val="24"/>
        </w:rPr>
        <w:t xml:space="preserve">HR processes must be streamlined to </w:t>
      </w:r>
      <w:r w:rsidR="006B27A5">
        <w:rPr>
          <w:rFonts w:cs="Arial"/>
          <w:szCs w:val="24"/>
        </w:rPr>
        <w:t xml:space="preserve">support </w:t>
      </w:r>
      <w:r w:rsidR="00107B00">
        <w:rPr>
          <w:rFonts w:cs="Arial"/>
          <w:szCs w:val="24"/>
        </w:rPr>
        <w:t xml:space="preserve">HIV programs with available funding </w:t>
      </w:r>
      <w:r w:rsidR="006B27A5">
        <w:rPr>
          <w:rFonts w:cs="Arial"/>
          <w:szCs w:val="24"/>
        </w:rPr>
        <w:t xml:space="preserve">in developing new and filling vacant positions. </w:t>
      </w:r>
      <w:r w:rsidR="00107B00">
        <w:rPr>
          <w:rFonts w:cs="Arial"/>
          <w:szCs w:val="24"/>
        </w:rPr>
        <w:t>Salary structures should be examined to ensure</w:t>
      </w:r>
      <w:r w:rsidR="006B27A5">
        <w:rPr>
          <w:rFonts w:cs="Arial"/>
          <w:szCs w:val="24"/>
        </w:rPr>
        <w:t xml:space="preserve"> salaries that support retaining highly qualified staff.</w:t>
      </w:r>
      <w:r w:rsidR="00107B00">
        <w:rPr>
          <w:rFonts w:cs="Arial"/>
          <w:szCs w:val="24"/>
        </w:rPr>
        <w:t xml:space="preserve"> </w:t>
      </w:r>
      <w:r w:rsidR="002D1E8B" w:rsidRPr="003704B2">
        <w:rPr>
          <w:rFonts w:cs="Arial"/>
          <w:szCs w:val="24"/>
        </w:rPr>
        <w:t>Funding for professional development, particularly for DIS and other field roles, is also essential to developing a high capacity cluster response program</w:t>
      </w:r>
      <w:r w:rsidR="007A752A" w:rsidRPr="003704B2">
        <w:rPr>
          <w:rFonts w:cs="Arial"/>
          <w:szCs w:val="24"/>
        </w:rPr>
        <w:t xml:space="preserve"> (Section 3)</w:t>
      </w:r>
      <w:r w:rsidR="002D1E8B" w:rsidRPr="003704B2">
        <w:rPr>
          <w:rFonts w:cs="Arial"/>
          <w:szCs w:val="24"/>
        </w:rPr>
        <w:t>.</w:t>
      </w:r>
      <w:r w:rsidR="004326E4" w:rsidRPr="003704B2">
        <w:rPr>
          <w:rFonts w:cs="Arial"/>
          <w:szCs w:val="24"/>
        </w:rPr>
        <w:t xml:space="preserve"> </w:t>
      </w:r>
      <w:r w:rsidR="00107B00">
        <w:rPr>
          <w:rFonts w:cs="Arial"/>
          <w:szCs w:val="24"/>
        </w:rPr>
        <w:t xml:space="preserve">In the absence of sufficient </w:t>
      </w:r>
      <w:r w:rsidR="009776E9">
        <w:rPr>
          <w:rFonts w:cs="Arial"/>
          <w:szCs w:val="24"/>
        </w:rPr>
        <w:t xml:space="preserve">state and local </w:t>
      </w:r>
      <w:r w:rsidR="00107B00">
        <w:rPr>
          <w:rFonts w:cs="Arial"/>
          <w:szCs w:val="24"/>
        </w:rPr>
        <w:t>staff capacity, both CDC and HRSA should support more Direct Assistance positions within health departments.</w:t>
      </w:r>
    </w:p>
    <w:p w14:paraId="68FE2C2B" w14:textId="77777777" w:rsidR="00D72A0E" w:rsidRDefault="00D72A0E" w:rsidP="00D72A0E">
      <w:pPr>
        <w:spacing w:after="0"/>
        <w:ind w:left="720"/>
        <w:rPr>
          <w:rFonts w:cs="Arial"/>
          <w:szCs w:val="24"/>
        </w:rPr>
      </w:pPr>
    </w:p>
    <w:p w14:paraId="2ADE7B19" w14:textId="1036AF2A" w:rsidR="007C3572" w:rsidRDefault="009776E9" w:rsidP="00D72A0E">
      <w:pPr>
        <w:spacing w:after="0"/>
        <w:ind w:left="720"/>
        <w:rPr>
          <w:rFonts w:cs="Arial"/>
          <w:szCs w:val="24"/>
        </w:rPr>
      </w:pPr>
      <w:r w:rsidRPr="00D72A0E">
        <w:rPr>
          <w:rFonts w:cs="Arial"/>
          <w:szCs w:val="24"/>
        </w:rPr>
        <w:t>Since increa</w:t>
      </w:r>
      <w:r w:rsidR="00D72A0E" w:rsidRPr="00D72A0E">
        <w:rPr>
          <w:rFonts w:cs="Arial"/>
          <w:szCs w:val="24"/>
        </w:rPr>
        <w:t>sing</w:t>
      </w:r>
      <w:r w:rsidRPr="00D72A0E">
        <w:rPr>
          <w:rFonts w:cs="Arial"/>
          <w:szCs w:val="24"/>
        </w:rPr>
        <w:t xml:space="preserve"> staff capacity is unlikely to happen quickly</w:t>
      </w:r>
      <w:r w:rsidR="001131BC" w:rsidRPr="00D72A0E">
        <w:rPr>
          <w:rFonts w:cs="Arial"/>
          <w:szCs w:val="24"/>
        </w:rPr>
        <w:t xml:space="preserve">, health departments </w:t>
      </w:r>
      <w:r w:rsidR="004326E4" w:rsidRPr="00D72A0E">
        <w:rPr>
          <w:rFonts w:cs="Arial"/>
          <w:szCs w:val="24"/>
        </w:rPr>
        <w:t xml:space="preserve">need tools and support to </w:t>
      </w:r>
      <w:r w:rsidR="001131BC" w:rsidRPr="00D72A0E">
        <w:rPr>
          <w:rFonts w:cs="Arial"/>
          <w:szCs w:val="24"/>
        </w:rPr>
        <w:t xml:space="preserve">assess staff </w:t>
      </w:r>
      <w:r w:rsidR="004326E4" w:rsidRPr="00D72A0E">
        <w:rPr>
          <w:rFonts w:cs="Arial"/>
          <w:szCs w:val="24"/>
        </w:rPr>
        <w:t>workloads</w:t>
      </w:r>
      <w:r w:rsidR="000B28B5" w:rsidRPr="00D72A0E">
        <w:rPr>
          <w:rFonts w:cs="Arial"/>
          <w:szCs w:val="24"/>
        </w:rPr>
        <w:t>, prioritize activities,</w:t>
      </w:r>
      <w:r w:rsidR="004326E4" w:rsidRPr="00D72A0E">
        <w:rPr>
          <w:rFonts w:cs="Arial"/>
          <w:szCs w:val="24"/>
        </w:rPr>
        <w:t xml:space="preserve"> </w:t>
      </w:r>
      <w:r w:rsidR="001131BC" w:rsidRPr="00D72A0E">
        <w:rPr>
          <w:rFonts w:cs="Arial"/>
          <w:szCs w:val="24"/>
        </w:rPr>
        <w:t xml:space="preserve">and explore ways to integrate cluster detection and response activities </w:t>
      </w:r>
      <w:r w:rsidR="007C0F56" w:rsidRPr="00D72A0E">
        <w:rPr>
          <w:rFonts w:cs="Arial"/>
          <w:szCs w:val="24"/>
        </w:rPr>
        <w:t xml:space="preserve">into routine work </w:t>
      </w:r>
      <w:r w:rsidR="001131BC" w:rsidRPr="00D72A0E">
        <w:rPr>
          <w:rFonts w:cs="Arial"/>
          <w:szCs w:val="24"/>
        </w:rPr>
        <w:t>across the organizational structure.</w:t>
      </w:r>
      <w:r w:rsidR="00D72A0E" w:rsidRPr="00D72A0E">
        <w:rPr>
          <w:rFonts w:cs="Arial"/>
          <w:szCs w:val="24"/>
        </w:rPr>
        <w:t xml:space="preserve"> CDC should either prioritize </w:t>
      </w:r>
      <w:r w:rsidR="007C3572">
        <w:rPr>
          <w:rFonts w:cs="Arial"/>
          <w:szCs w:val="24"/>
        </w:rPr>
        <w:t xml:space="preserve">specific </w:t>
      </w:r>
      <w:r w:rsidR="00D72A0E" w:rsidRPr="00D72A0E">
        <w:rPr>
          <w:rFonts w:cs="Arial"/>
          <w:szCs w:val="24"/>
        </w:rPr>
        <w:t>PS18-1802 prevention and surveillance activities or provide a rubric to</w:t>
      </w:r>
      <w:r w:rsidR="006B27A5">
        <w:rPr>
          <w:rFonts w:cs="Arial"/>
          <w:szCs w:val="24"/>
        </w:rPr>
        <w:t xml:space="preserve"> guide </w:t>
      </w:r>
      <w:r w:rsidR="00D72A0E" w:rsidRPr="00D72A0E">
        <w:rPr>
          <w:rFonts w:cs="Arial"/>
          <w:szCs w:val="24"/>
        </w:rPr>
        <w:t xml:space="preserve">grantees in prioritizing activities. This approach should consider priorities both within and between surveillance and prevention, as well as prioritization of other CDC projects and activities (e.g., MMP and NHBS). </w:t>
      </w:r>
      <w:r w:rsidR="00D72A0E" w:rsidRPr="00D72A0E">
        <w:rPr>
          <w:szCs w:val="24"/>
        </w:rPr>
        <w:t xml:space="preserve">This is particularly important for low morbidity jurisdictions which consistently struggle with insufficient staff and maintaining </w:t>
      </w:r>
      <w:r w:rsidR="00D72A0E" w:rsidRPr="00D72A0E">
        <w:rPr>
          <w:szCs w:val="24"/>
        </w:rPr>
        <w:lastRenderedPageBreak/>
        <w:t>topic-specific expertise among staff who are responsible for a wide-range of non-HIV activities.</w:t>
      </w:r>
      <w:r w:rsidR="00D72A0E">
        <w:rPr>
          <w:rFonts w:cs="Arial"/>
          <w:szCs w:val="24"/>
        </w:rPr>
        <w:t xml:space="preserve"> </w:t>
      </w:r>
    </w:p>
    <w:p w14:paraId="0AA8237E" w14:textId="77777777" w:rsidR="00D72A0E" w:rsidRDefault="00D72A0E" w:rsidP="007C3572">
      <w:pPr>
        <w:spacing w:after="0"/>
        <w:rPr>
          <w:rFonts w:cs="Arial"/>
          <w:szCs w:val="24"/>
        </w:rPr>
      </w:pPr>
    </w:p>
    <w:p w14:paraId="7D461138" w14:textId="325E6104" w:rsidR="009776E9" w:rsidRPr="00D72A0E" w:rsidRDefault="007C3572" w:rsidP="00D72A0E">
      <w:pPr>
        <w:spacing w:after="0"/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>Cluster response is not only the work of health departments. Funders supporting other HIV partners (e.g., HRSA, SAMHSA</w:t>
      </w:r>
      <w:r w:rsidR="006B27A5">
        <w:rPr>
          <w:rFonts w:cs="Arial"/>
          <w:szCs w:val="24"/>
        </w:rPr>
        <w:t>, HUD</w:t>
      </w:r>
      <w:r w:rsidRPr="003704B2">
        <w:rPr>
          <w:rFonts w:cs="Arial"/>
          <w:szCs w:val="24"/>
        </w:rPr>
        <w:t>) should require their recipients to fully collaborate with health departments on cluster response activities and provide surge capacity in the event of a large response or outbreak.</w:t>
      </w:r>
      <w:r>
        <w:rPr>
          <w:rFonts w:cs="Arial"/>
          <w:szCs w:val="24"/>
        </w:rPr>
        <w:t xml:space="preserve"> </w:t>
      </w:r>
      <w:r w:rsidR="009776E9" w:rsidRPr="00D72A0E">
        <w:rPr>
          <w:szCs w:val="24"/>
        </w:rPr>
        <w:t xml:space="preserve">CDC and HRSA should </w:t>
      </w:r>
      <w:r w:rsidR="00D72A0E" w:rsidRPr="00D72A0E">
        <w:rPr>
          <w:szCs w:val="24"/>
        </w:rPr>
        <w:t xml:space="preserve">collaborate </w:t>
      </w:r>
      <w:r w:rsidR="006B27A5">
        <w:rPr>
          <w:szCs w:val="24"/>
        </w:rPr>
        <w:t xml:space="preserve">around outbreak response </w:t>
      </w:r>
      <w:r w:rsidR="00D72A0E" w:rsidRPr="00D72A0E">
        <w:rPr>
          <w:szCs w:val="24"/>
        </w:rPr>
        <w:t>to provide immediate support to impacted jurisdictions. Additionally, since these investigations take an inordinate amount of time and resources</w:t>
      </w:r>
      <w:r w:rsidR="006B27A5">
        <w:rPr>
          <w:szCs w:val="24"/>
        </w:rPr>
        <w:t>, CDC and HRSA should</w:t>
      </w:r>
      <w:r w:rsidR="00D72A0E" w:rsidRPr="00D72A0E">
        <w:rPr>
          <w:szCs w:val="24"/>
        </w:rPr>
        <w:t xml:space="preserve"> </w:t>
      </w:r>
      <w:r w:rsidR="009776E9" w:rsidRPr="00D72A0E">
        <w:rPr>
          <w:szCs w:val="24"/>
        </w:rPr>
        <w:t>consider the impact of those efforts on the program’s ability to meet other requirements during a funding cycle.</w:t>
      </w:r>
    </w:p>
    <w:p w14:paraId="004D75C0" w14:textId="77777777" w:rsidR="009776E9" w:rsidRDefault="009776E9" w:rsidP="003704B2">
      <w:pPr>
        <w:spacing w:after="0"/>
        <w:ind w:left="720"/>
        <w:rPr>
          <w:rFonts w:cs="Arial"/>
          <w:szCs w:val="24"/>
        </w:rPr>
      </w:pPr>
    </w:p>
    <w:p w14:paraId="5F91A06A" w14:textId="349D07F7" w:rsidR="00D618B4" w:rsidRPr="003704B2" w:rsidRDefault="007C3572" w:rsidP="006B27A5">
      <w:pPr>
        <w:spacing w:after="0"/>
        <w:ind w:left="720"/>
        <w:rPr>
          <w:rFonts w:cs="Arial"/>
          <w:szCs w:val="24"/>
        </w:rPr>
      </w:pPr>
      <w:r>
        <w:rPr>
          <w:rFonts w:cs="Arial"/>
          <w:szCs w:val="24"/>
        </w:rPr>
        <w:t xml:space="preserve">CDC should take on a more proactive national leadership role on HIV case surveillance and reporting to address national barriers (e.g., Veterans Administration reporting) and consolidate activities to free up grantees to focus on </w:t>
      </w:r>
      <w:r>
        <w:rPr>
          <w:rFonts w:cs="Arial"/>
          <w:szCs w:val="24"/>
        </w:rPr>
        <w:t xml:space="preserve">cluster detection and response work </w:t>
      </w:r>
      <w:r>
        <w:rPr>
          <w:rFonts w:cs="Arial"/>
          <w:szCs w:val="24"/>
        </w:rPr>
        <w:t xml:space="preserve">that can only be done at the state or local level. </w:t>
      </w:r>
      <w:r>
        <w:rPr>
          <w:rFonts w:cs="Arial"/>
          <w:szCs w:val="24"/>
        </w:rPr>
        <w:t xml:space="preserve">CDC leadership and financial and technological resources are needed to </w:t>
      </w:r>
      <w:r w:rsidR="001131BC" w:rsidRPr="003704B2">
        <w:rPr>
          <w:rFonts w:cs="Arial"/>
          <w:szCs w:val="24"/>
        </w:rPr>
        <w:t xml:space="preserve">improve data system interoperability </w:t>
      </w:r>
      <w:r>
        <w:rPr>
          <w:rFonts w:cs="Arial"/>
          <w:szCs w:val="24"/>
        </w:rPr>
        <w:t xml:space="preserve">between states </w:t>
      </w:r>
      <w:r w:rsidR="004326E4" w:rsidRPr="003704B2">
        <w:rPr>
          <w:rFonts w:cs="Arial"/>
          <w:szCs w:val="24"/>
        </w:rPr>
        <w:t>for</w:t>
      </w:r>
      <w:r w:rsidR="002D1E8B" w:rsidRPr="003704B2">
        <w:rPr>
          <w:rFonts w:cs="Arial"/>
          <w:szCs w:val="24"/>
        </w:rPr>
        <w:t xml:space="preserve"> </w:t>
      </w:r>
      <w:r w:rsidR="001131BC" w:rsidRPr="003704B2">
        <w:rPr>
          <w:rFonts w:cs="Arial"/>
          <w:szCs w:val="24"/>
        </w:rPr>
        <w:t>integrated data analysis</w:t>
      </w:r>
      <w:r w:rsidR="002D1E8B" w:rsidRPr="003704B2">
        <w:rPr>
          <w:rFonts w:cs="Arial"/>
          <w:szCs w:val="24"/>
        </w:rPr>
        <w:t xml:space="preserve">, </w:t>
      </w:r>
      <w:r w:rsidR="004326E4" w:rsidRPr="003704B2">
        <w:rPr>
          <w:rFonts w:cs="Arial"/>
          <w:szCs w:val="24"/>
        </w:rPr>
        <w:t xml:space="preserve">and </w:t>
      </w:r>
      <w:r w:rsidR="002D1E8B" w:rsidRPr="003704B2">
        <w:rPr>
          <w:rFonts w:cs="Arial"/>
          <w:szCs w:val="24"/>
        </w:rPr>
        <w:t xml:space="preserve">improved </w:t>
      </w:r>
      <w:r w:rsidR="001131BC" w:rsidRPr="003704B2">
        <w:rPr>
          <w:rFonts w:cs="Arial"/>
          <w:szCs w:val="24"/>
        </w:rPr>
        <w:t>cluster data accuracy</w:t>
      </w:r>
      <w:r w:rsidR="002D1E8B" w:rsidRPr="003704B2">
        <w:rPr>
          <w:rFonts w:cs="Arial"/>
          <w:szCs w:val="24"/>
        </w:rPr>
        <w:t xml:space="preserve"> and </w:t>
      </w:r>
      <w:r w:rsidR="004326E4" w:rsidRPr="003704B2">
        <w:rPr>
          <w:rFonts w:cs="Arial"/>
          <w:szCs w:val="24"/>
        </w:rPr>
        <w:t>work</w:t>
      </w:r>
      <w:r w:rsidR="001131BC" w:rsidRPr="003704B2">
        <w:rPr>
          <w:rFonts w:cs="Arial"/>
          <w:szCs w:val="24"/>
        </w:rPr>
        <w:t xml:space="preserve"> efficiency. </w:t>
      </w:r>
    </w:p>
    <w:p w14:paraId="2E9D84A7" w14:textId="77777777" w:rsidR="001131BC" w:rsidRPr="003704B2" w:rsidRDefault="001131BC" w:rsidP="003704B2">
      <w:pPr>
        <w:spacing w:after="0"/>
        <w:ind w:left="720"/>
        <w:rPr>
          <w:rFonts w:cs="Arial"/>
          <w:szCs w:val="24"/>
        </w:rPr>
      </w:pPr>
    </w:p>
    <w:p w14:paraId="6BF6D661" w14:textId="0556092B" w:rsidR="001131BC" w:rsidRPr="003704B2" w:rsidRDefault="009F3099" w:rsidP="003704B2">
      <w:pPr>
        <w:spacing w:after="0"/>
        <w:ind w:left="720"/>
        <w:rPr>
          <w:rFonts w:cs="Arial"/>
          <w:szCs w:val="24"/>
        </w:rPr>
      </w:pPr>
      <w:r w:rsidRPr="003704B2">
        <w:rPr>
          <w:rFonts w:cs="Arial"/>
          <w:szCs w:val="24"/>
        </w:rPr>
        <w:t>Health</w:t>
      </w:r>
      <w:r w:rsidR="001131BC" w:rsidRPr="003704B2">
        <w:rPr>
          <w:rFonts w:cs="Arial"/>
          <w:szCs w:val="24"/>
        </w:rPr>
        <w:t xml:space="preserve"> departments need a forum to learn from their peers’ </w:t>
      </w:r>
      <w:r w:rsidRPr="003704B2">
        <w:rPr>
          <w:rFonts w:cs="Arial"/>
          <w:szCs w:val="24"/>
        </w:rPr>
        <w:t xml:space="preserve">experiences </w:t>
      </w:r>
      <w:r w:rsidR="001131BC" w:rsidRPr="003704B2">
        <w:rPr>
          <w:rFonts w:cs="Arial"/>
          <w:szCs w:val="24"/>
        </w:rPr>
        <w:t>and share resources and solutions in real-time. CSTE members</w:t>
      </w:r>
      <w:r w:rsidRPr="003704B2">
        <w:rPr>
          <w:rFonts w:cs="Arial"/>
          <w:szCs w:val="24"/>
        </w:rPr>
        <w:t xml:space="preserve"> have widely requested more tools and templates</w:t>
      </w:r>
      <w:r w:rsidR="001131BC" w:rsidRPr="003704B2">
        <w:rPr>
          <w:rFonts w:cs="Arial"/>
          <w:szCs w:val="24"/>
        </w:rPr>
        <w:t xml:space="preserve"> includ</w:t>
      </w:r>
      <w:r w:rsidRPr="003704B2">
        <w:rPr>
          <w:rFonts w:cs="Arial"/>
          <w:szCs w:val="24"/>
        </w:rPr>
        <w:t>ing</w:t>
      </w:r>
      <w:r w:rsidR="001131BC" w:rsidRPr="003704B2">
        <w:rPr>
          <w:rFonts w:cs="Arial"/>
          <w:szCs w:val="24"/>
        </w:rPr>
        <w:t xml:space="preserve"> simplified and/or standardized protocols, prioritization methods, protocols for rapid mobilization in the event of</w:t>
      </w:r>
      <w:r w:rsidRPr="003704B2">
        <w:rPr>
          <w:rFonts w:cs="Arial"/>
          <w:szCs w:val="24"/>
        </w:rPr>
        <w:t xml:space="preserve"> an outbreak</w:t>
      </w:r>
      <w:r w:rsidR="001131BC" w:rsidRPr="003704B2">
        <w:rPr>
          <w:rFonts w:cs="Arial"/>
          <w:szCs w:val="24"/>
        </w:rPr>
        <w:t xml:space="preserve">, effective community engagement/communication materials and methods, </w:t>
      </w:r>
      <w:r w:rsidRPr="003704B2">
        <w:rPr>
          <w:rFonts w:cs="Arial"/>
          <w:szCs w:val="24"/>
        </w:rPr>
        <w:t xml:space="preserve">and </w:t>
      </w:r>
      <w:r w:rsidR="001131BC" w:rsidRPr="003704B2">
        <w:rPr>
          <w:rFonts w:cs="Arial"/>
          <w:szCs w:val="24"/>
        </w:rPr>
        <w:t>response evaluation</w:t>
      </w:r>
      <w:r w:rsidRPr="003704B2">
        <w:rPr>
          <w:rFonts w:cs="Arial"/>
          <w:szCs w:val="24"/>
        </w:rPr>
        <w:t xml:space="preserve"> protocols. Some of these tools may already be available from other health departments, but there is no </w:t>
      </w:r>
      <w:r w:rsidR="004326E4" w:rsidRPr="003704B2">
        <w:rPr>
          <w:rFonts w:cs="Arial"/>
          <w:szCs w:val="24"/>
        </w:rPr>
        <w:t xml:space="preserve">secure </w:t>
      </w:r>
      <w:r w:rsidRPr="003704B2">
        <w:rPr>
          <w:rFonts w:cs="Arial"/>
          <w:szCs w:val="24"/>
        </w:rPr>
        <w:t>forum for sharing them.</w:t>
      </w:r>
    </w:p>
    <w:p w14:paraId="778B2DAA" w14:textId="77777777" w:rsidR="001131BC" w:rsidRPr="003704B2" w:rsidRDefault="001131BC" w:rsidP="003704B2">
      <w:pPr>
        <w:spacing w:after="0"/>
        <w:ind w:left="720"/>
        <w:rPr>
          <w:rFonts w:cs="Arial"/>
          <w:szCs w:val="24"/>
        </w:rPr>
      </w:pPr>
    </w:p>
    <w:p w14:paraId="2857E835" w14:textId="2562A1A3" w:rsidR="009776E9" w:rsidRDefault="008E4983" w:rsidP="00D72A0E">
      <w:pPr>
        <w:spacing w:after="0"/>
        <w:ind w:left="720"/>
        <w:rPr>
          <w:rFonts w:cs="Arial"/>
          <w:szCs w:val="24"/>
        </w:rPr>
      </w:pPr>
      <w:commentRangeStart w:id="0"/>
      <w:r w:rsidRPr="003704B2">
        <w:rPr>
          <w:rFonts w:cs="Arial"/>
          <w:szCs w:val="24"/>
        </w:rPr>
        <w:t>All HIV partners should continue to address HIV criminalization laws</w:t>
      </w:r>
      <w:commentRangeEnd w:id="0"/>
      <w:r w:rsidRPr="006B27A5">
        <w:rPr>
          <w:rStyle w:val="CommentReference"/>
          <w:sz w:val="24"/>
          <w:szCs w:val="24"/>
        </w:rPr>
        <w:commentReference w:id="0"/>
      </w:r>
      <w:r w:rsidRPr="006B27A5">
        <w:rPr>
          <w:rFonts w:cs="Arial"/>
          <w:szCs w:val="24"/>
        </w:rPr>
        <w:t xml:space="preserve">. </w:t>
      </w:r>
      <w:r w:rsidR="001131BC" w:rsidRPr="006B27A5">
        <w:rPr>
          <w:rFonts w:cs="Arial"/>
          <w:szCs w:val="24"/>
        </w:rPr>
        <w:t xml:space="preserve">In the interim, health departments </w:t>
      </w:r>
      <w:r w:rsidRPr="006B27A5">
        <w:rPr>
          <w:rFonts w:cs="Arial"/>
          <w:szCs w:val="24"/>
        </w:rPr>
        <w:t xml:space="preserve">need support to 1) build staff capacity to assess/interpret the impact of these laws/regulations, 2) </w:t>
      </w:r>
      <w:r w:rsidR="001131BC" w:rsidRPr="006B27A5">
        <w:rPr>
          <w:rFonts w:cs="Arial"/>
          <w:szCs w:val="24"/>
        </w:rPr>
        <w:t>educate their legal counsel</w:t>
      </w:r>
      <w:r w:rsidRPr="006B27A5">
        <w:rPr>
          <w:rFonts w:cs="Arial"/>
          <w:szCs w:val="24"/>
        </w:rPr>
        <w:t xml:space="preserve">, and 3) develop interpretations of </w:t>
      </w:r>
      <w:r w:rsidR="001131BC" w:rsidRPr="006B27A5">
        <w:rPr>
          <w:rFonts w:cs="Arial"/>
          <w:szCs w:val="24"/>
        </w:rPr>
        <w:t>data release policies</w:t>
      </w:r>
      <w:r w:rsidRPr="006B27A5">
        <w:rPr>
          <w:rFonts w:cs="Arial"/>
          <w:szCs w:val="24"/>
        </w:rPr>
        <w:t xml:space="preserve"> that balance public health needs and individual privacy</w:t>
      </w:r>
      <w:r w:rsidR="001131BC" w:rsidRPr="006B27A5">
        <w:rPr>
          <w:rFonts w:cs="Arial"/>
          <w:szCs w:val="24"/>
        </w:rPr>
        <w:t xml:space="preserve">. </w:t>
      </w:r>
    </w:p>
    <w:p w14:paraId="59A1A727" w14:textId="77777777" w:rsidR="001131BC" w:rsidRPr="006B27A5" w:rsidRDefault="001131BC" w:rsidP="00D72A0E">
      <w:pPr>
        <w:spacing w:after="0"/>
        <w:rPr>
          <w:rFonts w:cs="Arial"/>
          <w:szCs w:val="24"/>
        </w:rPr>
      </w:pPr>
    </w:p>
    <w:p w14:paraId="3F0250FC" w14:textId="2B1FBA1D" w:rsidR="00CE6B29" w:rsidRDefault="001131BC" w:rsidP="003704B2">
      <w:pPr>
        <w:spacing w:after="0"/>
        <w:ind w:left="720"/>
        <w:rPr>
          <w:rFonts w:cs="Arial"/>
          <w:szCs w:val="24"/>
        </w:rPr>
      </w:pPr>
      <w:r w:rsidRPr="006B27A5">
        <w:rPr>
          <w:rFonts w:cs="Arial"/>
          <w:szCs w:val="24"/>
        </w:rPr>
        <w:lastRenderedPageBreak/>
        <w:t xml:space="preserve">Finally, federal partners </w:t>
      </w:r>
      <w:r w:rsidR="009776E9">
        <w:rPr>
          <w:rFonts w:cs="Arial"/>
          <w:szCs w:val="24"/>
        </w:rPr>
        <w:t xml:space="preserve">(e.g., CDC, HRSA, and NIH) </w:t>
      </w:r>
      <w:r w:rsidRPr="006B27A5">
        <w:rPr>
          <w:rFonts w:cs="Arial"/>
          <w:szCs w:val="24"/>
        </w:rPr>
        <w:t xml:space="preserve">should conduct </w:t>
      </w:r>
      <w:r w:rsidR="008E4983" w:rsidRPr="006B27A5">
        <w:rPr>
          <w:rFonts w:cs="Arial"/>
          <w:szCs w:val="24"/>
        </w:rPr>
        <w:t xml:space="preserve">or provide financial support for </w:t>
      </w:r>
      <w:r w:rsidRPr="006B27A5">
        <w:rPr>
          <w:rFonts w:cs="Arial"/>
          <w:szCs w:val="24"/>
        </w:rPr>
        <w:t xml:space="preserve">research on the </w:t>
      </w:r>
      <w:r w:rsidR="009776E9">
        <w:rPr>
          <w:rFonts w:cs="Arial"/>
          <w:szCs w:val="24"/>
        </w:rPr>
        <w:t>cost-</w:t>
      </w:r>
      <w:r w:rsidRPr="006B27A5">
        <w:rPr>
          <w:rFonts w:cs="Arial"/>
          <w:szCs w:val="24"/>
        </w:rPr>
        <w:t>effectiveness of cluster detection and response activities to identify best practices</w:t>
      </w:r>
      <w:r w:rsidR="00D72A0E">
        <w:rPr>
          <w:rFonts w:cs="Arial"/>
          <w:szCs w:val="24"/>
        </w:rPr>
        <w:t xml:space="preserve">, </w:t>
      </w:r>
      <w:r w:rsidR="006B27A5">
        <w:rPr>
          <w:rFonts w:cs="Arial"/>
          <w:szCs w:val="24"/>
        </w:rPr>
        <w:t xml:space="preserve">create </w:t>
      </w:r>
      <w:r w:rsidR="00D72A0E">
        <w:rPr>
          <w:rFonts w:cs="Arial"/>
          <w:szCs w:val="24"/>
        </w:rPr>
        <w:t>guidance on resource allocation and prioritization,</w:t>
      </w:r>
      <w:r w:rsidRPr="006B27A5">
        <w:rPr>
          <w:rFonts w:cs="Arial"/>
          <w:szCs w:val="24"/>
        </w:rPr>
        <w:t xml:space="preserve"> and quantify the impact and return on investment for this resource-intensive activity. </w:t>
      </w:r>
      <w:r w:rsidR="009776E9">
        <w:rPr>
          <w:rFonts w:cs="Arial"/>
          <w:szCs w:val="24"/>
        </w:rPr>
        <w:t xml:space="preserve">These efforts should include assessments of all HIV program activities (e.g., routine surveillance, MMP, partner services, etc.) </w:t>
      </w:r>
      <w:r w:rsidR="00D72A0E">
        <w:rPr>
          <w:rFonts w:cs="Arial"/>
          <w:szCs w:val="24"/>
        </w:rPr>
        <w:t xml:space="preserve">to facilitate comparisons of their relative cost-effectiveness versus cluster detection and response. </w:t>
      </w:r>
    </w:p>
    <w:p w14:paraId="4A599623" w14:textId="540DC555" w:rsidR="0085688B" w:rsidRPr="006B27A5" w:rsidRDefault="0085688B" w:rsidP="007C3572">
      <w:pPr>
        <w:rPr>
          <w:szCs w:val="24"/>
        </w:rPr>
      </w:pPr>
    </w:p>
    <w:sectPr w:rsidR="0085688B" w:rsidRPr="006B27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Juliana Grant" w:date="2020-02-25T08:23:00Z" w:initials="JG">
    <w:p w14:paraId="18F3C421" w14:textId="5D321877" w:rsidR="008E4983" w:rsidRDefault="008E4983">
      <w:pPr>
        <w:pStyle w:val="CommentText"/>
      </w:pPr>
      <w:r>
        <w:rPr>
          <w:rStyle w:val="CommentReference"/>
        </w:rPr>
        <w:annotationRef/>
      </w:r>
      <w:r w:rsidRPr="005017F9">
        <w:rPr>
          <w:rFonts w:ascii="Arial" w:hAnsi="Arial" w:cs="Arial"/>
          <w:i/>
          <w:iCs/>
          <w:szCs w:val="24"/>
          <w:highlight w:val="yellow"/>
        </w:rPr>
        <w:t>[Can update this recommendation if needed based on final draft language in the HIV criminalization policy statement…or remove if it’s repetitive to another section like stakeholder engagement.]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18F3C42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8F3C421" w16cid:durableId="21FF580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E588B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CE76091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978FFB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A4A3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8BCB5B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B8D1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728CC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9980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2E21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2666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9DB25B94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0200567F"/>
    <w:multiLevelType w:val="multilevel"/>
    <w:tmpl w:val="A3C08CF6"/>
    <w:numStyleLink w:val="HHSNumbering"/>
  </w:abstractNum>
  <w:abstractNum w:abstractNumId="12" w15:restartNumberingAfterBreak="0">
    <w:nsid w:val="1C9064C8"/>
    <w:multiLevelType w:val="multilevel"/>
    <w:tmpl w:val="A3C08CF6"/>
    <w:numStyleLink w:val="HHSNumbering"/>
  </w:abstractNum>
  <w:abstractNum w:abstractNumId="13" w15:restartNumberingAfterBreak="0">
    <w:nsid w:val="1F2200E0"/>
    <w:multiLevelType w:val="multilevel"/>
    <w:tmpl w:val="A3C08CF6"/>
    <w:styleLink w:val="HHSNumbering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Theme="minorHAnsi" w:hAnsiTheme="minorHAnsi" w:hint="default"/>
      </w:rPr>
    </w:lvl>
    <w:lvl w:ilvl="2">
      <w:start w:val="1"/>
      <w:numFmt w:val="lowerRoman"/>
      <w:suff w:val="space"/>
      <w:lvlText w:val="%3."/>
      <w:lvlJc w:val="left"/>
      <w:pPr>
        <w:ind w:left="1440" w:hanging="360"/>
      </w:pPr>
      <w:rPr>
        <w:rFonts w:asciiTheme="minorHAnsi" w:hAnsiTheme="minorHAnsi" w:hint="default"/>
      </w:rPr>
    </w:lvl>
    <w:lvl w:ilvl="3">
      <w:start w:val="1"/>
      <w:numFmt w:val="decimal"/>
      <w:suff w:val="space"/>
      <w:lvlText w:val="(%4)"/>
      <w:lvlJc w:val="left"/>
      <w:pPr>
        <w:ind w:left="1800" w:hanging="360"/>
      </w:pPr>
      <w:rPr>
        <w:rFonts w:asciiTheme="minorHAnsi" w:hAnsiTheme="minorHAnsi" w:hint="default"/>
      </w:rPr>
    </w:lvl>
    <w:lvl w:ilvl="4">
      <w:start w:val="1"/>
      <w:numFmt w:val="lowerLetter"/>
      <w:suff w:val="space"/>
      <w:lvlText w:val="(%5)"/>
      <w:lvlJc w:val="left"/>
      <w:pPr>
        <w:ind w:left="2160" w:hanging="360"/>
      </w:pPr>
      <w:rPr>
        <w:rFonts w:asciiTheme="minorHAnsi" w:hAnsiTheme="minorHAnsi" w:hint="default"/>
      </w:rPr>
    </w:lvl>
    <w:lvl w:ilvl="5">
      <w:start w:val="1"/>
      <w:numFmt w:val="lowerRoman"/>
      <w:suff w:val="space"/>
      <w:lvlText w:val="(%6)"/>
      <w:lvlJc w:val="left"/>
      <w:pPr>
        <w:ind w:left="2520" w:hanging="360"/>
      </w:pPr>
      <w:rPr>
        <w:rFonts w:asciiTheme="minorHAnsi" w:hAnsiTheme="minorHAnsi"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4" w15:restartNumberingAfterBreak="0">
    <w:nsid w:val="3CDB53B6"/>
    <w:multiLevelType w:val="hybridMultilevel"/>
    <w:tmpl w:val="19F0612A"/>
    <w:lvl w:ilvl="0" w:tplc="9F760BB2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A24643"/>
    <w:multiLevelType w:val="hybridMultilevel"/>
    <w:tmpl w:val="6526C1D2"/>
    <w:lvl w:ilvl="0" w:tplc="8D429BB2">
      <w:start w:val="1"/>
      <w:numFmt w:val="decimal"/>
      <w:lvlText w:val="%1."/>
      <w:lvlJc w:val="left"/>
      <w:pPr>
        <w:ind w:left="1440" w:hanging="360"/>
      </w:pPr>
      <w:rPr>
        <w:rFonts w:asciiTheme="minorHAnsi" w:hAnsiTheme="minorHAnsi"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1872B4D"/>
    <w:multiLevelType w:val="hybridMultilevel"/>
    <w:tmpl w:val="2A3455B8"/>
    <w:lvl w:ilvl="0" w:tplc="50BC90C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C309EB"/>
    <w:multiLevelType w:val="hybridMultilevel"/>
    <w:tmpl w:val="751C4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0A0D78"/>
    <w:multiLevelType w:val="multilevel"/>
    <w:tmpl w:val="26945B7E"/>
    <w:styleLink w:val="HHSBullets"/>
    <w:lvl w:ilvl="0">
      <w:start w:val="1"/>
      <w:numFmt w:val="bullet"/>
      <w:lvlText w:val="●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bullet"/>
      <w:lvlText w:val=""/>
      <w:lvlJc w:val="left"/>
      <w:pPr>
        <w:ind w:left="1080" w:hanging="360"/>
      </w:pPr>
      <w:rPr>
        <w:rFonts w:ascii="Webdings" w:hAnsi="Webdings" w:hint="default"/>
        <w:b w:val="0"/>
        <w:i w:val="0"/>
      </w:rPr>
    </w:lvl>
    <w:lvl w:ilvl="2">
      <w:start w:val="1"/>
      <w:numFmt w:val="bullet"/>
      <w:lvlText w:val="◊"/>
      <w:lvlJc w:val="left"/>
      <w:pPr>
        <w:ind w:left="1440" w:hanging="360"/>
      </w:pPr>
      <w:rPr>
        <w:rFonts w:ascii="Times New Roman" w:hAnsi="Times New Roman" w:cs="Times New Roman" w:hint="default"/>
        <w:b w:val="0"/>
        <w:i w:val="0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4">
      <w:start w:val="1"/>
      <w:numFmt w:val="bullet"/>
      <w:lvlText w:val="▪"/>
      <w:lvlJc w:val="left"/>
      <w:pPr>
        <w:ind w:left="2160" w:hanging="360"/>
      </w:pPr>
      <w:rPr>
        <w:rFonts w:ascii="Times New Roman" w:hAnsi="Times New Roman" w:cs="Times New Roman" w:hint="default"/>
        <w:b w:val="0"/>
        <w:i w:val="0"/>
      </w:rPr>
    </w:lvl>
    <w:lvl w:ilvl="5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88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324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600" w:hanging="360"/>
      </w:pPr>
      <w:rPr>
        <w:rFonts w:hint="default"/>
      </w:rPr>
    </w:lvl>
  </w:abstractNum>
  <w:abstractNum w:abstractNumId="19" w15:restartNumberingAfterBreak="0">
    <w:nsid w:val="761716BB"/>
    <w:multiLevelType w:val="hybridMultilevel"/>
    <w:tmpl w:val="AB7C51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980" w:hanging="36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E646BB"/>
    <w:multiLevelType w:val="hybridMultilevel"/>
    <w:tmpl w:val="9B160AD4"/>
    <w:lvl w:ilvl="0" w:tplc="74D8044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0"/>
  </w:num>
  <w:num w:numId="15">
    <w:abstractNumId w:val="18"/>
  </w:num>
  <w:num w:numId="16">
    <w:abstractNumId w:val="18"/>
  </w:num>
  <w:num w:numId="17">
    <w:abstractNumId w:val="13"/>
  </w:num>
  <w:num w:numId="18">
    <w:abstractNumId w:val="18"/>
  </w:num>
  <w:num w:numId="19">
    <w:abstractNumId w:val="12"/>
  </w:num>
  <w:num w:numId="20">
    <w:abstractNumId w:val="18"/>
  </w:num>
  <w:num w:numId="21">
    <w:abstractNumId w:val="18"/>
  </w:num>
  <w:num w:numId="22">
    <w:abstractNumId w:val="18"/>
  </w:num>
  <w:num w:numId="23">
    <w:abstractNumId w:val="18"/>
  </w:num>
  <w:num w:numId="24">
    <w:abstractNumId w:val="18"/>
  </w:num>
  <w:num w:numId="25">
    <w:abstractNumId w:val="15"/>
  </w:num>
  <w:num w:numId="26">
    <w:abstractNumId w:val="18"/>
  </w:num>
  <w:num w:numId="27">
    <w:abstractNumId w:val="14"/>
  </w:num>
  <w:num w:numId="28">
    <w:abstractNumId w:val="13"/>
  </w:num>
  <w:num w:numId="29">
    <w:abstractNumId w:val="18"/>
  </w:num>
  <w:num w:numId="30">
    <w:abstractNumId w:val="15"/>
  </w:num>
  <w:num w:numId="31">
    <w:abstractNumId w:val="18"/>
  </w:num>
  <w:num w:numId="32">
    <w:abstractNumId w:val="14"/>
  </w:num>
  <w:num w:numId="33">
    <w:abstractNumId w:val="18"/>
  </w:num>
  <w:num w:numId="34">
    <w:abstractNumId w:val="13"/>
  </w:num>
  <w:num w:numId="35">
    <w:abstractNumId w:val="15"/>
  </w:num>
  <w:num w:numId="36">
    <w:abstractNumId w:val="18"/>
  </w:num>
  <w:num w:numId="37">
    <w:abstractNumId w:val="14"/>
  </w:num>
  <w:num w:numId="38">
    <w:abstractNumId w:val="15"/>
  </w:num>
  <w:num w:numId="39">
    <w:abstractNumId w:val="11"/>
  </w:num>
  <w:num w:numId="40">
    <w:abstractNumId w:val="19"/>
  </w:num>
  <w:num w:numId="41">
    <w:abstractNumId w:val="16"/>
  </w:num>
  <w:num w:numId="42">
    <w:abstractNumId w:val="20"/>
  </w:num>
  <w:num w:numId="43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uliana Grant">
    <w15:presenceInfo w15:providerId="Windows Live" w15:userId="5a9756ef6628e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29"/>
    <w:rsid w:val="0001453E"/>
    <w:rsid w:val="00015723"/>
    <w:rsid w:val="00046B23"/>
    <w:rsid w:val="00051D10"/>
    <w:rsid w:val="00086875"/>
    <w:rsid w:val="0009022C"/>
    <w:rsid w:val="000B28B5"/>
    <w:rsid w:val="00107B00"/>
    <w:rsid w:val="001131BC"/>
    <w:rsid w:val="00121D85"/>
    <w:rsid w:val="00143D54"/>
    <w:rsid w:val="00154E35"/>
    <w:rsid w:val="00166857"/>
    <w:rsid w:val="0019695A"/>
    <w:rsid w:val="001C6029"/>
    <w:rsid w:val="001E7579"/>
    <w:rsid w:val="002325DF"/>
    <w:rsid w:val="00232A1B"/>
    <w:rsid w:val="00266781"/>
    <w:rsid w:val="002835CF"/>
    <w:rsid w:val="00291065"/>
    <w:rsid w:val="00291867"/>
    <w:rsid w:val="002C2D64"/>
    <w:rsid w:val="002D1E8B"/>
    <w:rsid w:val="002D56A2"/>
    <w:rsid w:val="0030459F"/>
    <w:rsid w:val="00310968"/>
    <w:rsid w:val="0032052B"/>
    <w:rsid w:val="00325C5E"/>
    <w:rsid w:val="0034030F"/>
    <w:rsid w:val="00345F8A"/>
    <w:rsid w:val="00354854"/>
    <w:rsid w:val="003704B2"/>
    <w:rsid w:val="00393D3E"/>
    <w:rsid w:val="003A2BBD"/>
    <w:rsid w:val="003A2C00"/>
    <w:rsid w:val="003A39D2"/>
    <w:rsid w:val="003F1869"/>
    <w:rsid w:val="0040458F"/>
    <w:rsid w:val="00407BE6"/>
    <w:rsid w:val="004326E4"/>
    <w:rsid w:val="00441269"/>
    <w:rsid w:val="00453C8F"/>
    <w:rsid w:val="004654AE"/>
    <w:rsid w:val="00467816"/>
    <w:rsid w:val="004948CA"/>
    <w:rsid w:val="004A1A49"/>
    <w:rsid w:val="004B3E1A"/>
    <w:rsid w:val="004E024A"/>
    <w:rsid w:val="004E11E6"/>
    <w:rsid w:val="004E1FE3"/>
    <w:rsid w:val="005017F9"/>
    <w:rsid w:val="00526CA1"/>
    <w:rsid w:val="0054627F"/>
    <w:rsid w:val="005B630F"/>
    <w:rsid w:val="005B7347"/>
    <w:rsid w:val="005C4E39"/>
    <w:rsid w:val="005E65AD"/>
    <w:rsid w:val="006909E2"/>
    <w:rsid w:val="006B27A5"/>
    <w:rsid w:val="006C4520"/>
    <w:rsid w:val="006D71AF"/>
    <w:rsid w:val="006E3EA9"/>
    <w:rsid w:val="006E3F76"/>
    <w:rsid w:val="006F6C3B"/>
    <w:rsid w:val="007007DD"/>
    <w:rsid w:val="007051A3"/>
    <w:rsid w:val="00706746"/>
    <w:rsid w:val="007247A3"/>
    <w:rsid w:val="00737AB4"/>
    <w:rsid w:val="00743F4F"/>
    <w:rsid w:val="007800F1"/>
    <w:rsid w:val="007A221C"/>
    <w:rsid w:val="007A752A"/>
    <w:rsid w:val="007B3AD0"/>
    <w:rsid w:val="007C0F56"/>
    <w:rsid w:val="007C3572"/>
    <w:rsid w:val="007C4258"/>
    <w:rsid w:val="007E6521"/>
    <w:rsid w:val="0080460A"/>
    <w:rsid w:val="008335FC"/>
    <w:rsid w:val="00845480"/>
    <w:rsid w:val="0085688B"/>
    <w:rsid w:val="0089319D"/>
    <w:rsid w:val="008A035D"/>
    <w:rsid w:val="008B0B37"/>
    <w:rsid w:val="008B3310"/>
    <w:rsid w:val="008E4983"/>
    <w:rsid w:val="00900005"/>
    <w:rsid w:val="00900A3C"/>
    <w:rsid w:val="009358AC"/>
    <w:rsid w:val="009408CB"/>
    <w:rsid w:val="00941260"/>
    <w:rsid w:val="00943571"/>
    <w:rsid w:val="0096540E"/>
    <w:rsid w:val="00973878"/>
    <w:rsid w:val="00975766"/>
    <w:rsid w:val="009776E9"/>
    <w:rsid w:val="0098737F"/>
    <w:rsid w:val="009F3099"/>
    <w:rsid w:val="00A012C3"/>
    <w:rsid w:val="00A14E15"/>
    <w:rsid w:val="00A20A88"/>
    <w:rsid w:val="00A23647"/>
    <w:rsid w:val="00A25613"/>
    <w:rsid w:val="00A378CD"/>
    <w:rsid w:val="00A3795E"/>
    <w:rsid w:val="00A403A6"/>
    <w:rsid w:val="00A529F2"/>
    <w:rsid w:val="00A7390F"/>
    <w:rsid w:val="00A85EF7"/>
    <w:rsid w:val="00AB75D7"/>
    <w:rsid w:val="00AC6B4C"/>
    <w:rsid w:val="00AF1854"/>
    <w:rsid w:val="00B01B26"/>
    <w:rsid w:val="00B63435"/>
    <w:rsid w:val="00B75990"/>
    <w:rsid w:val="00B920AF"/>
    <w:rsid w:val="00B93BD3"/>
    <w:rsid w:val="00BA6C8F"/>
    <w:rsid w:val="00BA79A2"/>
    <w:rsid w:val="00C3360F"/>
    <w:rsid w:val="00C422C9"/>
    <w:rsid w:val="00C47005"/>
    <w:rsid w:val="00C57FEA"/>
    <w:rsid w:val="00C904C9"/>
    <w:rsid w:val="00CA6447"/>
    <w:rsid w:val="00CC792D"/>
    <w:rsid w:val="00CE6B29"/>
    <w:rsid w:val="00D32752"/>
    <w:rsid w:val="00D40BBC"/>
    <w:rsid w:val="00D618B4"/>
    <w:rsid w:val="00D72A0E"/>
    <w:rsid w:val="00D90962"/>
    <w:rsid w:val="00DC7083"/>
    <w:rsid w:val="00E06C3D"/>
    <w:rsid w:val="00E10883"/>
    <w:rsid w:val="00E24DB5"/>
    <w:rsid w:val="00E303D0"/>
    <w:rsid w:val="00E93DAE"/>
    <w:rsid w:val="00EF6E1E"/>
    <w:rsid w:val="00F06515"/>
    <w:rsid w:val="00F250AC"/>
    <w:rsid w:val="00F42439"/>
    <w:rsid w:val="00F44533"/>
    <w:rsid w:val="00F46A9E"/>
    <w:rsid w:val="00F57CE2"/>
    <w:rsid w:val="00F86B68"/>
    <w:rsid w:val="00FC04BF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FAFA9F"/>
  <w15:chartTrackingRefBased/>
  <w15:docId w15:val="{EC802B66-14C1-45CC-8847-CE7676487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D2E"/>
    <w:rPr>
      <w:rFonts w:ascii="Verdana" w:hAnsi="Verdan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D2E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7D2E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D2E"/>
    <w:rPr>
      <w:rFonts w:ascii="Verdana" w:eastAsiaTheme="majorEastAsia" w:hAnsi="Verdana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7D2E"/>
    <w:rPr>
      <w:rFonts w:ascii="Verdana" w:eastAsiaTheme="majorEastAsia" w:hAnsi="Verdana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DC7D2E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D2E"/>
    <w:rPr>
      <w:rFonts w:ascii="Verdana" w:eastAsiaTheme="majorEastAsia" w:hAnsi="Verdan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D2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C7D2E"/>
    <w:rPr>
      <w:rFonts w:ascii="Verdana" w:eastAsiaTheme="minorEastAsia" w:hAnsi="Verdana"/>
      <w:color w:val="5A5A5A" w:themeColor="text1" w:themeTint="A5"/>
      <w:spacing w:val="15"/>
      <w:sz w:val="24"/>
    </w:rPr>
  </w:style>
  <w:style w:type="numbering" w:customStyle="1" w:styleId="HHSNumbering">
    <w:name w:val="HHSNumbering"/>
    <w:pPr>
      <w:numPr>
        <w:numId w:val="17"/>
      </w:numPr>
    </w:pPr>
  </w:style>
  <w:style w:type="numbering" w:customStyle="1" w:styleId="HHSBullets">
    <w:name w:val="HHSBullets"/>
    <w:pPr>
      <w:numPr>
        <w:numId w:val="15"/>
      </w:numPr>
    </w:pPr>
  </w:style>
  <w:style w:type="paragraph" w:styleId="ListParagraph">
    <w:name w:val="List Paragraph"/>
    <w:basedOn w:val="Normal"/>
    <w:uiPriority w:val="34"/>
    <w:qFormat/>
    <w:rsid w:val="00CE6B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E6B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B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B29"/>
    <w:rPr>
      <w:rFonts w:ascii="Verdana" w:hAnsi="Verdan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B2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6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60F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B7347"/>
    <w:pPr>
      <w:spacing w:after="0" w:line="240" w:lineRule="auto"/>
    </w:pPr>
    <w:rPr>
      <w:rFonts w:ascii="Verdana" w:hAnsi="Verdana"/>
      <w:sz w:val="24"/>
    </w:rPr>
  </w:style>
  <w:style w:type="character" w:styleId="Hyperlink">
    <w:name w:val="Hyperlink"/>
    <w:basedOn w:val="DefaultParagraphFont"/>
    <w:uiPriority w:val="99"/>
    <w:unhideWhenUsed/>
    <w:rsid w:val="00453C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3C8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25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1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2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microsoft.com/office/2016/09/relationships/commentsIds" Target="commentsIds.xml"/><Relationship Id="rId4" Type="http://schemas.openxmlformats.org/officeDocument/2006/relationships/numbering" Target="numbering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HHS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E848C5D931F149AD966808D7A5A48A" ma:contentTypeVersion="11" ma:contentTypeDescription="Create a new document." ma:contentTypeScope="" ma:versionID="5c5aac13e253fd94e48af759ee632452">
  <xsd:schema xmlns:xsd="http://www.w3.org/2001/XMLSchema" xmlns:xs="http://www.w3.org/2001/XMLSchema" xmlns:p="http://schemas.microsoft.com/office/2006/metadata/properties" xmlns:ns3="c3838d92-9d81-4aef-8313-2fe6274a1ee0" xmlns:ns4="e728b8f3-69aa-4d30-941a-ed383cfa481c" targetNamespace="http://schemas.microsoft.com/office/2006/metadata/properties" ma:root="true" ma:fieldsID="39440bc01621c7da9c41eaff6d1751f3" ns3:_="" ns4:_="">
    <xsd:import namespace="c3838d92-9d81-4aef-8313-2fe6274a1ee0"/>
    <xsd:import namespace="e728b8f3-69aa-4d30-941a-ed383cfa481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38d92-9d81-4aef-8313-2fe6274a1ee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28b8f3-69aa-4d30-941a-ed383cfa48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795C9C-D874-49C6-BD9E-9EC96EAE8D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D4893-6EB1-4C3C-9AF8-A526382CAF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05E18E8-87CB-4AE8-A128-8EC840ADEE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838d92-9d81-4aef-8313-2fe6274a1ee0"/>
    <ds:schemaRef ds:uri="e728b8f3-69aa-4d30-941a-ed383cfa48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Monterosso,Analise (DSHS)</dc:creator>
  <cp:keywords/>
  <dc:description/>
  <cp:lastModifiedBy>Juliana Grant</cp:lastModifiedBy>
  <cp:revision>9</cp:revision>
  <dcterms:created xsi:type="dcterms:W3CDTF">2020-03-23T18:13:00Z</dcterms:created>
  <dcterms:modified xsi:type="dcterms:W3CDTF">2020-03-23T23:00:00Z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0x010100EDE848C5D931F149AD966808D7A5A48A</vt:lpwstr>
  </property>
</Properties>
</file>