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66437" w:rsidRPr="00566437" w:rsidRDefault="000F5B00" w:rsidP="00566437">
      <w:pPr>
        <w:jc w:val="center"/>
        <w:rPr>
          <w:b/>
          <w:bCs/>
          <w:sz w:val="28"/>
          <w:szCs w:val="28"/>
        </w:rPr>
      </w:pPr>
      <w:r w:rsidRPr="00566437">
        <w:rPr>
          <w:b/>
          <w:bCs/>
          <w:sz w:val="28"/>
          <w:szCs w:val="28"/>
        </w:rPr>
        <w:t xml:space="preserve">Change Management Critical Success Factors </w:t>
      </w:r>
    </w:p>
    <w:p w:rsidR="00F84ACB" w:rsidRPr="00566437" w:rsidRDefault="000F5B00" w:rsidP="00566437">
      <w:pPr>
        <w:jc w:val="center"/>
        <w:rPr>
          <w:b/>
          <w:bCs/>
          <w:sz w:val="28"/>
          <w:szCs w:val="28"/>
        </w:rPr>
      </w:pPr>
      <w:r w:rsidRPr="00566437">
        <w:rPr>
          <w:b/>
          <w:bCs/>
          <w:sz w:val="28"/>
          <w:szCs w:val="28"/>
        </w:rPr>
        <w:t>Worksheet</w:t>
      </w:r>
    </w:p>
    <w:p w:rsidR="000F5B00" w:rsidRPr="00566437" w:rsidRDefault="000F5B00">
      <w:pPr>
        <w:rPr>
          <w:b/>
          <w:bCs/>
          <w:sz w:val="28"/>
          <w:szCs w:val="28"/>
        </w:rPr>
      </w:pPr>
    </w:p>
    <w:p w:rsidR="00E575E0" w:rsidRDefault="00E575E0" w:rsidP="00E575E0"/>
    <w:p w:rsidR="00A008EE" w:rsidRDefault="00A008EE" w:rsidP="00E575E0">
      <w:pPr>
        <w:rPr>
          <w:b/>
          <w:bCs/>
          <w:u w:val="single"/>
        </w:rPr>
      </w:pPr>
      <w:r>
        <w:rPr>
          <w:b/>
          <w:bCs/>
          <w:u w:val="single"/>
        </w:rPr>
        <w:t>Change Summary</w:t>
      </w:r>
    </w:p>
    <w:p w:rsidR="00A008EE" w:rsidRPr="00A008EE" w:rsidRDefault="00A008EE" w:rsidP="00E575E0">
      <w:pPr>
        <w:rPr>
          <w:b/>
          <w:bCs/>
          <w:u w:val="single"/>
        </w:rPr>
      </w:pPr>
    </w:p>
    <w:p w:rsidR="00E575E0" w:rsidRDefault="00E575E0" w:rsidP="00E575E0">
      <w:r>
        <w:t>Describe the nature and scope of the change</w:t>
      </w:r>
    </w:p>
    <w:tbl>
      <w:tblPr>
        <w:tblStyle w:val="TableGrid"/>
        <w:tblW w:w="0" w:type="auto"/>
        <w:tblLook w:val="04A0" w:firstRow="1" w:lastRow="0" w:firstColumn="1" w:lastColumn="0" w:noHBand="0" w:noVBand="1"/>
      </w:tblPr>
      <w:tblGrid>
        <w:gridCol w:w="9350"/>
      </w:tblGrid>
      <w:tr w:rsidR="00E575E0" w:rsidTr="002379B4">
        <w:tc>
          <w:tcPr>
            <w:tcW w:w="9350" w:type="dxa"/>
          </w:tcPr>
          <w:p w:rsidR="00E575E0" w:rsidRPr="00A008EE" w:rsidRDefault="00E575E0" w:rsidP="002379B4">
            <w:pPr>
              <w:rPr>
                <w:b/>
                <w:sz w:val="28"/>
              </w:rPr>
            </w:pPr>
          </w:p>
          <w:p w:rsidR="00E575E0" w:rsidRDefault="00E575E0" w:rsidP="002379B4">
            <w:pPr>
              <w:rPr>
                <w:b/>
                <w:sz w:val="28"/>
              </w:rPr>
            </w:pPr>
          </w:p>
          <w:p w:rsidR="00E575E0" w:rsidRDefault="00E575E0" w:rsidP="002379B4">
            <w:pPr>
              <w:rPr>
                <w:b/>
                <w:sz w:val="28"/>
              </w:rPr>
            </w:pPr>
          </w:p>
          <w:p w:rsidR="00E575E0" w:rsidRDefault="00E575E0" w:rsidP="002379B4">
            <w:pPr>
              <w:rPr>
                <w:b/>
                <w:sz w:val="28"/>
              </w:rPr>
            </w:pPr>
          </w:p>
        </w:tc>
      </w:tr>
    </w:tbl>
    <w:p w:rsidR="00E575E0" w:rsidRDefault="00E575E0" w:rsidP="00E575E0">
      <w:pPr>
        <w:jc w:val="both"/>
      </w:pPr>
    </w:p>
    <w:p w:rsidR="00E575E0" w:rsidRDefault="00E575E0" w:rsidP="00E575E0">
      <w:pPr>
        <w:jc w:val="both"/>
      </w:pPr>
      <w:r w:rsidRPr="00EB429F">
        <w:t>Why is this change important</w:t>
      </w:r>
      <w:r>
        <w:t>?</w:t>
      </w:r>
    </w:p>
    <w:tbl>
      <w:tblPr>
        <w:tblStyle w:val="TableGrid"/>
        <w:tblW w:w="0" w:type="auto"/>
        <w:tblLook w:val="04A0" w:firstRow="1" w:lastRow="0" w:firstColumn="1" w:lastColumn="0" w:noHBand="0" w:noVBand="1"/>
      </w:tblPr>
      <w:tblGrid>
        <w:gridCol w:w="9350"/>
      </w:tblGrid>
      <w:tr w:rsidR="00E575E0" w:rsidTr="002379B4">
        <w:tc>
          <w:tcPr>
            <w:tcW w:w="9350" w:type="dxa"/>
          </w:tcPr>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tc>
      </w:tr>
    </w:tbl>
    <w:p w:rsidR="00E575E0" w:rsidRPr="00EB429F" w:rsidRDefault="00E575E0" w:rsidP="00E575E0">
      <w:pPr>
        <w:jc w:val="both"/>
      </w:pPr>
    </w:p>
    <w:p w:rsidR="00E575E0" w:rsidRDefault="00E575E0" w:rsidP="00E575E0">
      <w:pPr>
        <w:jc w:val="both"/>
      </w:pPr>
      <w:r w:rsidRPr="00EB429F">
        <w:t>What are some of the challenges to managing this change</w:t>
      </w:r>
      <w:r>
        <w:t>?</w:t>
      </w:r>
    </w:p>
    <w:tbl>
      <w:tblPr>
        <w:tblStyle w:val="TableGrid"/>
        <w:tblW w:w="0" w:type="auto"/>
        <w:tblLook w:val="04A0" w:firstRow="1" w:lastRow="0" w:firstColumn="1" w:lastColumn="0" w:noHBand="0" w:noVBand="1"/>
      </w:tblPr>
      <w:tblGrid>
        <w:gridCol w:w="9350"/>
      </w:tblGrid>
      <w:tr w:rsidR="00E575E0" w:rsidTr="002379B4">
        <w:tc>
          <w:tcPr>
            <w:tcW w:w="9350" w:type="dxa"/>
          </w:tcPr>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tc>
      </w:tr>
    </w:tbl>
    <w:p w:rsidR="00E575E0" w:rsidRDefault="00E575E0" w:rsidP="00E575E0">
      <w:pPr>
        <w:jc w:val="both"/>
      </w:pPr>
    </w:p>
    <w:p w:rsidR="00E575E0" w:rsidRPr="00EB429F" w:rsidRDefault="00E575E0" w:rsidP="00E575E0">
      <w:pPr>
        <w:jc w:val="both"/>
      </w:pPr>
    </w:p>
    <w:p w:rsidR="00E575E0" w:rsidRDefault="00E575E0" w:rsidP="00A008EE">
      <w:r w:rsidRPr="00EB429F">
        <w:t>What are the benefits to implementing this change</w:t>
      </w:r>
      <w:r>
        <w:t>?</w:t>
      </w:r>
    </w:p>
    <w:tbl>
      <w:tblPr>
        <w:tblStyle w:val="TableGrid"/>
        <w:tblW w:w="0" w:type="auto"/>
        <w:tblLook w:val="04A0" w:firstRow="1" w:lastRow="0" w:firstColumn="1" w:lastColumn="0" w:noHBand="0" w:noVBand="1"/>
      </w:tblPr>
      <w:tblGrid>
        <w:gridCol w:w="9350"/>
      </w:tblGrid>
      <w:tr w:rsidR="00E575E0" w:rsidTr="002379B4">
        <w:tc>
          <w:tcPr>
            <w:tcW w:w="9350" w:type="dxa"/>
          </w:tcPr>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tc>
      </w:tr>
    </w:tbl>
    <w:p w:rsidR="000F5B00" w:rsidRDefault="000F5B00"/>
    <w:p w:rsidR="00E575E0" w:rsidRDefault="00E575E0"/>
    <w:p w:rsidR="00A008EE" w:rsidRDefault="00A008EE">
      <w:r>
        <w:br w:type="page"/>
      </w:r>
    </w:p>
    <w:p w:rsidR="00A008EE" w:rsidRPr="00A008EE" w:rsidRDefault="00A008EE">
      <w:pPr>
        <w:rPr>
          <w:b/>
          <w:bCs/>
          <w:u w:val="single"/>
        </w:rPr>
      </w:pPr>
      <w:r w:rsidRPr="00A008EE">
        <w:rPr>
          <w:b/>
          <w:bCs/>
          <w:u w:val="single"/>
        </w:rPr>
        <w:lastRenderedPageBreak/>
        <w:t>Force Field Analysis</w:t>
      </w:r>
    </w:p>
    <w:p w:rsidR="00A008EE" w:rsidRDefault="00A008EE"/>
    <w:p w:rsidR="00E575E0" w:rsidRDefault="00E575E0" w:rsidP="00E575E0">
      <w:pPr>
        <w:numPr>
          <w:ilvl w:val="0"/>
          <w:numId w:val="1"/>
        </w:numPr>
      </w:pPr>
      <w:r w:rsidRPr="005E24B9">
        <w:rPr>
          <w:b/>
          <w:bCs/>
        </w:rPr>
        <w:t>Define the change you want to see.</w:t>
      </w:r>
      <w:r w:rsidRPr="005E24B9">
        <w:t> Write down the goal or vision of a future desired state. Or you might prefer to understand the present status quo or equilibrium.</w:t>
      </w:r>
    </w:p>
    <w:p w:rsidR="00E575E0" w:rsidRPr="005E24B9" w:rsidRDefault="00E575E0" w:rsidP="00E575E0">
      <w:pPr>
        <w:ind w:left="720"/>
      </w:pPr>
    </w:p>
    <w:p w:rsidR="00E575E0" w:rsidRDefault="00E575E0" w:rsidP="00E575E0">
      <w:pPr>
        <w:numPr>
          <w:ilvl w:val="0"/>
          <w:numId w:val="1"/>
        </w:numPr>
      </w:pPr>
      <w:r w:rsidRPr="005E24B9">
        <w:rPr>
          <w:b/>
          <w:bCs/>
        </w:rPr>
        <w:t>Brainstorm or Mind Map the Driving Forces</w:t>
      </w:r>
      <w:r>
        <w:t>.  The forces that are favo</w:t>
      </w:r>
      <w:r w:rsidRPr="005E24B9">
        <w:t>rable to change. Record these on a force field diagram.</w:t>
      </w:r>
    </w:p>
    <w:p w:rsidR="00E575E0" w:rsidRPr="005E24B9" w:rsidRDefault="00E575E0" w:rsidP="00E575E0"/>
    <w:p w:rsidR="00E575E0" w:rsidRDefault="00E575E0" w:rsidP="00E575E0">
      <w:pPr>
        <w:numPr>
          <w:ilvl w:val="0"/>
          <w:numId w:val="1"/>
        </w:numPr>
      </w:pPr>
      <w:r w:rsidRPr="005E24B9">
        <w:rPr>
          <w:b/>
          <w:bCs/>
        </w:rPr>
        <w:t>Brainstorm or Mind Map the Restraining Forces</w:t>
      </w:r>
      <w:r>
        <w:t>. The forces that are unfavo</w:t>
      </w:r>
      <w:r w:rsidRPr="005E24B9">
        <w:t>rable to or oppose change. Record these on the force field diagram.</w:t>
      </w:r>
    </w:p>
    <w:p w:rsidR="00E575E0" w:rsidRPr="005E24B9" w:rsidRDefault="00E575E0" w:rsidP="00E575E0"/>
    <w:p w:rsidR="00E575E0" w:rsidRDefault="00E575E0" w:rsidP="00E575E0">
      <w:pPr>
        <w:numPr>
          <w:ilvl w:val="0"/>
          <w:numId w:val="1"/>
        </w:numPr>
      </w:pPr>
      <w:r w:rsidRPr="005E24B9">
        <w:rPr>
          <w:b/>
          <w:bCs/>
        </w:rPr>
        <w:t>Evaluate the Driving and Restraining forces.</w:t>
      </w:r>
      <w:r w:rsidRPr="005E24B9">
        <w:t> You can do this by rating each force, from 1 (weak) to 5 (strong) and total each side. Or you can leave the numbers out completely and focus holistically on the impact each has.</w:t>
      </w:r>
    </w:p>
    <w:p w:rsidR="00E575E0" w:rsidRPr="005E24B9" w:rsidRDefault="00E575E0" w:rsidP="00E575E0"/>
    <w:p w:rsidR="00E575E0" w:rsidRDefault="00E575E0" w:rsidP="00E575E0">
      <w:pPr>
        <w:numPr>
          <w:ilvl w:val="0"/>
          <w:numId w:val="1"/>
        </w:numPr>
      </w:pPr>
      <w:r w:rsidRPr="005E24B9">
        <w:rPr>
          <w:b/>
          <w:bCs/>
        </w:rPr>
        <w:t>Review the forces.</w:t>
      </w:r>
      <w:r w:rsidRPr="005E24B9">
        <w:t> Decide which of the forces have some flexibility for change or which can be influenced.</w:t>
      </w:r>
    </w:p>
    <w:p w:rsidR="00E575E0" w:rsidRPr="005E24B9" w:rsidRDefault="00E575E0" w:rsidP="00E575E0"/>
    <w:p w:rsidR="00E575E0" w:rsidRDefault="00E575E0" w:rsidP="00E575E0">
      <w:pPr>
        <w:numPr>
          <w:ilvl w:val="0"/>
          <w:numId w:val="1"/>
        </w:numPr>
      </w:pPr>
      <w:r w:rsidRPr="005E24B9">
        <w:rPr>
          <w:b/>
          <w:bCs/>
        </w:rPr>
        <w:t>Strategize!</w:t>
      </w:r>
      <w:r w:rsidRPr="005E24B9">
        <w:t> Create a strategy to strengthen the driving forces or weaken the restraining forces, or both. If you've rated each force how can you raise the scores of the Driving Forces or lower the scores of the Restraining Forces, or both?</w:t>
      </w:r>
    </w:p>
    <w:p w:rsidR="00E575E0" w:rsidRPr="005E24B9" w:rsidRDefault="00E575E0" w:rsidP="00E575E0"/>
    <w:p w:rsidR="00E575E0" w:rsidRPr="005E24B9" w:rsidRDefault="00E575E0" w:rsidP="00E575E0">
      <w:pPr>
        <w:numPr>
          <w:ilvl w:val="0"/>
          <w:numId w:val="1"/>
        </w:numPr>
      </w:pPr>
      <w:r w:rsidRPr="005E24B9">
        <w:rPr>
          <w:b/>
          <w:bCs/>
        </w:rPr>
        <w:t>Prioritize action steps.</w:t>
      </w:r>
      <w:r w:rsidRPr="005E24B9">
        <w:t> What action steps can you take that will achieve the greatest impact? Identify the resources you will need and decide how to implement the action steps. </w:t>
      </w:r>
      <w:r w:rsidRPr="005E24B9">
        <w:rPr>
          <w:b/>
          <w:bCs/>
        </w:rPr>
        <w:t>Hint:</w:t>
      </w:r>
      <w:r w:rsidRPr="005E24B9">
        <w:t> Sometimes it's easier to reduce the impact of restraining forces than it is to strengthen driving forces.</w:t>
      </w:r>
    </w:p>
    <w:p w:rsidR="00E575E0" w:rsidRDefault="00E575E0" w:rsidP="00E575E0"/>
    <w:p w:rsidR="00E575E0" w:rsidRDefault="00E575E0" w:rsidP="00E575E0"/>
    <w:p w:rsidR="00E575E0" w:rsidRDefault="00E575E0" w:rsidP="00E575E0">
      <w:r>
        <w:br w:type="page"/>
      </w:r>
    </w:p>
    <w:tbl>
      <w:tblPr>
        <w:tblStyle w:val="TableGrid"/>
        <w:tblW w:w="0" w:type="auto"/>
        <w:tblLook w:val="04A0" w:firstRow="1" w:lastRow="0" w:firstColumn="1" w:lastColumn="0" w:noHBand="0" w:noVBand="1"/>
      </w:tblPr>
      <w:tblGrid>
        <w:gridCol w:w="3235"/>
        <w:gridCol w:w="2790"/>
        <w:gridCol w:w="3325"/>
      </w:tblGrid>
      <w:tr w:rsidR="00E575E0" w:rsidTr="002379B4">
        <w:tc>
          <w:tcPr>
            <w:tcW w:w="3235" w:type="dxa"/>
            <w:tcBorders>
              <w:bottom w:val="nil"/>
            </w:tcBorders>
          </w:tcPr>
          <w:p w:rsidR="00E575E0" w:rsidRPr="00613DAC" w:rsidRDefault="00E575E0" w:rsidP="002379B4">
            <w:pPr>
              <w:jc w:val="center"/>
              <w:rPr>
                <w:b/>
              </w:rPr>
            </w:pPr>
            <w:r w:rsidRPr="00613DAC">
              <w:rPr>
                <w:b/>
              </w:rPr>
              <w:lastRenderedPageBreak/>
              <w:t>Forces for Change/Score</w:t>
            </w:r>
          </w:p>
        </w:tc>
        <w:tc>
          <w:tcPr>
            <w:tcW w:w="2790" w:type="dxa"/>
            <w:vMerge w:val="restart"/>
          </w:tcPr>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Pr="00613DAC" w:rsidRDefault="00E575E0" w:rsidP="002379B4">
            <w:pPr>
              <w:jc w:val="center"/>
              <w:rPr>
                <w:b/>
              </w:rPr>
            </w:pPr>
            <w:r w:rsidRPr="00613DAC">
              <w:rPr>
                <w:b/>
              </w:rPr>
              <w:t>Proposed Change</w:t>
            </w:r>
          </w:p>
        </w:tc>
        <w:tc>
          <w:tcPr>
            <w:tcW w:w="3325" w:type="dxa"/>
            <w:tcBorders>
              <w:bottom w:val="nil"/>
            </w:tcBorders>
          </w:tcPr>
          <w:p w:rsidR="00E575E0" w:rsidRPr="00613DAC" w:rsidRDefault="00E575E0" w:rsidP="002379B4">
            <w:pPr>
              <w:jc w:val="center"/>
              <w:rPr>
                <w:b/>
              </w:rPr>
            </w:pPr>
            <w:r w:rsidRPr="00613DAC">
              <w:rPr>
                <w:b/>
              </w:rPr>
              <w:t>Forces Resisting Change/Score</w:t>
            </w:r>
          </w:p>
        </w:tc>
      </w:tr>
      <w:tr w:rsidR="00E575E0" w:rsidTr="002379B4">
        <w:tc>
          <w:tcPr>
            <w:tcW w:w="3235" w:type="dxa"/>
            <w:tcBorders>
              <w:top w:val="nil"/>
            </w:tcBorders>
          </w:tcPr>
          <w:p w:rsidR="00E575E0" w:rsidRDefault="00E575E0" w:rsidP="002379B4">
            <w:r>
              <w:rPr>
                <w:noProof/>
              </w:rPr>
              <mc:AlternateContent>
                <mc:Choice Requires="wps">
                  <w:drawing>
                    <wp:anchor distT="0" distB="0" distL="114300" distR="114300" simplePos="0" relativeHeight="251659264" behindDoc="0" locked="0" layoutInCell="1" allowOverlap="1" wp14:anchorId="15299DC2" wp14:editId="7895D16C">
                      <wp:simplePos x="0" y="0"/>
                      <wp:positionH relativeFrom="column">
                        <wp:posOffset>9525</wp:posOffset>
                      </wp:positionH>
                      <wp:positionV relativeFrom="paragraph">
                        <wp:posOffset>156845</wp:posOffset>
                      </wp:positionV>
                      <wp:extent cx="1706880" cy="274320"/>
                      <wp:effectExtent l="0" t="12700" r="20320" b="30480"/>
                      <wp:wrapNone/>
                      <wp:docPr id="3" name="Right Arrow 3"/>
                      <wp:cNvGraphicFramePr/>
                      <a:graphic xmlns:a="http://schemas.openxmlformats.org/drawingml/2006/main">
                        <a:graphicData uri="http://schemas.microsoft.com/office/word/2010/wordprocessingShape">
                          <wps:wsp>
                            <wps:cNvSpPr/>
                            <wps:spPr>
                              <a:xfrm>
                                <a:off x="0" y="0"/>
                                <a:ext cx="1706880" cy="2743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331C35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margin-left:.75pt;margin-top:12.35pt;width:134.4pt;height:21.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frVseQIAAEEFAAAOAAAAZHJzL2Uyb0RvYy54bWysVE1v2zAMvQ/YfxB0X+2k6VdQpwhadBhQ&#13;&#10;tEXboWdVlmIBsqhRSpzs14+SHbdoix2G+SCLIvlIPpE6v9i2lm0UBgOu4pODkjPlJNTGrSr+8+n6&#13;&#10;2ylnIQpXCwtOVXynAr9YfP1y3vm5mkIDtlbICMSFeecr3sTo50URZKNaEQ7AK0dKDdiKSCKuihpF&#13;&#10;R+itLaZleVx0gLVHkCoEOr3qlXyR8bVWMt5pHVRktuKUW8wr5vUlrcXiXMxXKHxj5JCG+IcsWmEc&#13;&#10;BR2hrkQUbI3mA1RrJEIAHQ8ktAVobaTKNVA1k/JdNY+N8CrXQuQEP9IU/h+svN3cIzN1xQ85c6Kl&#13;&#10;K3owqyayJSJ07DAR1PkwJ7tHf4+DFGibqt1qbNOf6mDbTOpuJFVtI5N0ODkpj09PiXtJuunJ7HCa&#13;&#10;WS9evT2G+F1By9Km4pji5/CZUbG5CZHiksPekISUU59F3sWdVSkR6x6UpnIo7jR750ZSlxbZRlAL&#13;&#10;CCmVi5Ne1Yha9cdHJX2pVAoyemQpAyZkbawdsQeA1KQfsXuYwT65qtyHo3P5t8R659EjRwYXR+fW&#13;&#10;OMDPACxVNUTu7fck9dQkll6g3tFlI/RTELy8NsT4jQjxXiC1PV0SjXK8o0Vb6CoOw46zBvD3Z+fJ&#13;&#10;nrqRtJx1NEYVD7/WAhVn9oejPj2bzGZp7rIwOzqhy2f4VvPyVuPW7SXQNU3o0fAyb5N9tPutRmif&#13;&#10;aeKXKSqphJMUu+Iy4l64jP1405sh1XKZzWjWvIg37tHLBJ5YTb30tH0W6Ie2i9Swt7AfOTF/13e9&#13;&#10;bfJ0sFxH0CY35SuvA980p7lxhjclPQRv5Wz1+vIt/gAAAP//AwBQSwMEFAAGAAgAAAAhABaoVcvg&#13;&#10;AAAADAEAAA8AAABkcnMvZG93bnJldi54bWxMT8tOwzAQvCPxD9YicaM2AZqSxql4KBfopW0u3Nx4&#13;&#10;SSLidRS7bfj7bk9wGWk0u/PIV5PrxRHH0HnScD9TIJBqbztqNFS78m4BIkRD1vSeUMMvBlgV11e5&#13;&#10;yaw/0QaP29gINqGQGQ1tjEMmZahbdCbM/IDE2rcfnYlMx0ba0ZzY3PUyUWounemIE1oz4FuL9c/2&#13;&#10;4DSU9Dp9yGQX1p9fC6821bpSZdD69mZ6XzK8LEFEnOLfB1w2cH8ouNjeH8gG0TN/4kMNyWMKguUk&#13;&#10;VQ8g9hrm6TPIIpf/RxRnAAAA//8DAFBLAQItABQABgAIAAAAIQC2gziS/gAAAOEBAAATAAAAAAAA&#13;&#10;AAAAAAAAAAAAAABbQ29udGVudF9UeXBlc10ueG1sUEsBAi0AFAAGAAgAAAAhADj9If/WAAAAlAEA&#13;&#10;AAsAAAAAAAAAAAAAAAAALwEAAF9yZWxzLy5yZWxzUEsBAi0AFAAGAAgAAAAhAEF+tWx5AgAAQQUA&#13;&#10;AA4AAAAAAAAAAAAAAAAALgIAAGRycy9lMm9Eb2MueG1sUEsBAi0AFAAGAAgAAAAhABaoVcvgAAAA&#13;&#10;DAEAAA8AAAAAAAAAAAAAAAAA0wQAAGRycy9kb3ducmV2LnhtbFBLBQYAAAAABAAEAPMAAADgBQAA&#13;&#10;AAA=&#13;&#10;" adj="19864" fillcolor="#4472c4 [3204]" strokecolor="#1f3763 [1604]" strokeweight="1pt"/>
                  </w:pict>
                </mc:Fallback>
              </mc:AlternateContent>
            </w:r>
          </w:p>
          <w:p w:rsidR="00E575E0" w:rsidRDefault="00E575E0" w:rsidP="002379B4"/>
          <w:p w:rsidR="00E575E0" w:rsidRDefault="00E575E0" w:rsidP="002379B4"/>
        </w:tc>
        <w:tc>
          <w:tcPr>
            <w:tcW w:w="2790" w:type="dxa"/>
            <w:vMerge/>
          </w:tcPr>
          <w:p w:rsidR="00E575E0" w:rsidRDefault="00E575E0" w:rsidP="002379B4"/>
        </w:tc>
        <w:tc>
          <w:tcPr>
            <w:tcW w:w="3325" w:type="dxa"/>
            <w:tcBorders>
              <w:top w:val="nil"/>
            </w:tcBorders>
          </w:tcPr>
          <w:p w:rsidR="00E575E0" w:rsidRDefault="00E575E0" w:rsidP="002379B4">
            <w:r>
              <w:rPr>
                <w:noProof/>
              </w:rPr>
              <mc:AlternateContent>
                <mc:Choice Requires="wps">
                  <w:drawing>
                    <wp:anchor distT="0" distB="0" distL="114300" distR="114300" simplePos="0" relativeHeight="251660288" behindDoc="0" locked="0" layoutInCell="1" allowOverlap="1" wp14:anchorId="2690140C" wp14:editId="005DD4EC">
                      <wp:simplePos x="0" y="0"/>
                      <wp:positionH relativeFrom="column">
                        <wp:posOffset>52705</wp:posOffset>
                      </wp:positionH>
                      <wp:positionV relativeFrom="paragraph">
                        <wp:posOffset>143510</wp:posOffset>
                      </wp:positionV>
                      <wp:extent cx="1706880" cy="274320"/>
                      <wp:effectExtent l="12700" t="12700" r="7620" b="30480"/>
                      <wp:wrapNone/>
                      <wp:docPr id="6" name="Right Arrow 6"/>
                      <wp:cNvGraphicFramePr/>
                      <a:graphic xmlns:a="http://schemas.openxmlformats.org/drawingml/2006/main">
                        <a:graphicData uri="http://schemas.microsoft.com/office/word/2010/wordprocessingShape">
                          <wps:wsp>
                            <wps:cNvSpPr/>
                            <wps:spPr>
                              <a:xfrm rot="10800000">
                                <a:off x="0" y="0"/>
                                <a:ext cx="1706880" cy="2743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4AE8C0" id="Right Arrow 6" o:spid="_x0000_s1026" type="#_x0000_t13" style="position:absolute;margin-left:4.15pt;margin-top:11.3pt;width:134.4pt;height:21.6pt;rotation:180;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1mg6gwIAAFAFAAAOAAAAZHJzL2Uyb0RvYy54bWysVMFu2zAMvQ/YPwi6r7azNM2COkXQosOA&#13;&#10;og3aDj2rshQbkEWNUuJkXz9Kdtyu7WmYD4Yoko/kI6nzi31r2E6hb8CWvDjJOVNWQtXYTcl/Pl5/&#13;&#10;mXPmg7CVMGBVyQ/K84vl50/nnVuoCdRgKoWMQKxfdK7kdQhukWVe1qoV/gScsqTUgK0IJOImq1B0&#13;&#10;hN6abJLns6wDrByCVN7T7VWv5MuEr7WS4U5rrwIzJafcQvpj+j/Hf7Y8F4sNClc3ckhD/EMWrWgs&#13;&#10;BR2hrkQQbIvNO6i2kQgedDiR0GagdSNVqoGqKfI31TzUwqlUC5Hj3UiT/3+w8na3RtZUJZ9xZkVL&#13;&#10;LbpvNnVgK0To2CwS1Dm/ILsHt8ZB8nSM1e41tgyBWC3yeR6/RAKVxfaJ48PIsdoHJumyOMtn8zm1&#13;&#10;QpJucjb9OklNyHqwCOrQh+8KWhYPJceYTsomYYvdjQ+UBjkcDUmIKfZJpVM4GBWhjL1XmqqjuJPk&#13;&#10;neZKXRpkO0ETIaRUNhS9qhaV6q9PUyV9kNEjhUyAEVk3xozYA0Cc2ffYPcxgH11VGsvRuadsDPN3&#13;&#10;Yr3z6JEigw2jc9tYwI8qM1TVELm3P5LUUxNZeobqQL1P7aN+eCevG2L8RviwFkhbQJe02eGOftpA&#13;&#10;V3IYTpzVgL8/uo/2NJyk5ayjrSq5/7UVqDgzPyyN7bdiOo1rmITp6Rk1n+FrzfNrjd22l0BtKlJ2&#13;&#10;6RjtgzkeNUL7RA/AKkYllbCSYpdcBjwKl6HfdnpCpFqtkhmtnhPhxj44GcEjq3GWHvdPAt0wdoEG&#13;&#10;9haOGygWb+aut42eFlbbALpJQ/nC68A3rW0anOGJie/CazlZvTyEyz8AAAD//wMAUEsDBBQABgAI&#13;&#10;AAAAIQCbmAsB3gAAAAwBAAAPAAAAZHJzL2Rvd25yZXYueG1sTE/LTsMwELwj8Q/WInGjTgxNTZpN&#13;&#10;FVHlxKkF7q5tkoh4HcVuG/4ec4LLSqN57Ey1W9zILnYOgyeEfJUBs6S9GahDeH9rHySwEBUZNXqy&#13;&#10;CN82wK6+valUafyVDvZyjB1LIRRKhdDHOJWcB91bp8LKT5YS9+lnp2KCc8fNrK4p3I1cZFnBnRoo&#13;&#10;fejVZF96q7+OZ4dweA7NWkv9JFvxuudtk7vOfSDe3y37bTrNFli0S/xzwO+G1B/qVOzkz2QCGxHk&#13;&#10;YxIiCFEAS7TYbHJgJ4RiLYHXFf8/ov4BAAD//wMAUEsBAi0AFAAGAAgAAAAhALaDOJL+AAAA4QEA&#13;&#10;ABMAAAAAAAAAAAAAAAAAAAAAAFtDb250ZW50X1R5cGVzXS54bWxQSwECLQAUAAYACAAAACEAOP0h&#13;&#10;/9YAAACUAQAACwAAAAAAAAAAAAAAAAAvAQAAX3JlbHMvLnJlbHNQSwECLQAUAAYACAAAACEAMtZo&#13;&#10;OoMCAABQBQAADgAAAAAAAAAAAAAAAAAuAgAAZHJzL2Uyb0RvYy54bWxQSwECLQAUAAYACAAAACEA&#13;&#10;m5gLAd4AAAAMAQAADwAAAAAAAAAAAAAAAADdBAAAZHJzL2Rvd25yZXYueG1sUEsFBgAAAAAEAAQA&#13;&#10;8wAAAOgFAAAAAA==&#13;&#10;" adj="19864" fillcolor="#4472c4 [3204]" strokecolor="#1f3763 [1604]" strokeweight="1pt"/>
                  </w:pict>
                </mc:Fallback>
              </mc:AlternateContent>
            </w:r>
          </w:p>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bl>
    <w:p w:rsidR="00E575E0" w:rsidRDefault="00E575E0" w:rsidP="00E575E0"/>
    <w:p w:rsidR="00E575E0" w:rsidRPr="00E575E0" w:rsidRDefault="00E575E0"/>
    <w:p w:rsidR="000F5B00" w:rsidRDefault="000F5B00">
      <w:pPr>
        <w:rPr>
          <w:i/>
          <w:iCs/>
        </w:rPr>
      </w:pPr>
    </w:p>
    <w:p w:rsidR="000F5B00" w:rsidRPr="00A008EE" w:rsidRDefault="00A008EE">
      <w:pPr>
        <w:rPr>
          <w:b/>
          <w:bCs/>
          <w:u w:val="single"/>
        </w:rPr>
      </w:pPr>
      <w:r w:rsidRPr="00A008EE">
        <w:rPr>
          <w:b/>
          <w:bCs/>
          <w:u w:val="single"/>
        </w:rPr>
        <w:lastRenderedPageBreak/>
        <w:t>Stakeholder Analysis</w:t>
      </w:r>
    </w:p>
    <w:p w:rsidR="00E575E0" w:rsidRDefault="00E575E0" w:rsidP="00E575E0"/>
    <w:p w:rsidR="00E575E0" w:rsidRPr="00C92549" w:rsidRDefault="00E575E0" w:rsidP="00E575E0">
      <w:pPr>
        <w:numPr>
          <w:ilvl w:val="0"/>
          <w:numId w:val="2"/>
        </w:numPr>
      </w:pPr>
      <w:r w:rsidRPr="00C92549">
        <w:t xml:space="preserve">The first step in </w:t>
      </w:r>
      <w:r w:rsidR="00A008EE">
        <w:t xml:space="preserve">the </w:t>
      </w:r>
      <w:r w:rsidRPr="00C92549">
        <w:t xml:space="preserve">Stakeholder Analysis is to identify who </w:t>
      </w:r>
      <w:r w:rsidR="00A008EE">
        <w:t>the</w:t>
      </w:r>
      <w:r w:rsidRPr="00C92549">
        <w:t xml:space="preserve"> stakeholders are</w:t>
      </w:r>
      <w:r w:rsidR="00A008EE">
        <w:t>.</w:t>
      </w:r>
    </w:p>
    <w:p w:rsidR="00A008EE" w:rsidRDefault="00E575E0" w:rsidP="00E575E0">
      <w:pPr>
        <w:numPr>
          <w:ilvl w:val="0"/>
          <w:numId w:val="2"/>
        </w:numPr>
      </w:pPr>
      <w:r w:rsidRPr="00C92549">
        <w:t>The next</w:t>
      </w:r>
      <w:r>
        <w:t xml:space="preserve"> step is to work out their </w:t>
      </w:r>
      <w:r w:rsidRPr="00C92549">
        <w:t>influence</w:t>
      </w:r>
      <w:r w:rsidR="00A008EE">
        <w:t xml:space="preserve"> </w:t>
      </w:r>
      <w:r w:rsidRPr="00C92549">
        <w:t xml:space="preserve">and </w:t>
      </w:r>
      <w:r w:rsidR="00A008EE">
        <w:t xml:space="preserve">level of </w:t>
      </w:r>
      <w:r w:rsidRPr="00C92549">
        <w:t>interest</w:t>
      </w:r>
      <w:r w:rsidR="00A008EE">
        <w:t xml:space="preserve"> – this will determine who should be the focus.</w:t>
      </w:r>
    </w:p>
    <w:p w:rsidR="00E575E0" w:rsidRDefault="00E575E0" w:rsidP="00E575E0">
      <w:pPr>
        <w:numPr>
          <w:ilvl w:val="0"/>
          <w:numId w:val="2"/>
        </w:numPr>
      </w:pPr>
      <w:r w:rsidRPr="00C92549">
        <w:t xml:space="preserve">The final step is to develop a good understanding of the most important stakeholders and stakeholder groupings and know how </w:t>
      </w:r>
      <w:r>
        <w:t>they are likely to respond</w:t>
      </w:r>
      <w:r w:rsidR="00A008EE">
        <w:t xml:space="preserve"> whether favorably or resistant – Note next to each stakeholder (F) for favorable or (R) for resistant</w:t>
      </w:r>
    </w:p>
    <w:p w:rsidR="00E575E0" w:rsidRPr="00C92549" w:rsidRDefault="00E575E0" w:rsidP="00E575E0">
      <w:pPr>
        <w:ind w:left="720"/>
      </w:pPr>
    </w:p>
    <w:p w:rsidR="00E575E0" w:rsidRDefault="00E575E0" w:rsidP="00E575E0"/>
    <w:p w:rsidR="00E575E0" w:rsidRDefault="00E575E0" w:rsidP="00E575E0">
      <w:r w:rsidRPr="00C92549">
        <w:t>For each key stakeholder</w:t>
      </w:r>
      <w:r w:rsidR="00A008EE">
        <w:t xml:space="preserve"> or group</w:t>
      </w:r>
      <w:r w:rsidRPr="00C92549">
        <w:t>, characterize them using the following stakeholder influence grid.</w:t>
      </w:r>
    </w:p>
    <w:p w:rsidR="00E575E0" w:rsidRPr="00C92549" w:rsidRDefault="00E575E0" w:rsidP="00E575E0"/>
    <w:tbl>
      <w:tblPr>
        <w:tblStyle w:val="TableGrid"/>
        <w:tblW w:w="0" w:type="auto"/>
        <w:tblLook w:val="04A0" w:firstRow="1" w:lastRow="0" w:firstColumn="1" w:lastColumn="0" w:noHBand="0" w:noVBand="1"/>
      </w:tblPr>
      <w:tblGrid>
        <w:gridCol w:w="856"/>
        <w:gridCol w:w="994"/>
        <w:gridCol w:w="3593"/>
        <w:gridCol w:w="3600"/>
      </w:tblGrid>
      <w:tr w:rsidR="00E575E0" w:rsidRPr="00C92549" w:rsidTr="002379B4">
        <w:trPr>
          <w:trHeight w:val="1029"/>
        </w:trPr>
        <w:tc>
          <w:tcPr>
            <w:tcW w:w="856" w:type="dxa"/>
            <w:vMerge w:val="restart"/>
            <w:tcBorders>
              <w:top w:val="nil"/>
              <w:left w:val="nil"/>
              <w:bottom w:val="nil"/>
              <w:right w:val="nil"/>
            </w:tcBorders>
            <w:textDirection w:val="btLr"/>
          </w:tcPr>
          <w:p w:rsidR="00E575E0" w:rsidRPr="00C92549" w:rsidRDefault="00E575E0" w:rsidP="002379B4">
            <w:pPr>
              <w:jc w:val="center"/>
              <w:rPr>
                <w:b/>
              </w:rPr>
            </w:pPr>
            <w:r w:rsidRPr="00C92549">
              <w:rPr>
                <w:b/>
              </w:rPr>
              <w:t>Influence</w:t>
            </w:r>
          </w:p>
        </w:tc>
        <w:tc>
          <w:tcPr>
            <w:tcW w:w="994" w:type="dxa"/>
            <w:tcBorders>
              <w:top w:val="nil"/>
              <w:left w:val="nil"/>
              <w:bottom w:val="nil"/>
              <w:right w:val="single" w:sz="4" w:space="0" w:color="auto"/>
            </w:tcBorders>
            <w:vAlign w:val="center"/>
          </w:tcPr>
          <w:p w:rsidR="00E575E0" w:rsidRPr="00C92549" w:rsidRDefault="00E575E0" w:rsidP="002379B4">
            <w:r w:rsidRPr="00C92549">
              <w:t>High</w:t>
            </w:r>
          </w:p>
        </w:tc>
        <w:tc>
          <w:tcPr>
            <w:tcW w:w="3593" w:type="dxa"/>
            <w:tcBorders>
              <w:left w:val="single" w:sz="4" w:space="0" w:color="auto"/>
              <w:bottom w:val="single" w:sz="4" w:space="0" w:color="auto"/>
            </w:tcBorders>
            <w:vAlign w:val="center"/>
          </w:tcPr>
          <w:p w:rsidR="00E575E0" w:rsidRPr="00C92549" w:rsidRDefault="00E575E0" w:rsidP="002379B4">
            <w:r w:rsidRPr="00C92549">
              <w:t>Keep Satisfied</w:t>
            </w:r>
          </w:p>
        </w:tc>
        <w:tc>
          <w:tcPr>
            <w:tcW w:w="3600" w:type="dxa"/>
            <w:tcBorders>
              <w:bottom w:val="single" w:sz="4" w:space="0" w:color="auto"/>
            </w:tcBorders>
            <w:shd w:val="solid" w:color="D9D9D9" w:themeColor="background1" w:themeShade="D9" w:fill="auto"/>
            <w:vAlign w:val="center"/>
          </w:tcPr>
          <w:p w:rsidR="00E575E0" w:rsidRPr="00C92549" w:rsidRDefault="00E575E0" w:rsidP="002379B4">
            <w:r w:rsidRPr="00C92549">
              <w:t>Key Players</w:t>
            </w:r>
          </w:p>
        </w:tc>
      </w:tr>
      <w:tr w:rsidR="00E575E0" w:rsidRPr="00C92549" w:rsidTr="002379B4">
        <w:trPr>
          <w:trHeight w:val="1016"/>
        </w:trPr>
        <w:tc>
          <w:tcPr>
            <w:tcW w:w="856" w:type="dxa"/>
            <w:vMerge/>
            <w:tcBorders>
              <w:top w:val="nil"/>
              <w:left w:val="nil"/>
              <w:bottom w:val="nil"/>
              <w:right w:val="nil"/>
            </w:tcBorders>
          </w:tcPr>
          <w:p w:rsidR="00E575E0" w:rsidRPr="00C92549" w:rsidRDefault="00E575E0" w:rsidP="002379B4">
            <w:pPr>
              <w:rPr>
                <w:b/>
              </w:rPr>
            </w:pPr>
          </w:p>
        </w:tc>
        <w:tc>
          <w:tcPr>
            <w:tcW w:w="994" w:type="dxa"/>
            <w:tcBorders>
              <w:top w:val="nil"/>
              <w:left w:val="nil"/>
              <w:bottom w:val="nil"/>
              <w:right w:val="single" w:sz="4" w:space="0" w:color="auto"/>
            </w:tcBorders>
            <w:vAlign w:val="center"/>
          </w:tcPr>
          <w:p w:rsidR="00E575E0" w:rsidRPr="00C92549" w:rsidRDefault="00E575E0" w:rsidP="002379B4">
            <w:r w:rsidRPr="00C92549">
              <w:t>Low</w:t>
            </w:r>
          </w:p>
        </w:tc>
        <w:tc>
          <w:tcPr>
            <w:tcW w:w="3593" w:type="dxa"/>
            <w:tcBorders>
              <w:left w:val="single" w:sz="4" w:space="0" w:color="auto"/>
              <w:bottom w:val="single" w:sz="4" w:space="0" w:color="auto"/>
            </w:tcBorders>
            <w:shd w:val="solid" w:color="D9D9D9" w:themeColor="background1" w:themeShade="D9" w:fill="auto"/>
            <w:vAlign w:val="center"/>
          </w:tcPr>
          <w:p w:rsidR="00E575E0" w:rsidRPr="00C92549" w:rsidRDefault="00E575E0" w:rsidP="002379B4">
            <w:r w:rsidRPr="00C92549">
              <w:t>Minimal Effort</w:t>
            </w:r>
          </w:p>
        </w:tc>
        <w:tc>
          <w:tcPr>
            <w:tcW w:w="3600" w:type="dxa"/>
            <w:tcBorders>
              <w:bottom w:val="single" w:sz="4" w:space="0" w:color="auto"/>
            </w:tcBorders>
            <w:vAlign w:val="center"/>
          </w:tcPr>
          <w:p w:rsidR="00E575E0" w:rsidRPr="00C92549" w:rsidRDefault="00E575E0" w:rsidP="002379B4">
            <w:r w:rsidRPr="00C92549">
              <w:t>Keep Informed</w:t>
            </w:r>
          </w:p>
        </w:tc>
      </w:tr>
      <w:tr w:rsidR="00E575E0" w:rsidRPr="00C92549" w:rsidTr="002379B4">
        <w:trPr>
          <w:trHeight w:val="1043"/>
        </w:trPr>
        <w:tc>
          <w:tcPr>
            <w:tcW w:w="5443" w:type="dxa"/>
            <w:gridSpan w:val="3"/>
            <w:tcBorders>
              <w:top w:val="nil"/>
              <w:left w:val="nil"/>
              <w:bottom w:val="nil"/>
              <w:right w:val="nil"/>
            </w:tcBorders>
            <w:vAlign w:val="center"/>
          </w:tcPr>
          <w:p w:rsidR="00E575E0" w:rsidRPr="00C92549" w:rsidRDefault="00E575E0" w:rsidP="002379B4">
            <w:pPr>
              <w:jc w:val="center"/>
            </w:pPr>
            <w:r w:rsidRPr="00C92549">
              <w:t>Low</w:t>
            </w:r>
          </w:p>
        </w:tc>
        <w:tc>
          <w:tcPr>
            <w:tcW w:w="3600" w:type="dxa"/>
            <w:tcBorders>
              <w:top w:val="nil"/>
              <w:left w:val="nil"/>
              <w:bottom w:val="nil"/>
              <w:right w:val="nil"/>
            </w:tcBorders>
            <w:vAlign w:val="center"/>
          </w:tcPr>
          <w:p w:rsidR="00E575E0" w:rsidRPr="00C92549" w:rsidRDefault="00E575E0" w:rsidP="002379B4">
            <w:pPr>
              <w:jc w:val="center"/>
            </w:pPr>
            <w:r w:rsidRPr="00C92549">
              <w:t>High</w:t>
            </w:r>
          </w:p>
        </w:tc>
      </w:tr>
      <w:tr w:rsidR="00E575E0" w:rsidRPr="00C92549" w:rsidTr="002379B4">
        <w:trPr>
          <w:trHeight w:val="1029"/>
        </w:trPr>
        <w:tc>
          <w:tcPr>
            <w:tcW w:w="9043" w:type="dxa"/>
            <w:gridSpan w:val="4"/>
            <w:tcBorders>
              <w:top w:val="nil"/>
              <w:left w:val="nil"/>
              <w:bottom w:val="nil"/>
              <w:right w:val="nil"/>
            </w:tcBorders>
            <w:vAlign w:val="center"/>
          </w:tcPr>
          <w:p w:rsidR="00E575E0" w:rsidRPr="00C92549" w:rsidRDefault="00E575E0" w:rsidP="002379B4">
            <w:pPr>
              <w:jc w:val="center"/>
              <w:rPr>
                <w:b/>
              </w:rPr>
            </w:pPr>
            <w:r w:rsidRPr="00C92549">
              <w:rPr>
                <w:b/>
              </w:rPr>
              <w:t>Level of Interest</w:t>
            </w:r>
          </w:p>
        </w:tc>
      </w:tr>
    </w:tbl>
    <w:p w:rsidR="00E575E0" w:rsidRDefault="00E575E0" w:rsidP="00E575E0"/>
    <w:p w:rsidR="00E575E0" w:rsidRDefault="00E575E0" w:rsidP="00E575E0"/>
    <w:p w:rsidR="00E575E0" w:rsidRDefault="00E575E0" w:rsidP="00E575E0">
      <w:r>
        <w:br w:type="page"/>
      </w:r>
    </w:p>
    <w:tbl>
      <w:tblPr>
        <w:tblStyle w:val="TableGrid"/>
        <w:tblW w:w="0" w:type="auto"/>
        <w:tblLook w:val="04A0" w:firstRow="1" w:lastRow="0" w:firstColumn="1" w:lastColumn="0" w:noHBand="0" w:noVBand="1"/>
      </w:tblPr>
      <w:tblGrid>
        <w:gridCol w:w="856"/>
        <w:gridCol w:w="994"/>
        <w:gridCol w:w="3593"/>
        <w:gridCol w:w="3600"/>
      </w:tblGrid>
      <w:tr w:rsidR="00E575E0" w:rsidRPr="00C92549" w:rsidTr="002379B4">
        <w:trPr>
          <w:trHeight w:val="1029"/>
        </w:trPr>
        <w:tc>
          <w:tcPr>
            <w:tcW w:w="856" w:type="dxa"/>
            <w:vMerge w:val="restart"/>
            <w:tcBorders>
              <w:top w:val="nil"/>
              <w:left w:val="nil"/>
              <w:bottom w:val="nil"/>
              <w:right w:val="nil"/>
            </w:tcBorders>
            <w:textDirection w:val="btLr"/>
          </w:tcPr>
          <w:p w:rsidR="00E575E0" w:rsidRPr="00C92549" w:rsidRDefault="00E575E0" w:rsidP="002379B4">
            <w:pPr>
              <w:jc w:val="center"/>
              <w:rPr>
                <w:b/>
              </w:rPr>
            </w:pPr>
            <w:r w:rsidRPr="00C92549">
              <w:rPr>
                <w:b/>
              </w:rPr>
              <w:lastRenderedPageBreak/>
              <w:t>Influence</w:t>
            </w:r>
          </w:p>
        </w:tc>
        <w:tc>
          <w:tcPr>
            <w:tcW w:w="994" w:type="dxa"/>
            <w:tcBorders>
              <w:top w:val="nil"/>
              <w:left w:val="nil"/>
              <w:bottom w:val="nil"/>
              <w:right w:val="single" w:sz="4" w:space="0" w:color="auto"/>
            </w:tcBorders>
            <w:vAlign w:val="center"/>
          </w:tcPr>
          <w:p w:rsidR="00E575E0" w:rsidRPr="00C92549" w:rsidRDefault="00E575E0" w:rsidP="002379B4">
            <w:r w:rsidRPr="00C92549">
              <w:t>High</w:t>
            </w:r>
          </w:p>
        </w:tc>
        <w:tc>
          <w:tcPr>
            <w:tcW w:w="3593" w:type="dxa"/>
            <w:tcBorders>
              <w:left w:val="single" w:sz="4" w:space="0" w:color="auto"/>
              <w:bottom w:val="single" w:sz="4" w:space="0" w:color="auto"/>
            </w:tcBorders>
            <w:vAlign w:val="center"/>
          </w:tcPr>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Pr="00C92549" w:rsidRDefault="00E575E0" w:rsidP="002379B4"/>
        </w:tc>
        <w:tc>
          <w:tcPr>
            <w:tcW w:w="3600" w:type="dxa"/>
            <w:tcBorders>
              <w:bottom w:val="single" w:sz="4" w:space="0" w:color="auto"/>
            </w:tcBorders>
            <w:shd w:val="solid" w:color="D9D9D9" w:themeColor="background1" w:themeShade="D9" w:fill="auto"/>
            <w:vAlign w:val="center"/>
          </w:tcPr>
          <w:p w:rsidR="00E575E0" w:rsidRPr="00C92549" w:rsidRDefault="00E575E0" w:rsidP="002379B4"/>
        </w:tc>
      </w:tr>
      <w:tr w:rsidR="00E575E0" w:rsidRPr="00C92549" w:rsidTr="002379B4">
        <w:trPr>
          <w:trHeight w:val="1016"/>
        </w:trPr>
        <w:tc>
          <w:tcPr>
            <w:tcW w:w="856" w:type="dxa"/>
            <w:vMerge/>
            <w:tcBorders>
              <w:top w:val="nil"/>
              <w:left w:val="nil"/>
              <w:bottom w:val="nil"/>
              <w:right w:val="nil"/>
            </w:tcBorders>
          </w:tcPr>
          <w:p w:rsidR="00E575E0" w:rsidRPr="00C92549" w:rsidRDefault="00E575E0" w:rsidP="002379B4">
            <w:pPr>
              <w:rPr>
                <w:b/>
              </w:rPr>
            </w:pPr>
          </w:p>
        </w:tc>
        <w:tc>
          <w:tcPr>
            <w:tcW w:w="994" w:type="dxa"/>
            <w:tcBorders>
              <w:top w:val="nil"/>
              <w:left w:val="nil"/>
              <w:bottom w:val="nil"/>
              <w:right w:val="single" w:sz="4" w:space="0" w:color="auto"/>
            </w:tcBorders>
            <w:vAlign w:val="center"/>
          </w:tcPr>
          <w:p w:rsidR="00E575E0" w:rsidRPr="00C92549" w:rsidRDefault="00E575E0" w:rsidP="002379B4">
            <w:r w:rsidRPr="00C92549">
              <w:t>Low</w:t>
            </w:r>
          </w:p>
        </w:tc>
        <w:tc>
          <w:tcPr>
            <w:tcW w:w="3593" w:type="dxa"/>
            <w:tcBorders>
              <w:left w:val="single" w:sz="4" w:space="0" w:color="auto"/>
              <w:bottom w:val="single" w:sz="4" w:space="0" w:color="auto"/>
            </w:tcBorders>
            <w:shd w:val="solid" w:color="D9D9D9" w:themeColor="background1" w:themeShade="D9" w:fill="auto"/>
            <w:vAlign w:val="center"/>
          </w:tcPr>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Pr="00C92549" w:rsidRDefault="00E575E0" w:rsidP="002379B4"/>
        </w:tc>
        <w:tc>
          <w:tcPr>
            <w:tcW w:w="3600" w:type="dxa"/>
            <w:tcBorders>
              <w:bottom w:val="single" w:sz="4" w:space="0" w:color="auto"/>
            </w:tcBorders>
            <w:vAlign w:val="center"/>
          </w:tcPr>
          <w:p w:rsidR="00E575E0" w:rsidRPr="00C92549" w:rsidRDefault="00E575E0" w:rsidP="002379B4"/>
        </w:tc>
      </w:tr>
      <w:tr w:rsidR="00E575E0" w:rsidRPr="00C92549" w:rsidTr="002379B4">
        <w:trPr>
          <w:trHeight w:val="1043"/>
        </w:trPr>
        <w:tc>
          <w:tcPr>
            <w:tcW w:w="5443" w:type="dxa"/>
            <w:gridSpan w:val="3"/>
            <w:tcBorders>
              <w:top w:val="nil"/>
              <w:left w:val="nil"/>
              <w:bottom w:val="nil"/>
              <w:right w:val="nil"/>
            </w:tcBorders>
            <w:vAlign w:val="center"/>
          </w:tcPr>
          <w:p w:rsidR="00E575E0" w:rsidRPr="00C92549" w:rsidRDefault="00E575E0" w:rsidP="002379B4">
            <w:pPr>
              <w:jc w:val="center"/>
            </w:pPr>
            <w:r w:rsidRPr="00C92549">
              <w:t>Low</w:t>
            </w:r>
          </w:p>
        </w:tc>
        <w:tc>
          <w:tcPr>
            <w:tcW w:w="3600" w:type="dxa"/>
            <w:tcBorders>
              <w:top w:val="nil"/>
              <w:left w:val="nil"/>
              <w:bottom w:val="nil"/>
              <w:right w:val="nil"/>
            </w:tcBorders>
            <w:vAlign w:val="center"/>
          </w:tcPr>
          <w:p w:rsidR="00E575E0" w:rsidRPr="00C92549" w:rsidRDefault="00E575E0" w:rsidP="002379B4">
            <w:pPr>
              <w:jc w:val="center"/>
            </w:pPr>
            <w:r w:rsidRPr="00C92549">
              <w:t>High</w:t>
            </w:r>
          </w:p>
        </w:tc>
      </w:tr>
      <w:tr w:rsidR="00E575E0" w:rsidRPr="00C92549" w:rsidTr="002379B4">
        <w:trPr>
          <w:trHeight w:val="1029"/>
        </w:trPr>
        <w:tc>
          <w:tcPr>
            <w:tcW w:w="9043" w:type="dxa"/>
            <w:gridSpan w:val="4"/>
            <w:tcBorders>
              <w:top w:val="nil"/>
              <w:left w:val="nil"/>
              <w:bottom w:val="nil"/>
              <w:right w:val="nil"/>
            </w:tcBorders>
            <w:vAlign w:val="center"/>
          </w:tcPr>
          <w:p w:rsidR="00E575E0" w:rsidRPr="00C92549" w:rsidRDefault="00E575E0" w:rsidP="002379B4">
            <w:pPr>
              <w:jc w:val="center"/>
              <w:rPr>
                <w:b/>
              </w:rPr>
            </w:pPr>
            <w:r w:rsidRPr="00C92549">
              <w:rPr>
                <w:b/>
              </w:rPr>
              <w:t>Level of Interest</w:t>
            </w:r>
          </w:p>
        </w:tc>
      </w:tr>
    </w:tbl>
    <w:p w:rsidR="00E575E0" w:rsidRDefault="00E575E0" w:rsidP="00E575E0"/>
    <w:p w:rsidR="001B6BDD" w:rsidRDefault="001B6BDD">
      <w:pPr>
        <w:sectPr w:rsidR="001B6BDD" w:rsidSect="00B767EA">
          <w:pgSz w:w="12240" w:h="15840"/>
          <w:pgMar w:top="1440" w:right="1440" w:bottom="1440" w:left="1440" w:header="720" w:footer="720" w:gutter="0"/>
          <w:cols w:space="720"/>
          <w:docGrid w:linePitch="360"/>
        </w:sectPr>
      </w:pPr>
    </w:p>
    <w:p w:rsidR="00A008EE" w:rsidRDefault="00A008EE"/>
    <w:p w:rsidR="001B6BDD" w:rsidRPr="00A008EE" w:rsidRDefault="001B6BDD" w:rsidP="001B6BDD">
      <w:pPr>
        <w:rPr>
          <w:b/>
          <w:bCs/>
          <w:u w:val="single"/>
        </w:rPr>
      </w:pPr>
      <w:r w:rsidRPr="00A008EE">
        <w:rPr>
          <w:b/>
          <w:bCs/>
          <w:u w:val="single"/>
        </w:rPr>
        <w:t>Resistance Manag</w:t>
      </w:r>
      <w:r>
        <w:rPr>
          <w:b/>
          <w:bCs/>
          <w:u w:val="single"/>
        </w:rPr>
        <w:t>e</w:t>
      </w:r>
      <w:r w:rsidRPr="00A008EE">
        <w:rPr>
          <w:b/>
          <w:bCs/>
          <w:u w:val="single"/>
        </w:rPr>
        <w:t>ment</w:t>
      </w:r>
    </w:p>
    <w:p w:rsidR="001B6BDD" w:rsidRDefault="001B6BDD" w:rsidP="001B6BDD">
      <w:r w:rsidRPr="00A008EE">
        <w:t xml:space="preserve">Change often induces resistance in people for a variety of reasons. Some project stakeholder groups, or individuals may demonstrate resistance as the project rolls out, so it's important to try to anticipate what that may look like to try to address the resistance before it becomes a problem. </w:t>
      </w:r>
    </w:p>
    <w:p w:rsidR="001B6BDD" w:rsidRDefault="001B6BDD" w:rsidP="001B6BDD">
      <w:pPr>
        <w:pStyle w:val="ListParagraph"/>
        <w:numPr>
          <w:ilvl w:val="0"/>
          <w:numId w:val="3"/>
        </w:numPr>
      </w:pPr>
      <w:r w:rsidRPr="00A008EE">
        <w:t xml:space="preserve">Identify potentially resistant stakeholder groups or individuals. </w:t>
      </w:r>
    </w:p>
    <w:p w:rsidR="001B6BDD" w:rsidRDefault="001B6BDD" w:rsidP="001B6BDD">
      <w:pPr>
        <w:pStyle w:val="ListParagraph"/>
        <w:numPr>
          <w:ilvl w:val="0"/>
          <w:numId w:val="3"/>
        </w:numPr>
      </w:pPr>
      <w:r w:rsidRPr="00A008EE">
        <w:t xml:space="preserve">Define the resistance by describing what the resistance looks like. Resistance could include emotional, job performance, or engagement changes.  </w:t>
      </w:r>
    </w:p>
    <w:p w:rsidR="001B6BDD" w:rsidRDefault="001B6BDD" w:rsidP="001B6BDD">
      <w:pPr>
        <w:pStyle w:val="ListParagraph"/>
        <w:numPr>
          <w:ilvl w:val="0"/>
          <w:numId w:val="3"/>
        </w:numPr>
      </w:pPr>
      <w:r w:rsidRPr="00A008EE">
        <w:t xml:space="preserve">Brainstorm possible motives for the resistance. This could include a lack of awareness of "what's in it for me (WIIFM)," discomfort with the change in the day-to-day, perceived hardship in adjusting to the change and many other potential motives. </w:t>
      </w:r>
    </w:p>
    <w:p w:rsidR="005D714E" w:rsidRDefault="001B6BDD" w:rsidP="001B6BDD">
      <w:pPr>
        <w:pStyle w:val="ListParagraph"/>
        <w:numPr>
          <w:ilvl w:val="0"/>
          <w:numId w:val="3"/>
        </w:numPr>
      </w:pPr>
      <w:r w:rsidRPr="00A008EE">
        <w:t xml:space="preserve">Select the method that will be used to identify the resistance (Employee feedback, Supervisor input, Focus group, Compliance Audit, Performance measures, Other, etc.). </w:t>
      </w:r>
    </w:p>
    <w:p w:rsidR="001B6BDD" w:rsidRDefault="001B6BDD" w:rsidP="001B6BDD">
      <w:pPr>
        <w:pStyle w:val="ListParagraph"/>
        <w:numPr>
          <w:ilvl w:val="0"/>
          <w:numId w:val="3"/>
        </w:numPr>
      </w:pPr>
      <w:r w:rsidRPr="00A008EE">
        <w:t>Describe potential mitigation strategies and assign the person responsible for identifying and responding to the resistanc</w:t>
      </w:r>
      <w:r>
        <w:t>e</w:t>
      </w:r>
    </w:p>
    <w:p w:rsidR="001B6BDD" w:rsidRDefault="001B6BDD" w:rsidP="001B6BDD"/>
    <w:p w:rsidR="001B6BDD" w:rsidRDefault="001B6BDD" w:rsidP="001B6BDD"/>
    <w:p w:rsidR="001B6BDD" w:rsidRDefault="001B6BDD" w:rsidP="001B6BDD">
      <w:r>
        <w:t>Resistance Planning Worksheet</w:t>
      </w:r>
    </w:p>
    <w:tbl>
      <w:tblPr>
        <w:tblStyle w:val="TableGrid"/>
        <w:tblW w:w="13186" w:type="dxa"/>
        <w:tblLook w:val="04A0" w:firstRow="1" w:lastRow="0" w:firstColumn="1" w:lastColumn="0" w:noHBand="0" w:noVBand="1"/>
      </w:tblPr>
      <w:tblGrid>
        <w:gridCol w:w="2158"/>
        <w:gridCol w:w="2394"/>
        <w:gridCol w:w="2158"/>
        <w:gridCol w:w="2158"/>
        <w:gridCol w:w="4318"/>
      </w:tblGrid>
      <w:tr w:rsidR="001B6BDD" w:rsidRPr="001B6BDD" w:rsidTr="002379B4">
        <w:tc>
          <w:tcPr>
            <w:tcW w:w="2158" w:type="dxa"/>
            <w:shd w:val="clear" w:color="auto" w:fill="D9D9D9" w:themeFill="background1" w:themeFillShade="D9"/>
          </w:tcPr>
          <w:p w:rsidR="001B6BDD" w:rsidRPr="001B6BDD" w:rsidRDefault="001B6BDD" w:rsidP="002379B4">
            <w:pPr>
              <w:rPr>
                <w:b/>
                <w:bCs/>
                <w:sz w:val="22"/>
                <w:szCs w:val="22"/>
              </w:rPr>
            </w:pPr>
            <w:r w:rsidRPr="001B6BDD">
              <w:rPr>
                <w:b/>
                <w:bCs/>
                <w:sz w:val="22"/>
                <w:szCs w:val="22"/>
              </w:rPr>
              <w:t>Stakeholder Group/Individual</w:t>
            </w:r>
          </w:p>
        </w:tc>
        <w:tc>
          <w:tcPr>
            <w:tcW w:w="2394" w:type="dxa"/>
            <w:shd w:val="clear" w:color="auto" w:fill="D9D9D9" w:themeFill="background1" w:themeFillShade="D9"/>
          </w:tcPr>
          <w:p w:rsidR="001B6BDD" w:rsidRPr="001B6BDD" w:rsidRDefault="001B6BDD" w:rsidP="002379B4">
            <w:pPr>
              <w:rPr>
                <w:b/>
                <w:bCs/>
                <w:sz w:val="22"/>
                <w:szCs w:val="22"/>
              </w:rPr>
            </w:pPr>
            <w:r w:rsidRPr="001B6BDD">
              <w:rPr>
                <w:b/>
                <w:bCs/>
                <w:sz w:val="22"/>
                <w:szCs w:val="22"/>
              </w:rPr>
              <w:t>What Does Resistance Look Like?</w:t>
            </w:r>
          </w:p>
        </w:tc>
        <w:tc>
          <w:tcPr>
            <w:tcW w:w="2158" w:type="dxa"/>
            <w:shd w:val="clear" w:color="auto" w:fill="D9D9D9" w:themeFill="background1" w:themeFillShade="D9"/>
          </w:tcPr>
          <w:p w:rsidR="001B6BDD" w:rsidRPr="001B6BDD" w:rsidRDefault="001B6BDD" w:rsidP="002379B4">
            <w:pPr>
              <w:rPr>
                <w:b/>
                <w:bCs/>
                <w:sz w:val="22"/>
                <w:szCs w:val="22"/>
              </w:rPr>
            </w:pPr>
          </w:p>
          <w:p w:rsidR="001B6BDD" w:rsidRPr="001B6BDD" w:rsidRDefault="001B6BDD" w:rsidP="002379B4">
            <w:pPr>
              <w:rPr>
                <w:b/>
                <w:bCs/>
                <w:sz w:val="22"/>
                <w:szCs w:val="22"/>
              </w:rPr>
            </w:pPr>
            <w:r w:rsidRPr="001B6BDD">
              <w:rPr>
                <w:b/>
                <w:bCs/>
                <w:sz w:val="22"/>
                <w:szCs w:val="22"/>
              </w:rPr>
              <w:t>Motive(s)</w:t>
            </w:r>
          </w:p>
        </w:tc>
        <w:tc>
          <w:tcPr>
            <w:tcW w:w="2158" w:type="dxa"/>
            <w:shd w:val="clear" w:color="auto" w:fill="D9D9D9" w:themeFill="background1" w:themeFillShade="D9"/>
          </w:tcPr>
          <w:p w:rsidR="001B6BDD" w:rsidRPr="001B6BDD" w:rsidRDefault="001B6BDD" w:rsidP="002379B4">
            <w:pPr>
              <w:rPr>
                <w:b/>
                <w:bCs/>
                <w:sz w:val="22"/>
                <w:szCs w:val="22"/>
              </w:rPr>
            </w:pPr>
            <w:r w:rsidRPr="001B6BDD">
              <w:rPr>
                <w:b/>
                <w:bCs/>
                <w:sz w:val="22"/>
                <w:szCs w:val="22"/>
              </w:rPr>
              <w:t>Identification Method</w:t>
            </w:r>
          </w:p>
        </w:tc>
        <w:tc>
          <w:tcPr>
            <w:tcW w:w="4318" w:type="dxa"/>
            <w:shd w:val="clear" w:color="auto" w:fill="D9D9D9" w:themeFill="background1" w:themeFillShade="D9"/>
          </w:tcPr>
          <w:p w:rsidR="001B6BDD" w:rsidRPr="001B6BDD" w:rsidRDefault="001B6BDD" w:rsidP="002379B4">
            <w:pPr>
              <w:rPr>
                <w:b/>
                <w:bCs/>
                <w:sz w:val="22"/>
                <w:szCs w:val="22"/>
              </w:rPr>
            </w:pPr>
          </w:p>
          <w:p w:rsidR="001B6BDD" w:rsidRPr="001B6BDD" w:rsidRDefault="001B6BDD" w:rsidP="002379B4">
            <w:pPr>
              <w:rPr>
                <w:b/>
                <w:bCs/>
                <w:sz w:val="22"/>
                <w:szCs w:val="22"/>
              </w:rPr>
            </w:pPr>
            <w:r w:rsidRPr="001B6BDD">
              <w:rPr>
                <w:b/>
                <w:bCs/>
                <w:sz w:val="22"/>
                <w:szCs w:val="22"/>
              </w:rPr>
              <w:t>Mitigation Strategies</w:t>
            </w:r>
          </w:p>
        </w:tc>
      </w:tr>
      <w:tr w:rsidR="001B6BDD" w:rsidRPr="001B6BDD" w:rsidTr="002379B4">
        <w:tc>
          <w:tcPr>
            <w:tcW w:w="2158" w:type="dxa"/>
          </w:tcPr>
          <w:p w:rsidR="001B6BDD" w:rsidRPr="001B6BDD" w:rsidRDefault="001B6BDD" w:rsidP="002379B4">
            <w:pPr>
              <w:rPr>
                <w:sz w:val="22"/>
                <w:szCs w:val="22"/>
              </w:rPr>
            </w:pPr>
          </w:p>
        </w:tc>
        <w:tc>
          <w:tcPr>
            <w:tcW w:w="2394"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4318" w:type="dxa"/>
          </w:tcPr>
          <w:p w:rsidR="001B6BDD" w:rsidRPr="001B6BDD" w:rsidRDefault="001B6BDD" w:rsidP="002379B4">
            <w:pPr>
              <w:rPr>
                <w:sz w:val="22"/>
                <w:szCs w:val="22"/>
              </w:rPr>
            </w:pPr>
          </w:p>
        </w:tc>
      </w:tr>
      <w:tr w:rsidR="001B6BDD" w:rsidRPr="001B6BDD" w:rsidTr="002379B4">
        <w:tc>
          <w:tcPr>
            <w:tcW w:w="2158" w:type="dxa"/>
          </w:tcPr>
          <w:p w:rsidR="001B6BDD" w:rsidRPr="001B6BDD" w:rsidRDefault="001B6BDD" w:rsidP="002379B4">
            <w:pPr>
              <w:rPr>
                <w:sz w:val="22"/>
                <w:szCs w:val="22"/>
              </w:rPr>
            </w:pPr>
          </w:p>
        </w:tc>
        <w:tc>
          <w:tcPr>
            <w:tcW w:w="2394"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4318" w:type="dxa"/>
          </w:tcPr>
          <w:p w:rsidR="001B6BDD" w:rsidRPr="001B6BDD" w:rsidRDefault="001B6BDD" w:rsidP="002379B4">
            <w:pPr>
              <w:rPr>
                <w:sz w:val="22"/>
                <w:szCs w:val="22"/>
              </w:rPr>
            </w:pPr>
          </w:p>
        </w:tc>
      </w:tr>
      <w:tr w:rsidR="001B6BDD" w:rsidRPr="001B6BDD" w:rsidTr="002379B4">
        <w:tc>
          <w:tcPr>
            <w:tcW w:w="2158" w:type="dxa"/>
          </w:tcPr>
          <w:p w:rsidR="001B6BDD" w:rsidRPr="001B6BDD" w:rsidRDefault="001B6BDD" w:rsidP="002379B4">
            <w:pPr>
              <w:rPr>
                <w:sz w:val="22"/>
                <w:szCs w:val="22"/>
              </w:rPr>
            </w:pPr>
          </w:p>
        </w:tc>
        <w:tc>
          <w:tcPr>
            <w:tcW w:w="2394"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4318" w:type="dxa"/>
          </w:tcPr>
          <w:p w:rsidR="001B6BDD" w:rsidRPr="001B6BDD" w:rsidRDefault="001B6BDD" w:rsidP="002379B4">
            <w:pPr>
              <w:rPr>
                <w:sz w:val="22"/>
                <w:szCs w:val="22"/>
              </w:rPr>
            </w:pPr>
          </w:p>
        </w:tc>
      </w:tr>
      <w:tr w:rsidR="001B6BDD" w:rsidRPr="001B6BDD" w:rsidTr="002379B4">
        <w:tc>
          <w:tcPr>
            <w:tcW w:w="2158" w:type="dxa"/>
          </w:tcPr>
          <w:p w:rsidR="001B6BDD" w:rsidRPr="001B6BDD" w:rsidRDefault="001B6BDD" w:rsidP="002379B4">
            <w:pPr>
              <w:rPr>
                <w:sz w:val="22"/>
                <w:szCs w:val="22"/>
              </w:rPr>
            </w:pPr>
          </w:p>
        </w:tc>
        <w:tc>
          <w:tcPr>
            <w:tcW w:w="2394"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4318" w:type="dxa"/>
          </w:tcPr>
          <w:p w:rsidR="001B6BDD" w:rsidRPr="001B6BDD" w:rsidRDefault="001B6BDD" w:rsidP="002379B4">
            <w:pPr>
              <w:rPr>
                <w:sz w:val="22"/>
                <w:szCs w:val="22"/>
              </w:rPr>
            </w:pPr>
          </w:p>
        </w:tc>
      </w:tr>
    </w:tbl>
    <w:p w:rsidR="000F5B00" w:rsidRPr="000F5B00" w:rsidRDefault="000F5B00">
      <w:pPr>
        <w:rPr>
          <w:i/>
          <w:iCs/>
        </w:rPr>
      </w:pPr>
    </w:p>
    <w:sectPr w:rsidR="000F5B00" w:rsidRPr="000F5B00" w:rsidSect="001B6BD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0A38C6"/>
    <w:multiLevelType w:val="multilevel"/>
    <w:tmpl w:val="665C7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2A188C"/>
    <w:multiLevelType w:val="hybridMultilevel"/>
    <w:tmpl w:val="DE6A3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A1274B"/>
    <w:multiLevelType w:val="hybridMultilevel"/>
    <w:tmpl w:val="A386F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B00"/>
    <w:rsid w:val="000F5B00"/>
    <w:rsid w:val="001B6BDD"/>
    <w:rsid w:val="00566437"/>
    <w:rsid w:val="005D714E"/>
    <w:rsid w:val="00A008EE"/>
    <w:rsid w:val="00B767EA"/>
    <w:rsid w:val="00E575E0"/>
    <w:rsid w:val="00F84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5EEA9E"/>
  <w15:chartTrackingRefBased/>
  <w15:docId w15:val="{D8DAC1B3-B903-D145-9210-D728CD9A5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75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008E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008EE"/>
    <w:rPr>
      <w:rFonts w:ascii="Times New Roman" w:hAnsi="Times New Roman" w:cs="Times New Roman"/>
      <w:sz w:val="18"/>
      <w:szCs w:val="18"/>
    </w:rPr>
  </w:style>
  <w:style w:type="paragraph" w:styleId="ListParagraph">
    <w:name w:val="List Paragraph"/>
    <w:basedOn w:val="Normal"/>
    <w:uiPriority w:val="34"/>
    <w:qFormat/>
    <w:rsid w:val="00A00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0450731">
      <w:bodyDiv w:val="1"/>
      <w:marLeft w:val="0"/>
      <w:marRight w:val="0"/>
      <w:marTop w:val="0"/>
      <w:marBottom w:val="0"/>
      <w:divBdr>
        <w:top w:val="none" w:sz="0" w:space="0" w:color="auto"/>
        <w:left w:val="none" w:sz="0" w:space="0" w:color="auto"/>
        <w:bottom w:val="none" w:sz="0" w:space="0" w:color="auto"/>
        <w:right w:val="none" w:sz="0" w:space="0" w:color="auto"/>
      </w:divBdr>
    </w:div>
    <w:div w:id="1249536539">
      <w:bodyDiv w:val="1"/>
      <w:marLeft w:val="0"/>
      <w:marRight w:val="0"/>
      <w:marTop w:val="0"/>
      <w:marBottom w:val="0"/>
      <w:divBdr>
        <w:top w:val="none" w:sz="0" w:space="0" w:color="auto"/>
        <w:left w:val="none" w:sz="0" w:space="0" w:color="auto"/>
        <w:bottom w:val="none" w:sz="0" w:space="0" w:color="auto"/>
        <w:right w:val="none" w:sz="0" w:space="0" w:color="auto"/>
      </w:divBdr>
    </w:div>
    <w:div w:id="170073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2" ma:contentTypeDescription="Create a new document." ma:contentTypeScope="" ma:versionID="72cff5ba76088e0fa4a1b6640eecbf8c">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e4cb9743d701d214b8a1dcb7f959f2e9"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C37CF8-B8E7-4D17-9203-C0672AE3A5B7}"/>
</file>

<file path=customXml/itemProps2.xml><?xml version="1.0" encoding="utf-8"?>
<ds:datastoreItem xmlns:ds="http://schemas.openxmlformats.org/officeDocument/2006/customXml" ds:itemID="{84016876-35E9-4595-BC5A-73F2B86ACCE8}"/>
</file>

<file path=customXml/itemProps3.xml><?xml version="1.0" encoding="utf-8"?>
<ds:datastoreItem xmlns:ds="http://schemas.openxmlformats.org/officeDocument/2006/customXml" ds:itemID="{47699A86-2ED7-4902-A971-44B1AA9E97DD}"/>
</file>

<file path=docProps/app.xml><?xml version="1.0" encoding="utf-8"?>
<Properties xmlns="http://schemas.openxmlformats.org/officeDocument/2006/extended-properties" xmlns:vt="http://schemas.openxmlformats.org/officeDocument/2006/docPropsVTypes">
  <Template>Normal.dotm</Template>
  <TotalTime>28</TotalTime>
  <Pages>6</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Chester</dc:creator>
  <cp:keywords/>
  <dc:description/>
  <cp:lastModifiedBy>Kelley Chester</cp:lastModifiedBy>
  <cp:revision>5</cp:revision>
  <dcterms:created xsi:type="dcterms:W3CDTF">2020-07-15T21:55:00Z</dcterms:created>
  <dcterms:modified xsi:type="dcterms:W3CDTF">2020-07-16T17:41:00Z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ies>
</file>