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17423" w14:textId="77777777" w:rsidR="00C938F7" w:rsidRDefault="00C938F7" w:rsidP="007865E1">
      <w:pPr>
        <w:rPr>
          <w:b/>
          <w:bCs/>
          <w:u w:val="single"/>
        </w:rPr>
      </w:pPr>
    </w:p>
    <w:p w14:paraId="26EABC30" w14:textId="5114C0B3" w:rsidR="007865E1" w:rsidRPr="007865E1" w:rsidRDefault="007865E1" w:rsidP="007865E1">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16425555" w14:textId="77777777" w:rsidR="007865E1" w:rsidRDefault="007865E1" w:rsidP="007865E1"/>
    <w:p w14:paraId="721DE94C" w14:textId="77777777" w:rsidR="007865E1" w:rsidRPr="007865E1" w:rsidRDefault="007865E1" w:rsidP="007865E1">
      <w:pPr>
        <w:pStyle w:val="ListParagraph"/>
        <w:numPr>
          <w:ilvl w:val="0"/>
          <w:numId w:val="1"/>
        </w:numPr>
        <w:rPr>
          <w:rFonts w:cstheme="minorHAnsi"/>
        </w:rPr>
      </w:pPr>
      <w:r w:rsidRPr="007865E1">
        <w:rPr>
          <w:rFonts w:cstheme="minorHAnsi"/>
        </w:rPr>
        <w:t>Leadership in Public Health</w:t>
      </w:r>
    </w:p>
    <w:p w14:paraId="138EEAEF" w14:textId="56D630E0" w:rsidR="007865E1" w:rsidRPr="007865E1" w:rsidRDefault="007865E1" w:rsidP="1B2FFB15">
      <w:pPr>
        <w:pStyle w:val="ListParagraph"/>
        <w:numPr>
          <w:ilvl w:val="1"/>
          <w:numId w:val="1"/>
        </w:numPr>
      </w:pPr>
      <w:r w:rsidRPr="1B2FFB15">
        <w:rPr>
          <w:b/>
          <w:bCs/>
        </w:rPr>
        <w:t>Watch:</w:t>
      </w:r>
      <w:r w:rsidRPr="1B2FFB15">
        <w:t xml:space="preserve"> NACCHO (2015).</w:t>
      </w:r>
      <w:r w:rsidRPr="1B2FFB15">
        <w:rPr>
          <w:color w:val="4AB5F7"/>
        </w:rPr>
        <w:t> </w:t>
      </w:r>
      <w:hyperlink r:id="rId9">
        <w:r w:rsidRPr="1B2FFB15">
          <w:rPr>
            <w:rStyle w:val="Hyperlink"/>
            <w:color w:val="0070C0"/>
          </w:rPr>
          <w:t>About Adaptive Leadership in Public Health</w:t>
        </w:r>
      </w:hyperlink>
      <w:r w:rsidRPr="1B2FFB15">
        <w:rPr>
          <w:color w:val="0070C0"/>
        </w:rPr>
        <w:t> </w:t>
      </w:r>
      <w:r w:rsidRPr="1B2FFB15">
        <w:t>(5 minutes: video)</w:t>
      </w:r>
    </w:p>
    <w:p w14:paraId="2468D416" w14:textId="6278C3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Mindtools. What's your leadership style? Learn about the strengths and weaknesses of the way you like to lead.  </w:t>
      </w:r>
      <w:hyperlink r:id="rId10" w:history="1">
        <w:r w:rsidRPr="2B0B3D9E">
          <w:rPr>
            <w:rFonts w:eastAsia="Times New Roman"/>
            <w:color w:val="0070C0"/>
            <w:u w:val="single"/>
          </w:rPr>
          <w:t>Complete this quiz to determine your own leadership style</w:t>
        </w:r>
      </w:hyperlink>
      <w:r w:rsidRPr="2B0B3D9E">
        <w:rPr>
          <w:rFonts w:eastAsia="Times New Roman"/>
          <w:color w:val="0070C0"/>
          <w:shd w:val="clear" w:color="auto" w:fill="FFFFFF"/>
        </w:rPr>
        <w:t>.</w:t>
      </w:r>
    </w:p>
    <w:p w14:paraId="4DF76FAE" w14:textId="0FD6ED87" w:rsidR="007865E1" w:rsidRPr="007865E1" w:rsidRDefault="007865E1" w:rsidP="007865E1">
      <w:pPr>
        <w:pStyle w:val="ListParagraph"/>
        <w:numPr>
          <w:ilvl w:val="1"/>
          <w:numId w:val="1"/>
        </w:numPr>
        <w:rPr>
          <w:rFonts w:eastAsia="Times New Roman" w:cstheme="minorHAnsi"/>
        </w:rPr>
      </w:pPr>
      <w:r w:rsidRPr="007865E1">
        <w:rPr>
          <w:rFonts w:eastAsia="Times New Roman" w:cstheme="minorHAnsi"/>
          <w:b/>
          <w:bCs/>
          <w:color w:val="000000"/>
        </w:rPr>
        <w:t>Optional</w:t>
      </w:r>
    </w:p>
    <w:p w14:paraId="44655771"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APHL. (2019). </w:t>
      </w:r>
      <w:hyperlink r:id="rId11">
        <w:r w:rsidRPr="2B0B3D9E">
          <w:rPr>
            <w:rFonts w:eastAsia="Times New Roman"/>
            <w:color w:val="0070C0"/>
            <w:u w:val="single"/>
          </w:rPr>
          <w:t>Lab Culture Ep. 19: Dr. Mona Hanna-</w:t>
        </w:r>
        <w:proofErr w:type="spellStart"/>
        <w:r w:rsidRPr="2B0B3D9E">
          <w:rPr>
            <w:rFonts w:eastAsia="Times New Roman"/>
            <w:color w:val="0070C0"/>
            <w:u w:val="single"/>
          </w:rPr>
          <w:t>Attisha</w:t>
        </w:r>
        <w:proofErr w:type="spellEnd"/>
        <w:r w:rsidRPr="2B0B3D9E">
          <w:rPr>
            <w:rFonts w:eastAsia="Times New Roman"/>
            <w:color w:val="0070C0"/>
            <w:u w:val="single"/>
          </w:rPr>
          <w:t>-Storytelling and the Flint Water Crisis.</w:t>
        </w:r>
      </w:hyperlink>
      <w:r w:rsidRPr="2B0B3D9E">
        <w:rPr>
          <w:rFonts w:eastAsia="Times New Roman"/>
          <w:color w:val="0070C0"/>
        </w:rPr>
        <w:t> </w:t>
      </w:r>
      <w:r w:rsidRPr="2B0B3D9E">
        <w:rPr>
          <w:rFonts w:eastAsia="Times New Roman"/>
          <w:color w:val="000000" w:themeColor="text1"/>
        </w:rPr>
        <w:t>(20 minutes: video/podcast)</w:t>
      </w:r>
    </w:p>
    <w:p w14:paraId="7ED870B3"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(2008). </w:t>
      </w:r>
      <w:hyperlink r:id="rId12">
        <w:r w:rsidRPr="2B0B3D9E">
          <w:rPr>
            <w:rFonts w:eastAsia="Times New Roman"/>
            <w:color w:val="0070C0"/>
            <w:u w:val="single"/>
          </w:rPr>
          <w:t xml:space="preserve">Health Leaders on Leadership: interview with Jeff </w:t>
        </w:r>
        <w:proofErr w:type="spellStart"/>
        <w:r w:rsidRPr="2B0B3D9E">
          <w:rPr>
            <w:rFonts w:eastAsia="Times New Roman"/>
            <w:color w:val="0070C0"/>
            <w:u w:val="single"/>
          </w:rPr>
          <w:t>Koplan</w:t>
        </w:r>
        <w:proofErr w:type="spellEnd"/>
        <w:r w:rsidRPr="2B0B3D9E">
          <w:rPr>
            <w:rFonts w:eastAsia="Times New Roman"/>
            <w:color w:val="0070C0"/>
            <w:u w:val="single"/>
          </w:rPr>
          <w:t xml:space="preserve"> on the practice of leadership</w:t>
        </w:r>
      </w:hyperlink>
      <w:r w:rsidRPr="2B0B3D9E">
        <w:rPr>
          <w:rFonts w:eastAsia="Times New Roman"/>
          <w:color w:val="0070C0"/>
        </w:rPr>
        <w:t>.</w:t>
      </w:r>
      <w:r w:rsidRPr="2B0B3D9E">
        <w:rPr>
          <w:rFonts w:eastAsia="Times New Roman"/>
          <w:color w:val="000000" w:themeColor="text1"/>
        </w:rPr>
        <w:t xml:space="preserve"> (49 minutes: video)</w:t>
      </w:r>
    </w:p>
    <w:p w14:paraId="50687D62" w14:textId="539F0A44" w:rsid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(2014). </w:t>
      </w:r>
      <w:hyperlink r:id="rId13">
        <w:r w:rsidRPr="2B0B3D9E">
          <w:rPr>
            <w:rFonts w:eastAsia="Times New Roman"/>
            <w:color w:val="0070C0"/>
            <w:u w:val="single"/>
          </w:rPr>
          <w:t>Health Leaders on Leadership: interview with Leah Devlin on the practice of leadership.</w:t>
        </w:r>
      </w:hyperlink>
      <w:r w:rsidRPr="2B0B3D9E">
        <w:rPr>
          <w:rFonts w:eastAsia="Times New Roman"/>
          <w:color w:val="0070C0"/>
        </w:rPr>
        <w:t> </w:t>
      </w:r>
      <w:r w:rsidRPr="2B0B3D9E">
        <w:rPr>
          <w:rFonts w:eastAsia="Times New Roman"/>
          <w:color w:val="000000" w:themeColor="text1"/>
        </w:rPr>
        <w:t>(22 minutes: video)</w:t>
      </w:r>
    </w:p>
    <w:p w14:paraId="1759C19A" w14:textId="3237A5D2" w:rsidR="007865E1" w:rsidRDefault="007865E1" w:rsidP="007865E1">
      <w:pPr>
        <w:pStyle w:val="ListParagraph"/>
        <w:numPr>
          <w:ilvl w:val="0"/>
          <w:numId w:val="1"/>
        </w:numPr>
        <w:spacing w:before="100" w:beforeAutospacing="1" w:after="100" w:afterAutospacing="1"/>
        <w:rPr>
          <w:rFonts w:eastAsia="Times New Roman" w:cstheme="minorHAnsi"/>
          <w:color w:val="000000"/>
        </w:rPr>
      </w:pPr>
      <w:r>
        <w:rPr>
          <w:rFonts w:eastAsia="Times New Roman" w:cstheme="minorHAnsi"/>
          <w:color w:val="000000"/>
        </w:rPr>
        <w:t>Project Management &amp; Evaluation</w:t>
      </w:r>
    </w:p>
    <w:p w14:paraId="2AA5D1C6" w14:textId="77777777" w:rsidR="007865E1" w:rsidRPr="007865E1" w:rsidRDefault="007865E1" w:rsidP="2B0B3D9E">
      <w:pPr>
        <w:pStyle w:val="ListParagraph"/>
        <w:numPr>
          <w:ilvl w:val="1"/>
          <w:numId w:val="1"/>
        </w:numPr>
        <w:rPr>
          <w:rFonts w:eastAsia="Times New Roman"/>
          <w:color w:val="0070C0"/>
        </w:rPr>
      </w:pPr>
      <w:r w:rsidRPr="2B0B3D9E">
        <w:rPr>
          <w:rFonts w:eastAsia="Times New Roman"/>
          <w:b/>
          <w:bCs/>
          <w:color w:val="000000"/>
        </w:rPr>
        <w:t>Read: </w:t>
      </w:r>
      <w:r w:rsidRPr="2B0B3D9E">
        <w:rPr>
          <w:rFonts w:eastAsia="Times New Roman"/>
          <w:color w:val="000000"/>
          <w:shd w:val="clear" w:color="auto" w:fill="FFFFFF"/>
        </w:rPr>
        <w:t xml:space="preserve">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4" w:history="1">
        <w:r w:rsidRPr="2B0B3D9E">
          <w:rPr>
            <w:rFonts w:eastAsia="Times New Roman"/>
            <w:color w:val="0070C0"/>
            <w:u w:val="single"/>
          </w:rPr>
          <w:t>Techniques for Leading Group Discussions</w:t>
        </w:r>
      </w:hyperlink>
    </w:p>
    <w:p w14:paraId="0D5D66BA"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w:t>
      </w:r>
      <w:r w:rsidRPr="2B0B3D9E">
        <w:rPr>
          <w:rFonts w:eastAsia="Times New Roman"/>
          <w:color w:val="000000"/>
          <w:shd w:val="clear" w:color="auto" w:fill="FFFFFF"/>
        </w:rPr>
        <w:t xml:space="preserve">: 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5" w:history="1">
        <w:r w:rsidRPr="2B0B3D9E">
          <w:rPr>
            <w:rFonts w:eastAsia="Times New Roman"/>
            <w:color w:val="0070C0"/>
            <w:u w:val="single"/>
          </w:rPr>
          <w:t>Conducting Productive Meetings</w:t>
        </w:r>
      </w:hyperlink>
      <w:r w:rsidRPr="2B0B3D9E">
        <w:rPr>
          <w:rFonts w:eastAsia="Times New Roman"/>
          <w:color w:val="000000"/>
          <w:shd w:val="clear" w:color="auto" w:fill="FFFFFF"/>
        </w:rPr>
        <w:t> (3 minutes: video)</w:t>
      </w:r>
    </w:p>
    <w:p w14:paraId="47405DA4" w14:textId="6FC255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 </w:t>
      </w:r>
      <w:r w:rsidRPr="2B0B3D9E">
        <w:rPr>
          <w:rFonts w:eastAsia="Times New Roman"/>
          <w:color w:val="000000"/>
          <w:shd w:val="clear" w:color="auto" w:fill="FFFFFF"/>
        </w:rPr>
        <w:t>Boston University School of Public Health. (2018). </w:t>
      </w:r>
      <w:hyperlink r:id="rId16" w:history="1">
        <w:r w:rsidRPr="2B0B3D9E">
          <w:rPr>
            <w:rFonts w:eastAsia="Times New Roman"/>
            <w:color w:val="0070C0"/>
            <w:u w:val="single"/>
          </w:rPr>
          <w:t>Project Management Tools.</w:t>
        </w:r>
      </w:hyperlink>
      <w:r w:rsidRPr="2B0B3D9E">
        <w:rPr>
          <w:rFonts w:eastAsia="Times New Roman"/>
          <w:color w:val="000000"/>
          <w:shd w:val="clear" w:color="auto" w:fill="FFFFFF"/>
        </w:rPr>
        <w:t> (30 minutes: course)</w:t>
      </w:r>
    </w:p>
    <w:p w14:paraId="1960A285" w14:textId="6EEFC990"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National Coalition of STD Directors. (n.d.)</w:t>
      </w:r>
      <w:r w:rsidRPr="2B0B3D9E">
        <w:rPr>
          <w:rFonts w:eastAsia="Times New Roman"/>
          <w:color w:val="0070C0"/>
          <w:shd w:val="clear" w:color="auto" w:fill="FFFFFF"/>
        </w:rPr>
        <w:t> </w:t>
      </w:r>
      <w:r w:rsidRPr="2B0B3D9E">
        <w:rPr>
          <w:rFonts w:eastAsia="Times New Roman"/>
          <w:color w:val="0070C0"/>
          <w:u w:val="single"/>
        </w:rPr>
        <w:t>STD Program Evaluation Trainings and Tools.</w:t>
      </w:r>
      <w:r w:rsidR="660BF013" w:rsidRPr="2B0B3D9E">
        <w:rPr>
          <w:rFonts w:eastAsia="Times New Roman"/>
          <w:color w:val="0070C0"/>
          <w:u w:val="single"/>
        </w:rPr>
        <w:t xml:space="preserve"> </w:t>
      </w:r>
      <w:r w:rsidRPr="2B0B3D9E">
        <w:rPr>
          <w:rFonts w:eastAsia="Times New Roman"/>
          <w:color w:val="000000"/>
          <w:shd w:val="clear" w:color="auto" w:fill="FFFFFF"/>
        </w:rPr>
        <w:t>(1 hour: course) OR Region 2 Public Health Training Center. (2018) </w:t>
      </w:r>
      <w:hyperlink r:id="rId17" w:history="1">
        <w:r w:rsidRPr="2B0B3D9E">
          <w:rPr>
            <w:rFonts w:eastAsia="Times New Roman"/>
            <w:color w:val="0070C0"/>
            <w:u w:val="single"/>
          </w:rPr>
          <w:t>Advance Program Evaluation</w:t>
        </w:r>
      </w:hyperlink>
      <w:r w:rsidRPr="2B0B3D9E">
        <w:rPr>
          <w:rFonts w:eastAsia="Times New Roman"/>
          <w:color w:val="0070C0"/>
          <w:shd w:val="clear" w:color="auto" w:fill="FFFFFF"/>
        </w:rPr>
        <w:t>.</w:t>
      </w:r>
      <w:r w:rsidRPr="2B0B3D9E">
        <w:rPr>
          <w:rFonts w:eastAsia="Times New Roman"/>
          <w:color w:val="000000"/>
          <w:shd w:val="clear" w:color="auto" w:fill="FFFFFF"/>
        </w:rPr>
        <w:t xml:space="preserve"> (45 minutes: course)</w:t>
      </w:r>
    </w:p>
    <w:p w14:paraId="76B1AD8C"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Review: </w:t>
      </w:r>
      <w:r w:rsidRPr="2B0B3D9E">
        <w:rPr>
          <w:rFonts w:eastAsia="Times New Roman"/>
          <w:color w:val="000000"/>
          <w:shd w:val="clear" w:color="auto" w:fill="FFFFFF"/>
        </w:rPr>
        <w:t>National Coalition of STD Directors. (n.d.)</w:t>
      </w:r>
      <w:r w:rsidRPr="2B0B3D9E">
        <w:rPr>
          <w:rFonts w:eastAsia="Times New Roman"/>
          <w:color w:val="0070C0"/>
          <w:shd w:val="clear" w:color="auto" w:fill="FFFFFF"/>
        </w:rPr>
        <w:t> </w:t>
      </w:r>
      <w:hyperlink r:id="rId18" w:history="1">
        <w:r w:rsidRPr="2B0B3D9E">
          <w:rPr>
            <w:rFonts w:eastAsia="Times New Roman"/>
            <w:color w:val="0070C0"/>
            <w:u w:val="single"/>
          </w:rPr>
          <w:t>STD Program Evaluation Tools and Resources.</w:t>
        </w:r>
      </w:hyperlink>
      <w:r w:rsidRPr="2B0B3D9E">
        <w:rPr>
          <w:rFonts w:eastAsia="Times New Roman"/>
          <w:color w:val="000000"/>
          <w:shd w:val="clear" w:color="auto" w:fill="FFFFFF"/>
        </w:rPr>
        <w:t> </w:t>
      </w:r>
      <w:r w:rsidRPr="2B0B3D9E">
        <w:rPr>
          <w:rFonts w:eastAsia="Times New Roman"/>
          <w:i/>
          <w:iCs/>
          <w:color w:val="000000"/>
        </w:rPr>
        <w:t>Identify tools and resources that you can incorporate into your project.</w:t>
      </w:r>
    </w:p>
    <w:p w14:paraId="1BE13917" w14:textId="0FFC4E83" w:rsidR="007865E1" w:rsidRPr="007865E1" w:rsidRDefault="007865E1" w:rsidP="007865E1">
      <w:pPr>
        <w:pStyle w:val="ListParagraph"/>
        <w:numPr>
          <w:ilvl w:val="1"/>
          <w:numId w:val="1"/>
        </w:numPr>
        <w:spacing w:before="100" w:beforeAutospacing="1" w:after="100" w:afterAutospacing="1"/>
        <w:rPr>
          <w:rFonts w:eastAsia="Times New Roman" w:cstheme="minorHAnsi"/>
          <w:color w:val="000000"/>
        </w:rPr>
      </w:pPr>
      <w:r w:rsidRPr="007865E1">
        <w:rPr>
          <w:rFonts w:eastAsia="Times New Roman" w:cstheme="minorHAnsi"/>
          <w:color w:val="000000"/>
        </w:rPr>
        <w:t>Optional</w:t>
      </w:r>
    </w:p>
    <w:p w14:paraId="5D5CAF7C" w14:textId="5E7273DE" w:rsidR="007865E1" w:rsidRPr="00FA447B" w:rsidRDefault="007865E1" w:rsidP="2B0B3D9E">
      <w:pPr>
        <w:pStyle w:val="ListParagraph"/>
        <w:numPr>
          <w:ilvl w:val="2"/>
          <w:numId w:val="1"/>
        </w:numPr>
        <w:rPr>
          <w:rFonts w:eastAsia="Times New Roman"/>
        </w:rPr>
      </w:pPr>
      <w:r w:rsidRPr="2B0B3D9E">
        <w:rPr>
          <w:rFonts w:eastAsia="Times New Roman"/>
          <w:b/>
          <w:bCs/>
          <w:color w:val="000000"/>
          <w:shd w:val="clear" w:color="auto" w:fill="FFFFFF"/>
        </w:rPr>
        <w:t>Watch:</w:t>
      </w:r>
      <w:r w:rsidRPr="2B0B3D9E">
        <w:rPr>
          <w:rFonts w:eastAsia="Times New Roman"/>
          <w:color w:val="000000"/>
          <w:shd w:val="clear" w:color="auto" w:fill="FFFFFF"/>
        </w:rPr>
        <w:t> CSTE. (2018). </w:t>
      </w:r>
      <w:hyperlink r:id="rId19" w:history="1">
        <w:r w:rsidRPr="2B0B3D9E">
          <w:rPr>
            <w:rFonts w:eastAsia="Times New Roman"/>
            <w:color w:val="0070C0"/>
            <w:u w:val="single"/>
            <w:shd w:val="clear" w:color="auto" w:fill="FFFFFF"/>
          </w:rPr>
          <w:t>Evaluation for Epidemiologists.</w:t>
        </w:r>
      </w:hyperlink>
      <w:r w:rsidRPr="2B0B3D9E">
        <w:rPr>
          <w:rFonts w:eastAsia="Times New Roman"/>
          <w:color w:val="0070C0"/>
          <w:shd w:val="clear" w:color="auto" w:fill="FFFFFF"/>
        </w:rPr>
        <w:t> </w:t>
      </w:r>
      <w:r w:rsidRPr="2B0B3D9E">
        <w:rPr>
          <w:rFonts w:eastAsia="Times New Roman"/>
          <w:color w:val="000000"/>
          <w:shd w:val="clear" w:color="auto" w:fill="FFFFFF"/>
        </w:rPr>
        <w:t>(4 hours: course)</w:t>
      </w:r>
    </w:p>
    <w:p w14:paraId="3DC7D036" w14:textId="3FD30CE7" w:rsidR="00FA447B" w:rsidRDefault="00FA447B" w:rsidP="00FA447B">
      <w:pPr>
        <w:pStyle w:val="ListParagraph"/>
        <w:numPr>
          <w:ilvl w:val="0"/>
          <w:numId w:val="1"/>
        </w:numPr>
        <w:rPr>
          <w:rFonts w:eastAsia="Times New Roman" w:cstheme="minorHAnsi"/>
        </w:rPr>
      </w:pPr>
      <w:r>
        <w:rPr>
          <w:rFonts w:eastAsia="Times New Roman" w:cstheme="minorHAnsi"/>
        </w:rPr>
        <w:t>Facilitating Virtual Meetings</w:t>
      </w:r>
    </w:p>
    <w:p w14:paraId="37B821BB" w14:textId="77777777" w:rsidR="00FA447B" w:rsidRPr="00FA447B" w:rsidRDefault="00FA447B" w:rsidP="2B0B3D9E">
      <w:pPr>
        <w:pStyle w:val="ListParagraph"/>
        <w:numPr>
          <w:ilvl w:val="1"/>
          <w:numId w:val="1"/>
        </w:numPr>
        <w:rPr>
          <w:rFonts w:eastAsia="Times New Roman"/>
        </w:rPr>
      </w:pPr>
      <w:r w:rsidRPr="2B0B3D9E">
        <w:rPr>
          <w:rFonts w:eastAsia="Times New Roman"/>
          <w:b/>
          <w:bCs/>
          <w:color w:val="000000"/>
        </w:rPr>
        <w:t>Read</w:t>
      </w:r>
      <w:r w:rsidRPr="2B0B3D9E">
        <w:rPr>
          <w:rFonts w:eastAsia="Times New Roman"/>
          <w:color w:val="000000"/>
          <w:shd w:val="clear" w:color="auto" w:fill="FFFFFF"/>
        </w:rPr>
        <w:t>: Community Toolbox. (2019). </w:t>
      </w:r>
      <w:hyperlink r:id="rId20" w:history="1">
        <w:r w:rsidRPr="2B0B3D9E">
          <w:rPr>
            <w:rFonts w:eastAsia="Times New Roman"/>
            <w:color w:val="0070C0"/>
            <w:u w:val="single"/>
          </w:rPr>
          <w:t>Conducting Effective Meetings </w:t>
        </w:r>
      </w:hyperlink>
    </w:p>
    <w:p w14:paraId="1EA2C659" w14:textId="52978616" w:rsidR="00FA447B" w:rsidRDefault="00FA447B" w:rsidP="2B0B3D9E">
      <w:pPr>
        <w:pStyle w:val="ListParagraph"/>
        <w:numPr>
          <w:ilvl w:val="1"/>
          <w:numId w:val="1"/>
        </w:numPr>
        <w:rPr>
          <w:rFonts w:eastAsia="Times New Roman"/>
        </w:rPr>
      </w:pPr>
      <w:r w:rsidRPr="2B0B3D9E">
        <w:rPr>
          <w:rFonts w:eastAsia="Times New Roman"/>
          <w:b/>
          <w:bCs/>
          <w:color w:val="000000"/>
        </w:rPr>
        <w:t>Read: </w:t>
      </w:r>
      <w:r w:rsidRPr="2B0B3D9E">
        <w:rPr>
          <w:rFonts w:eastAsia="Times New Roman"/>
          <w:color w:val="000000"/>
          <w:shd w:val="clear" w:color="auto" w:fill="FFFFFF"/>
        </w:rPr>
        <w:t>Community Toolbox. (2019).</w:t>
      </w:r>
      <w:r w:rsidRPr="2B0B3D9E">
        <w:rPr>
          <w:rFonts w:eastAsia="Times New Roman"/>
          <w:b/>
          <w:bCs/>
          <w:color w:val="000000"/>
        </w:rPr>
        <w:t> </w:t>
      </w:r>
      <w:hyperlink r:id="rId21" w:history="1">
        <w:r w:rsidRPr="2B0B3D9E">
          <w:rPr>
            <w:rFonts w:eastAsia="Times New Roman"/>
            <w:color w:val="0070C0"/>
            <w:u w:val="single"/>
          </w:rPr>
          <w:t>Developing Facilitation Skills </w:t>
        </w:r>
      </w:hyperlink>
    </w:p>
    <w:p w14:paraId="19FFCD04" w14:textId="2DD02A84" w:rsidR="00FA447B" w:rsidRPr="00FA447B" w:rsidRDefault="00FA447B" w:rsidP="2B0B3D9E">
      <w:pPr>
        <w:pStyle w:val="ListParagraph"/>
        <w:numPr>
          <w:ilvl w:val="1"/>
          <w:numId w:val="1"/>
        </w:numPr>
        <w:rPr>
          <w:rFonts w:eastAsia="Times New Roman"/>
        </w:rPr>
      </w:pPr>
      <w:r w:rsidRPr="2B0B3D9E">
        <w:rPr>
          <w:rFonts w:eastAsia="Times New Roman"/>
          <w:b/>
          <w:bCs/>
          <w:color w:val="000000"/>
        </w:rPr>
        <w:t>Watch: </w:t>
      </w:r>
      <w:hyperlink r:id="rId22" w:history="1">
        <w:r w:rsidRPr="2B0B3D9E">
          <w:rPr>
            <w:rFonts w:eastAsia="Times New Roman"/>
            <w:color w:val="0070C0"/>
            <w:u w:val="single"/>
          </w:rPr>
          <w:t>Managing Difficulty Meeting Personalities</w:t>
        </w:r>
      </w:hyperlink>
      <w:r w:rsidRPr="2B0B3D9E">
        <w:rPr>
          <w:rFonts w:eastAsia="Times New Roman"/>
          <w:color w:val="0070C0"/>
          <w:shd w:val="clear" w:color="auto" w:fill="FFFFFF"/>
        </w:rPr>
        <w:t> </w:t>
      </w:r>
      <w:r w:rsidRPr="2B0B3D9E">
        <w:rPr>
          <w:rFonts w:eastAsia="Times New Roman"/>
          <w:color w:val="000000"/>
          <w:shd w:val="clear" w:color="auto" w:fill="FFFFFF"/>
        </w:rPr>
        <w:t>(5 minutes: video)</w:t>
      </w:r>
    </w:p>
    <w:p w14:paraId="59E12008" w14:textId="31378481" w:rsidR="00FA447B" w:rsidRPr="00FA447B" w:rsidRDefault="00FA447B" w:rsidP="00FA447B">
      <w:pPr>
        <w:pStyle w:val="ListParagraph"/>
        <w:numPr>
          <w:ilvl w:val="1"/>
          <w:numId w:val="1"/>
        </w:numPr>
        <w:rPr>
          <w:rFonts w:eastAsia="Times New Roman" w:cstheme="minorHAnsi"/>
        </w:rPr>
      </w:pPr>
      <w:r>
        <w:rPr>
          <w:rFonts w:eastAsia="Times New Roman" w:cstheme="minorHAnsi"/>
          <w:b/>
          <w:bCs/>
          <w:color w:val="000000"/>
        </w:rPr>
        <w:t>Optional</w:t>
      </w:r>
    </w:p>
    <w:p w14:paraId="39E30F72" w14:textId="27BB2C19" w:rsidR="00FA447B" w:rsidRPr="00FA447B" w:rsidRDefault="00FA447B" w:rsidP="2B0B3D9E">
      <w:pPr>
        <w:numPr>
          <w:ilvl w:val="2"/>
          <w:numId w:val="1"/>
        </w:numPr>
        <w:spacing w:before="100" w:beforeAutospacing="1" w:after="100" w:afterAutospacing="1"/>
        <w:rPr>
          <w:rFonts w:eastAsia="Times New Roman"/>
          <w:color w:val="0070C0"/>
        </w:rPr>
      </w:pPr>
      <w:r w:rsidRPr="2B0B3D9E">
        <w:rPr>
          <w:rFonts w:eastAsia="Times New Roman"/>
          <w:b/>
          <w:bCs/>
          <w:color w:val="000000" w:themeColor="text1"/>
        </w:rPr>
        <w:t>Read:</w:t>
      </w:r>
      <w:r w:rsidRPr="2B0B3D9E">
        <w:rPr>
          <w:rFonts w:eastAsia="Times New Roman"/>
          <w:color w:val="000000" w:themeColor="text1"/>
        </w:rPr>
        <w:t> Snowden, D. J. &amp; Boone, M. E. (2007). </w:t>
      </w:r>
      <w:hyperlink r:id="rId23">
        <w:r w:rsidRPr="2B0B3D9E">
          <w:rPr>
            <w:rFonts w:eastAsia="Times New Roman"/>
            <w:color w:val="0070C0"/>
            <w:u w:val="single"/>
          </w:rPr>
          <w:t>A Leader's Framework for Decision Making</w:t>
        </w:r>
      </w:hyperlink>
    </w:p>
    <w:p w14:paraId="43630E90" w14:textId="11673B8C" w:rsidR="007865E1" w:rsidRPr="00FA447B" w:rsidRDefault="1E4C4A9C" w:rsidP="2B0B3D9E">
      <w:pPr>
        <w:pStyle w:val="ListParagraph"/>
        <w:numPr>
          <w:ilvl w:val="0"/>
          <w:numId w:val="1"/>
        </w:numPr>
        <w:rPr>
          <w:rFonts w:eastAsiaTheme="minorEastAsia"/>
        </w:rPr>
      </w:pPr>
      <w:r w:rsidRPr="2B0B3D9E">
        <w:rPr>
          <w:rFonts w:eastAsiaTheme="minorEastAsia"/>
        </w:rPr>
        <w:t>Personal Leadership</w:t>
      </w:r>
    </w:p>
    <w:p w14:paraId="723A4EE8" w14:textId="139683EA" w:rsidR="16ACB7F7" w:rsidRDefault="16ACB7F7" w:rsidP="2B0B3D9E">
      <w:pPr>
        <w:pStyle w:val="ListParagraph"/>
        <w:numPr>
          <w:ilvl w:val="1"/>
          <w:numId w:val="1"/>
        </w:numPr>
        <w:rPr>
          <w:rFonts w:eastAsiaTheme="minorEastAsia"/>
        </w:rPr>
      </w:pPr>
      <w:r w:rsidRPr="2B0B3D9E">
        <w:rPr>
          <w:b/>
          <w:bCs/>
        </w:rPr>
        <w:t>Watch:</w:t>
      </w:r>
      <w:r w:rsidRPr="2B0B3D9E">
        <w:t xml:space="preserve"> </w:t>
      </w:r>
      <w:hyperlink r:id="rId24">
        <w:r w:rsidRPr="2B0B3D9E">
          <w:rPr>
            <w:rStyle w:val="Hyperlink"/>
            <w:color w:val="0070C0"/>
          </w:rPr>
          <w:t>Appreciative Inquiry</w:t>
        </w:r>
      </w:hyperlink>
      <w:r w:rsidRPr="2B0B3D9E">
        <w:rPr>
          <w:color w:val="0070C0"/>
        </w:rPr>
        <w:t xml:space="preserve"> </w:t>
      </w:r>
      <w:r w:rsidRPr="2B0B3D9E">
        <w:t>(4 minutes; video)</w:t>
      </w:r>
    </w:p>
    <w:p w14:paraId="2AFDAC7B" w14:textId="04132F15" w:rsidR="16ACB7F7" w:rsidRDefault="16ACB7F7" w:rsidP="2B0B3D9E">
      <w:pPr>
        <w:pStyle w:val="ListParagraph"/>
        <w:numPr>
          <w:ilvl w:val="1"/>
          <w:numId w:val="1"/>
        </w:numPr>
        <w:rPr>
          <w:rFonts w:eastAsiaTheme="minorEastAsia"/>
        </w:rPr>
      </w:pPr>
      <w:r w:rsidRPr="2B0B3D9E">
        <w:rPr>
          <w:b/>
          <w:bCs/>
        </w:rPr>
        <w:t>Complete</w:t>
      </w:r>
      <w:r w:rsidRPr="2B0B3D9E">
        <w:t>:</w:t>
      </w:r>
      <w:r w:rsidRPr="2B0B3D9E">
        <w:rPr>
          <w:color w:val="0070C0"/>
        </w:rPr>
        <w:t xml:space="preserve"> </w:t>
      </w:r>
      <w:hyperlink r:id="rId25">
        <w:r w:rsidRPr="2B0B3D9E">
          <w:rPr>
            <w:rStyle w:val="Hyperlink"/>
            <w:color w:val="0070C0"/>
          </w:rPr>
          <w:t>DISC personality test</w:t>
        </w:r>
      </w:hyperlink>
    </w:p>
    <w:p w14:paraId="1FBF5C65" w14:textId="375966A8" w:rsidR="16ACB7F7" w:rsidRPr="001119A7" w:rsidRDefault="16ACB7F7" w:rsidP="2B0B3D9E">
      <w:pPr>
        <w:pStyle w:val="ListParagraph"/>
        <w:numPr>
          <w:ilvl w:val="1"/>
          <w:numId w:val="1"/>
        </w:numPr>
        <w:rPr>
          <w:rStyle w:val="Hyperlink"/>
          <w:rFonts w:eastAsiaTheme="minorEastAsia"/>
          <w:color w:val="auto"/>
          <w:u w:val="none"/>
        </w:rPr>
      </w:pPr>
      <w:r w:rsidRPr="2B0B3D9E">
        <w:rPr>
          <w:b/>
          <w:bCs/>
        </w:rPr>
        <w:t>Complete</w:t>
      </w:r>
      <w:r w:rsidRPr="2B0B3D9E">
        <w:t xml:space="preserve">: </w:t>
      </w:r>
      <w:hyperlink r:id="rId26">
        <w:r w:rsidRPr="2B0B3D9E">
          <w:rPr>
            <w:rStyle w:val="Hyperlink"/>
            <w:color w:val="0070C0"/>
          </w:rPr>
          <w:t>16 personalities. NERIS Type Explorer®</w:t>
        </w:r>
      </w:hyperlink>
    </w:p>
    <w:p w14:paraId="49DAAD34" w14:textId="2C2B9B81" w:rsidR="001119A7" w:rsidRDefault="001119A7" w:rsidP="001119A7">
      <w:pPr>
        <w:pStyle w:val="ListParagraph"/>
        <w:numPr>
          <w:ilvl w:val="0"/>
          <w:numId w:val="1"/>
        </w:numPr>
        <w:rPr>
          <w:rFonts w:eastAsiaTheme="minorEastAsia"/>
        </w:rPr>
      </w:pPr>
      <w:r>
        <w:rPr>
          <w:rFonts w:eastAsiaTheme="minorEastAsia"/>
        </w:rPr>
        <w:t>Stakeholder Engagement</w:t>
      </w:r>
    </w:p>
    <w:p w14:paraId="1FF9692D" w14:textId="263471FC" w:rsidR="005176D5" w:rsidRPr="009E02CF" w:rsidRDefault="005176D5" w:rsidP="005176D5">
      <w:pPr>
        <w:pStyle w:val="ListParagraph"/>
        <w:numPr>
          <w:ilvl w:val="1"/>
          <w:numId w:val="1"/>
        </w:numPr>
        <w:rPr>
          <w:rFonts w:eastAsiaTheme="minorEastAsia" w:cstheme="minorHAnsi"/>
        </w:rPr>
      </w:pPr>
      <w:r w:rsidRPr="009E02CF">
        <w:rPr>
          <w:rStyle w:val="Strong"/>
          <w:rFonts w:cstheme="minorHAnsi"/>
          <w:color w:val="000000"/>
        </w:rPr>
        <w:t>Watch:</w:t>
      </w:r>
      <w:r w:rsidRPr="009E02CF">
        <w:rPr>
          <w:rFonts w:cstheme="minorHAnsi"/>
          <w:color w:val="000000"/>
          <w:shd w:val="clear" w:color="auto" w:fill="FFFFFF"/>
        </w:rPr>
        <w:t> </w:t>
      </w:r>
      <w:hyperlink r:id="rId27" w:history="1">
        <w:r w:rsidRPr="009E02CF">
          <w:rPr>
            <w:rStyle w:val="Hyperlink"/>
            <w:rFonts w:cstheme="minorHAnsi"/>
            <w:color w:val="0099FF"/>
            <w:u w:val="none"/>
          </w:rPr>
          <w:t>JHU Center for Health Equity - Minority Health Disparities | Michelle's Story.</w:t>
        </w:r>
      </w:hyperlink>
      <w:r w:rsidRPr="009E02CF">
        <w:rPr>
          <w:rFonts w:cstheme="minorHAnsi"/>
          <w:color w:val="000000"/>
          <w:shd w:val="clear" w:color="auto" w:fill="FFFFFF"/>
        </w:rPr>
        <w:t> (5 minutes: video) </w:t>
      </w:r>
    </w:p>
    <w:p w14:paraId="4505916F" w14:textId="6A7FBAA2" w:rsidR="005176D5" w:rsidRPr="009E02CF" w:rsidRDefault="00C30E16" w:rsidP="005176D5">
      <w:pPr>
        <w:pStyle w:val="ListParagraph"/>
        <w:numPr>
          <w:ilvl w:val="1"/>
          <w:numId w:val="1"/>
        </w:numPr>
        <w:rPr>
          <w:rStyle w:val="Strong"/>
          <w:rFonts w:eastAsiaTheme="minorEastAsia" w:cstheme="minorHAnsi"/>
          <w:b w:val="0"/>
          <w:bCs w:val="0"/>
        </w:rPr>
      </w:pPr>
      <w:r w:rsidRPr="009E02CF">
        <w:rPr>
          <w:rStyle w:val="Strong"/>
          <w:rFonts w:cstheme="minorHAnsi"/>
          <w:color w:val="000000"/>
        </w:rPr>
        <w:lastRenderedPageBreak/>
        <w:t>Watch: </w:t>
      </w:r>
      <w:hyperlink r:id="rId28" w:history="1">
        <w:r w:rsidRPr="009E02CF">
          <w:rPr>
            <w:rStyle w:val="Hyperlink"/>
            <w:rFonts w:cstheme="minorHAnsi"/>
            <w:b/>
            <w:bCs/>
            <w:color w:val="0099FF"/>
            <w:u w:val="none"/>
          </w:rPr>
          <w:t>Making a Strong Ask - Leadership and Organizing in Action. QIO Program (2018).</w:t>
        </w:r>
      </w:hyperlink>
      <w:r w:rsidRPr="009E02CF">
        <w:rPr>
          <w:rStyle w:val="Strong"/>
          <w:rFonts w:cstheme="minorHAnsi"/>
          <w:b w:val="0"/>
          <w:bCs w:val="0"/>
          <w:color w:val="000000"/>
        </w:rPr>
        <w:t> (5 minutes: video)</w:t>
      </w:r>
    </w:p>
    <w:p w14:paraId="432885BA" w14:textId="77777777" w:rsidR="009E02CF" w:rsidRPr="009E02CF" w:rsidRDefault="009E02CF" w:rsidP="009E02CF">
      <w:pPr>
        <w:numPr>
          <w:ilvl w:val="1"/>
          <w:numId w:val="1"/>
        </w:numPr>
        <w:spacing w:before="100" w:beforeAutospacing="1" w:after="100" w:afterAutospacing="1"/>
        <w:rPr>
          <w:rFonts w:cstheme="minorHAnsi"/>
          <w:color w:val="000000"/>
        </w:rPr>
      </w:pPr>
      <w:r w:rsidRPr="009E02CF">
        <w:rPr>
          <w:rFonts w:cstheme="minorHAnsi"/>
          <w:b/>
          <w:bCs/>
          <w:color w:val="000000"/>
        </w:rPr>
        <w:t>Review</w:t>
      </w:r>
      <w:r w:rsidRPr="009E02CF">
        <w:rPr>
          <w:rFonts w:cstheme="minorHAnsi"/>
          <w:color w:val="000000"/>
        </w:rPr>
        <w:t xml:space="preserve"> The Community Tool Box module on Maintaining a Coalition, which includes Main Section, Checklist, Examples, Tools, and PowerPoint at </w:t>
      </w:r>
      <w:hyperlink r:id="rId29" w:history="1">
        <w:r w:rsidRPr="009E02CF">
          <w:rPr>
            <w:rStyle w:val="Hyperlink"/>
            <w:rFonts w:cstheme="minorHAnsi"/>
            <w:color w:val="0099FF"/>
          </w:rPr>
          <w:t>https://ctb.ku.edu/en/table-of-contents/assessment/promotion-strategies/maintain-a-coalition/main</w:t>
        </w:r>
      </w:hyperlink>
    </w:p>
    <w:p w14:paraId="7BC4050F" w14:textId="535E40E6" w:rsidR="001119A7" w:rsidRPr="00802C81" w:rsidRDefault="001119A7" w:rsidP="001119A7">
      <w:pPr>
        <w:pStyle w:val="ListParagraph"/>
        <w:numPr>
          <w:ilvl w:val="0"/>
          <w:numId w:val="1"/>
        </w:numPr>
        <w:rPr>
          <w:rFonts w:eastAsiaTheme="minorEastAsia"/>
        </w:rPr>
      </w:pPr>
      <w:r w:rsidRPr="00802C81">
        <w:rPr>
          <w:rFonts w:eastAsiaTheme="minorEastAsia"/>
        </w:rPr>
        <w:t>Strategic Communications</w:t>
      </w:r>
    </w:p>
    <w:p w14:paraId="61EC8A0D" w14:textId="503287D8" w:rsidR="006E7CB1" w:rsidRPr="00802C81" w:rsidRDefault="006E7CB1" w:rsidP="006E7CB1">
      <w:pPr>
        <w:pStyle w:val="ListParagraph"/>
        <w:numPr>
          <w:ilvl w:val="1"/>
          <w:numId w:val="1"/>
        </w:numPr>
        <w:rPr>
          <w:rFonts w:eastAsiaTheme="minorEastAsia"/>
        </w:rPr>
      </w:pPr>
      <w:r w:rsidRPr="00802C81">
        <w:rPr>
          <w:rStyle w:val="Strong"/>
          <w:color w:val="000000"/>
        </w:rPr>
        <w:t>Read: </w:t>
      </w:r>
      <w:r w:rsidRPr="00802C81">
        <w:rPr>
          <w:color w:val="000000"/>
        </w:rPr>
        <w:t>The Communications Network. (n.d.).</w:t>
      </w:r>
      <w:r w:rsidRPr="00802C81">
        <w:rPr>
          <w:rStyle w:val="Strong"/>
          <w:color w:val="000000"/>
        </w:rPr>
        <w:t> </w:t>
      </w:r>
      <w:hyperlink r:id="rId30" w:history="1">
        <w:r w:rsidRPr="00802C81">
          <w:rPr>
            <w:rStyle w:val="Hyperlink"/>
          </w:rPr>
          <w:t>Developing Your Organization's Voice and Tone</w:t>
        </w:r>
      </w:hyperlink>
    </w:p>
    <w:p w14:paraId="3D924DCC" w14:textId="105B45B1" w:rsidR="006359F2" w:rsidRPr="00802C81" w:rsidRDefault="006359F2" w:rsidP="006E7CB1">
      <w:pPr>
        <w:pStyle w:val="ListParagraph"/>
        <w:numPr>
          <w:ilvl w:val="1"/>
          <w:numId w:val="1"/>
        </w:numPr>
        <w:rPr>
          <w:rFonts w:eastAsiaTheme="minorEastAsia"/>
        </w:rPr>
      </w:pPr>
      <w:r w:rsidRPr="00802C81">
        <w:rPr>
          <w:rStyle w:val="Strong"/>
        </w:rPr>
        <w:t>Plan:</w:t>
      </w:r>
      <w:r w:rsidRPr="00802C81">
        <w:t xml:space="preserve"> Fill out the </w:t>
      </w:r>
      <w:hyperlink r:id="rId31" w:history="1">
        <w:r w:rsidRPr="00802C81">
          <w:rPr>
            <w:rStyle w:val="Hyperlink"/>
          </w:rPr>
          <w:t>Communication Planning/Key Strategies worksheet</w:t>
        </w:r>
      </w:hyperlink>
      <w:r w:rsidRPr="00802C81">
        <w:t xml:space="preserve"> for your project for the different stakeholder groups</w:t>
      </w:r>
    </w:p>
    <w:p w14:paraId="188D5532" w14:textId="1B82C252" w:rsidR="00802C81" w:rsidRPr="005957A8" w:rsidRDefault="00802C81" w:rsidP="006E7CB1">
      <w:pPr>
        <w:pStyle w:val="ListParagraph"/>
        <w:numPr>
          <w:ilvl w:val="1"/>
          <w:numId w:val="1"/>
        </w:numPr>
        <w:rPr>
          <w:rFonts w:eastAsiaTheme="minorEastAsia"/>
        </w:rPr>
      </w:pPr>
      <w:r w:rsidRPr="009E02CF">
        <w:rPr>
          <w:b/>
          <w:bCs/>
        </w:rPr>
        <w:t>Read</w:t>
      </w:r>
      <w:r w:rsidRPr="00802C81">
        <w:t xml:space="preserve">: </w:t>
      </w:r>
      <w:hyperlink r:id="rId32" w:history="1">
        <w:r w:rsidRPr="00802C81">
          <w:rPr>
            <w:rStyle w:val="Hyperlink"/>
          </w:rPr>
          <w:t>Making Data Talk: A Workbook</w:t>
        </w:r>
      </w:hyperlink>
      <w:r w:rsidRPr="00802C81">
        <w:t xml:space="preserve"> (pages 2-27)</w:t>
      </w:r>
    </w:p>
    <w:p w14:paraId="02657A0B" w14:textId="4A60A861" w:rsidR="005957A8" w:rsidRDefault="005957A8" w:rsidP="005957A8">
      <w:pPr>
        <w:pStyle w:val="ListParagraph"/>
        <w:numPr>
          <w:ilvl w:val="0"/>
          <w:numId w:val="1"/>
        </w:numPr>
        <w:rPr>
          <w:rFonts w:eastAsiaTheme="minorEastAsia"/>
        </w:rPr>
      </w:pPr>
      <w:r>
        <w:rPr>
          <w:rFonts w:eastAsiaTheme="minorEastAsia"/>
        </w:rPr>
        <w:t>Financial Planning</w:t>
      </w:r>
    </w:p>
    <w:p w14:paraId="03083809" w14:textId="77777777" w:rsid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w:t>
      </w:r>
      <w:r w:rsidRPr="005957A8">
        <w:rPr>
          <w:rFonts w:cstheme="minorHAnsi"/>
          <w:color w:val="000000"/>
          <w:sz w:val="22"/>
          <w:szCs w:val="22"/>
          <w:shd w:val="clear" w:color="auto" w:fill="FFFFFF"/>
        </w:rPr>
        <w:t> </w:t>
      </w:r>
      <w:hyperlink r:id="rId33" w:history="1">
        <w:r w:rsidRPr="005957A8">
          <w:rPr>
            <w:rStyle w:val="Hyperlink"/>
            <w:rFonts w:cstheme="minorHAnsi"/>
            <w:color w:val="0099FF"/>
            <w:sz w:val="22"/>
            <w:szCs w:val="22"/>
            <w:u w:val="none"/>
          </w:rPr>
          <w:t>New Hampshire Epidemiologic Laboratory Capacity and Public Health Preparedness Case Study</w:t>
        </w:r>
      </w:hyperlink>
    </w:p>
    <w:p w14:paraId="75DE46C2"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 </w:t>
      </w:r>
      <w:r w:rsidRPr="005957A8">
        <w:rPr>
          <w:rFonts w:cstheme="minorHAnsi"/>
          <w:color w:val="000000"/>
          <w:sz w:val="22"/>
          <w:szCs w:val="22"/>
          <w:shd w:val="clear" w:color="auto" w:fill="FFFFFF"/>
        </w:rPr>
        <w:t xml:space="preserve">Community </w:t>
      </w:r>
      <w:proofErr w:type="gramStart"/>
      <w:r w:rsidRPr="005957A8">
        <w:rPr>
          <w:rFonts w:cstheme="minorHAnsi"/>
          <w:color w:val="000000"/>
          <w:sz w:val="22"/>
          <w:szCs w:val="22"/>
          <w:shd w:val="clear" w:color="auto" w:fill="FFFFFF"/>
        </w:rPr>
        <w:t>Tool Box</w:t>
      </w:r>
      <w:proofErr w:type="gramEnd"/>
      <w:r w:rsidRPr="005957A8">
        <w:rPr>
          <w:rFonts w:cstheme="minorHAnsi"/>
          <w:color w:val="000000"/>
          <w:sz w:val="22"/>
          <w:szCs w:val="22"/>
          <w:shd w:val="clear" w:color="auto" w:fill="FFFFFF"/>
        </w:rPr>
        <w:t xml:space="preserve"> – </w:t>
      </w:r>
      <w:hyperlink r:id="rId34" w:history="1">
        <w:r w:rsidRPr="005957A8">
          <w:rPr>
            <w:rStyle w:val="Hyperlink"/>
            <w:rFonts w:cstheme="minorHAnsi"/>
            <w:color w:val="0099FF"/>
            <w:sz w:val="22"/>
            <w:szCs w:val="22"/>
            <w:u w:val="none"/>
          </w:rPr>
          <w:t>Planning and Writing an Annual Budget</w:t>
        </w:r>
      </w:hyperlink>
      <w:r w:rsidRPr="005957A8">
        <w:rPr>
          <w:rFonts w:cstheme="minorHAnsi"/>
          <w:color w:val="000000"/>
          <w:sz w:val="22"/>
          <w:szCs w:val="22"/>
          <w:shd w:val="clear" w:color="auto" w:fill="FFFFFF"/>
        </w:rPr>
        <w:t>.</w:t>
      </w:r>
    </w:p>
    <w:p w14:paraId="3D9BF01F"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University of South Carolina: Arnold School of Public Health. (2018). </w:t>
      </w:r>
      <w:hyperlink r:id="rId35" w:history="1">
        <w:r w:rsidRPr="005957A8">
          <w:rPr>
            <w:rStyle w:val="Hyperlink"/>
            <w:rFonts w:cstheme="minorHAnsi"/>
            <w:color w:val="0099FF"/>
            <w:sz w:val="22"/>
            <w:szCs w:val="22"/>
            <w:u w:val="none"/>
          </w:rPr>
          <w:t>Public Health Financial Management</w:t>
        </w:r>
      </w:hyperlink>
      <w:r w:rsidRPr="005957A8">
        <w:rPr>
          <w:rFonts w:cstheme="minorHAnsi"/>
          <w:color w:val="000000"/>
          <w:sz w:val="22"/>
          <w:szCs w:val="22"/>
          <w:shd w:val="clear" w:color="auto" w:fill="FFFFFF"/>
        </w:rPr>
        <w:t>. (1.5 hours: course)</w:t>
      </w:r>
    </w:p>
    <w:p w14:paraId="7E76B483"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Northwest Center for Public Health Practice at the University of Washington. (2018). </w:t>
      </w:r>
      <w:hyperlink r:id="rId36" w:history="1">
        <w:r w:rsidRPr="005957A8">
          <w:rPr>
            <w:rStyle w:val="Hyperlink"/>
            <w:rFonts w:cstheme="minorHAnsi"/>
            <w:color w:val="0099FF"/>
            <w:sz w:val="22"/>
            <w:szCs w:val="22"/>
            <w:u w:val="none"/>
          </w:rPr>
          <w:t>Planning for Financial Success. </w:t>
        </w:r>
      </w:hyperlink>
      <w:r w:rsidRPr="005957A8">
        <w:rPr>
          <w:rFonts w:cstheme="minorHAnsi"/>
          <w:color w:val="000000"/>
          <w:sz w:val="22"/>
          <w:szCs w:val="22"/>
          <w:shd w:val="clear" w:color="auto" w:fill="FFFFFF"/>
        </w:rPr>
        <w:t>(1.25 hours: course)</w:t>
      </w:r>
    </w:p>
    <w:p w14:paraId="58E8AE41"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Review:</w:t>
      </w:r>
      <w:r w:rsidRPr="005957A8">
        <w:rPr>
          <w:rFonts w:cstheme="minorHAnsi"/>
          <w:color w:val="000000"/>
          <w:sz w:val="22"/>
          <w:szCs w:val="22"/>
          <w:shd w:val="clear" w:color="auto" w:fill="FFFFFF"/>
        </w:rPr>
        <w:t> The </w:t>
      </w:r>
      <w:hyperlink r:id="rId37" w:history="1">
        <w:r w:rsidRPr="005957A8">
          <w:rPr>
            <w:rStyle w:val="Hyperlink"/>
            <w:rFonts w:cstheme="minorHAnsi"/>
            <w:color w:val="0099FF"/>
            <w:sz w:val="22"/>
            <w:szCs w:val="22"/>
            <w:u w:val="none"/>
          </w:rPr>
          <w:t>sample budget</w:t>
        </w:r>
      </w:hyperlink>
      <w:r w:rsidRPr="005957A8">
        <w:rPr>
          <w:rFonts w:cstheme="minorHAnsi"/>
          <w:color w:val="000000"/>
          <w:sz w:val="22"/>
          <w:szCs w:val="22"/>
          <w:shd w:val="clear" w:color="auto" w:fill="FFFFFF"/>
        </w:rPr>
        <w:t> and assess it for errors and good and bad indicators of financial health. Consider what direct and indirect costs resonate with you related to your project.</w:t>
      </w:r>
    </w:p>
    <w:p w14:paraId="74769A8B"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Prepare:</w:t>
      </w:r>
      <w:r w:rsidRPr="005957A8">
        <w:rPr>
          <w:rFonts w:cstheme="minorHAnsi"/>
          <w:color w:val="000000"/>
          <w:sz w:val="22"/>
          <w:szCs w:val="22"/>
          <w:shd w:val="clear" w:color="auto" w:fill="FFFFFF"/>
        </w:rPr>
        <w:t> A budget narrative for a new project, including the rationale for all anticipated costs and a short business case for why the project should be funded, and what public health issue the project is intended to address. Use the </w:t>
      </w:r>
      <w:hyperlink r:id="rId38" w:history="1">
        <w:r w:rsidRPr="005957A8">
          <w:rPr>
            <w:rStyle w:val="Hyperlink"/>
            <w:rFonts w:cstheme="minorHAnsi"/>
            <w:color w:val="0099FF"/>
            <w:sz w:val="22"/>
            <w:szCs w:val="22"/>
            <w:u w:val="none"/>
          </w:rPr>
          <w:t>instructions, example, and template</w:t>
        </w:r>
      </w:hyperlink>
      <w:r w:rsidRPr="005957A8">
        <w:rPr>
          <w:rFonts w:cstheme="minorHAnsi"/>
          <w:color w:val="000000"/>
          <w:sz w:val="22"/>
          <w:szCs w:val="22"/>
          <w:shd w:val="clear" w:color="auto" w:fill="FFFFFF"/>
        </w:rPr>
        <w:t> provided.</w:t>
      </w:r>
    </w:p>
    <w:p w14:paraId="0E5DA362" w14:textId="77777777" w:rsidR="005957A8" w:rsidRDefault="005957A8" w:rsidP="0072690F">
      <w:pPr>
        <w:pStyle w:val="ListParagraph"/>
        <w:numPr>
          <w:ilvl w:val="1"/>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Optional:</w:t>
      </w:r>
      <w:r w:rsidRPr="005957A8">
        <w:rPr>
          <w:rFonts w:cstheme="minorHAnsi"/>
          <w:color w:val="000000"/>
          <w:sz w:val="22"/>
          <w:szCs w:val="22"/>
          <w:shd w:val="clear" w:color="auto" w:fill="FFFFFF"/>
        </w:rPr>
        <w:t> Consider completing this optional activity</w:t>
      </w:r>
    </w:p>
    <w:p w14:paraId="6CFDC63E" w14:textId="77863CDC" w:rsidR="005957A8" w:rsidRDefault="005957A8" w:rsidP="005957A8">
      <w:pPr>
        <w:pStyle w:val="ListParagraph"/>
        <w:numPr>
          <w:ilvl w:val="2"/>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Watch:</w:t>
      </w:r>
      <w:r w:rsidRPr="005957A8">
        <w:rPr>
          <w:rFonts w:cstheme="minorHAnsi"/>
          <w:color w:val="000000"/>
          <w:sz w:val="22"/>
          <w:szCs w:val="22"/>
        </w:rPr>
        <w:t> Wallace Foundation. (2015). </w:t>
      </w:r>
      <w:hyperlink r:id="rId39" w:history="1">
        <w:r w:rsidRPr="005957A8">
          <w:rPr>
            <w:rStyle w:val="Hyperlink"/>
            <w:rFonts w:cstheme="minorHAnsi"/>
            <w:color w:val="0099FF"/>
            <w:sz w:val="22"/>
            <w:szCs w:val="22"/>
            <w:u w:val="none"/>
          </w:rPr>
          <w:t>Understanding Audited Financial Statements.</w:t>
        </w:r>
      </w:hyperlink>
      <w:r w:rsidRPr="005957A8">
        <w:rPr>
          <w:rFonts w:cstheme="minorHAnsi"/>
          <w:color w:val="000000"/>
          <w:sz w:val="22"/>
          <w:szCs w:val="22"/>
        </w:rPr>
        <w:t> (28 minutes: video)</w:t>
      </w:r>
    </w:p>
    <w:p w14:paraId="73D9BEBA" w14:textId="01D2E37E" w:rsidR="00904FB9" w:rsidRPr="0057518E" w:rsidRDefault="00904FB9" w:rsidP="00904FB9">
      <w:pPr>
        <w:pStyle w:val="ListParagraph"/>
        <w:numPr>
          <w:ilvl w:val="0"/>
          <w:numId w:val="1"/>
        </w:numPr>
        <w:spacing w:before="100" w:beforeAutospacing="1" w:after="100" w:afterAutospacing="1"/>
        <w:rPr>
          <w:rFonts w:cstheme="minorHAnsi"/>
          <w:color w:val="000000"/>
          <w:sz w:val="22"/>
          <w:szCs w:val="22"/>
        </w:rPr>
      </w:pPr>
      <w:r>
        <w:rPr>
          <w:rFonts w:cstheme="minorHAnsi"/>
          <w:color w:val="000000"/>
          <w:sz w:val="22"/>
          <w:szCs w:val="22"/>
        </w:rPr>
        <w:t>Bou</w:t>
      </w:r>
      <w:r w:rsidRPr="0057518E">
        <w:rPr>
          <w:rFonts w:cstheme="minorHAnsi"/>
          <w:color w:val="000000"/>
          <w:sz w:val="22"/>
          <w:szCs w:val="22"/>
        </w:rPr>
        <w:t>ndary Spanning Leadership</w:t>
      </w:r>
    </w:p>
    <w:p w14:paraId="02687521" w14:textId="03CC995E"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George, B., Sims, P., McLean, A. &amp; Mayer, D. (2007). </w:t>
      </w:r>
      <w:hyperlink r:id="rId40" w:history="1">
        <w:r w:rsidRPr="0057518E">
          <w:rPr>
            <w:rStyle w:val="Hyperlink"/>
            <w:rFonts w:cstheme="minorHAnsi"/>
            <w:color w:val="0099FF"/>
            <w:sz w:val="22"/>
            <w:szCs w:val="22"/>
            <w:u w:val="none"/>
          </w:rPr>
          <w:t>Discovering your authentic leadership.</w:t>
        </w:r>
      </w:hyperlink>
      <w:r w:rsidRPr="0057518E">
        <w:rPr>
          <w:rFonts w:cstheme="minorHAnsi"/>
          <w:sz w:val="22"/>
          <w:szCs w:val="22"/>
          <w:shd w:val="clear" w:color="auto" w:fill="FFFFFF"/>
        </w:rPr>
        <w:t> Harvard Business Review.</w:t>
      </w:r>
    </w:p>
    <w:p w14:paraId="00E77B9D"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w:t>
      </w:r>
      <w:proofErr w:type="spellStart"/>
      <w:r w:rsidRPr="0057518E">
        <w:rPr>
          <w:rFonts w:cstheme="minorHAnsi"/>
          <w:sz w:val="22"/>
          <w:szCs w:val="22"/>
          <w:shd w:val="clear" w:color="auto" w:fill="FFFFFF"/>
        </w:rPr>
        <w:t>Goffee</w:t>
      </w:r>
      <w:proofErr w:type="spellEnd"/>
      <w:r w:rsidRPr="0057518E">
        <w:rPr>
          <w:rFonts w:cstheme="minorHAnsi"/>
          <w:sz w:val="22"/>
          <w:szCs w:val="22"/>
          <w:shd w:val="clear" w:color="auto" w:fill="FFFFFF"/>
        </w:rPr>
        <w:t>, R. &amp; Jones, G. (2000). </w:t>
      </w:r>
      <w:hyperlink r:id="rId41" w:history="1">
        <w:r w:rsidRPr="0057518E">
          <w:rPr>
            <w:rStyle w:val="Hyperlink"/>
            <w:rFonts w:cstheme="minorHAnsi"/>
            <w:color w:val="0099FF"/>
            <w:sz w:val="22"/>
            <w:szCs w:val="22"/>
            <w:u w:val="none"/>
          </w:rPr>
          <w:t>Why should anyone be led by you? </w:t>
        </w:r>
      </w:hyperlink>
      <w:r w:rsidRPr="0057518E">
        <w:rPr>
          <w:rFonts w:cstheme="minorHAnsi"/>
          <w:sz w:val="22"/>
          <w:szCs w:val="22"/>
          <w:shd w:val="clear" w:color="auto" w:fill="FFFFFF"/>
        </w:rPr>
        <w:t>Harvard Business Review.</w:t>
      </w:r>
    </w:p>
    <w:p w14:paraId="120C6BDE"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Watch:</w:t>
      </w:r>
      <w:r w:rsidRPr="0057518E">
        <w:rPr>
          <w:rFonts w:cstheme="minorHAnsi"/>
          <w:sz w:val="22"/>
          <w:szCs w:val="22"/>
          <w:shd w:val="clear" w:color="auto" w:fill="FFFFFF"/>
        </w:rPr>
        <w:t> QIO Program. (2018). </w:t>
      </w:r>
      <w:hyperlink r:id="rId42" w:history="1">
        <w:r w:rsidRPr="0057518E">
          <w:rPr>
            <w:rStyle w:val="Hyperlink"/>
            <w:rFonts w:cstheme="minorHAnsi"/>
            <w:color w:val="0099FF"/>
            <w:sz w:val="22"/>
            <w:szCs w:val="22"/>
            <w:u w:val="none"/>
          </w:rPr>
          <w:t>Making a Strong Ask – Leadership and Organizing in Action</w:t>
        </w:r>
      </w:hyperlink>
      <w:r w:rsidRPr="0057518E">
        <w:rPr>
          <w:rFonts w:cstheme="minorHAnsi"/>
          <w:sz w:val="22"/>
          <w:szCs w:val="22"/>
          <w:shd w:val="clear" w:color="auto" w:fill="FFFFFF"/>
        </w:rPr>
        <w:t>. (5 minutes: video)</w:t>
      </w:r>
    </w:p>
    <w:p w14:paraId="6AB15503"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New England Public Health Training Center. (2018). </w:t>
      </w:r>
      <w:hyperlink r:id="rId43" w:history="1">
        <w:r w:rsidRPr="0057518E">
          <w:rPr>
            <w:rStyle w:val="Hyperlink"/>
            <w:rFonts w:cstheme="minorHAnsi"/>
            <w:color w:val="0099FF"/>
            <w:sz w:val="22"/>
            <w:szCs w:val="22"/>
            <w:u w:val="none"/>
          </w:rPr>
          <w:t>Introduction to Systems Thinking.</w:t>
        </w:r>
      </w:hyperlink>
      <w:r w:rsidRPr="0057518E">
        <w:rPr>
          <w:rFonts w:cstheme="minorHAnsi"/>
          <w:sz w:val="22"/>
          <w:szCs w:val="22"/>
          <w:shd w:val="clear" w:color="auto" w:fill="FFFFFF"/>
        </w:rPr>
        <w:t> (1 hour: course).</w:t>
      </w:r>
    </w:p>
    <w:p w14:paraId="486BF0F0"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w:t>
      </w:r>
      <w:hyperlink r:id="rId44" w:history="1">
        <w:r w:rsidRPr="0057518E">
          <w:rPr>
            <w:rStyle w:val="Hyperlink"/>
            <w:rFonts w:cstheme="minorHAnsi"/>
            <w:color w:val="0099FF"/>
            <w:sz w:val="22"/>
            <w:szCs w:val="22"/>
            <w:u w:val="none"/>
          </w:rPr>
          <w:t>Values exercise</w:t>
        </w:r>
      </w:hyperlink>
      <w:r w:rsidRPr="0057518E">
        <w:rPr>
          <w:rFonts w:cstheme="minorHAnsi"/>
          <w:sz w:val="22"/>
          <w:szCs w:val="22"/>
          <w:shd w:val="clear" w:color="auto" w:fill="FFFFFF"/>
        </w:rPr>
        <w:t xml:space="preserve"> adopted from: McCauley, C. D., </w:t>
      </w:r>
      <w:proofErr w:type="spellStart"/>
      <w:r w:rsidRPr="0057518E">
        <w:rPr>
          <w:rFonts w:cstheme="minorHAnsi"/>
          <w:sz w:val="22"/>
          <w:szCs w:val="22"/>
          <w:shd w:val="clear" w:color="auto" w:fill="FFFFFF"/>
        </w:rPr>
        <w:t>DeRue</w:t>
      </w:r>
      <w:proofErr w:type="spellEnd"/>
      <w:r w:rsidRPr="0057518E">
        <w:rPr>
          <w:rFonts w:cstheme="minorHAnsi"/>
          <w:sz w:val="22"/>
          <w:szCs w:val="22"/>
          <w:shd w:val="clear" w:color="auto" w:fill="FFFFFF"/>
        </w:rPr>
        <w:t>, D. S., Yost, P. R., &amp; Taylor, S. (2013). Experience-driven leader development: Models, tools, best practices, and advice for on-the-job development. John Wiley &amp; Sons.</w:t>
      </w:r>
    </w:p>
    <w:p w14:paraId="344656DE" w14:textId="3E616E01" w:rsidR="0057518E" w:rsidRPr="0057518E" w:rsidRDefault="0057518E" w:rsidP="0057518E">
      <w:pPr>
        <w:pStyle w:val="NoSpacing"/>
        <w:numPr>
          <w:ilvl w:val="1"/>
          <w:numId w:val="1"/>
        </w:numPr>
        <w:rPr>
          <w:rFonts w:cstheme="minorHAnsi"/>
          <w:sz w:val="22"/>
          <w:szCs w:val="22"/>
        </w:rPr>
      </w:pPr>
      <w:r w:rsidRPr="0057518E">
        <w:rPr>
          <w:rStyle w:val="Strong"/>
          <w:rFonts w:cstheme="minorHAnsi"/>
          <w:color w:val="000000"/>
          <w:sz w:val="22"/>
          <w:szCs w:val="22"/>
        </w:rPr>
        <w:t>Optional</w:t>
      </w:r>
      <w:r w:rsidRPr="0057518E">
        <w:rPr>
          <w:rFonts w:cstheme="minorHAnsi"/>
          <w:sz w:val="22"/>
          <w:szCs w:val="22"/>
          <w:shd w:val="clear" w:color="auto" w:fill="FFFFFF"/>
        </w:rPr>
        <w:t>: Complete at least one optional reading or activity</w:t>
      </w:r>
    </w:p>
    <w:p w14:paraId="097F633C" w14:textId="77777777" w:rsidR="0057518E" w:rsidRPr="0057518E" w:rsidRDefault="0057518E" w:rsidP="0057518E">
      <w:pPr>
        <w:numPr>
          <w:ilvl w:val="2"/>
          <w:numId w:val="1"/>
        </w:numPr>
        <w:spacing w:before="100" w:beforeAutospacing="1" w:after="100" w:afterAutospacing="1"/>
        <w:rPr>
          <w:rFonts w:cstheme="minorHAnsi"/>
          <w:color w:val="000000"/>
          <w:sz w:val="22"/>
          <w:szCs w:val="22"/>
        </w:rPr>
      </w:pPr>
      <w:r w:rsidRPr="0057518E">
        <w:rPr>
          <w:rStyle w:val="Strong"/>
          <w:rFonts w:cstheme="minorHAnsi"/>
          <w:color w:val="000000"/>
          <w:sz w:val="22"/>
          <w:szCs w:val="22"/>
        </w:rPr>
        <w:t>Watch:</w:t>
      </w:r>
      <w:r w:rsidRPr="0057518E">
        <w:rPr>
          <w:rFonts w:cstheme="minorHAnsi"/>
          <w:color w:val="000000"/>
          <w:sz w:val="22"/>
          <w:szCs w:val="22"/>
        </w:rPr>
        <w:t> Hedges, K. &amp; Summers, D. (2017). </w:t>
      </w:r>
      <w:hyperlink r:id="rId45" w:history="1">
        <w:r w:rsidRPr="0057518E">
          <w:rPr>
            <w:rStyle w:val="Hyperlink"/>
            <w:rFonts w:cstheme="minorHAnsi"/>
            <w:color w:val="0099FF"/>
            <w:sz w:val="22"/>
            <w:szCs w:val="22"/>
            <w:u w:val="none"/>
          </w:rPr>
          <w:t>How to inspire and energize your people every day.</w:t>
        </w:r>
      </w:hyperlink>
      <w:r w:rsidRPr="0057518E">
        <w:rPr>
          <w:rFonts w:cstheme="minorHAnsi"/>
          <w:color w:val="000000"/>
          <w:sz w:val="22"/>
          <w:szCs w:val="22"/>
        </w:rPr>
        <w:t> American Management Association.</w:t>
      </w:r>
    </w:p>
    <w:p w14:paraId="5856D506" w14:textId="21EC6EE3" w:rsidR="00922B46" w:rsidRDefault="0057518E" w:rsidP="00922B46">
      <w:pPr>
        <w:numPr>
          <w:ilvl w:val="2"/>
          <w:numId w:val="1"/>
        </w:numPr>
        <w:spacing w:before="100" w:beforeAutospacing="1" w:after="100" w:afterAutospacing="1"/>
        <w:rPr>
          <w:rFonts w:cstheme="minorHAnsi"/>
          <w:color w:val="000000"/>
          <w:sz w:val="22"/>
          <w:szCs w:val="22"/>
        </w:rPr>
      </w:pPr>
      <w:r w:rsidRPr="00487604">
        <w:rPr>
          <w:rStyle w:val="Strong"/>
          <w:rFonts w:cstheme="minorHAnsi"/>
          <w:color w:val="000000"/>
          <w:sz w:val="22"/>
          <w:szCs w:val="22"/>
        </w:rPr>
        <w:t>Listen:</w:t>
      </w:r>
      <w:r w:rsidRPr="00487604">
        <w:rPr>
          <w:rFonts w:cstheme="minorHAnsi"/>
          <w:color w:val="000000"/>
          <w:sz w:val="22"/>
          <w:szCs w:val="22"/>
        </w:rPr>
        <w:t> APHL. (2019). </w:t>
      </w:r>
      <w:hyperlink r:id="rId46" w:history="1">
        <w:r w:rsidRPr="00487604">
          <w:rPr>
            <w:rStyle w:val="Hyperlink"/>
            <w:rFonts w:cstheme="minorHAnsi"/>
            <w:color w:val="0099FF"/>
            <w:sz w:val="22"/>
            <w:szCs w:val="22"/>
            <w:u w:val="none"/>
          </w:rPr>
          <w:t>Lab Culture Ep. 20: 20 Years of Laboratory Response Network.</w:t>
        </w:r>
      </w:hyperlink>
      <w:r w:rsidRPr="00487604">
        <w:rPr>
          <w:rFonts w:cstheme="minorHAnsi"/>
          <w:color w:val="000000"/>
          <w:sz w:val="22"/>
          <w:szCs w:val="22"/>
        </w:rPr>
        <w:t> (52 minutes: podcast)</w:t>
      </w:r>
    </w:p>
    <w:p w14:paraId="627A3E6E" w14:textId="746F48E9" w:rsidR="005A3BCA" w:rsidRPr="007E183F" w:rsidRDefault="005A3BCA" w:rsidP="007E183F">
      <w:pPr>
        <w:pStyle w:val="ListParagraph"/>
        <w:numPr>
          <w:ilvl w:val="0"/>
          <w:numId w:val="1"/>
        </w:numPr>
        <w:spacing w:before="100" w:beforeAutospacing="1" w:after="100" w:afterAutospacing="1"/>
        <w:rPr>
          <w:rFonts w:cstheme="minorHAnsi"/>
          <w:color w:val="000000"/>
          <w:sz w:val="22"/>
          <w:szCs w:val="22"/>
        </w:rPr>
      </w:pPr>
      <w:r w:rsidRPr="007E183F">
        <w:rPr>
          <w:rFonts w:cstheme="minorHAnsi"/>
          <w:color w:val="000000"/>
          <w:sz w:val="22"/>
          <w:szCs w:val="22"/>
        </w:rPr>
        <w:lastRenderedPageBreak/>
        <w:t>Change Management</w:t>
      </w:r>
    </w:p>
    <w:p w14:paraId="776DA6A6" w14:textId="5FE4AB65"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Fick-Cooper, L. &amp; Baker, E. (2011). </w:t>
      </w:r>
      <w:hyperlink r:id="rId47" w:history="1">
        <w:r w:rsidRPr="000A432B">
          <w:rPr>
            <w:rStyle w:val="Hyperlink"/>
            <w:rFonts w:ascii="Calibri" w:hAnsi="Calibri" w:cs="Calibri"/>
            <w:color w:val="0099FF"/>
            <w:sz w:val="22"/>
            <w:szCs w:val="22"/>
            <w:u w:val="none"/>
          </w:rPr>
          <w:t>The management moment: Building conflict competence.</w:t>
        </w:r>
      </w:hyperlink>
      <w:r w:rsidRPr="000A432B">
        <w:rPr>
          <w:rFonts w:ascii="Calibri" w:hAnsi="Calibri" w:cs="Calibri"/>
          <w:color w:val="000000"/>
          <w:sz w:val="22"/>
          <w:szCs w:val="22"/>
          <w:shd w:val="clear" w:color="auto" w:fill="FFFFFF"/>
        </w:rPr>
        <w:t> Journal of Public Health Management and Practice, 17(2):187-189. DOI: 10.1097/01.PHH.0000394666.06764.5a</w:t>
      </w:r>
    </w:p>
    <w:p w14:paraId="62902F9C" w14:textId="69FF1A6C"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7E183F">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w:t>
      </w:r>
      <w:hyperlink r:id="rId48" w:history="1">
        <w:r w:rsidRPr="000A432B">
          <w:rPr>
            <w:rStyle w:val="Hyperlink"/>
            <w:rFonts w:ascii="Calibri" w:hAnsi="Calibri" w:cs="Calibri"/>
            <w:color w:val="0099FF"/>
            <w:sz w:val="22"/>
            <w:szCs w:val="22"/>
            <w:u w:val="none"/>
          </w:rPr>
          <w:t>Change Management Case Study</w:t>
        </w:r>
      </w:hyperlink>
    </w:p>
    <w:p w14:paraId="7AA59FC9" w14:textId="6139B69F" w:rsidR="007A228F"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2 Public Health Training Center. (2019). </w:t>
      </w:r>
      <w:hyperlink r:id="rId49" w:history="1">
        <w:r w:rsidRPr="000A432B">
          <w:rPr>
            <w:rStyle w:val="Hyperlink"/>
            <w:rFonts w:ascii="Calibri" w:hAnsi="Calibri" w:cs="Calibri"/>
            <w:color w:val="0099FF"/>
            <w:sz w:val="22"/>
            <w:szCs w:val="22"/>
            <w:u w:val="none"/>
          </w:rPr>
          <w:t>Strategic Skills Training Series: Introduction to Change Management.</w:t>
        </w:r>
      </w:hyperlink>
      <w:r w:rsidRPr="000A432B">
        <w:rPr>
          <w:rFonts w:ascii="Calibri" w:hAnsi="Calibri" w:cs="Calibri"/>
          <w:color w:val="000000"/>
          <w:sz w:val="22"/>
          <w:szCs w:val="22"/>
          <w:shd w:val="clear" w:color="auto" w:fill="FFFFFF"/>
        </w:rPr>
        <w:t> (1 hour: course)</w:t>
      </w:r>
    </w:p>
    <w:p w14:paraId="7E1FDA82" w14:textId="6DA9223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5 Public Health Training Center. (2009). </w:t>
      </w:r>
      <w:hyperlink r:id="rId50" w:history="1">
        <w:r w:rsidRPr="000A432B">
          <w:rPr>
            <w:rStyle w:val="Hyperlink"/>
            <w:rFonts w:ascii="Calibri" w:hAnsi="Calibri" w:cs="Calibri"/>
            <w:color w:val="0099FF"/>
            <w:sz w:val="22"/>
            <w:szCs w:val="22"/>
            <w:u w:val="none"/>
          </w:rPr>
          <w:t>Managing Change.</w:t>
        </w:r>
      </w:hyperlink>
      <w:r w:rsidRPr="000A432B">
        <w:rPr>
          <w:rFonts w:ascii="Calibri" w:hAnsi="Calibri" w:cs="Calibri"/>
          <w:color w:val="000000"/>
          <w:sz w:val="22"/>
          <w:szCs w:val="22"/>
          <w:shd w:val="clear" w:color="auto" w:fill="FFFFFF"/>
        </w:rPr>
        <w:t> (1 hour: course)</w:t>
      </w:r>
    </w:p>
    <w:p w14:paraId="0C91CE68" w14:textId="746555F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Review:</w:t>
      </w:r>
      <w:r w:rsidRPr="000A432B">
        <w:rPr>
          <w:rFonts w:ascii="Calibri" w:hAnsi="Calibri" w:cs="Calibri"/>
          <w:color w:val="000000"/>
          <w:sz w:val="22"/>
          <w:szCs w:val="22"/>
          <w:shd w:val="clear" w:color="auto" w:fill="FFFFFF"/>
        </w:rPr>
        <w:t> Change Management Case Study Review: </w:t>
      </w:r>
      <w:hyperlink r:id="rId51" w:history="1">
        <w:r w:rsidRPr="000A432B">
          <w:rPr>
            <w:rStyle w:val="Hyperlink"/>
            <w:rFonts w:ascii="Calibri" w:hAnsi="Calibri" w:cs="Calibri"/>
            <w:color w:val="0099FF"/>
            <w:sz w:val="22"/>
            <w:szCs w:val="22"/>
            <w:u w:val="none"/>
          </w:rPr>
          <w:t>Change Management Critical Success Factors Worksheet</w:t>
        </w:r>
      </w:hyperlink>
    </w:p>
    <w:p w14:paraId="6E9F0DA9" w14:textId="187F8F93"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Relate:</w:t>
      </w:r>
      <w:r w:rsidRPr="000A432B">
        <w:rPr>
          <w:rFonts w:ascii="Calibri" w:hAnsi="Calibri" w:cs="Calibri"/>
          <w:color w:val="000000"/>
          <w:sz w:val="22"/>
          <w:szCs w:val="22"/>
          <w:shd w:val="clear" w:color="auto" w:fill="FFFFFF"/>
        </w:rPr>
        <w:t> Based on the case study, summarize the proposed change. What are the forces driving the change? What are the forces resisting the change?</w:t>
      </w:r>
    </w:p>
    <w:p w14:paraId="70B3BC09" w14:textId="13A73EBF"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Plan:</w:t>
      </w:r>
      <w:r w:rsidRPr="000A432B">
        <w:rPr>
          <w:rFonts w:ascii="Calibri" w:hAnsi="Calibri" w:cs="Calibri"/>
          <w:color w:val="000000"/>
          <w:sz w:val="22"/>
          <w:szCs w:val="22"/>
          <w:shd w:val="clear" w:color="auto" w:fill="FFFFFF"/>
        </w:rPr>
        <w:t> Utilizing knowledge from the stakeholder engagement module and the Critical Success Factors worksheet identify stakeholder groups and their influence on the project for the Case Study.</w:t>
      </w:r>
    </w:p>
    <w:p w14:paraId="121EE035" w14:textId="66F03D73" w:rsidR="00490802"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A</w:t>
      </w:r>
      <w:r w:rsidR="00490802" w:rsidRPr="000A432B">
        <w:rPr>
          <w:rStyle w:val="Strong"/>
          <w:rFonts w:ascii="Calibri" w:hAnsi="Calibri" w:cs="Calibri"/>
          <w:color w:val="000000"/>
          <w:sz w:val="22"/>
          <w:szCs w:val="22"/>
        </w:rPr>
        <w:t>ct/Teach:</w:t>
      </w:r>
      <w:r w:rsidR="00490802" w:rsidRPr="000A432B">
        <w:rPr>
          <w:rFonts w:ascii="Calibri" w:hAnsi="Calibri" w:cs="Calibri"/>
          <w:color w:val="000000"/>
          <w:sz w:val="22"/>
          <w:szCs w:val="22"/>
          <w:shd w:val="clear" w:color="auto" w:fill="FFFFFF"/>
        </w:rPr>
        <w:t> Based on the stakeholder influence portion of the Critical Success Factors worksheet, assess each group's resistance to change. Describe 1-2 strategies to manage the resistance.</w:t>
      </w:r>
    </w:p>
    <w:p w14:paraId="29724AFB" w14:textId="7E8D522C"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Reflect:</w:t>
      </w:r>
      <w:r w:rsidRPr="000A432B">
        <w:rPr>
          <w:rFonts w:ascii="Calibri" w:hAnsi="Calibri" w:cs="Calibri"/>
          <w:color w:val="000000"/>
          <w:sz w:val="22"/>
          <w:szCs w:val="22"/>
          <w:shd w:val="clear" w:color="auto" w:fill="FFFFFF"/>
        </w:rPr>
        <w:t> What is the overall impact of the change on the specific levels of the organization/community in the case study? Rate the pros and cons of implementing the change.</w:t>
      </w:r>
    </w:p>
    <w:p w14:paraId="0E965634" w14:textId="012728E4"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Engage:</w:t>
      </w:r>
      <w:r w:rsidRPr="000A432B">
        <w:rPr>
          <w:rFonts w:ascii="Calibri" w:hAnsi="Calibri" w:cs="Calibri"/>
          <w:color w:val="000000"/>
          <w:sz w:val="22"/>
          <w:szCs w:val="22"/>
          <w:shd w:val="clear" w:color="auto" w:fill="FFFFFF"/>
        </w:rPr>
        <w:t xml:space="preserve"> How will the proposed change(s) in your project affect the organization on different levels, </w:t>
      </w:r>
      <w:proofErr w:type="gramStart"/>
      <w:r w:rsidRPr="000A432B">
        <w:rPr>
          <w:rFonts w:ascii="Calibri" w:hAnsi="Calibri" w:cs="Calibri"/>
          <w:color w:val="000000"/>
          <w:sz w:val="22"/>
          <w:szCs w:val="22"/>
          <w:shd w:val="clear" w:color="auto" w:fill="FFFFFF"/>
        </w:rPr>
        <w:t>i.e.</w:t>
      </w:r>
      <w:proofErr w:type="gramEnd"/>
      <w:r w:rsidRPr="000A432B">
        <w:rPr>
          <w:rFonts w:ascii="Calibri" w:hAnsi="Calibri" w:cs="Calibri"/>
          <w:color w:val="000000"/>
          <w:sz w:val="22"/>
          <w:szCs w:val="22"/>
          <w:shd w:val="clear" w:color="auto" w:fill="FFFFFF"/>
        </w:rPr>
        <w:t xml:space="preserve"> individual, team, organization, and community?</w:t>
      </w:r>
    </w:p>
    <w:p w14:paraId="56585824" w14:textId="6C3B8651" w:rsidR="00064D3C" w:rsidRPr="000A432B" w:rsidRDefault="000A432B"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Optional: </w:t>
      </w:r>
      <w:r w:rsidRPr="000A432B">
        <w:rPr>
          <w:rFonts w:ascii="Calibri" w:hAnsi="Calibri" w:cs="Calibri"/>
          <w:color w:val="000000"/>
          <w:sz w:val="22"/>
          <w:szCs w:val="22"/>
          <w:shd w:val="clear" w:color="auto" w:fill="FFFFFF"/>
        </w:rPr>
        <w:t>Consider completing this optional activity.</w:t>
      </w:r>
      <w:r w:rsidRPr="000A432B">
        <w:rPr>
          <w:rFonts w:ascii="Calibri" w:hAnsi="Calibri" w:cs="Calibri"/>
          <w:color w:val="000000"/>
          <w:sz w:val="22"/>
          <w:szCs w:val="22"/>
          <w:shd w:val="clear" w:color="auto" w:fill="FFFFFF"/>
        </w:rPr>
        <w:tab/>
      </w:r>
    </w:p>
    <w:p w14:paraId="429CB06F" w14:textId="7B1F32D4" w:rsidR="000A432B" w:rsidRPr="000A432B" w:rsidRDefault="000A432B" w:rsidP="000A432B">
      <w:pPr>
        <w:numPr>
          <w:ilvl w:val="2"/>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rPr>
        <w:t> </w:t>
      </w:r>
      <w:proofErr w:type="spellStart"/>
      <w:r w:rsidRPr="000A432B">
        <w:rPr>
          <w:rFonts w:ascii="Calibri" w:hAnsi="Calibri" w:cs="Calibri"/>
          <w:color w:val="000000"/>
          <w:sz w:val="22"/>
          <w:szCs w:val="22"/>
        </w:rPr>
        <w:t>Prosci</w:t>
      </w:r>
      <w:proofErr w:type="spellEnd"/>
      <w:r w:rsidRPr="000A432B">
        <w:rPr>
          <w:rFonts w:ascii="Calibri" w:hAnsi="Calibri" w:cs="Calibri"/>
          <w:color w:val="000000"/>
          <w:sz w:val="22"/>
          <w:szCs w:val="22"/>
        </w:rPr>
        <w:t>. </w:t>
      </w:r>
      <w:hyperlink r:id="rId52" w:history="1">
        <w:r w:rsidRPr="000A432B">
          <w:rPr>
            <w:rStyle w:val="Hyperlink"/>
            <w:rFonts w:ascii="Calibri" w:hAnsi="Calibri" w:cs="Calibri"/>
            <w:color w:val="0099FF"/>
            <w:sz w:val="22"/>
            <w:szCs w:val="22"/>
            <w:u w:val="none"/>
          </w:rPr>
          <w:t>What is Change Management and How Does it Work?</w:t>
        </w:r>
      </w:hyperlink>
    </w:p>
    <w:p w14:paraId="79285B30" w14:textId="0D0EF3A9" w:rsidR="005957A8" w:rsidRDefault="00EF467B" w:rsidP="00EF467B">
      <w:pPr>
        <w:pStyle w:val="ListParagraph"/>
        <w:numPr>
          <w:ilvl w:val="0"/>
          <w:numId w:val="1"/>
        </w:numPr>
        <w:rPr>
          <w:rFonts w:eastAsiaTheme="minorEastAsia"/>
        </w:rPr>
      </w:pPr>
      <w:r>
        <w:rPr>
          <w:rFonts w:eastAsiaTheme="minorEastAsia"/>
        </w:rPr>
        <w:t>Preparedness and Response</w:t>
      </w:r>
    </w:p>
    <w:p w14:paraId="05F6A96D" w14:textId="77777777" w:rsidR="00196108" w:rsidRPr="00A31153" w:rsidRDefault="00196108" w:rsidP="00EF467B">
      <w:pPr>
        <w:pStyle w:val="ListParagraph"/>
        <w:numPr>
          <w:ilvl w:val="1"/>
          <w:numId w:val="1"/>
        </w:numPr>
        <w:rPr>
          <w:rFonts w:ascii="Calibri" w:eastAsiaTheme="minorEastAsia" w:hAnsi="Calibri" w:cs="Calibri"/>
          <w:sz w:val="22"/>
          <w:szCs w:val="22"/>
        </w:rPr>
      </w:pPr>
      <w:r w:rsidRPr="00A31153">
        <w:rPr>
          <w:rFonts w:ascii="Calibri" w:hAnsi="Calibri" w:cs="Calibri"/>
          <w:b/>
          <w:bCs/>
          <w:color w:val="000000"/>
          <w:sz w:val="22"/>
          <w:szCs w:val="22"/>
        </w:rPr>
        <w:t>Watch: </w:t>
      </w:r>
      <w:hyperlink r:id="rId53" w:tgtFrame="_blank" w:history="1">
        <w:r w:rsidRPr="00A31153">
          <w:rPr>
            <w:rStyle w:val="Hyperlink"/>
            <w:rFonts w:ascii="Calibri" w:hAnsi="Calibri" w:cs="Calibri"/>
            <w:color w:val="0099FF"/>
            <w:sz w:val="22"/>
            <w:szCs w:val="22"/>
          </w:rPr>
          <w:t>CDC's CERC: Introduction to Crisis and Emergency Risk Communication</w:t>
        </w:r>
      </w:hyperlink>
      <w:r w:rsidRPr="00A31153">
        <w:rPr>
          <w:rFonts w:ascii="Calibri" w:hAnsi="Calibri" w:cs="Calibri"/>
          <w:color w:val="000000"/>
          <w:sz w:val="22"/>
          <w:szCs w:val="22"/>
          <w:shd w:val="clear" w:color="auto" w:fill="FFFFFF"/>
        </w:rPr>
        <w:t xml:space="preserve"> (54 </w:t>
      </w:r>
      <w:proofErr w:type="spellStart"/>
      <w:r w:rsidRPr="00A31153">
        <w:rPr>
          <w:rFonts w:ascii="Calibri" w:hAnsi="Calibri" w:cs="Calibri"/>
          <w:color w:val="000000"/>
          <w:sz w:val="22"/>
          <w:szCs w:val="22"/>
          <w:shd w:val="clear" w:color="auto" w:fill="FFFFFF"/>
        </w:rPr>
        <w:t>miniutes</w:t>
      </w:r>
      <w:proofErr w:type="spellEnd"/>
      <w:r w:rsidRPr="00A31153">
        <w:rPr>
          <w:rFonts w:ascii="Calibri" w:hAnsi="Calibri" w:cs="Calibri"/>
          <w:color w:val="000000"/>
          <w:sz w:val="22"/>
          <w:szCs w:val="22"/>
          <w:shd w:val="clear" w:color="auto" w:fill="FFFFFF"/>
        </w:rPr>
        <w:t>)</w:t>
      </w:r>
    </w:p>
    <w:p w14:paraId="4923931B"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Watch: </w:t>
      </w:r>
      <w:r w:rsidRPr="00A31153">
        <w:rPr>
          <w:rFonts w:ascii="Calibri" w:hAnsi="Calibri" w:cs="Calibri"/>
          <w:color w:val="000000"/>
          <w:sz w:val="22"/>
          <w:szCs w:val="22"/>
          <w:shd w:val="clear" w:color="auto" w:fill="FFFFFF"/>
        </w:rPr>
        <w:t>Crisis Communication Primer (10 minutes)</w:t>
      </w:r>
    </w:p>
    <w:p w14:paraId="781B9139"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w:t>
      </w:r>
      <w:proofErr w:type="spellStart"/>
      <w:r w:rsidRPr="00A31153">
        <w:rPr>
          <w:rFonts w:ascii="Calibri" w:hAnsi="Calibri" w:cs="Calibri"/>
          <w:color w:val="000000"/>
          <w:sz w:val="22"/>
          <w:szCs w:val="22"/>
          <w:shd w:val="clear" w:color="auto" w:fill="FFFFFF"/>
        </w:rPr>
        <w:t>Berinato</w:t>
      </w:r>
      <w:proofErr w:type="spellEnd"/>
      <w:r w:rsidRPr="00A31153">
        <w:rPr>
          <w:rFonts w:ascii="Calibri" w:hAnsi="Calibri" w:cs="Calibri"/>
          <w:color w:val="000000"/>
          <w:sz w:val="22"/>
          <w:szCs w:val="22"/>
          <w:shd w:val="clear" w:color="auto" w:fill="FFFFFF"/>
        </w:rPr>
        <w:t xml:space="preserve"> S. </w:t>
      </w:r>
      <w:hyperlink r:id="rId54" w:tgtFrame="_parent" w:history="1">
        <w:r w:rsidRPr="00A31153">
          <w:rPr>
            <w:rStyle w:val="Hyperlink"/>
            <w:rFonts w:ascii="Calibri" w:hAnsi="Calibri" w:cs="Calibri"/>
            <w:color w:val="0099FF"/>
            <w:sz w:val="22"/>
            <w:szCs w:val="22"/>
            <w:u w:val="none"/>
          </w:rPr>
          <w:t>Data Science and the Art of Persuasion</w:t>
        </w:r>
      </w:hyperlink>
      <w:r w:rsidRPr="00A31153">
        <w:rPr>
          <w:rFonts w:ascii="Calibri" w:hAnsi="Calibri" w:cs="Calibri"/>
          <w:color w:val="000000"/>
          <w:sz w:val="22"/>
          <w:szCs w:val="22"/>
          <w:shd w:val="clear" w:color="auto" w:fill="FFFFFF"/>
        </w:rPr>
        <w:t>. Harvard Business Review Magazine; January-February 2019.</w:t>
      </w:r>
    </w:p>
    <w:p w14:paraId="71FEC212" w14:textId="77777777" w:rsidR="00115D79" w:rsidRPr="00A31153" w:rsidRDefault="00115D79"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and watch:  </w:t>
      </w:r>
      <w:proofErr w:type="spellStart"/>
      <w:r w:rsidRPr="00A31153">
        <w:rPr>
          <w:rFonts w:ascii="Calibri" w:hAnsi="Calibri" w:cs="Calibri"/>
          <w:color w:val="000000"/>
          <w:sz w:val="22"/>
          <w:szCs w:val="22"/>
          <w:shd w:val="clear" w:color="auto" w:fill="FFFFFF"/>
        </w:rPr>
        <w:t>Dosani</w:t>
      </w:r>
      <w:proofErr w:type="spellEnd"/>
      <w:r w:rsidRPr="00A31153">
        <w:rPr>
          <w:rFonts w:ascii="Calibri" w:hAnsi="Calibri" w:cs="Calibri"/>
          <w:color w:val="000000"/>
          <w:sz w:val="22"/>
          <w:szCs w:val="22"/>
          <w:shd w:val="clear" w:color="auto" w:fill="FFFFFF"/>
        </w:rPr>
        <w:t xml:space="preserve"> S, Westbrook A. (2020). The Leader We Wish We All Had. </w:t>
      </w:r>
      <w:hyperlink r:id="rId55" w:history="1">
        <w:r w:rsidRPr="00A31153">
          <w:rPr>
            <w:rStyle w:val="Hyperlink"/>
            <w:rFonts w:ascii="Calibri" w:hAnsi="Calibri" w:cs="Calibri"/>
            <w:color w:val="FF0534"/>
            <w:sz w:val="22"/>
            <w:szCs w:val="22"/>
            <w:u w:val="none"/>
          </w:rPr>
          <w:t>https://www.nytimes.com/2020/05/05/opinion/coronavirus-ohio-amy-acton.html</w:t>
        </w:r>
      </w:hyperlink>
      <w:r w:rsidRPr="00A31153">
        <w:rPr>
          <w:rFonts w:ascii="Calibri" w:hAnsi="Calibri" w:cs="Calibri"/>
          <w:color w:val="000000"/>
          <w:sz w:val="22"/>
          <w:szCs w:val="22"/>
          <w:shd w:val="clear" w:color="auto" w:fill="FFFFFF"/>
        </w:rPr>
        <w:t> (7 minutes)</w:t>
      </w:r>
    </w:p>
    <w:p w14:paraId="7A2AFB03" w14:textId="0F1CDBFB" w:rsidR="0072690F" w:rsidRPr="0072690F" w:rsidRDefault="0072690F" w:rsidP="00EF467B">
      <w:pPr>
        <w:pStyle w:val="ListParagraph"/>
        <w:numPr>
          <w:ilvl w:val="1"/>
          <w:numId w:val="1"/>
        </w:numPr>
        <w:rPr>
          <w:rFonts w:ascii="Calibri" w:eastAsiaTheme="minorEastAsia" w:hAnsi="Calibri" w:cs="Calibri"/>
          <w:sz w:val="22"/>
          <w:szCs w:val="22"/>
        </w:rPr>
      </w:pPr>
      <w:r>
        <w:rPr>
          <w:rStyle w:val="Strong"/>
        </w:rPr>
        <w:t xml:space="preserve">Post in Basecamp: </w:t>
      </w:r>
      <w:r>
        <w:t xml:space="preserve">and think about the questions posed in the activity. Respond to two of the four questions in a post in </w:t>
      </w:r>
      <w:proofErr w:type="spellStart"/>
      <w:r>
        <w:t>BaseCamp</w:t>
      </w:r>
      <w:proofErr w:type="spellEnd"/>
      <w:r>
        <w:t xml:space="preserve">. For each of the two questions that you did not choose in Relate and Engage, pick a colleague’s </w:t>
      </w:r>
      <w:proofErr w:type="gramStart"/>
      <w:r>
        <w:t>posting</w:t>
      </w:r>
      <w:proofErr w:type="gramEnd"/>
      <w:r>
        <w:t xml:space="preserve"> and respond with a question or constructive comment. See separate instruction document and answer key for full information.</w:t>
      </w:r>
    </w:p>
    <w:p w14:paraId="02F93062" w14:textId="77777777" w:rsidR="002D1B96" w:rsidRPr="00A31153" w:rsidRDefault="002D1B96"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Reflect: </w:t>
      </w:r>
      <w:r w:rsidRPr="00A31153">
        <w:rPr>
          <w:rFonts w:ascii="Calibri" w:hAnsi="Calibri" w:cs="Calibri"/>
          <w:color w:val="000000"/>
          <w:sz w:val="22"/>
          <w:szCs w:val="22"/>
          <w:shd w:val="clear" w:color="auto" w:fill="FFFFFF"/>
        </w:rPr>
        <w:t>Given the content of this month and what you have learned, think back to the last time you had to communicate in a crisis/emergency and conduct a self-assessment using the </w:t>
      </w:r>
      <w:hyperlink r:id="rId56" w:tgtFrame="_parent" w:history="1">
        <w:r w:rsidRPr="00A31153">
          <w:rPr>
            <w:rStyle w:val="Hyperlink"/>
            <w:rFonts w:ascii="Calibri" w:hAnsi="Calibri" w:cs="Calibri"/>
            <w:color w:val="0099FF"/>
            <w:sz w:val="22"/>
            <w:szCs w:val="22"/>
            <w:u w:val="none"/>
          </w:rPr>
          <w:t>CDC CERC Rubric</w:t>
        </w:r>
      </w:hyperlink>
      <w:r w:rsidRPr="00A31153">
        <w:rPr>
          <w:rFonts w:ascii="Calibri" w:hAnsi="Calibri" w:cs="Calibri"/>
          <w:color w:val="000000"/>
          <w:sz w:val="22"/>
          <w:szCs w:val="22"/>
          <w:shd w:val="clear" w:color="auto" w:fill="FFFFFF"/>
        </w:rPr>
        <w:t>. What was your main strength? In what areas do you need to improve? What strategies will you use “next time” to improve your crisis communication?</w:t>
      </w:r>
    </w:p>
    <w:p w14:paraId="2644A70D" w14:textId="77777777" w:rsidR="007505DE" w:rsidRPr="00A31153" w:rsidRDefault="002D1B96"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Review: </w:t>
      </w:r>
      <w:r w:rsidRPr="00A31153">
        <w:rPr>
          <w:rFonts w:ascii="Calibri" w:hAnsi="Calibri" w:cs="Calibri"/>
          <w:color w:val="000000"/>
          <w:sz w:val="22"/>
          <w:szCs w:val="22"/>
        </w:rPr>
        <w:t>Y</w:t>
      </w:r>
      <w:r w:rsidRPr="00A31153">
        <w:rPr>
          <w:rFonts w:ascii="Calibri" w:hAnsi="Calibri" w:cs="Calibri"/>
          <w:color w:val="000000"/>
          <w:sz w:val="22"/>
          <w:szCs w:val="22"/>
          <w:shd w:val="clear" w:color="auto" w:fill="FFFFFF"/>
        </w:rPr>
        <w:t>our preparedness plan for your agency. Consider the role of epidemiologists. Are updates needed? What additional training is needed for staff?</w:t>
      </w:r>
    </w:p>
    <w:p w14:paraId="1F2461B0" w14:textId="53F2D791" w:rsidR="007505DE" w:rsidRPr="00A31153" w:rsidRDefault="007505DE"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lastRenderedPageBreak/>
        <w:t>Discuss: </w:t>
      </w:r>
      <w:r w:rsidRPr="00A31153">
        <w:rPr>
          <w:rFonts w:ascii="Calibri" w:hAnsi="Calibri" w:cs="Calibri"/>
          <w:color w:val="000000"/>
          <w:sz w:val="22"/>
          <w:szCs w:val="22"/>
          <w:shd w:val="clear" w:color="auto" w:fill="FFFFFF"/>
        </w:rPr>
        <w:t>What are some strategies to improve relationships and shared resources between preparedness and epidemiology staff during regular operations that can enhance collaboration in a time of response?</w:t>
      </w:r>
    </w:p>
    <w:p w14:paraId="3E1B45B4" w14:textId="77777777" w:rsidR="00C731A0" w:rsidRPr="00A31153" w:rsidRDefault="00C731A0" w:rsidP="00C731A0">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Optional</w:t>
      </w:r>
      <w:r w:rsidRPr="00A31153">
        <w:rPr>
          <w:rFonts w:ascii="Calibri" w:hAnsi="Calibri" w:cs="Calibri"/>
          <w:color w:val="000000"/>
          <w:sz w:val="22"/>
          <w:szCs w:val="22"/>
          <w:shd w:val="clear" w:color="auto" w:fill="FFFFFF"/>
        </w:rPr>
        <w:t>: Complete at least one optional reading or activity</w:t>
      </w:r>
    </w:p>
    <w:p w14:paraId="7FB8A3BB" w14:textId="77777777" w:rsidR="00C731A0" w:rsidRPr="00A31153" w:rsidRDefault="00C731A0" w:rsidP="00C731A0">
      <w:pPr>
        <w:pStyle w:val="ListParagraph"/>
        <w:numPr>
          <w:ilvl w:val="2"/>
          <w:numId w:val="1"/>
        </w:numPr>
        <w:rPr>
          <w:rFonts w:ascii="Calibri" w:eastAsiaTheme="minorEastAsia" w:hAnsi="Calibri" w:cs="Calibri"/>
          <w:sz w:val="22"/>
          <w:szCs w:val="22"/>
        </w:rPr>
      </w:pPr>
      <w:r w:rsidRPr="00A31153">
        <w:rPr>
          <w:rFonts w:ascii="Calibri" w:hAnsi="Calibri" w:cs="Calibri"/>
          <w:color w:val="000000"/>
          <w:sz w:val="22"/>
          <w:szCs w:val="22"/>
        </w:rPr>
        <w:t>Wang, Y., Hao, H., &amp; Platt, L. S. (2021). </w:t>
      </w:r>
      <w:hyperlink r:id="rId57" w:tgtFrame="_parent" w:history="1">
        <w:r w:rsidRPr="00A31153">
          <w:rPr>
            <w:rStyle w:val="Hyperlink"/>
            <w:rFonts w:ascii="Calibri" w:hAnsi="Calibri" w:cs="Calibri"/>
            <w:color w:val="0099FF"/>
            <w:sz w:val="22"/>
            <w:szCs w:val="22"/>
          </w:rPr>
          <w:t>Examining risk and crisis communications of government agencies and stakeholders during early-stages of COVID-19 on Twitter.</w:t>
        </w:r>
      </w:hyperlink>
      <w:r w:rsidRPr="00A31153">
        <w:rPr>
          <w:rFonts w:ascii="Calibri" w:hAnsi="Calibri" w:cs="Calibri"/>
          <w:color w:val="000000"/>
          <w:sz w:val="22"/>
          <w:szCs w:val="22"/>
        </w:rPr>
        <w:t> Computers in human behavior, 114, 106568. </w:t>
      </w:r>
    </w:p>
    <w:p w14:paraId="1D63DA03" w14:textId="77777777" w:rsidR="00A31153" w:rsidRPr="00A31153" w:rsidRDefault="00ED7902" w:rsidP="00A31153">
      <w:pPr>
        <w:pStyle w:val="ListParagraph"/>
        <w:numPr>
          <w:ilvl w:val="2"/>
          <w:numId w:val="1"/>
        </w:numPr>
        <w:rPr>
          <w:rFonts w:ascii="Calibri" w:eastAsiaTheme="minorEastAsia" w:hAnsi="Calibri" w:cs="Calibri"/>
          <w:sz w:val="22"/>
          <w:szCs w:val="22"/>
        </w:rPr>
      </w:pPr>
      <w:hyperlink r:id="rId58" w:tgtFrame="_parent" w:history="1">
        <w:r w:rsidR="00C731A0" w:rsidRPr="00A31153">
          <w:rPr>
            <w:rStyle w:val="Hyperlink"/>
            <w:rFonts w:ascii="Calibri" w:hAnsi="Calibri" w:cs="Calibri"/>
            <w:color w:val="0099FF"/>
            <w:sz w:val="22"/>
            <w:szCs w:val="22"/>
          </w:rPr>
          <w:t>Communicating risk in public health emergencies: a WHO guideline for emergency risk communication (ERC) policy and practice.</w:t>
        </w:r>
      </w:hyperlink>
      <w:r w:rsidR="00C731A0" w:rsidRPr="00A31153">
        <w:rPr>
          <w:rFonts w:ascii="Calibri" w:hAnsi="Calibri" w:cs="Calibri"/>
          <w:color w:val="000000"/>
          <w:sz w:val="22"/>
          <w:szCs w:val="22"/>
        </w:rPr>
        <w:t> Geneva: World Health Organization; 2017. License: CC BY-NC-SA 3.0 IGO.</w:t>
      </w:r>
    </w:p>
    <w:p w14:paraId="67D6AB6D" w14:textId="77777777" w:rsidR="00A31153" w:rsidRPr="00A31153" w:rsidRDefault="00ED7902" w:rsidP="00A31153">
      <w:pPr>
        <w:pStyle w:val="ListParagraph"/>
        <w:numPr>
          <w:ilvl w:val="2"/>
          <w:numId w:val="1"/>
        </w:numPr>
        <w:rPr>
          <w:rFonts w:ascii="Calibri" w:eastAsiaTheme="minorEastAsia" w:hAnsi="Calibri" w:cs="Calibri"/>
          <w:sz w:val="22"/>
          <w:szCs w:val="22"/>
        </w:rPr>
      </w:pPr>
      <w:hyperlink r:id="rId59" w:tgtFrame="_parent" w:history="1">
        <w:r w:rsidR="00A31153" w:rsidRPr="00A31153">
          <w:rPr>
            <w:rStyle w:val="Hyperlink"/>
            <w:rFonts w:ascii="Calibri" w:hAnsi="Calibri" w:cs="Calibri"/>
            <w:color w:val="FF0534"/>
            <w:sz w:val="22"/>
            <w:szCs w:val="22"/>
          </w:rPr>
          <w:t>CDC Crisis and Emergency Risk Communication</w:t>
        </w:r>
      </w:hyperlink>
      <w:r w:rsidR="00A31153" w:rsidRPr="00A31153">
        <w:rPr>
          <w:rFonts w:ascii="Calibri" w:hAnsi="Calibri" w:cs="Calibri"/>
          <w:color w:val="000000"/>
          <w:sz w:val="22"/>
          <w:szCs w:val="22"/>
        </w:rPr>
        <w:t> </w:t>
      </w:r>
    </w:p>
    <w:p w14:paraId="0A7F6EEC" w14:textId="360A58CF" w:rsidR="00CD2E3C" w:rsidRPr="00AE4455" w:rsidRDefault="00ED7902" w:rsidP="00A31153">
      <w:pPr>
        <w:pStyle w:val="ListParagraph"/>
        <w:numPr>
          <w:ilvl w:val="2"/>
          <w:numId w:val="1"/>
        </w:numPr>
        <w:rPr>
          <w:rFonts w:ascii="Calibri" w:eastAsiaTheme="minorEastAsia" w:hAnsi="Calibri" w:cs="Calibri"/>
          <w:sz w:val="22"/>
          <w:szCs w:val="22"/>
        </w:rPr>
      </w:pPr>
      <w:hyperlink r:id="rId60" w:tgtFrame="_parent" w:history="1">
        <w:r w:rsidR="00A31153" w:rsidRPr="00A31153">
          <w:rPr>
            <w:rStyle w:val="Hyperlink"/>
            <w:rFonts w:ascii="Calibri" w:hAnsi="Calibri" w:cs="Calibri"/>
            <w:color w:val="0099FF"/>
            <w:sz w:val="22"/>
            <w:szCs w:val="22"/>
          </w:rPr>
          <w:t>Plain Language Materials and Resources</w:t>
        </w:r>
      </w:hyperlink>
      <w:r w:rsidR="00A31153" w:rsidRPr="00A31153">
        <w:rPr>
          <w:rFonts w:ascii="Calibri" w:hAnsi="Calibri" w:cs="Calibri"/>
          <w:color w:val="000000"/>
          <w:sz w:val="22"/>
          <w:szCs w:val="22"/>
        </w:rPr>
        <w:t> </w:t>
      </w:r>
    </w:p>
    <w:p w14:paraId="37FF74F3" w14:textId="2F841A41" w:rsidR="00D85107" w:rsidRDefault="004E07AE" w:rsidP="00AE4455">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Using Epi Data to Drive Policy</w:t>
      </w:r>
    </w:p>
    <w:p w14:paraId="03E1CFC8" w14:textId="7EA847C9" w:rsidR="004E07AE"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w:t>
      </w:r>
      <w:r w:rsidRPr="00C20EFC">
        <w:rPr>
          <w:rFonts w:ascii="Calibri" w:hAnsi="Calibri" w:cs="Calibri"/>
          <w:color w:val="000000"/>
          <w:sz w:val="22"/>
          <w:szCs w:val="22"/>
          <w:shd w:val="clear" w:color="auto" w:fill="FFFFFF"/>
        </w:rPr>
        <w:t> National Cancer Institute. </w:t>
      </w:r>
      <w:hyperlink r:id="rId61" w:history="1">
        <w:r w:rsidRPr="00C20EFC">
          <w:rPr>
            <w:rStyle w:val="Hyperlink"/>
            <w:rFonts w:ascii="Calibri" w:hAnsi="Calibri" w:cs="Calibri"/>
            <w:color w:val="0099FF"/>
            <w:sz w:val="22"/>
            <w:szCs w:val="22"/>
            <w:u w:val="none"/>
          </w:rPr>
          <w:t>Making Data Talk: A workbook.</w:t>
        </w:r>
      </w:hyperlink>
      <w:r w:rsidRPr="00C20EFC">
        <w:rPr>
          <w:rFonts w:ascii="Calibri" w:hAnsi="Calibri" w:cs="Calibri"/>
          <w:color w:val="000000"/>
          <w:sz w:val="22"/>
          <w:szCs w:val="22"/>
          <w:shd w:val="clear" w:color="auto" w:fill="FFFFFF"/>
        </w:rPr>
        <w:t> (p. 34-38)</w:t>
      </w:r>
    </w:p>
    <w:p w14:paraId="588A54D7" w14:textId="4E02E3CF"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Holubowich</w:t>
      </w:r>
      <w:proofErr w:type="spellEnd"/>
      <w:r w:rsidRPr="00C20EFC">
        <w:rPr>
          <w:rFonts w:ascii="Calibri" w:hAnsi="Calibri" w:cs="Calibri"/>
          <w:color w:val="000000"/>
          <w:sz w:val="22"/>
          <w:szCs w:val="22"/>
          <w:shd w:val="clear" w:color="auto" w:fill="FFFFFF"/>
        </w:rPr>
        <w:t>, E. (2019). </w:t>
      </w:r>
      <w:hyperlink r:id="rId62" w:history="1">
        <w:r w:rsidRPr="00C20EFC">
          <w:rPr>
            <w:rStyle w:val="Hyperlink"/>
            <w:rFonts w:ascii="Calibri" w:hAnsi="Calibri" w:cs="Calibri"/>
            <w:color w:val="0099FF"/>
            <w:sz w:val="22"/>
            <w:szCs w:val="22"/>
            <w:u w:val="none"/>
          </w:rPr>
          <w:t>Advocacy Works! A Case Study in Effective Outreach.</w:t>
        </w:r>
      </w:hyperlink>
      <w:r w:rsidRPr="00C20EFC">
        <w:rPr>
          <w:rFonts w:ascii="Calibri" w:hAnsi="Calibri" w:cs="Calibri"/>
          <w:color w:val="000000"/>
          <w:sz w:val="22"/>
          <w:szCs w:val="22"/>
          <w:shd w:val="clear" w:color="auto" w:fill="FFFFFF"/>
        </w:rPr>
        <w:t> (30 minutes: video).</w:t>
      </w:r>
    </w:p>
    <w:p w14:paraId="5EEE81EB" w14:textId="1BE8A088"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Post to Basecamp: </w:t>
      </w:r>
      <w:r w:rsidRPr="00C20EFC">
        <w:rPr>
          <w:rFonts w:ascii="Calibri" w:hAnsi="Calibri" w:cs="Calibri"/>
          <w:color w:val="000000"/>
          <w:sz w:val="22"/>
          <w:szCs w:val="22"/>
          <w:shd w:val="clear" w:color="auto" w:fill="FFFFFF"/>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3B9AF808" w14:textId="51FBBB6B" w:rsidR="00503EAF"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 </w:t>
      </w:r>
      <w:hyperlink r:id="rId63" w:history="1">
        <w:r w:rsidRPr="00C20EFC">
          <w:rPr>
            <w:rStyle w:val="Hyperlink"/>
            <w:rFonts w:ascii="Calibri" w:hAnsi="Calibri" w:cs="Calibri"/>
            <w:color w:val="0099FF"/>
            <w:sz w:val="22"/>
            <w:szCs w:val="22"/>
            <w:u w:val="none"/>
          </w:rPr>
          <w:t>Building Your Advocacy Toolbox: Advocacy vs. Lobbying</w:t>
        </w:r>
      </w:hyperlink>
    </w:p>
    <w:p w14:paraId="409D4CEC" w14:textId="5D7479DC"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4" w:history="1">
        <w:r w:rsidRPr="00C20EFC">
          <w:rPr>
            <w:rStyle w:val="Hyperlink"/>
            <w:rFonts w:ascii="Calibri" w:hAnsi="Calibri" w:cs="Calibri"/>
            <w:color w:val="0099FF"/>
            <w:sz w:val="22"/>
            <w:szCs w:val="22"/>
            <w:u w:val="none"/>
          </w:rPr>
          <w:t>Introduction to Legal Epidemiology. </w:t>
        </w:r>
      </w:hyperlink>
      <w:r w:rsidRPr="00C20EFC">
        <w:rPr>
          <w:rFonts w:ascii="Calibri" w:hAnsi="Calibri" w:cs="Calibri"/>
          <w:color w:val="000000"/>
          <w:sz w:val="22"/>
          <w:szCs w:val="22"/>
          <w:shd w:val="clear" w:color="auto" w:fill="FFFFFF"/>
        </w:rPr>
        <w:t>(31 minutes: video). </w:t>
      </w:r>
      <w:r w:rsidRPr="00C20EFC">
        <w:rPr>
          <w:rStyle w:val="Strong"/>
          <w:rFonts w:ascii="Calibri" w:hAnsi="Calibri" w:cs="Calibri"/>
          <w:color w:val="000000"/>
          <w:sz w:val="22"/>
          <w:szCs w:val="22"/>
        </w:rPr>
        <w:t>OR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5" w:history="1">
        <w:r w:rsidRPr="00C20EFC">
          <w:rPr>
            <w:rStyle w:val="Hyperlink"/>
            <w:rFonts w:ascii="Calibri" w:hAnsi="Calibri" w:cs="Calibri"/>
            <w:color w:val="0099FF"/>
            <w:sz w:val="22"/>
            <w:szCs w:val="22"/>
            <w:u w:val="none"/>
          </w:rPr>
          <w:t>Introduction to Legal Mapping.</w:t>
        </w:r>
      </w:hyperlink>
      <w:r w:rsidRPr="00C20EFC">
        <w:rPr>
          <w:rStyle w:val="Strong"/>
          <w:rFonts w:ascii="Calibri" w:hAnsi="Calibri" w:cs="Calibri"/>
          <w:color w:val="000000"/>
          <w:sz w:val="22"/>
          <w:szCs w:val="22"/>
        </w:rPr>
        <w:t> </w:t>
      </w:r>
      <w:r w:rsidRPr="00C20EFC">
        <w:rPr>
          <w:rFonts w:ascii="Calibri" w:hAnsi="Calibri" w:cs="Calibri"/>
          <w:color w:val="000000"/>
          <w:sz w:val="22"/>
          <w:szCs w:val="22"/>
          <w:shd w:val="clear" w:color="auto" w:fill="FFFFFF"/>
        </w:rPr>
        <w:t>(57 minutes: video).</w:t>
      </w:r>
    </w:p>
    <w:p w14:paraId="5026377C" w14:textId="0383C0CB"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Complete:</w:t>
      </w:r>
      <w:r w:rsidRPr="00C20EFC">
        <w:rPr>
          <w:rFonts w:ascii="Calibri" w:hAnsi="Calibri" w:cs="Calibri"/>
          <w:color w:val="000000"/>
          <w:sz w:val="22"/>
          <w:szCs w:val="22"/>
          <w:shd w:val="clear" w:color="auto" w:fill="FFFFFF"/>
        </w:rPr>
        <w:t> CDC. (2016). </w:t>
      </w:r>
      <w:hyperlink r:id="rId66" w:history="1">
        <w:r w:rsidRPr="00C20EFC">
          <w:rPr>
            <w:rStyle w:val="Hyperlink"/>
            <w:rFonts w:ascii="Calibri" w:hAnsi="Calibri" w:cs="Calibri"/>
            <w:color w:val="0099FF"/>
            <w:sz w:val="22"/>
            <w:szCs w:val="22"/>
            <w:u w:val="none"/>
          </w:rPr>
          <w:t>Introduction to Policy Analysis in Public Health.</w:t>
        </w:r>
      </w:hyperlink>
      <w:r w:rsidRPr="00C20EFC">
        <w:rPr>
          <w:rFonts w:ascii="Calibri" w:hAnsi="Calibri" w:cs="Calibri"/>
          <w:color w:val="000000"/>
          <w:sz w:val="22"/>
          <w:szCs w:val="22"/>
          <w:shd w:val="clear" w:color="auto" w:fill="FFFFFF"/>
        </w:rPr>
        <w:t> (90 minutes: course). </w:t>
      </w:r>
      <w:r w:rsidRPr="00C20EFC">
        <w:rPr>
          <w:rStyle w:val="Strong"/>
          <w:rFonts w:ascii="Calibri" w:hAnsi="Calibri" w:cs="Calibri"/>
          <w:color w:val="000000"/>
          <w:sz w:val="22"/>
          <w:szCs w:val="22"/>
        </w:rPr>
        <w:t>OR</w:t>
      </w:r>
      <w:r w:rsidRPr="00C20EFC">
        <w:rPr>
          <w:rFonts w:ascii="Calibri" w:hAnsi="Calibri" w:cs="Calibri"/>
          <w:color w:val="000000"/>
          <w:sz w:val="22"/>
          <w:szCs w:val="22"/>
          <w:shd w:val="clear" w:color="auto" w:fill="FFFFFF"/>
        </w:rPr>
        <w:t> CDC. (2016).</w:t>
      </w:r>
      <w:hyperlink r:id="rId67" w:history="1">
        <w:r w:rsidRPr="00C20EFC">
          <w:rPr>
            <w:rStyle w:val="Hyperlink"/>
            <w:rFonts w:ascii="Calibri" w:hAnsi="Calibri" w:cs="Calibri"/>
            <w:color w:val="0099FF"/>
            <w:sz w:val="22"/>
            <w:szCs w:val="22"/>
            <w:u w:val="none"/>
          </w:rPr>
          <w:t> Introduction to Policy Evaluation in Public Health</w:t>
        </w:r>
      </w:hyperlink>
      <w:r w:rsidRPr="00C20EFC">
        <w:rPr>
          <w:rFonts w:ascii="Calibri" w:hAnsi="Calibri" w:cs="Calibri"/>
          <w:color w:val="000000"/>
          <w:sz w:val="22"/>
          <w:szCs w:val="22"/>
          <w:shd w:val="clear" w:color="auto" w:fill="FFFFFF"/>
        </w:rPr>
        <w:t>. (2 hours: course).</w:t>
      </w:r>
    </w:p>
    <w:p w14:paraId="3E32A84C" w14:textId="77777777" w:rsidR="00902CA1" w:rsidRPr="00C20EFC" w:rsidRDefault="00902CA1" w:rsidP="00902CA1">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Optional</w:t>
      </w:r>
      <w:r w:rsidRPr="00C20EFC">
        <w:rPr>
          <w:rFonts w:ascii="Calibri" w:hAnsi="Calibri" w:cs="Calibri"/>
          <w:color w:val="000000"/>
          <w:sz w:val="22"/>
          <w:szCs w:val="22"/>
          <w:shd w:val="clear" w:color="auto" w:fill="FFFFFF"/>
        </w:rPr>
        <w:t>: Complete one optional reading or activity.</w:t>
      </w:r>
    </w:p>
    <w:p w14:paraId="3EDE2568" w14:textId="77777777" w:rsidR="00902CA1" w:rsidRPr="00C20EFC" w:rsidRDefault="00902CA1" w:rsidP="00902CA1">
      <w:pPr>
        <w:pStyle w:val="ListParagraph"/>
        <w:numPr>
          <w:ilvl w:val="2"/>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rPr>
        <w:t> </w:t>
      </w:r>
      <w:proofErr w:type="spellStart"/>
      <w:r w:rsidRPr="00C20EFC">
        <w:rPr>
          <w:rFonts w:ascii="Calibri" w:hAnsi="Calibri" w:cs="Calibri"/>
          <w:color w:val="000000"/>
          <w:sz w:val="22"/>
          <w:szCs w:val="22"/>
        </w:rPr>
        <w:t>ChangeLab</w:t>
      </w:r>
      <w:proofErr w:type="spellEnd"/>
      <w:r w:rsidRPr="00C20EFC">
        <w:rPr>
          <w:rFonts w:ascii="Calibri" w:hAnsi="Calibri" w:cs="Calibri"/>
          <w:color w:val="000000"/>
          <w:sz w:val="22"/>
          <w:szCs w:val="22"/>
        </w:rPr>
        <w:t xml:space="preserve"> Solutions. (2019). </w:t>
      </w:r>
      <w:hyperlink r:id="rId68" w:history="1">
        <w:r w:rsidRPr="00C20EFC">
          <w:rPr>
            <w:rStyle w:val="Hyperlink"/>
            <w:rFonts w:ascii="Calibri" w:hAnsi="Calibri" w:cs="Calibri"/>
            <w:color w:val="0099FF"/>
            <w:sz w:val="22"/>
            <w:szCs w:val="22"/>
            <w:u w:val="none"/>
          </w:rPr>
          <w:t>Advanced Legal Epidemiology.</w:t>
        </w:r>
      </w:hyperlink>
      <w:r w:rsidRPr="00C20EFC">
        <w:rPr>
          <w:rFonts w:ascii="Calibri" w:hAnsi="Calibri" w:cs="Calibri"/>
          <w:color w:val="000000"/>
          <w:sz w:val="22"/>
          <w:szCs w:val="22"/>
        </w:rPr>
        <w:t> (1 hour and 5 minutes: video).</w:t>
      </w:r>
    </w:p>
    <w:p w14:paraId="53AFA256" w14:textId="0BD67F4B" w:rsidR="00902CA1" w:rsidRPr="00B1204B" w:rsidRDefault="00902CA1" w:rsidP="00902CA1">
      <w:pPr>
        <w:pStyle w:val="ListParagraph"/>
        <w:numPr>
          <w:ilvl w:val="2"/>
          <w:numId w:val="1"/>
        </w:numPr>
        <w:rPr>
          <w:rStyle w:val="Hyperlink"/>
          <w:rFonts w:ascii="Calibri" w:eastAsiaTheme="minorEastAsia" w:hAnsi="Calibri" w:cs="Calibri"/>
          <w:color w:val="auto"/>
          <w:sz w:val="22"/>
          <w:szCs w:val="22"/>
          <w:u w:val="none"/>
        </w:rPr>
      </w:pPr>
      <w:r w:rsidRPr="00C20EFC">
        <w:rPr>
          <w:rStyle w:val="Strong"/>
          <w:rFonts w:ascii="Calibri" w:hAnsi="Calibri" w:cs="Calibri"/>
          <w:color w:val="000000"/>
          <w:sz w:val="22"/>
          <w:szCs w:val="22"/>
        </w:rPr>
        <w:t>Read: </w:t>
      </w:r>
      <w:hyperlink r:id="rId69" w:history="1">
        <w:r w:rsidRPr="00C20EFC">
          <w:rPr>
            <w:rStyle w:val="Hyperlink"/>
            <w:rFonts w:ascii="Calibri" w:hAnsi="Calibri" w:cs="Calibri"/>
            <w:color w:val="0099FF"/>
            <w:sz w:val="22"/>
            <w:szCs w:val="22"/>
            <w:u w:val="none"/>
          </w:rPr>
          <w:t>Advocacy: What Does It Mean For Your Nonprofit Organization?</w:t>
        </w:r>
      </w:hyperlink>
    </w:p>
    <w:p w14:paraId="3F5E44C7" w14:textId="66B87596" w:rsidR="00932208" w:rsidRDefault="00B1204B" w:rsidP="00932208">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Public Health Politics 101</w:t>
      </w:r>
    </w:p>
    <w:p w14:paraId="3EAD206B" w14:textId="5D4F07E5" w:rsidR="00C5077B"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Watch:</w:t>
      </w:r>
      <w:r w:rsidRPr="001B69AA">
        <w:rPr>
          <w:rFonts w:cstheme="minorHAnsi"/>
          <w:sz w:val="22"/>
          <w:szCs w:val="22"/>
        </w:rPr>
        <w:t> “Framing Public Health Messages” video (12 minutes).</w:t>
      </w:r>
    </w:p>
    <w:p w14:paraId="5492AB7C" w14:textId="54206554" w:rsidR="00BE0C0C"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Watch: </w:t>
      </w:r>
      <w:r w:rsidRPr="001B69AA">
        <w:rPr>
          <w:rFonts w:cstheme="minorHAnsi"/>
          <w:sz w:val="22"/>
          <w:szCs w:val="22"/>
        </w:rPr>
        <w:t xml:space="preserve">Testimony by Dr. Umair Shah, Secretary of Health, State of Washington on </w:t>
      </w:r>
      <w:hyperlink r:id="rId70" w:history="1">
        <w:r w:rsidRPr="001B69AA">
          <w:rPr>
            <w:rStyle w:val="Hyperlink"/>
            <w:rFonts w:cstheme="minorHAnsi"/>
            <w:sz w:val="22"/>
            <w:szCs w:val="22"/>
          </w:rPr>
          <w:t>Ready or Not: U.S. Public Health Infrastructure</w:t>
        </w:r>
      </w:hyperlink>
      <w:r w:rsidRPr="001B69AA">
        <w:rPr>
          <w:rFonts w:cstheme="minorHAnsi"/>
          <w:sz w:val="22"/>
          <w:szCs w:val="22"/>
        </w:rPr>
        <w:t xml:space="preserve"> from 2.24.21: (watch only from 36:00 – 42:30 marks)</w:t>
      </w:r>
      <w:r w:rsidRPr="001B69AA">
        <w:rPr>
          <w:rStyle w:val="Strong"/>
          <w:rFonts w:cstheme="minorHAnsi"/>
          <w:sz w:val="22"/>
          <w:szCs w:val="22"/>
        </w:rPr>
        <w:t> AND Read: </w:t>
      </w:r>
      <w:r w:rsidRPr="001B69AA">
        <w:rPr>
          <w:rFonts w:cstheme="minorHAnsi"/>
          <w:sz w:val="22"/>
          <w:szCs w:val="22"/>
        </w:rPr>
        <w:t xml:space="preserve">the related </w:t>
      </w:r>
      <w:hyperlink r:id="rId71" w:history="1">
        <w:r w:rsidRPr="001B69AA">
          <w:rPr>
            <w:rStyle w:val="Hyperlink"/>
            <w:rFonts w:cstheme="minorHAnsi"/>
            <w:sz w:val="22"/>
            <w:szCs w:val="22"/>
          </w:rPr>
          <w:t>press release</w:t>
        </w:r>
      </w:hyperlink>
      <w:r w:rsidRPr="001B69AA">
        <w:rPr>
          <w:rFonts w:cstheme="minorHAnsi"/>
          <w:sz w:val="22"/>
          <w:szCs w:val="22"/>
        </w:rPr>
        <w:t> </w:t>
      </w:r>
    </w:p>
    <w:p w14:paraId="090C2A87" w14:textId="4EF44DAE" w:rsidR="00BE0C0C"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2" w:history="1">
        <w:r w:rsidRPr="001B69AA">
          <w:rPr>
            <w:rStyle w:val="Hyperlink"/>
            <w:rFonts w:cstheme="minorHAnsi"/>
            <w:sz w:val="22"/>
            <w:szCs w:val="22"/>
          </w:rPr>
          <w:t>A New Way to Talk about the Social Determinants of Health</w:t>
        </w:r>
      </w:hyperlink>
      <w:r w:rsidRPr="001B69AA">
        <w:rPr>
          <w:rFonts w:cstheme="minorHAnsi"/>
          <w:sz w:val="22"/>
          <w:szCs w:val="22"/>
        </w:rPr>
        <w:t> by RWJF</w:t>
      </w:r>
    </w:p>
    <w:p w14:paraId="5A6AD182" w14:textId="44E75EAA" w:rsidR="0039764F"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3" w:history="1">
        <w:r w:rsidRPr="001B69AA">
          <w:rPr>
            <w:rStyle w:val="Hyperlink"/>
            <w:rFonts w:cstheme="minorHAnsi"/>
            <w:sz w:val="22"/>
            <w:szCs w:val="22"/>
          </w:rPr>
          <w:t>Framing the Foundation of Community Health</w:t>
        </w:r>
      </w:hyperlink>
    </w:p>
    <w:p w14:paraId="4783F0A6" w14:textId="3A5E2877" w:rsidR="0039764F" w:rsidRPr="001B69AA" w:rsidRDefault="00EC22DD"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Post to Basecamp: </w:t>
      </w:r>
      <w:r w:rsidRPr="001B69AA">
        <w:rPr>
          <w:rFonts w:cstheme="minorHAnsi"/>
          <w:sz w:val="22"/>
          <w:szCs w:val="22"/>
        </w:rPr>
        <w:t xml:space="preserve">Using what you saw in the required testimony by Dr. Umair Shaw, choose two questions to respond to in </w:t>
      </w:r>
      <w:proofErr w:type="spellStart"/>
      <w:r w:rsidRPr="001B69AA">
        <w:rPr>
          <w:rFonts w:cstheme="minorHAnsi"/>
          <w:sz w:val="22"/>
          <w:szCs w:val="22"/>
        </w:rPr>
        <w:t>BaseCamp</w:t>
      </w:r>
      <w:proofErr w:type="spellEnd"/>
      <w:r w:rsidRPr="001B69AA">
        <w:rPr>
          <w:rFonts w:cstheme="minorHAnsi"/>
          <w:sz w:val="22"/>
          <w:szCs w:val="22"/>
        </w:rPr>
        <w:t>. Also, select another post that answers one of the questions you chose and respond to them thoughtfully with a probing question or constructive feedback.</w:t>
      </w:r>
    </w:p>
    <w:p w14:paraId="32B6898D" w14:textId="5414BDAD" w:rsidR="00EC22DD" w:rsidRPr="004D4638" w:rsidRDefault="00A545F4"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Act/Teach: </w:t>
      </w:r>
      <w:r w:rsidRPr="001B69AA">
        <w:rPr>
          <w:rFonts w:cstheme="minorHAnsi"/>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4366E3CF" w14:textId="356B8A48" w:rsidR="004D4638" w:rsidRPr="004D4638" w:rsidRDefault="004D4638" w:rsidP="00C5077B">
      <w:pPr>
        <w:pStyle w:val="ListParagraph"/>
        <w:numPr>
          <w:ilvl w:val="1"/>
          <w:numId w:val="1"/>
        </w:numPr>
        <w:rPr>
          <w:rFonts w:eastAsiaTheme="minorEastAsia" w:cstheme="minorHAnsi"/>
          <w:sz w:val="22"/>
          <w:szCs w:val="22"/>
        </w:rPr>
      </w:pPr>
      <w:r w:rsidRPr="004D4638">
        <w:rPr>
          <w:rStyle w:val="Strong"/>
          <w:rFonts w:cstheme="minorHAnsi"/>
          <w:sz w:val="22"/>
          <w:szCs w:val="22"/>
        </w:rPr>
        <w:lastRenderedPageBreak/>
        <w:t>Reflect: </w:t>
      </w:r>
      <w:r w:rsidRPr="004D4638">
        <w:rPr>
          <w:rFonts w:cstheme="minorHAnsi"/>
          <w:sz w:val="22"/>
          <w:szCs w:val="22"/>
        </w:rPr>
        <w:t xml:space="preserve">Scroll down to the “Reframed Answers to Tough Questions” section at </w:t>
      </w:r>
      <w:hyperlink r:id="rId74" w:history="1">
        <w:r w:rsidRPr="004D4638">
          <w:rPr>
            <w:rStyle w:val="Hyperlink"/>
            <w:rFonts w:cstheme="minorHAnsi"/>
            <w:sz w:val="22"/>
            <w:szCs w:val="22"/>
          </w:rPr>
          <w:t>Framing the Foundation of Community Health</w:t>
        </w:r>
      </w:hyperlink>
      <w:r w:rsidRPr="004D4638">
        <w:rPr>
          <w:rFonts w:cstheme="minorHAnsi"/>
          <w:sz w:val="22"/>
          <w:szCs w:val="22"/>
        </w:rPr>
        <w:t>  (see separate instruction document for full information).</w:t>
      </w:r>
    </w:p>
    <w:p w14:paraId="4BDE0255" w14:textId="3CFE9CB0" w:rsidR="00A545F4" w:rsidRPr="001B69AA" w:rsidRDefault="005C5031"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Optional</w:t>
      </w:r>
      <w:r w:rsidRPr="001B69AA">
        <w:rPr>
          <w:rFonts w:cstheme="minorHAnsi"/>
          <w:sz w:val="22"/>
          <w:szCs w:val="22"/>
        </w:rPr>
        <w:t>: Complete one optional reading or activity.</w:t>
      </w:r>
    </w:p>
    <w:p w14:paraId="077A6CEC" w14:textId="7E5C3EC5" w:rsidR="009D4363"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Boston Public Health Commission. </w:t>
      </w:r>
      <w:hyperlink r:id="rId75" w:history="1">
        <w:r w:rsidRPr="001B69AA">
          <w:rPr>
            <w:rStyle w:val="Hyperlink"/>
            <w:rFonts w:cstheme="minorHAnsi"/>
            <w:sz w:val="22"/>
            <w:szCs w:val="22"/>
          </w:rPr>
          <w:t>Tips for Testifying at a Public Hearing</w:t>
        </w:r>
      </w:hyperlink>
      <w:r w:rsidRPr="001B69AA">
        <w:rPr>
          <w:rFonts w:cstheme="minorHAnsi"/>
          <w:sz w:val="22"/>
          <w:szCs w:val="22"/>
        </w:rPr>
        <w:t>.</w:t>
      </w:r>
    </w:p>
    <w:p w14:paraId="469AA26B" w14:textId="759ED33C"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Citizen Advocacy Center: </w:t>
      </w:r>
      <w:hyperlink r:id="rId76" w:history="1">
        <w:r w:rsidRPr="001B69AA">
          <w:rPr>
            <w:rStyle w:val="Hyperlink"/>
            <w:rFonts w:cstheme="minorHAnsi"/>
            <w:sz w:val="22"/>
            <w:szCs w:val="22"/>
          </w:rPr>
          <w:t>Guidelines for Preparing, Writing, and Giving Testimony</w:t>
        </w:r>
      </w:hyperlink>
      <w:r w:rsidRPr="001B69AA">
        <w:rPr>
          <w:rFonts w:cstheme="minorHAnsi"/>
          <w:sz w:val="22"/>
          <w:szCs w:val="22"/>
        </w:rPr>
        <w:t>.</w:t>
      </w:r>
    </w:p>
    <w:p w14:paraId="45EAE8BA" w14:textId="3036536D"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Community Associations Institute: </w:t>
      </w:r>
      <w:hyperlink r:id="rId77" w:history="1">
        <w:r w:rsidRPr="001B69AA">
          <w:rPr>
            <w:rStyle w:val="Hyperlink"/>
            <w:rFonts w:cstheme="minorHAnsi"/>
            <w:sz w:val="22"/>
            <w:szCs w:val="22"/>
          </w:rPr>
          <w:t>Advocate’s Guide to Written and Oral Testimony</w:t>
        </w:r>
      </w:hyperlink>
      <w:r w:rsidRPr="001B69AA">
        <w:rPr>
          <w:rFonts w:cstheme="minorHAnsi"/>
          <w:sz w:val="22"/>
          <w:szCs w:val="22"/>
        </w:rPr>
        <w:t>.</w:t>
      </w:r>
    </w:p>
    <w:p w14:paraId="69EE0CDE" w14:textId="100D64FF" w:rsidR="00E1768B" w:rsidRPr="00317052" w:rsidRDefault="00ED7902" w:rsidP="009D4363">
      <w:pPr>
        <w:pStyle w:val="ListParagraph"/>
        <w:numPr>
          <w:ilvl w:val="2"/>
          <w:numId w:val="1"/>
        </w:numPr>
        <w:rPr>
          <w:rFonts w:eastAsiaTheme="minorEastAsia" w:cstheme="minorHAnsi"/>
          <w:sz w:val="22"/>
          <w:szCs w:val="22"/>
        </w:rPr>
      </w:pPr>
      <w:hyperlink r:id="rId78" w:history="1">
        <w:r w:rsidR="00E1768B" w:rsidRPr="001B69AA">
          <w:rPr>
            <w:rStyle w:val="Hyperlink"/>
            <w:rFonts w:cstheme="minorHAnsi"/>
            <w:sz w:val="22"/>
            <w:szCs w:val="22"/>
          </w:rPr>
          <w:t>CSTE Data: Elemental to Health</w:t>
        </w:r>
      </w:hyperlink>
      <w:r w:rsidR="00E1768B" w:rsidRPr="001B69AA">
        <w:rPr>
          <w:rFonts w:cstheme="minorHAnsi"/>
          <w:sz w:val="22"/>
          <w:szCs w:val="22"/>
        </w:rPr>
        <w:t>.</w:t>
      </w:r>
    </w:p>
    <w:p w14:paraId="7E225DBC" w14:textId="3F284D54" w:rsidR="00317052" w:rsidRPr="007A5125" w:rsidRDefault="007A5125" w:rsidP="00317052">
      <w:pPr>
        <w:pStyle w:val="ListParagraph"/>
        <w:numPr>
          <w:ilvl w:val="0"/>
          <w:numId w:val="1"/>
        </w:numPr>
        <w:rPr>
          <w:rFonts w:eastAsiaTheme="minorEastAsia" w:cstheme="minorHAnsi"/>
          <w:sz w:val="22"/>
          <w:szCs w:val="22"/>
        </w:rPr>
      </w:pPr>
      <w:r>
        <w:rPr>
          <w:rFonts w:cstheme="minorHAnsi"/>
          <w:sz w:val="22"/>
          <w:szCs w:val="22"/>
        </w:rPr>
        <w:t>COVID Leadership</w:t>
      </w:r>
    </w:p>
    <w:p w14:paraId="059DAC6A" w14:textId="0BDA7E36" w:rsidR="007A5125"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hyperlink r:id="rId79" w:history="1">
        <w:r w:rsidRPr="009B6662">
          <w:rPr>
            <w:rStyle w:val="Hyperlink"/>
            <w:sz w:val="22"/>
            <w:szCs w:val="22"/>
          </w:rPr>
          <w:t>Case Study</w:t>
        </w:r>
      </w:hyperlink>
      <w:r w:rsidRPr="009B6662">
        <w:rPr>
          <w:sz w:val="22"/>
          <w:szCs w:val="22"/>
        </w:rPr>
        <w:t xml:space="preserve"> COVID 19: Leading During an Emergency</w:t>
      </w:r>
    </w:p>
    <w:p w14:paraId="385CD43E" w14:textId="3E40F053" w:rsidR="00954ED8"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Watch: </w:t>
      </w:r>
      <w:hyperlink r:id="rId80" w:history="1">
        <w:r w:rsidRPr="009B6662">
          <w:rPr>
            <w:rStyle w:val="Hyperlink"/>
            <w:sz w:val="22"/>
            <w:szCs w:val="22"/>
          </w:rPr>
          <w:t>Decision Making</w:t>
        </w:r>
      </w:hyperlink>
      <w:r w:rsidRPr="009B6662">
        <w:rPr>
          <w:sz w:val="22"/>
          <w:szCs w:val="22"/>
        </w:rPr>
        <w:t xml:space="preserve"> (15 minutes)</w:t>
      </w:r>
    </w:p>
    <w:p w14:paraId="42D99BAD" w14:textId="7D39BD60" w:rsidR="00954ED8"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hyperlink r:id="rId81" w:history="1">
        <w:r w:rsidRPr="009B6662">
          <w:rPr>
            <w:rStyle w:val="Hyperlink"/>
            <w:sz w:val="22"/>
            <w:szCs w:val="22"/>
          </w:rPr>
          <w:t>Meta-Leadership</w:t>
        </w:r>
      </w:hyperlink>
      <w:r w:rsidRPr="009B6662">
        <w:rPr>
          <w:sz w:val="22"/>
          <w:szCs w:val="22"/>
        </w:rPr>
        <w:t xml:space="preserve"> (9 minutes)</w:t>
      </w:r>
    </w:p>
    <w:p w14:paraId="25CDFFF7" w14:textId="204128A7"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proofErr w:type="spellStart"/>
      <w:r w:rsidRPr="009B6662">
        <w:rPr>
          <w:sz w:val="22"/>
          <w:szCs w:val="22"/>
        </w:rPr>
        <w:t>Secretan</w:t>
      </w:r>
      <w:proofErr w:type="spellEnd"/>
      <w:r w:rsidRPr="009B6662">
        <w:rPr>
          <w:sz w:val="22"/>
          <w:szCs w:val="22"/>
        </w:rPr>
        <w:t xml:space="preserve"> L. </w:t>
      </w:r>
      <w:hyperlink r:id="rId82" w:history="1">
        <w:r w:rsidRPr="009B6662">
          <w:rPr>
            <w:rStyle w:val="Hyperlink"/>
            <w:sz w:val="22"/>
            <w:szCs w:val="22"/>
          </w:rPr>
          <w:t>Understanding Motivation and Inspiration.</w:t>
        </w:r>
      </w:hyperlink>
      <w:r w:rsidRPr="009B6662">
        <w:rPr>
          <w:sz w:val="22"/>
          <w:szCs w:val="22"/>
        </w:rPr>
        <w:t xml:space="preserve"> (3 minutes) </w:t>
      </w:r>
    </w:p>
    <w:p w14:paraId="4DA4875B" w14:textId="35F1056A"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Read:</w:t>
      </w:r>
      <w:r w:rsidRPr="009B6662">
        <w:rPr>
          <w:sz w:val="22"/>
          <w:szCs w:val="22"/>
        </w:rPr>
        <w:t xml:space="preserve"> </w:t>
      </w:r>
      <w:proofErr w:type="spellStart"/>
      <w:r w:rsidRPr="009B6662">
        <w:rPr>
          <w:sz w:val="22"/>
          <w:szCs w:val="22"/>
        </w:rPr>
        <w:t>Warrell</w:t>
      </w:r>
      <w:proofErr w:type="spellEnd"/>
      <w:r w:rsidRPr="009B6662">
        <w:rPr>
          <w:sz w:val="22"/>
          <w:szCs w:val="22"/>
        </w:rPr>
        <w:t xml:space="preserve"> M.</w:t>
      </w:r>
      <w:hyperlink r:id="rId83" w:history="1">
        <w:r w:rsidRPr="009B6662">
          <w:rPr>
            <w:rStyle w:val="Hyperlink"/>
            <w:sz w:val="22"/>
            <w:szCs w:val="22"/>
          </w:rPr>
          <w:t xml:space="preserve"> Do People Feel you Genuinely Care? Why Empathy is Crucial to Leading Through Crisis.</w:t>
        </w:r>
      </w:hyperlink>
      <w:r w:rsidRPr="009B6662">
        <w:rPr>
          <w:sz w:val="22"/>
          <w:szCs w:val="22"/>
        </w:rPr>
        <w:t>  </w:t>
      </w:r>
    </w:p>
    <w:p w14:paraId="3DD7AFEF" w14:textId="2C899D79"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Rush University. </w:t>
      </w:r>
      <w:hyperlink r:id="rId84" w:history="1">
        <w:r w:rsidRPr="009B6662">
          <w:rPr>
            <w:rStyle w:val="Hyperlink"/>
            <w:sz w:val="22"/>
            <w:szCs w:val="22"/>
          </w:rPr>
          <w:t>Staying Motivated During Crisis</w:t>
        </w:r>
      </w:hyperlink>
      <w:r w:rsidRPr="009B6662">
        <w:rPr>
          <w:sz w:val="22"/>
          <w:szCs w:val="22"/>
        </w:rPr>
        <w:t> (9 minutes)</w:t>
      </w:r>
    </w:p>
    <w:p w14:paraId="6806616F" w14:textId="0B6E2CAA" w:rsidR="00C2365E" w:rsidRPr="009B6662" w:rsidRDefault="00274D69" w:rsidP="007A5125">
      <w:pPr>
        <w:pStyle w:val="ListParagraph"/>
        <w:numPr>
          <w:ilvl w:val="1"/>
          <w:numId w:val="1"/>
        </w:numPr>
        <w:rPr>
          <w:rStyle w:val="Strong"/>
          <w:rFonts w:eastAsiaTheme="minorEastAsia" w:cstheme="minorHAnsi"/>
          <w:b w:val="0"/>
          <w:bCs w:val="0"/>
          <w:sz w:val="22"/>
          <w:szCs w:val="22"/>
        </w:rPr>
      </w:pPr>
      <w:r w:rsidRPr="009B6662">
        <w:rPr>
          <w:rStyle w:val="Strong"/>
          <w:sz w:val="22"/>
          <w:szCs w:val="22"/>
        </w:rPr>
        <w:t xml:space="preserve">Read: </w:t>
      </w:r>
      <w:r w:rsidRPr="009B6662">
        <w:rPr>
          <w:sz w:val="22"/>
          <w:szCs w:val="22"/>
        </w:rPr>
        <w:t xml:space="preserve">Garton E. (2017) </w:t>
      </w:r>
      <w:hyperlink r:id="rId85" w:history="1">
        <w:r w:rsidRPr="009B6662">
          <w:rPr>
            <w:rStyle w:val="Hyperlink"/>
            <w:sz w:val="22"/>
            <w:szCs w:val="22"/>
          </w:rPr>
          <w:t>How to be an Inspiring Leader.</w:t>
        </w:r>
      </w:hyperlink>
      <w:r w:rsidRPr="009B6662">
        <w:rPr>
          <w:rStyle w:val="Strong"/>
          <w:sz w:val="22"/>
          <w:szCs w:val="22"/>
        </w:rPr>
        <w:t> </w:t>
      </w:r>
    </w:p>
    <w:p w14:paraId="57DF5602" w14:textId="76A8108E" w:rsidR="00274D69" w:rsidRPr="009B6662" w:rsidRDefault="00274D69"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r w:rsidRPr="009B6662">
        <w:rPr>
          <w:sz w:val="22"/>
          <w:szCs w:val="22"/>
        </w:rPr>
        <w:t xml:space="preserve">Laker B, Patel C. (2020) </w:t>
      </w:r>
      <w:hyperlink r:id="rId86" w:history="1">
        <w:r w:rsidRPr="009B6662">
          <w:rPr>
            <w:rStyle w:val="Hyperlink"/>
            <w:sz w:val="22"/>
            <w:szCs w:val="22"/>
          </w:rPr>
          <w:t>Strengthen your Ability to Influence People.</w:t>
        </w:r>
      </w:hyperlink>
      <w:r w:rsidRPr="009B6662">
        <w:rPr>
          <w:sz w:val="22"/>
          <w:szCs w:val="22"/>
        </w:rPr>
        <w:t xml:space="preserve"> </w:t>
      </w:r>
      <w:r w:rsidRPr="009B6662">
        <w:rPr>
          <w:rStyle w:val="Strong"/>
          <w:sz w:val="22"/>
          <w:szCs w:val="22"/>
        </w:rPr>
        <w:t>OR</w:t>
      </w:r>
      <w:r w:rsidRPr="009B6662">
        <w:rPr>
          <w:sz w:val="22"/>
          <w:szCs w:val="22"/>
        </w:rPr>
        <w:t xml:space="preserve"> Miller K. (2019) </w:t>
      </w:r>
      <w:hyperlink r:id="rId87" w:history="1">
        <w:r w:rsidRPr="009B6662">
          <w:rPr>
            <w:rStyle w:val="Hyperlink"/>
            <w:sz w:val="22"/>
            <w:szCs w:val="22"/>
          </w:rPr>
          <w:t>How to Influence Without Authority in the Workplace.</w:t>
        </w:r>
      </w:hyperlink>
      <w:r w:rsidRPr="009B6662">
        <w:rPr>
          <w:sz w:val="22"/>
          <w:szCs w:val="22"/>
        </w:rPr>
        <w:t> </w:t>
      </w:r>
    </w:p>
    <w:p w14:paraId="304B36B5" w14:textId="60B10F06" w:rsidR="00274D69"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proofErr w:type="spellStart"/>
      <w:r w:rsidRPr="009B6662">
        <w:rPr>
          <w:sz w:val="22"/>
          <w:szCs w:val="22"/>
        </w:rPr>
        <w:t>Valcour</w:t>
      </w:r>
      <w:proofErr w:type="spellEnd"/>
      <w:r w:rsidRPr="009B6662">
        <w:rPr>
          <w:sz w:val="22"/>
          <w:szCs w:val="22"/>
        </w:rPr>
        <w:t xml:space="preserve"> M. (2017) </w:t>
      </w:r>
      <w:hyperlink r:id="rId88" w:history="1">
        <w:r w:rsidRPr="009B6662">
          <w:rPr>
            <w:rStyle w:val="Hyperlink"/>
            <w:sz w:val="22"/>
            <w:szCs w:val="22"/>
          </w:rPr>
          <w:t>Motivating People Starts with Having the Right Attitude.</w:t>
        </w:r>
      </w:hyperlink>
      <w:r w:rsidRPr="009B6662">
        <w:rPr>
          <w:sz w:val="22"/>
          <w:szCs w:val="22"/>
        </w:rPr>
        <w:t xml:space="preserve"> </w:t>
      </w:r>
      <w:r w:rsidRPr="009B6662">
        <w:rPr>
          <w:rStyle w:val="Strong"/>
          <w:sz w:val="22"/>
          <w:szCs w:val="22"/>
        </w:rPr>
        <w:t>OR</w:t>
      </w:r>
      <w:r w:rsidRPr="009B6662">
        <w:rPr>
          <w:sz w:val="22"/>
          <w:szCs w:val="22"/>
        </w:rPr>
        <w:t xml:space="preserve"> </w:t>
      </w:r>
      <w:proofErr w:type="spellStart"/>
      <w:r w:rsidRPr="009B6662">
        <w:rPr>
          <w:sz w:val="22"/>
          <w:szCs w:val="22"/>
        </w:rPr>
        <w:t>Brafford</w:t>
      </w:r>
      <w:proofErr w:type="spellEnd"/>
      <w:r w:rsidRPr="009B6662">
        <w:rPr>
          <w:sz w:val="22"/>
          <w:szCs w:val="22"/>
        </w:rPr>
        <w:t xml:space="preserve"> AM, Ryan RM. (2020). </w:t>
      </w:r>
      <w:hyperlink r:id="rId89" w:history="1">
        <w:r w:rsidRPr="009B6662">
          <w:rPr>
            <w:rStyle w:val="Hyperlink"/>
            <w:sz w:val="22"/>
            <w:szCs w:val="22"/>
          </w:rPr>
          <w:t>3 Ways to Motivate your Team Through an Extended Crisis.</w:t>
        </w:r>
      </w:hyperlink>
      <w:r w:rsidRPr="009B6662">
        <w:rPr>
          <w:sz w:val="22"/>
          <w:szCs w:val="22"/>
        </w:rPr>
        <w:t> </w:t>
      </w:r>
    </w:p>
    <w:p w14:paraId="0F8BC438" w14:textId="59CCA5A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Post in Basecamp: </w:t>
      </w:r>
      <w:r w:rsidRPr="009B6662">
        <w:rPr>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Think about the behaviors you model for self-care and workplace mental health. What would you change? What would you keep? Respond to one other person with a probing question or constructive comment regarding what they would "keep" or already do well.</w:t>
      </w:r>
    </w:p>
    <w:p w14:paraId="3B7FC0A5" w14:textId="4A9B030E"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Act: </w:t>
      </w:r>
      <w:r w:rsidRPr="009B6662">
        <w:rPr>
          <w:sz w:val="22"/>
          <w:szCs w:val="22"/>
        </w:rPr>
        <w:t xml:space="preserve">Over the next month, identify potential needs among teammates or colleagues where they might need a nudge towards </w:t>
      </w:r>
      <w:proofErr w:type="spellStart"/>
      <w:r w:rsidRPr="009B6662">
        <w:rPr>
          <w:sz w:val="22"/>
          <w:szCs w:val="22"/>
        </w:rPr>
        <w:t>self care</w:t>
      </w:r>
      <w:proofErr w:type="spellEnd"/>
      <w:r w:rsidRPr="009B6662">
        <w:rPr>
          <w:sz w:val="22"/>
          <w:szCs w:val="22"/>
        </w:rPr>
        <w:t xml:space="preserve"> or an expression of empathy. Respond to them in an appropriate manner. </w:t>
      </w:r>
    </w:p>
    <w:p w14:paraId="1943CEBA" w14:textId="7E40BC6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Optional</w:t>
      </w:r>
      <w:r w:rsidRPr="009B6662">
        <w:rPr>
          <w:sz w:val="22"/>
          <w:szCs w:val="22"/>
        </w:rPr>
        <w:t>: Complete one optional reading or activity.</w:t>
      </w:r>
    </w:p>
    <w:p w14:paraId="5792F8EB" w14:textId="7CCC6127" w:rsidR="00932208" w:rsidRPr="00C938F7" w:rsidRDefault="009B6662" w:rsidP="00C5077B">
      <w:pPr>
        <w:pStyle w:val="ListParagraph"/>
        <w:numPr>
          <w:ilvl w:val="2"/>
          <w:numId w:val="1"/>
        </w:numPr>
        <w:rPr>
          <w:rFonts w:eastAsiaTheme="minorEastAsia" w:cstheme="minorHAnsi"/>
          <w:sz w:val="22"/>
          <w:szCs w:val="22"/>
        </w:rPr>
      </w:pPr>
      <w:r w:rsidRPr="009B6662">
        <w:rPr>
          <w:rStyle w:val="Strong"/>
          <w:sz w:val="22"/>
          <w:szCs w:val="22"/>
        </w:rPr>
        <w:t xml:space="preserve"> Reflect: </w:t>
      </w:r>
      <w:r w:rsidRPr="009B6662">
        <w:rPr>
          <w:sz w:val="22"/>
          <w:szCs w:val="22"/>
        </w:rPr>
        <w:t xml:space="preserve">Review </w:t>
      </w:r>
      <w:hyperlink r:id="rId90" w:history="1">
        <w:r w:rsidRPr="009B6662">
          <w:rPr>
            <w:rStyle w:val="Hyperlink"/>
            <w:sz w:val="22"/>
            <w:szCs w:val="22"/>
          </w:rPr>
          <w:t>Reflection Activity Worksheet</w:t>
        </w:r>
      </w:hyperlink>
      <w:r w:rsidRPr="009B6662">
        <w:rPr>
          <w:sz w:val="22"/>
          <w:szCs w:val="22"/>
        </w:rPr>
        <w:t xml:space="preserve"> and reflect on three main questions about leading a team during crisis. </w:t>
      </w:r>
    </w:p>
    <w:p w14:paraId="7941700D" w14:textId="0733BDC2" w:rsidR="00C938F7" w:rsidRDefault="00C938F7" w:rsidP="00C938F7">
      <w:pPr>
        <w:pStyle w:val="ListParagraph"/>
        <w:numPr>
          <w:ilvl w:val="0"/>
          <w:numId w:val="1"/>
        </w:numPr>
        <w:rPr>
          <w:rFonts w:eastAsiaTheme="minorEastAsia" w:cstheme="minorHAnsi"/>
          <w:sz w:val="22"/>
          <w:szCs w:val="22"/>
        </w:rPr>
      </w:pPr>
      <w:r>
        <w:rPr>
          <w:rFonts w:eastAsiaTheme="minorEastAsia" w:cstheme="minorHAnsi"/>
          <w:sz w:val="22"/>
          <w:szCs w:val="22"/>
        </w:rPr>
        <w:t>Telling Your Story</w:t>
      </w:r>
    </w:p>
    <w:p w14:paraId="0803EC7E" w14:textId="7BD8D939" w:rsidR="00C938F7" w:rsidRPr="00BA2004" w:rsidRDefault="002A6E29"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Matthews, G., Burris, S. Ledford S., &amp; Baker, E. (2016). </w:t>
      </w:r>
      <w:hyperlink r:id="rId91" w:history="1">
        <w:r w:rsidRPr="00BA2004">
          <w:rPr>
            <w:rStyle w:val="Hyperlink"/>
            <w:sz w:val="22"/>
            <w:szCs w:val="22"/>
          </w:rPr>
          <w:t>Advocacy for Leaders: Crafting Richer Stories for Public Health. Journal of Public Health Management and Practice</w:t>
        </w:r>
      </w:hyperlink>
      <w:r w:rsidRPr="00BA2004">
        <w:rPr>
          <w:sz w:val="22"/>
          <w:szCs w:val="22"/>
        </w:rPr>
        <w:t>, 22(3):311-315. DOI: 10.1097/PHH.0000000000000413.</w:t>
      </w:r>
    </w:p>
    <w:p w14:paraId="1728AE60" w14:textId="7F7491E8" w:rsidR="002A6E29" w:rsidRPr="00BA2004" w:rsidRDefault="002A6E29" w:rsidP="00C938F7">
      <w:pPr>
        <w:pStyle w:val="ListParagraph"/>
        <w:numPr>
          <w:ilvl w:val="1"/>
          <w:numId w:val="1"/>
        </w:numPr>
        <w:rPr>
          <w:rFonts w:eastAsiaTheme="minorEastAsia" w:cstheme="minorHAnsi"/>
          <w:sz w:val="22"/>
          <w:szCs w:val="22"/>
        </w:rPr>
      </w:pPr>
      <w:r w:rsidRPr="00BA2004">
        <w:rPr>
          <w:rStyle w:val="Strong"/>
          <w:sz w:val="22"/>
          <w:szCs w:val="22"/>
        </w:rPr>
        <w:t>Watch:</w:t>
      </w:r>
      <w:r w:rsidRPr="00BA2004">
        <w:rPr>
          <w:sz w:val="22"/>
          <w:szCs w:val="22"/>
        </w:rPr>
        <w:t xml:space="preserve"> Productivity Game. (2017). </w:t>
      </w:r>
      <w:hyperlink r:id="rId92" w:history="1">
        <w:r w:rsidRPr="00BA2004">
          <w:rPr>
            <w:rStyle w:val="Hyperlink"/>
            <w:sz w:val="22"/>
            <w:szCs w:val="22"/>
          </w:rPr>
          <w:t>Made to Stick by Chip Health and Dan Health.</w:t>
        </w:r>
      </w:hyperlink>
      <w:r w:rsidRPr="00BA2004">
        <w:rPr>
          <w:sz w:val="22"/>
          <w:szCs w:val="22"/>
        </w:rPr>
        <w:t xml:space="preserve"> (9 minutes: video)</w:t>
      </w:r>
    </w:p>
    <w:p w14:paraId="09632DDE" w14:textId="206EC874" w:rsidR="002A6E29" w:rsidRPr="00BA2004" w:rsidRDefault="003E677B"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Frameworks Institute. (2015). </w:t>
      </w:r>
      <w:hyperlink r:id="rId93" w:anchor=":~:text=The%20better%20practice%20in%20data,numbers%20are%20meant%20to%20illustrate." w:history="1">
        <w:r w:rsidRPr="00BA2004">
          <w:rPr>
            <w:rStyle w:val="Hyperlink"/>
            <w:sz w:val="22"/>
            <w:szCs w:val="22"/>
          </w:rPr>
          <w:t>The Storytelling Power of Numbers</w:t>
        </w:r>
      </w:hyperlink>
      <w:r w:rsidRPr="00BA2004">
        <w:rPr>
          <w:sz w:val="22"/>
          <w:szCs w:val="22"/>
        </w:rPr>
        <w:t>.</w:t>
      </w:r>
    </w:p>
    <w:p w14:paraId="4C90868D" w14:textId="10929DBE" w:rsidR="003E677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Ganz, M. </w:t>
      </w:r>
      <w:hyperlink r:id="rId94" w:history="1">
        <w:r w:rsidRPr="00BA2004">
          <w:rPr>
            <w:rStyle w:val="Hyperlink"/>
            <w:sz w:val="22"/>
            <w:szCs w:val="22"/>
          </w:rPr>
          <w:t>Public Narrative, Collective Action and Power.</w:t>
        </w:r>
      </w:hyperlink>
      <w:r w:rsidRPr="00BA2004">
        <w:rPr>
          <w:sz w:val="22"/>
          <w:szCs w:val="22"/>
        </w:rPr>
        <w:t xml:space="preserve"> Accountability through Public Opinion: From inertia to Public Action: Washington, D.C., 273-289. </w:t>
      </w:r>
    </w:p>
    <w:p w14:paraId="28BAFA5C" w14:textId="7D23059E" w:rsidR="000C701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t>Use:</w:t>
      </w:r>
      <w:r w:rsidRPr="00BA2004">
        <w:rPr>
          <w:sz w:val="22"/>
          <w:szCs w:val="22"/>
        </w:rPr>
        <w:t xml:space="preserve"> Zhang, S. &amp; </w:t>
      </w:r>
      <w:proofErr w:type="spellStart"/>
      <w:r w:rsidRPr="00BA2004">
        <w:rPr>
          <w:sz w:val="22"/>
          <w:szCs w:val="22"/>
        </w:rPr>
        <w:t>Vulpillieres</w:t>
      </w:r>
      <w:proofErr w:type="spellEnd"/>
      <w:r w:rsidRPr="00BA2004">
        <w:rPr>
          <w:sz w:val="22"/>
          <w:szCs w:val="22"/>
        </w:rPr>
        <w:t xml:space="preserve">, V. (n.d.). </w:t>
      </w:r>
      <w:hyperlink r:id="rId95" w:history="1">
        <w:r w:rsidRPr="00BA2004">
          <w:rPr>
            <w:rStyle w:val="Hyperlink"/>
            <w:sz w:val="22"/>
            <w:szCs w:val="22"/>
          </w:rPr>
          <w:t>Public Narrative Participant Guide</w:t>
        </w:r>
      </w:hyperlink>
      <w:r w:rsidRPr="00BA2004">
        <w:rPr>
          <w:sz w:val="22"/>
          <w:szCs w:val="22"/>
        </w:rPr>
        <w:t xml:space="preserve"> to frame your thoughts about your leadership story.</w:t>
      </w:r>
    </w:p>
    <w:p w14:paraId="5C91F55B" w14:textId="4CD9C68D" w:rsidR="000C701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lastRenderedPageBreak/>
        <w:t>Create:</w:t>
      </w:r>
      <w:r w:rsidRPr="00BA2004">
        <w:rPr>
          <w:sz w:val="22"/>
          <w:szCs w:val="22"/>
        </w:rPr>
        <w:t xml:space="preserve"> A </w:t>
      </w:r>
      <w:proofErr w:type="gramStart"/>
      <w:r w:rsidRPr="00BA2004">
        <w:rPr>
          <w:sz w:val="22"/>
          <w:szCs w:val="22"/>
        </w:rPr>
        <w:t>2 minute</w:t>
      </w:r>
      <w:proofErr w:type="gramEnd"/>
      <w:r w:rsidRPr="00BA2004">
        <w:rPr>
          <w:sz w:val="22"/>
          <w:szCs w:val="22"/>
        </w:rPr>
        <w:t xml:space="preserve"> video of you telling your leadership story using the public narrative framework guidelines.</w:t>
      </w:r>
    </w:p>
    <w:p w14:paraId="510EAAEC" w14:textId="4EDBC640" w:rsidR="000C701B" w:rsidRPr="00BA2004" w:rsidRDefault="000D39F3" w:rsidP="00C938F7">
      <w:pPr>
        <w:pStyle w:val="ListParagraph"/>
        <w:numPr>
          <w:ilvl w:val="1"/>
          <w:numId w:val="1"/>
        </w:numPr>
        <w:rPr>
          <w:rFonts w:eastAsiaTheme="minorEastAsia" w:cstheme="minorHAnsi"/>
          <w:sz w:val="22"/>
          <w:szCs w:val="22"/>
        </w:rPr>
      </w:pPr>
      <w:r w:rsidRPr="00BA2004">
        <w:rPr>
          <w:rStyle w:val="Strong"/>
          <w:sz w:val="22"/>
          <w:szCs w:val="22"/>
        </w:rPr>
        <w:t>Post:</w:t>
      </w:r>
      <w:r w:rsidRPr="00BA2004">
        <w:rPr>
          <w:sz w:val="22"/>
          <w:szCs w:val="22"/>
        </w:rPr>
        <w:t xml:space="preserve"> Upload </w:t>
      </w:r>
      <w:proofErr w:type="gramStart"/>
      <w:r w:rsidRPr="00BA2004">
        <w:rPr>
          <w:sz w:val="22"/>
          <w:szCs w:val="22"/>
        </w:rPr>
        <w:t>2 minute</w:t>
      </w:r>
      <w:proofErr w:type="gramEnd"/>
      <w:r w:rsidRPr="00BA2004">
        <w:rPr>
          <w:sz w:val="22"/>
          <w:szCs w:val="22"/>
        </w:rPr>
        <w:t xml:space="preserve"> leadership video to Basecamp.</w:t>
      </w:r>
    </w:p>
    <w:p w14:paraId="6B640151" w14:textId="01BAF7E7" w:rsidR="000D39F3" w:rsidRPr="00BA2004" w:rsidRDefault="00BA2004" w:rsidP="00C938F7">
      <w:pPr>
        <w:pStyle w:val="ListParagraph"/>
        <w:numPr>
          <w:ilvl w:val="1"/>
          <w:numId w:val="1"/>
        </w:numPr>
        <w:rPr>
          <w:rFonts w:eastAsiaTheme="minorEastAsia" w:cstheme="minorHAnsi"/>
          <w:sz w:val="22"/>
          <w:szCs w:val="22"/>
        </w:rPr>
      </w:pPr>
      <w:r w:rsidRPr="00BA2004">
        <w:rPr>
          <w:rStyle w:val="Strong"/>
          <w:sz w:val="22"/>
          <w:szCs w:val="22"/>
        </w:rPr>
        <w:t>Respond:</w:t>
      </w:r>
      <w:r w:rsidRPr="00BA2004">
        <w:rPr>
          <w:sz w:val="22"/>
          <w:szCs w:val="22"/>
        </w:rPr>
        <w:t> Comment on at least 2 other videos on Basecamp. Provide encouragement, demonstrate empathy, or relate to your experience.</w:t>
      </w:r>
    </w:p>
    <w:p w14:paraId="2D9B694D" w14:textId="19FC075A" w:rsidR="00BA2004" w:rsidRPr="00BA2004" w:rsidRDefault="00BA2004" w:rsidP="00C938F7">
      <w:pPr>
        <w:pStyle w:val="ListParagraph"/>
        <w:numPr>
          <w:ilvl w:val="1"/>
          <w:numId w:val="1"/>
        </w:numPr>
        <w:rPr>
          <w:rFonts w:eastAsiaTheme="minorEastAsia" w:cstheme="minorHAnsi"/>
          <w:sz w:val="22"/>
          <w:szCs w:val="22"/>
        </w:rPr>
      </w:pPr>
      <w:r w:rsidRPr="00BA2004">
        <w:rPr>
          <w:rStyle w:val="Strong"/>
          <w:sz w:val="22"/>
          <w:szCs w:val="22"/>
        </w:rPr>
        <w:t>Optional</w:t>
      </w:r>
      <w:r w:rsidRPr="00BA2004">
        <w:rPr>
          <w:sz w:val="22"/>
          <w:szCs w:val="22"/>
        </w:rPr>
        <w:t>: Consider completing this optional activity.</w:t>
      </w:r>
    </w:p>
    <w:p w14:paraId="45B10D02" w14:textId="65793937" w:rsidR="00BA2004" w:rsidRPr="00C00AC2" w:rsidRDefault="00BA2004" w:rsidP="00BA2004">
      <w:pPr>
        <w:pStyle w:val="ListParagraph"/>
        <w:numPr>
          <w:ilvl w:val="2"/>
          <w:numId w:val="1"/>
        </w:numPr>
        <w:rPr>
          <w:rStyle w:val="Hyperlink"/>
          <w:rFonts w:eastAsiaTheme="minorEastAsia" w:cstheme="minorHAnsi"/>
          <w:color w:val="auto"/>
          <w:sz w:val="22"/>
          <w:szCs w:val="22"/>
          <w:u w:val="none"/>
        </w:rPr>
      </w:pPr>
      <w:r w:rsidRPr="00BA2004">
        <w:rPr>
          <w:rStyle w:val="Strong"/>
          <w:sz w:val="22"/>
          <w:szCs w:val="22"/>
        </w:rPr>
        <w:t>Read:</w:t>
      </w:r>
      <w:r w:rsidRPr="00BA2004">
        <w:rPr>
          <w:sz w:val="22"/>
          <w:szCs w:val="22"/>
        </w:rPr>
        <w:t xml:space="preserve"> Frameworks Institute. (2020). </w:t>
      </w:r>
      <w:hyperlink r:id="rId96" w:history="1">
        <w:r w:rsidRPr="00BA2004">
          <w:rPr>
            <w:rStyle w:val="Hyperlink"/>
            <w:sz w:val="22"/>
            <w:szCs w:val="22"/>
          </w:rPr>
          <w:t xml:space="preserve">Reframing Public Health Informatics: A </w:t>
        </w:r>
        <w:proofErr w:type="spellStart"/>
        <w:r w:rsidRPr="00BA2004">
          <w:rPr>
            <w:rStyle w:val="Hyperlink"/>
            <w:sz w:val="22"/>
            <w:szCs w:val="22"/>
          </w:rPr>
          <w:t>FrameWorks</w:t>
        </w:r>
        <w:proofErr w:type="spellEnd"/>
        <w:r w:rsidRPr="00BA2004">
          <w:rPr>
            <w:rStyle w:val="Hyperlink"/>
            <w:sz w:val="22"/>
            <w:szCs w:val="22"/>
          </w:rPr>
          <w:t xml:space="preserve"> Communications Toolkit.</w:t>
        </w:r>
      </w:hyperlink>
    </w:p>
    <w:p w14:paraId="3F33426B" w14:textId="3142674C" w:rsidR="00C00AC2" w:rsidRPr="0052565A" w:rsidRDefault="00C00AC2" w:rsidP="00C00AC2">
      <w:pPr>
        <w:pStyle w:val="ListParagraph"/>
        <w:numPr>
          <w:ilvl w:val="0"/>
          <w:numId w:val="1"/>
        </w:numPr>
        <w:rPr>
          <w:rFonts w:eastAsiaTheme="minorEastAsia" w:cstheme="minorHAnsi"/>
          <w:sz w:val="22"/>
          <w:szCs w:val="22"/>
        </w:rPr>
      </w:pPr>
      <w:r w:rsidRPr="0052565A">
        <w:rPr>
          <w:rFonts w:eastAsiaTheme="minorEastAsia" w:cstheme="minorHAnsi"/>
          <w:sz w:val="22"/>
          <w:szCs w:val="22"/>
        </w:rPr>
        <w:t>Mentorship</w:t>
      </w:r>
    </w:p>
    <w:p w14:paraId="141D4402" w14:textId="01572412" w:rsidR="00C00AC2"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w:t>
      </w:r>
      <w:proofErr w:type="spellStart"/>
      <w:r w:rsidRPr="0052565A">
        <w:rPr>
          <w:sz w:val="22"/>
          <w:szCs w:val="22"/>
        </w:rPr>
        <w:t>Gotian</w:t>
      </w:r>
      <w:proofErr w:type="spellEnd"/>
      <w:r w:rsidRPr="0052565A">
        <w:rPr>
          <w:sz w:val="22"/>
          <w:szCs w:val="22"/>
        </w:rPr>
        <w:t xml:space="preserve">, R. (2020) </w:t>
      </w:r>
      <w:hyperlink r:id="rId97" w:history="1">
        <w:r w:rsidRPr="0052565A">
          <w:rPr>
            <w:rStyle w:val="Hyperlink"/>
            <w:sz w:val="22"/>
            <w:szCs w:val="22"/>
          </w:rPr>
          <w:t>Mentoring during the COVID-19 Pandemic</w:t>
        </w:r>
      </w:hyperlink>
      <w:r w:rsidRPr="0052565A">
        <w:rPr>
          <w:sz w:val="22"/>
          <w:szCs w:val="22"/>
        </w:rPr>
        <w:t>. Nature.</w:t>
      </w:r>
    </w:p>
    <w:p w14:paraId="09ED3C93" w14:textId="4F8AA873"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Ford, A. (2018). </w:t>
      </w:r>
      <w:hyperlink r:id="rId98" w:history="1">
        <w:r w:rsidRPr="0052565A">
          <w:rPr>
            <w:rStyle w:val="Hyperlink"/>
            <w:sz w:val="22"/>
            <w:szCs w:val="22"/>
          </w:rPr>
          <w:t>How to get the most out of a mentor-protege relationship</w:t>
        </w:r>
      </w:hyperlink>
      <w:r w:rsidRPr="0052565A">
        <w:rPr>
          <w:sz w:val="22"/>
          <w:szCs w:val="22"/>
        </w:rPr>
        <w:t xml:space="preserve">. </w:t>
      </w:r>
      <w:proofErr w:type="spellStart"/>
      <w:r w:rsidRPr="0052565A">
        <w:rPr>
          <w:sz w:val="22"/>
          <w:szCs w:val="22"/>
        </w:rPr>
        <w:t>Qrius</w:t>
      </w:r>
      <w:proofErr w:type="spellEnd"/>
      <w:r w:rsidRPr="0052565A">
        <w:rPr>
          <w:sz w:val="22"/>
          <w:szCs w:val="22"/>
        </w:rPr>
        <w:t>.</w:t>
      </w:r>
    </w:p>
    <w:p w14:paraId="6FC9C664" w14:textId="57341787"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Watch:</w:t>
      </w:r>
      <w:r w:rsidRPr="0052565A">
        <w:rPr>
          <w:sz w:val="22"/>
          <w:szCs w:val="22"/>
        </w:rPr>
        <w:t> </w:t>
      </w:r>
      <w:hyperlink r:id="rId99" w:history="1">
        <w:r w:rsidRPr="0052565A">
          <w:rPr>
            <w:rStyle w:val="Hyperlink"/>
            <w:sz w:val="22"/>
            <w:szCs w:val="22"/>
          </w:rPr>
          <w:t>CSTE. (2020). Mentoring Best Practices, Strategies, &amp; Theory.</w:t>
        </w:r>
      </w:hyperlink>
      <w:r w:rsidRPr="0052565A">
        <w:rPr>
          <w:sz w:val="22"/>
          <w:szCs w:val="22"/>
        </w:rPr>
        <w:t> (26 minutes: video)</w:t>
      </w:r>
    </w:p>
    <w:p w14:paraId="23C754A9" w14:textId="532A5903" w:rsidR="00B147C1" w:rsidRPr="0052565A" w:rsidRDefault="00B147C1" w:rsidP="00C00AC2">
      <w:pPr>
        <w:pStyle w:val="ListParagraph"/>
        <w:numPr>
          <w:ilvl w:val="1"/>
          <w:numId w:val="1"/>
        </w:numPr>
        <w:rPr>
          <w:rStyle w:val="Emphasis"/>
          <w:rFonts w:eastAsiaTheme="minorEastAsia" w:cstheme="minorHAnsi"/>
          <w:i w:val="0"/>
          <w:iCs w:val="0"/>
          <w:sz w:val="22"/>
          <w:szCs w:val="22"/>
        </w:rPr>
      </w:pPr>
      <w:r w:rsidRPr="0052565A">
        <w:rPr>
          <w:rStyle w:val="Strong"/>
          <w:sz w:val="22"/>
          <w:szCs w:val="22"/>
        </w:rPr>
        <w:t>Reflect:</w:t>
      </w:r>
      <w:r w:rsidRPr="0052565A">
        <w:rPr>
          <w:sz w:val="22"/>
          <w:szCs w:val="22"/>
        </w:rPr>
        <w:t xml:space="preserve"> </w:t>
      </w:r>
      <w:hyperlink r:id="rId100" w:history="1">
        <w:r w:rsidRPr="0052565A">
          <w:rPr>
            <w:rStyle w:val="Hyperlink"/>
            <w:sz w:val="22"/>
            <w:szCs w:val="22"/>
          </w:rPr>
          <w:t>Mentorship Best Practices Leadership Reflection.</w:t>
        </w:r>
      </w:hyperlink>
      <w:r w:rsidRPr="0052565A">
        <w:rPr>
          <w:sz w:val="22"/>
          <w:szCs w:val="22"/>
        </w:rPr>
        <w:t xml:space="preserve"> </w:t>
      </w:r>
      <w:r w:rsidRPr="0052565A">
        <w:rPr>
          <w:rStyle w:val="Emphasis"/>
          <w:sz w:val="22"/>
          <w:szCs w:val="22"/>
        </w:rPr>
        <w:t>This reflection is located on slide 35 of the Mentoring Best Practices, Strategies, and Theory presentation.</w:t>
      </w:r>
    </w:p>
    <w:p w14:paraId="7C74F37A" w14:textId="4782B341"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(n.d.) </w:t>
      </w:r>
      <w:hyperlink r:id="rId101" w:history="1">
        <w:r w:rsidRPr="0052565A">
          <w:rPr>
            <w:rStyle w:val="Hyperlink"/>
            <w:sz w:val="22"/>
            <w:szCs w:val="22"/>
          </w:rPr>
          <w:t>Mentor Training for Cultural Competence.</w:t>
        </w:r>
      </w:hyperlink>
      <w:r w:rsidRPr="0052565A">
        <w:rPr>
          <w:sz w:val="22"/>
          <w:szCs w:val="22"/>
        </w:rPr>
        <w:t xml:space="preserve"> National Mentor Resource Center.</w:t>
      </w:r>
    </w:p>
    <w:p w14:paraId="43AEF2B3" w14:textId="5569DC36" w:rsidR="00B147C1"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Post in Basecamp:</w:t>
      </w:r>
      <w:r w:rsidRPr="0052565A">
        <w:rPr>
          <w:sz w:val="22"/>
          <w:szCs w:val="22"/>
        </w:rPr>
        <w:t xml:space="preserve"> Have you had any past mentor/mentee experience in the past? What worked? What didn't? Reflect on how you could incorporate any successful skills or activities into your time as a mentor.</w:t>
      </w:r>
    </w:p>
    <w:p w14:paraId="44AA4A55" w14:textId="022E2EF0" w:rsidR="008668C7"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Discuss:</w:t>
      </w:r>
      <w:r w:rsidRPr="0052565A">
        <w:rPr>
          <w:sz w:val="22"/>
          <w:szCs w:val="22"/>
        </w:rPr>
        <w:t xml:space="preserve"> With your own mentor, discuss suggestions on how to serve as a mentor including any tips or advice.</w:t>
      </w:r>
    </w:p>
    <w:p w14:paraId="49AE121C" w14:textId="19724260" w:rsidR="008668C7"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Optional</w:t>
      </w:r>
      <w:r w:rsidRPr="0052565A">
        <w:rPr>
          <w:sz w:val="22"/>
          <w:szCs w:val="22"/>
        </w:rPr>
        <w:t>: Complete one optional reading or activity.</w:t>
      </w:r>
    </w:p>
    <w:p w14:paraId="2A03A4B2" w14:textId="6999E0F1" w:rsidR="008668C7" w:rsidRPr="0052565A" w:rsidRDefault="008668C7" w:rsidP="008668C7">
      <w:pPr>
        <w:pStyle w:val="ListParagraph"/>
        <w:numPr>
          <w:ilvl w:val="2"/>
          <w:numId w:val="1"/>
        </w:numPr>
        <w:rPr>
          <w:rFonts w:eastAsiaTheme="minorEastAsia" w:cstheme="minorHAnsi"/>
          <w:sz w:val="22"/>
          <w:szCs w:val="22"/>
        </w:rPr>
      </w:pPr>
      <w:r w:rsidRPr="0052565A">
        <w:rPr>
          <w:sz w:val="22"/>
          <w:szCs w:val="22"/>
        </w:rPr>
        <w:t xml:space="preserve">Read: Phillips-Jones, L. (2003) </w:t>
      </w:r>
      <w:hyperlink r:id="rId102" w:history="1">
        <w:r w:rsidRPr="0052565A">
          <w:rPr>
            <w:rStyle w:val="Hyperlink"/>
            <w:sz w:val="22"/>
            <w:szCs w:val="22"/>
          </w:rPr>
          <w:t>75 Things to Do with Your Mentees: Practical and Effective Development Ideas You Can Try</w:t>
        </w:r>
      </w:hyperlink>
      <w:r w:rsidRPr="0052565A">
        <w:rPr>
          <w:sz w:val="22"/>
          <w:szCs w:val="22"/>
        </w:rPr>
        <w:t> </w:t>
      </w:r>
    </w:p>
    <w:p w14:paraId="3E76FAE1" w14:textId="14E78C9B" w:rsidR="008668C7" w:rsidRPr="0052565A" w:rsidRDefault="008668C7" w:rsidP="008668C7">
      <w:pPr>
        <w:pStyle w:val="ListParagraph"/>
        <w:numPr>
          <w:ilvl w:val="2"/>
          <w:numId w:val="1"/>
        </w:numPr>
        <w:rPr>
          <w:rFonts w:eastAsiaTheme="minorEastAsia" w:cstheme="minorHAnsi"/>
          <w:sz w:val="22"/>
          <w:szCs w:val="22"/>
        </w:rPr>
      </w:pPr>
      <w:r w:rsidRPr="0052565A">
        <w:rPr>
          <w:sz w:val="22"/>
          <w:szCs w:val="22"/>
        </w:rPr>
        <w:t xml:space="preserve">Complete: </w:t>
      </w:r>
      <w:hyperlink r:id="rId103" w:history="1">
        <w:r w:rsidRPr="0052565A">
          <w:rPr>
            <w:rStyle w:val="Hyperlink"/>
            <w:sz w:val="22"/>
            <w:szCs w:val="22"/>
          </w:rPr>
          <w:t>CSTE Mentoring Self-Assessment.</w:t>
        </w:r>
      </w:hyperlink>
    </w:p>
    <w:p w14:paraId="13AFDF7F" w14:textId="7B9B3C66" w:rsidR="008668C7" w:rsidRPr="000434E2" w:rsidRDefault="0052565A" w:rsidP="008668C7">
      <w:pPr>
        <w:pStyle w:val="ListParagraph"/>
        <w:numPr>
          <w:ilvl w:val="2"/>
          <w:numId w:val="1"/>
        </w:numPr>
        <w:rPr>
          <w:rFonts w:eastAsiaTheme="minorEastAsia" w:cstheme="minorHAnsi"/>
          <w:sz w:val="22"/>
          <w:szCs w:val="22"/>
        </w:rPr>
      </w:pPr>
      <w:r w:rsidRPr="0052565A">
        <w:rPr>
          <w:sz w:val="22"/>
          <w:szCs w:val="22"/>
        </w:rPr>
        <w:t xml:space="preserve">Complete: (2020) </w:t>
      </w:r>
      <w:hyperlink r:id="rId104" w:history="1">
        <w:r w:rsidRPr="0052565A">
          <w:rPr>
            <w:rStyle w:val="Hyperlink"/>
            <w:sz w:val="22"/>
            <w:szCs w:val="22"/>
          </w:rPr>
          <w:t>Mentoring Matters</w:t>
        </w:r>
      </w:hyperlink>
      <w:r w:rsidRPr="0052565A">
        <w:rPr>
          <w:sz w:val="22"/>
          <w:szCs w:val="22"/>
        </w:rPr>
        <w:t>. </w:t>
      </w:r>
    </w:p>
    <w:p w14:paraId="327DADEF" w14:textId="0ED7197C" w:rsidR="000434E2" w:rsidRPr="008211A7" w:rsidRDefault="000434E2" w:rsidP="000434E2">
      <w:pPr>
        <w:pStyle w:val="ListParagraph"/>
        <w:numPr>
          <w:ilvl w:val="0"/>
          <w:numId w:val="1"/>
        </w:numPr>
        <w:rPr>
          <w:rFonts w:eastAsiaTheme="minorEastAsia" w:cstheme="minorHAnsi"/>
          <w:sz w:val="22"/>
          <w:szCs w:val="22"/>
        </w:rPr>
      </w:pPr>
      <w:r>
        <w:rPr>
          <w:sz w:val="22"/>
          <w:szCs w:val="22"/>
        </w:rPr>
        <w:t>CSTE Governance</w:t>
      </w:r>
      <w:r w:rsidR="008211A7">
        <w:rPr>
          <w:sz w:val="22"/>
          <w:szCs w:val="22"/>
        </w:rPr>
        <w:t xml:space="preserve"> and Position Statements</w:t>
      </w:r>
    </w:p>
    <w:p w14:paraId="3903A722" w14:textId="6FB84934" w:rsidR="008211A7" w:rsidRPr="00ED7902" w:rsidRDefault="008211A7" w:rsidP="008211A7">
      <w:pPr>
        <w:pStyle w:val="ListParagraph"/>
        <w:numPr>
          <w:ilvl w:val="1"/>
          <w:numId w:val="1"/>
        </w:numPr>
        <w:rPr>
          <w:rFonts w:eastAsiaTheme="minorEastAsia" w:cstheme="minorHAnsi"/>
          <w:sz w:val="22"/>
          <w:szCs w:val="22"/>
        </w:rPr>
      </w:pPr>
      <w:r w:rsidRPr="00ED7902">
        <w:rPr>
          <w:rStyle w:val="Strong"/>
          <w:sz w:val="22"/>
          <w:szCs w:val="22"/>
        </w:rPr>
        <w:t xml:space="preserve">Watch: </w:t>
      </w:r>
      <w:hyperlink r:id="rId105" w:history="1">
        <w:r w:rsidRPr="00ED7902">
          <w:rPr>
            <w:rStyle w:val="Hyperlink"/>
            <w:sz w:val="22"/>
            <w:szCs w:val="22"/>
          </w:rPr>
          <w:t>CSTE Position Statements</w:t>
        </w:r>
      </w:hyperlink>
      <w:r w:rsidRPr="00ED7902">
        <w:rPr>
          <w:sz w:val="22"/>
          <w:szCs w:val="22"/>
        </w:rPr>
        <w:t> (19 minutes, video)</w:t>
      </w:r>
    </w:p>
    <w:p w14:paraId="3AB4433E" w14:textId="01D77C92" w:rsidR="008211A7" w:rsidRPr="00ED7902" w:rsidRDefault="001B40FA" w:rsidP="008211A7">
      <w:pPr>
        <w:pStyle w:val="ListParagraph"/>
        <w:numPr>
          <w:ilvl w:val="1"/>
          <w:numId w:val="1"/>
        </w:numPr>
        <w:rPr>
          <w:rFonts w:eastAsiaTheme="minorEastAsia" w:cstheme="minorHAnsi"/>
          <w:sz w:val="22"/>
          <w:szCs w:val="22"/>
        </w:rPr>
      </w:pPr>
      <w:r w:rsidRPr="00ED7902">
        <w:rPr>
          <w:rStyle w:val="Strong"/>
          <w:sz w:val="22"/>
          <w:szCs w:val="22"/>
        </w:rPr>
        <w:t xml:space="preserve">Watch: </w:t>
      </w:r>
      <w:hyperlink r:id="rId106" w:history="1">
        <w:r w:rsidRPr="00ED7902">
          <w:rPr>
            <w:rStyle w:val="Hyperlink"/>
            <w:sz w:val="22"/>
            <w:szCs w:val="22"/>
          </w:rPr>
          <w:t>Overview of CSTE Governance Structure</w:t>
        </w:r>
      </w:hyperlink>
      <w:r w:rsidRPr="00ED7902">
        <w:rPr>
          <w:sz w:val="22"/>
          <w:szCs w:val="22"/>
        </w:rPr>
        <w:t> (8 minutes, video) </w:t>
      </w:r>
    </w:p>
    <w:p w14:paraId="1BD3DF97" w14:textId="2646A0A6" w:rsidR="001B40FA" w:rsidRPr="00ED7902" w:rsidRDefault="001B40FA" w:rsidP="008211A7">
      <w:pPr>
        <w:pStyle w:val="ListParagraph"/>
        <w:numPr>
          <w:ilvl w:val="1"/>
          <w:numId w:val="1"/>
        </w:numPr>
        <w:rPr>
          <w:rFonts w:eastAsiaTheme="minorEastAsia" w:cstheme="minorHAnsi"/>
          <w:sz w:val="22"/>
          <w:szCs w:val="22"/>
        </w:rPr>
      </w:pPr>
      <w:r w:rsidRPr="00ED7902">
        <w:rPr>
          <w:rStyle w:val="Strong"/>
          <w:sz w:val="22"/>
          <w:szCs w:val="22"/>
        </w:rPr>
        <w:t xml:space="preserve">Watch: </w:t>
      </w:r>
      <w:hyperlink r:id="rId107" w:history="1">
        <w:r w:rsidRPr="00ED7902">
          <w:rPr>
            <w:rStyle w:val="Hyperlink"/>
            <w:sz w:val="22"/>
            <w:szCs w:val="22"/>
          </w:rPr>
          <w:t>Overview of the Board Roles and Responsibilities</w:t>
        </w:r>
      </w:hyperlink>
      <w:r w:rsidRPr="00ED7902">
        <w:rPr>
          <w:rStyle w:val="Strong"/>
          <w:sz w:val="22"/>
          <w:szCs w:val="22"/>
        </w:rPr>
        <w:t> </w:t>
      </w:r>
      <w:r w:rsidRPr="00ED7902">
        <w:rPr>
          <w:sz w:val="22"/>
          <w:szCs w:val="22"/>
        </w:rPr>
        <w:t>(10 minutes, video)</w:t>
      </w:r>
    </w:p>
    <w:p w14:paraId="3F5D1901" w14:textId="5D18ADF8" w:rsidR="001B40FA" w:rsidRPr="00ED7902" w:rsidRDefault="001B40FA" w:rsidP="008211A7">
      <w:pPr>
        <w:pStyle w:val="ListParagraph"/>
        <w:numPr>
          <w:ilvl w:val="1"/>
          <w:numId w:val="1"/>
        </w:numPr>
        <w:rPr>
          <w:rFonts w:eastAsiaTheme="minorEastAsia" w:cstheme="minorHAnsi"/>
          <w:sz w:val="22"/>
          <w:szCs w:val="22"/>
        </w:rPr>
      </w:pPr>
      <w:r w:rsidRPr="00ED7902">
        <w:rPr>
          <w:rStyle w:val="Strong"/>
          <w:sz w:val="22"/>
          <w:szCs w:val="22"/>
        </w:rPr>
        <w:t xml:space="preserve">Watch: </w:t>
      </w:r>
      <w:hyperlink r:id="rId108" w:history="1">
        <w:r w:rsidRPr="00ED7902">
          <w:rPr>
            <w:rStyle w:val="Hyperlink"/>
            <w:sz w:val="22"/>
            <w:szCs w:val="22"/>
          </w:rPr>
          <w:t>Board, Committees, and Executive Staff Roles</w:t>
        </w:r>
      </w:hyperlink>
      <w:r w:rsidRPr="00ED7902">
        <w:rPr>
          <w:sz w:val="22"/>
          <w:szCs w:val="22"/>
        </w:rPr>
        <w:t> (10 minutes, video)</w:t>
      </w:r>
    </w:p>
    <w:p w14:paraId="1000F837" w14:textId="24E7D8AC" w:rsidR="001B40FA" w:rsidRPr="00ED7902" w:rsidRDefault="001B40FA" w:rsidP="008211A7">
      <w:pPr>
        <w:pStyle w:val="ListParagraph"/>
        <w:numPr>
          <w:ilvl w:val="1"/>
          <w:numId w:val="1"/>
        </w:numPr>
        <w:rPr>
          <w:rFonts w:eastAsiaTheme="minorEastAsia" w:cstheme="minorHAnsi"/>
          <w:sz w:val="22"/>
          <w:szCs w:val="22"/>
        </w:rPr>
      </w:pPr>
      <w:r w:rsidRPr="00ED7902">
        <w:rPr>
          <w:rStyle w:val="Strong"/>
          <w:sz w:val="22"/>
          <w:szCs w:val="22"/>
        </w:rPr>
        <w:t>Conduct:</w:t>
      </w:r>
      <w:r w:rsidRPr="00ED7902">
        <w:rPr>
          <w:sz w:val="22"/>
          <w:szCs w:val="22"/>
        </w:rPr>
        <w:t xml:space="preserve"> A site visit to improve relations with a stakeholder.</w:t>
      </w:r>
    </w:p>
    <w:p w14:paraId="6473CBEE" w14:textId="0ACD0F84" w:rsidR="001B40FA" w:rsidRPr="00ED7902" w:rsidRDefault="001B40FA" w:rsidP="008211A7">
      <w:pPr>
        <w:pStyle w:val="ListParagraph"/>
        <w:numPr>
          <w:ilvl w:val="1"/>
          <w:numId w:val="1"/>
        </w:numPr>
        <w:rPr>
          <w:rFonts w:eastAsiaTheme="minorEastAsia" w:cstheme="minorHAnsi"/>
          <w:sz w:val="22"/>
          <w:szCs w:val="22"/>
        </w:rPr>
      </w:pPr>
      <w:r w:rsidRPr="00ED7902">
        <w:rPr>
          <w:rStyle w:val="Strong"/>
          <w:sz w:val="22"/>
          <w:szCs w:val="22"/>
        </w:rPr>
        <w:t>Post to Basecamp: </w:t>
      </w:r>
      <w:r w:rsidRPr="00ED7902">
        <w:rPr>
          <w:sz w:val="22"/>
          <w:szCs w:val="22"/>
        </w:rPr>
        <w:t>Describe how you think good governance can improve leadership and participation in projects/</w:t>
      </w:r>
      <w:proofErr w:type="spellStart"/>
      <w:r w:rsidRPr="00ED7902">
        <w:rPr>
          <w:sz w:val="22"/>
          <w:szCs w:val="22"/>
        </w:rPr>
        <w:t>actvities</w:t>
      </w:r>
      <w:proofErr w:type="spellEnd"/>
      <w:r w:rsidRPr="00ED7902">
        <w:rPr>
          <w:sz w:val="22"/>
          <w:szCs w:val="22"/>
        </w:rPr>
        <w:t>.</w:t>
      </w:r>
    </w:p>
    <w:p w14:paraId="41330A50" w14:textId="0AC71FED" w:rsidR="001B40FA" w:rsidRPr="00ED7902" w:rsidRDefault="00ED7902" w:rsidP="008211A7">
      <w:pPr>
        <w:pStyle w:val="ListParagraph"/>
        <w:numPr>
          <w:ilvl w:val="1"/>
          <w:numId w:val="1"/>
        </w:numPr>
        <w:rPr>
          <w:rFonts w:eastAsiaTheme="minorEastAsia" w:cstheme="minorHAnsi"/>
          <w:sz w:val="22"/>
          <w:szCs w:val="22"/>
        </w:rPr>
      </w:pPr>
      <w:r w:rsidRPr="00ED7902">
        <w:rPr>
          <w:rStyle w:val="Strong"/>
          <w:sz w:val="22"/>
          <w:szCs w:val="22"/>
        </w:rPr>
        <w:t>Optional</w:t>
      </w:r>
      <w:r w:rsidRPr="00ED7902">
        <w:rPr>
          <w:sz w:val="22"/>
          <w:szCs w:val="22"/>
        </w:rPr>
        <w:t>: Complete at least one optional reading or activity</w:t>
      </w:r>
    </w:p>
    <w:p w14:paraId="564EA5D1" w14:textId="3B6F6DC5" w:rsidR="00ED7902" w:rsidRPr="00ED7902" w:rsidRDefault="00ED7902" w:rsidP="00ED7902">
      <w:pPr>
        <w:pStyle w:val="ListParagraph"/>
        <w:numPr>
          <w:ilvl w:val="2"/>
          <w:numId w:val="1"/>
        </w:numPr>
        <w:rPr>
          <w:rStyle w:val="Strong"/>
          <w:rFonts w:eastAsiaTheme="minorEastAsia" w:cstheme="minorHAnsi"/>
          <w:b w:val="0"/>
          <w:bCs w:val="0"/>
          <w:sz w:val="22"/>
          <w:szCs w:val="22"/>
        </w:rPr>
      </w:pPr>
      <w:r w:rsidRPr="00ED7902">
        <w:rPr>
          <w:rStyle w:val="Strong"/>
          <w:sz w:val="22"/>
          <w:szCs w:val="22"/>
        </w:rPr>
        <w:t>Listen: </w:t>
      </w:r>
      <w:hyperlink r:id="rId109" w:history="1">
        <w:r w:rsidRPr="00ED7902">
          <w:rPr>
            <w:rStyle w:val="Hyperlink"/>
            <w:sz w:val="22"/>
            <w:szCs w:val="22"/>
          </w:rPr>
          <w:t>The Future of Public Service and Governance</w:t>
        </w:r>
      </w:hyperlink>
      <w:r w:rsidRPr="00ED7902">
        <w:rPr>
          <w:rStyle w:val="Strong"/>
          <w:b w:val="0"/>
          <w:bCs w:val="0"/>
          <w:sz w:val="22"/>
          <w:szCs w:val="22"/>
        </w:rPr>
        <w:t> HBR (35 minutes (start at 1:44, podcast)</w:t>
      </w:r>
      <w:r w:rsidRPr="00ED7902">
        <w:rPr>
          <w:rStyle w:val="Strong"/>
          <w:sz w:val="22"/>
          <w:szCs w:val="22"/>
        </w:rPr>
        <w:t> </w:t>
      </w:r>
    </w:p>
    <w:p w14:paraId="59C4EDAB" w14:textId="58106697" w:rsidR="00ED7902" w:rsidRPr="00ED7902" w:rsidRDefault="00ED7902" w:rsidP="00ED7902">
      <w:pPr>
        <w:pStyle w:val="ListParagraph"/>
        <w:numPr>
          <w:ilvl w:val="2"/>
          <w:numId w:val="1"/>
        </w:numPr>
        <w:rPr>
          <w:rFonts w:eastAsiaTheme="minorEastAsia" w:cstheme="minorHAnsi"/>
          <w:sz w:val="22"/>
          <w:szCs w:val="22"/>
        </w:rPr>
      </w:pPr>
      <w:r w:rsidRPr="00ED7902">
        <w:rPr>
          <w:rStyle w:val="Strong"/>
          <w:sz w:val="22"/>
          <w:szCs w:val="22"/>
        </w:rPr>
        <w:t xml:space="preserve">Read: </w:t>
      </w:r>
      <w:hyperlink r:id="rId110" w:history="1">
        <w:r w:rsidRPr="00ED7902">
          <w:rPr>
            <w:rStyle w:val="Hyperlink"/>
            <w:sz w:val="22"/>
            <w:szCs w:val="22"/>
          </w:rPr>
          <w:t>Good Governance Policies for Non-Profits</w:t>
        </w:r>
      </w:hyperlink>
    </w:p>
    <w:p w14:paraId="78A9922B" w14:textId="77777777" w:rsidR="00DA30F1" w:rsidRPr="0052565A" w:rsidRDefault="00DA30F1" w:rsidP="00C1157B">
      <w:pPr>
        <w:rPr>
          <w:rFonts w:ascii="Calibri" w:eastAsiaTheme="minorEastAsia" w:hAnsi="Calibri" w:cs="Calibri"/>
          <w:sz w:val="22"/>
          <w:szCs w:val="22"/>
        </w:rPr>
      </w:pPr>
    </w:p>
    <w:sectPr w:rsidR="00DA30F1" w:rsidRPr="0052565A" w:rsidSect="00354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B5D"/>
    <w:multiLevelType w:val="multilevel"/>
    <w:tmpl w:val="C71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81288"/>
    <w:multiLevelType w:val="multilevel"/>
    <w:tmpl w:val="2CA4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3E64"/>
    <w:multiLevelType w:val="multilevel"/>
    <w:tmpl w:val="7EAC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6116"/>
    <w:multiLevelType w:val="multilevel"/>
    <w:tmpl w:val="9C9C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A093C"/>
    <w:multiLevelType w:val="multilevel"/>
    <w:tmpl w:val="D23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82EC1"/>
    <w:multiLevelType w:val="multilevel"/>
    <w:tmpl w:val="BB9A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01662"/>
    <w:multiLevelType w:val="multilevel"/>
    <w:tmpl w:val="E102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553F9"/>
    <w:multiLevelType w:val="multilevel"/>
    <w:tmpl w:val="62B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63EFE"/>
    <w:multiLevelType w:val="multilevel"/>
    <w:tmpl w:val="8BE6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1866D6"/>
    <w:multiLevelType w:val="multilevel"/>
    <w:tmpl w:val="CE0C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95C42"/>
    <w:multiLevelType w:val="multilevel"/>
    <w:tmpl w:val="1ABC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013AB"/>
    <w:multiLevelType w:val="multilevel"/>
    <w:tmpl w:val="63AE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746FC2"/>
    <w:multiLevelType w:val="multilevel"/>
    <w:tmpl w:val="6E1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64DBF"/>
    <w:multiLevelType w:val="multilevel"/>
    <w:tmpl w:val="D22E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5"/>
  </w:num>
  <w:num w:numId="4">
    <w:abstractNumId w:val="3"/>
  </w:num>
  <w:num w:numId="5">
    <w:abstractNumId w:val="4"/>
  </w:num>
  <w:num w:numId="6">
    <w:abstractNumId w:val="0"/>
  </w:num>
  <w:num w:numId="7">
    <w:abstractNumId w:val="8"/>
  </w:num>
  <w:num w:numId="8">
    <w:abstractNumId w:val="7"/>
  </w:num>
  <w:num w:numId="9">
    <w:abstractNumId w:val="10"/>
  </w:num>
  <w:num w:numId="10">
    <w:abstractNumId w:val="9"/>
  </w:num>
  <w:num w:numId="11">
    <w:abstractNumId w:val="11"/>
  </w:num>
  <w:num w:numId="12">
    <w:abstractNumId w:val="2"/>
  </w:num>
  <w:num w:numId="13">
    <w:abstractNumId w:val="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E1"/>
    <w:rsid w:val="000434E2"/>
    <w:rsid w:val="00055A37"/>
    <w:rsid w:val="000648D5"/>
    <w:rsid w:val="00064D3C"/>
    <w:rsid w:val="0009529D"/>
    <w:rsid w:val="000A432B"/>
    <w:rsid w:val="000B7231"/>
    <w:rsid w:val="000C701B"/>
    <w:rsid w:val="000D39F3"/>
    <w:rsid w:val="001119A7"/>
    <w:rsid w:val="00115D79"/>
    <w:rsid w:val="00196108"/>
    <w:rsid w:val="001B40FA"/>
    <w:rsid w:val="001B69AA"/>
    <w:rsid w:val="002527F3"/>
    <w:rsid w:val="00274D69"/>
    <w:rsid w:val="002A6E29"/>
    <w:rsid w:val="002D1B96"/>
    <w:rsid w:val="00317052"/>
    <w:rsid w:val="003543CC"/>
    <w:rsid w:val="0039764F"/>
    <w:rsid w:val="003E677B"/>
    <w:rsid w:val="003F58CB"/>
    <w:rsid w:val="00420CA9"/>
    <w:rsid w:val="00486819"/>
    <w:rsid w:val="00487604"/>
    <w:rsid w:val="00490802"/>
    <w:rsid w:val="004A4FF3"/>
    <w:rsid w:val="004D4638"/>
    <w:rsid w:val="004E07AE"/>
    <w:rsid w:val="00503EAF"/>
    <w:rsid w:val="005176D5"/>
    <w:rsid w:val="0052565A"/>
    <w:rsid w:val="00553301"/>
    <w:rsid w:val="0057518E"/>
    <w:rsid w:val="005759D6"/>
    <w:rsid w:val="005957A8"/>
    <w:rsid w:val="005A3BCA"/>
    <w:rsid w:val="005C49DB"/>
    <w:rsid w:val="005C5031"/>
    <w:rsid w:val="005F596D"/>
    <w:rsid w:val="006359F2"/>
    <w:rsid w:val="006E7CB1"/>
    <w:rsid w:val="0072690F"/>
    <w:rsid w:val="007505DE"/>
    <w:rsid w:val="007865E1"/>
    <w:rsid w:val="007A228F"/>
    <w:rsid w:val="007A5125"/>
    <w:rsid w:val="007E183F"/>
    <w:rsid w:val="00802C81"/>
    <w:rsid w:val="008211A7"/>
    <w:rsid w:val="008348DA"/>
    <w:rsid w:val="008466F5"/>
    <w:rsid w:val="008668C7"/>
    <w:rsid w:val="008B5340"/>
    <w:rsid w:val="00902CA1"/>
    <w:rsid w:val="00904FB9"/>
    <w:rsid w:val="00922B46"/>
    <w:rsid w:val="00932208"/>
    <w:rsid w:val="00954ED8"/>
    <w:rsid w:val="009B6662"/>
    <w:rsid w:val="009D4363"/>
    <w:rsid w:val="009E02CF"/>
    <w:rsid w:val="00A31153"/>
    <w:rsid w:val="00A545F4"/>
    <w:rsid w:val="00AE4455"/>
    <w:rsid w:val="00B05C98"/>
    <w:rsid w:val="00B1204B"/>
    <w:rsid w:val="00B147C1"/>
    <w:rsid w:val="00B9351E"/>
    <w:rsid w:val="00BA2004"/>
    <w:rsid w:val="00BE0C0C"/>
    <w:rsid w:val="00C00AC2"/>
    <w:rsid w:val="00C1157B"/>
    <w:rsid w:val="00C20EFC"/>
    <w:rsid w:val="00C2365E"/>
    <w:rsid w:val="00C30E16"/>
    <w:rsid w:val="00C5077B"/>
    <w:rsid w:val="00C731A0"/>
    <w:rsid w:val="00C938F7"/>
    <w:rsid w:val="00CB2294"/>
    <w:rsid w:val="00CD2E3C"/>
    <w:rsid w:val="00D11009"/>
    <w:rsid w:val="00D85107"/>
    <w:rsid w:val="00DA30F1"/>
    <w:rsid w:val="00E1768B"/>
    <w:rsid w:val="00E216EA"/>
    <w:rsid w:val="00EC22DD"/>
    <w:rsid w:val="00ED7902"/>
    <w:rsid w:val="00EF1064"/>
    <w:rsid w:val="00EF467B"/>
    <w:rsid w:val="00F7767F"/>
    <w:rsid w:val="00FA447B"/>
    <w:rsid w:val="00FA4FA0"/>
    <w:rsid w:val="02EBADA8"/>
    <w:rsid w:val="16ACB7F7"/>
    <w:rsid w:val="1B2FFB15"/>
    <w:rsid w:val="1D171B59"/>
    <w:rsid w:val="1E4C4A9C"/>
    <w:rsid w:val="2A74665D"/>
    <w:rsid w:val="2B0B3D9E"/>
    <w:rsid w:val="4274030B"/>
    <w:rsid w:val="58063DD9"/>
    <w:rsid w:val="660BF013"/>
    <w:rsid w:val="660D093A"/>
    <w:rsid w:val="69515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2AAD"/>
  <w15:chartTrackingRefBased/>
  <w15:docId w15:val="{D8EECEB4-F3FD-46F4-844B-29A5D956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5E1"/>
    <w:pPr>
      <w:ind w:left="720"/>
      <w:contextualSpacing/>
    </w:pPr>
  </w:style>
  <w:style w:type="character" w:styleId="Strong">
    <w:name w:val="Strong"/>
    <w:basedOn w:val="DefaultParagraphFont"/>
    <w:uiPriority w:val="22"/>
    <w:qFormat/>
    <w:rsid w:val="007865E1"/>
    <w:rPr>
      <w:b/>
      <w:bCs/>
    </w:rPr>
  </w:style>
  <w:style w:type="character" w:styleId="Hyperlink">
    <w:name w:val="Hyperlink"/>
    <w:basedOn w:val="DefaultParagraphFont"/>
    <w:uiPriority w:val="99"/>
    <w:unhideWhenUsed/>
    <w:rsid w:val="007865E1"/>
    <w:rPr>
      <w:color w:val="0000FF"/>
      <w:u w:val="single"/>
    </w:rPr>
  </w:style>
  <w:style w:type="character" w:styleId="Emphasis">
    <w:name w:val="Emphasis"/>
    <w:basedOn w:val="DefaultParagraphFont"/>
    <w:uiPriority w:val="20"/>
    <w:qFormat/>
    <w:rsid w:val="007865E1"/>
    <w:rPr>
      <w:i/>
      <w:iCs/>
    </w:rPr>
  </w:style>
  <w:style w:type="paragraph" w:styleId="NoSpacing">
    <w:name w:val="No Spacing"/>
    <w:uiPriority w:val="1"/>
    <w:qFormat/>
    <w:rsid w:val="0057518E"/>
  </w:style>
  <w:style w:type="character" w:styleId="UnresolvedMention">
    <w:name w:val="Unresolved Mention"/>
    <w:basedOn w:val="DefaultParagraphFont"/>
    <w:uiPriority w:val="99"/>
    <w:semiHidden/>
    <w:unhideWhenUsed/>
    <w:rsid w:val="005C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2958">
      <w:bodyDiv w:val="1"/>
      <w:marLeft w:val="0"/>
      <w:marRight w:val="0"/>
      <w:marTop w:val="0"/>
      <w:marBottom w:val="0"/>
      <w:divBdr>
        <w:top w:val="none" w:sz="0" w:space="0" w:color="auto"/>
        <w:left w:val="none" w:sz="0" w:space="0" w:color="auto"/>
        <w:bottom w:val="none" w:sz="0" w:space="0" w:color="auto"/>
        <w:right w:val="none" w:sz="0" w:space="0" w:color="auto"/>
      </w:divBdr>
    </w:div>
    <w:div w:id="76178045">
      <w:bodyDiv w:val="1"/>
      <w:marLeft w:val="0"/>
      <w:marRight w:val="0"/>
      <w:marTop w:val="0"/>
      <w:marBottom w:val="0"/>
      <w:divBdr>
        <w:top w:val="none" w:sz="0" w:space="0" w:color="auto"/>
        <w:left w:val="none" w:sz="0" w:space="0" w:color="auto"/>
        <w:bottom w:val="none" w:sz="0" w:space="0" w:color="auto"/>
        <w:right w:val="none" w:sz="0" w:space="0" w:color="auto"/>
      </w:divBdr>
    </w:div>
    <w:div w:id="104270404">
      <w:bodyDiv w:val="1"/>
      <w:marLeft w:val="0"/>
      <w:marRight w:val="0"/>
      <w:marTop w:val="0"/>
      <w:marBottom w:val="0"/>
      <w:divBdr>
        <w:top w:val="none" w:sz="0" w:space="0" w:color="auto"/>
        <w:left w:val="none" w:sz="0" w:space="0" w:color="auto"/>
        <w:bottom w:val="none" w:sz="0" w:space="0" w:color="auto"/>
        <w:right w:val="none" w:sz="0" w:space="0" w:color="auto"/>
      </w:divBdr>
    </w:div>
    <w:div w:id="245306249">
      <w:bodyDiv w:val="1"/>
      <w:marLeft w:val="0"/>
      <w:marRight w:val="0"/>
      <w:marTop w:val="0"/>
      <w:marBottom w:val="0"/>
      <w:divBdr>
        <w:top w:val="none" w:sz="0" w:space="0" w:color="auto"/>
        <w:left w:val="none" w:sz="0" w:space="0" w:color="auto"/>
        <w:bottom w:val="none" w:sz="0" w:space="0" w:color="auto"/>
        <w:right w:val="none" w:sz="0" w:space="0" w:color="auto"/>
      </w:divBdr>
    </w:div>
    <w:div w:id="262342663">
      <w:bodyDiv w:val="1"/>
      <w:marLeft w:val="0"/>
      <w:marRight w:val="0"/>
      <w:marTop w:val="0"/>
      <w:marBottom w:val="0"/>
      <w:divBdr>
        <w:top w:val="none" w:sz="0" w:space="0" w:color="auto"/>
        <w:left w:val="none" w:sz="0" w:space="0" w:color="auto"/>
        <w:bottom w:val="none" w:sz="0" w:space="0" w:color="auto"/>
        <w:right w:val="none" w:sz="0" w:space="0" w:color="auto"/>
      </w:divBdr>
    </w:div>
    <w:div w:id="308949747">
      <w:bodyDiv w:val="1"/>
      <w:marLeft w:val="0"/>
      <w:marRight w:val="0"/>
      <w:marTop w:val="0"/>
      <w:marBottom w:val="0"/>
      <w:divBdr>
        <w:top w:val="none" w:sz="0" w:space="0" w:color="auto"/>
        <w:left w:val="none" w:sz="0" w:space="0" w:color="auto"/>
        <w:bottom w:val="none" w:sz="0" w:space="0" w:color="auto"/>
        <w:right w:val="none" w:sz="0" w:space="0" w:color="auto"/>
      </w:divBdr>
    </w:div>
    <w:div w:id="392431088">
      <w:bodyDiv w:val="1"/>
      <w:marLeft w:val="0"/>
      <w:marRight w:val="0"/>
      <w:marTop w:val="0"/>
      <w:marBottom w:val="0"/>
      <w:divBdr>
        <w:top w:val="none" w:sz="0" w:space="0" w:color="auto"/>
        <w:left w:val="none" w:sz="0" w:space="0" w:color="auto"/>
        <w:bottom w:val="none" w:sz="0" w:space="0" w:color="auto"/>
        <w:right w:val="none" w:sz="0" w:space="0" w:color="auto"/>
      </w:divBdr>
    </w:div>
    <w:div w:id="473639810">
      <w:bodyDiv w:val="1"/>
      <w:marLeft w:val="0"/>
      <w:marRight w:val="0"/>
      <w:marTop w:val="0"/>
      <w:marBottom w:val="0"/>
      <w:divBdr>
        <w:top w:val="none" w:sz="0" w:space="0" w:color="auto"/>
        <w:left w:val="none" w:sz="0" w:space="0" w:color="auto"/>
        <w:bottom w:val="none" w:sz="0" w:space="0" w:color="auto"/>
        <w:right w:val="none" w:sz="0" w:space="0" w:color="auto"/>
      </w:divBdr>
    </w:div>
    <w:div w:id="504973918">
      <w:bodyDiv w:val="1"/>
      <w:marLeft w:val="0"/>
      <w:marRight w:val="0"/>
      <w:marTop w:val="0"/>
      <w:marBottom w:val="0"/>
      <w:divBdr>
        <w:top w:val="none" w:sz="0" w:space="0" w:color="auto"/>
        <w:left w:val="none" w:sz="0" w:space="0" w:color="auto"/>
        <w:bottom w:val="none" w:sz="0" w:space="0" w:color="auto"/>
        <w:right w:val="none" w:sz="0" w:space="0" w:color="auto"/>
      </w:divBdr>
    </w:div>
    <w:div w:id="564878870">
      <w:bodyDiv w:val="1"/>
      <w:marLeft w:val="0"/>
      <w:marRight w:val="0"/>
      <w:marTop w:val="0"/>
      <w:marBottom w:val="0"/>
      <w:divBdr>
        <w:top w:val="none" w:sz="0" w:space="0" w:color="auto"/>
        <w:left w:val="none" w:sz="0" w:space="0" w:color="auto"/>
        <w:bottom w:val="none" w:sz="0" w:space="0" w:color="auto"/>
        <w:right w:val="none" w:sz="0" w:space="0" w:color="auto"/>
      </w:divBdr>
    </w:div>
    <w:div w:id="582254234">
      <w:bodyDiv w:val="1"/>
      <w:marLeft w:val="0"/>
      <w:marRight w:val="0"/>
      <w:marTop w:val="0"/>
      <w:marBottom w:val="0"/>
      <w:divBdr>
        <w:top w:val="none" w:sz="0" w:space="0" w:color="auto"/>
        <w:left w:val="none" w:sz="0" w:space="0" w:color="auto"/>
        <w:bottom w:val="none" w:sz="0" w:space="0" w:color="auto"/>
        <w:right w:val="none" w:sz="0" w:space="0" w:color="auto"/>
      </w:divBdr>
    </w:div>
    <w:div w:id="844829422">
      <w:bodyDiv w:val="1"/>
      <w:marLeft w:val="0"/>
      <w:marRight w:val="0"/>
      <w:marTop w:val="0"/>
      <w:marBottom w:val="0"/>
      <w:divBdr>
        <w:top w:val="none" w:sz="0" w:space="0" w:color="auto"/>
        <w:left w:val="none" w:sz="0" w:space="0" w:color="auto"/>
        <w:bottom w:val="none" w:sz="0" w:space="0" w:color="auto"/>
        <w:right w:val="none" w:sz="0" w:space="0" w:color="auto"/>
      </w:divBdr>
    </w:div>
    <w:div w:id="911426673">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1005475139">
      <w:bodyDiv w:val="1"/>
      <w:marLeft w:val="0"/>
      <w:marRight w:val="0"/>
      <w:marTop w:val="0"/>
      <w:marBottom w:val="0"/>
      <w:divBdr>
        <w:top w:val="none" w:sz="0" w:space="0" w:color="auto"/>
        <w:left w:val="none" w:sz="0" w:space="0" w:color="auto"/>
        <w:bottom w:val="none" w:sz="0" w:space="0" w:color="auto"/>
        <w:right w:val="none" w:sz="0" w:space="0" w:color="auto"/>
      </w:divBdr>
    </w:div>
    <w:div w:id="1068843433">
      <w:bodyDiv w:val="1"/>
      <w:marLeft w:val="0"/>
      <w:marRight w:val="0"/>
      <w:marTop w:val="0"/>
      <w:marBottom w:val="0"/>
      <w:divBdr>
        <w:top w:val="none" w:sz="0" w:space="0" w:color="auto"/>
        <w:left w:val="none" w:sz="0" w:space="0" w:color="auto"/>
        <w:bottom w:val="none" w:sz="0" w:space="0" w:color="auto"/>
        <w:right w:val="none" w:sz="0" w:space="0" w:color="auto"/>
      </w:divBdr>
    </w:div>
    <w:div w:id="1439913753">
      <w:bodyDiv w:val="1"/>
      <w:marLeft w:val="0"/>
      <w:marRight w:val="0"/>
      <w:marTop w:val="0"/>
      <w:marBottom w:val="0"/>
      <w:divBdr>
        <w:top w:val="none" w:sz="0" w:space="0" w:color="auto"/>
        <w:left w:val="none" w:sz="0" w:space="0" w:color="auto"/>
        <w:bottom w:val="none" w:sz="0" w:space="0" w:color="auto"/>
        <w:right w:val="none" w:sz="0" w:space="0" w:color="auto"/>
      </w:divBdr>
    </w:div>
    <w:div w:id="1566600602">
      <w:bodyDiv w:val="1"/>
      <w:marLeft w:val="0"/>
      <w:marRight w:val="0"/>
      <w:marTop w:val="0"/>
      <w:marBottom w:val="0"/>
      <w:divBdr>
        <w:top w:val="none" w:sz="0" w:space="0" w:color="auto"/>
        <w:left w:val="none" w:sz="0" w:space="0" w:color="auto"/>
        <w:bottom w:val="none" w:sz="0" w:space="0" w:color="auto"/>
        <w:right w:val="none" w:sz="0" w:space="0" w:color="auto"/>
      </w:divBdr>
    </w:div>
    <w:div w:id="1666660779">
      <w:bodyDiv w:val="1"/>
      <w:marLeft w:val="0"/>
      <w:marRight w:val="0"/>
      <w:marTop w:val="0"/>
      <w:marBottom w:val="0"/>
      <w:divBdr>
        <w:top w:val="none" w:sz="0" w:space="0" w:color="auto"/>
        <w:left w:val="none" w:sz="0" w:space="0" w:color="auto"/>
        <w:bottom w:val="none" w:sz="0" w:space="0" w:color="auto"/>
        <w:right w:val="none" w:sz="0" w:space="0" w:color="auto"/>
      </w:divBdr>
    </w:div>
    <w:div w:id="1792826050">
      <w:bodyDiv w:val="1"/>
      <w:marLeft w:val="0"/>
      <w:marRight w:val="0"/>
      <w:marTop w:val="0"/>
      <w:marBottom w:val="0"/>
      <w:divBdr>
        <w:top w:val="none" w:sz="0" w:space="0" w:color="auto"/>
        <w:left w:val="none" w:sz="0" w:space="0" w:color="auto"/>
        <w:bottom w:val="none" w:sz="0" w:space="0" w:color="auto"/>
        <w:right w:val="none" w:sz="0" w:space="0" w:color="auto"/>
      </w:divBdr>
    </w:div>
    <w:div w:id="1828278614">
      <w:bodyDiv w:val="1"/>
      <w:marLeft w:val="0"/>
      <w:marRight w:val="0"/>
      <w:marTop w:val="0"/>
      <w:marBottom w:val="0"/>
      <w:divBdr>
        <w:top w:val="none" w:sz="0" w:space="0" w:color="auto"/>
        <w:left w:val="none" w:sz="0" w:space="0" w:color="auto"/>
        <w:bottom w:val="none" w:sz="0" w:space="0" w:color="auto"/>
        <w:right w:val="none" w:sz="0" w:space="0" w:color="auto"/>
      </w:divBdr>
    </w:div>
    <w:div w:id="2001931584">
      <w:bodyDiv w:val="1"/>
      <w:marLeft w:val="0"/>
      <w:marRight w:val="0"/>
      <w:marTop w:val="0"/>
      <w:marBottom w:val="0"/>
      <w:divBdr>
        <w:top w:val="none" w:sz="0" w:space="0" w:color="auto"/>
        <w:left w:val="none" w:sz="0" w:space="0" w:color="auto"/>
        <w:bottom w:val="none" w:sz="0" w:space="0" w:color="auto"/>
        <w:right w:val="none" w:sz="0" w:space="0" w:color="auto"/>
      </w:divBdr>
    </w:div>
    <w:div w:id="2052457604">
      <w:bodyDiv w:val="1"/>
      <w:marLeft w:val="0"/>
      <w:marRight w:val="0"/>
      <w:marTop w:val="0"/>
      <w:marBottom w:val="0"/>
      <w:divBdr>
        <w:top w:val="none" w:sz="0" w:space="0" w:color="auto"/>
        <w:left w:val="none" w:sz="0" w:space="0" w:color="auto"/>
        <w:bottom w:val="none" w:sz="0" w:space="0" w:color="auto"/>
        <w:right w:val="none" w:sz="0" w:space="0" w:color="auto"/>
      </w:divBdr>
    </w:div>
    <w:div w:id="209231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16personalities.com/" TargetMode="External"/><Relationship Id="rId21" Type="http://schemas.openxmlformats.org/officeDocument/2006/relationships/hyperlink" Target="https://ctb.ku.edu/en/table-of-contents/leadership/group-facilitation/facilitation-skills/main" TargetMode="External"/><Relationship Id="rId42" Type="http://schemas.openxmlformats.org/officeDocument/2006/relationships/hyperlink" Target="https://www.youtube.com/watch?v=QcHOL5s_b3Q" TargetMode="External"/><Relationship Id="rId47" Type="http://schemas.openxmlformats.org/officeDocument/2006/relationships/hyperlink" Target="https://journals.lww.com/jphmp/Citation/2011/03000/The_Management_Moment__Building_Conflict.13.aspx" TargetMode="External"/><Relationship Id="rId63" Type="http://schemas.openxmlformats.org/officeDocument/2006/relationships/hyperlink" Target="https://www.naccho.org/uploads/downloadable-resources/flyer_advocacy-na16-002.pdf" TargetMode="External"/><Relationship Id="rId68" Type="http://schemas.openxmlformats.org/officeDocument/2006/relationships/hyperlink" Target="https://www.changelabsolutions.org/product/advanced-legal-epidemiology-methods" TargetMode="External"/><Relationship Id="rId84" Type="http://schemas.openxmlformats.org/officeDocument/2006/relationships/hyperlink" Target="https://www.rushu.rush.edu/education-and-training/center-innovative-and-lifelong-learning/continuing-education/covid-19-resources/staying-motivated-during-crisis" TargetMode="External"/><Relationship Id="rId89" Type="http://schemas.openxmlformats.org/officeDocument/2006/relationships/hyperlink" Target="https://hbr.org/2020/09/3-ways-to-motivate-your-team-through-an-extended-crisis" TargetMode="External"/><Relationship Id="rId11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hlearningnavigator.org/training/project-management-tools" TargetMode="External"/><Relationship Id="rId29" Type="http://schemas.openxmlformats.org/officeDocument/2006/relationships/hyperlink" Target="https://ctb.ku.edu/en/table-of-contents/assessment/promotion-strategies/maintain-a-coalition/main" TargetMode="External"/><Relationship Id="rId107" Type="http://schemas.openxmlformats.org/officeDocument/2006/relationships/hyperlink" Target="https://learn.cste.org/images/dH42Qhmof6nEbdvwIIL6F4zvNjU1NzA0MjAxMTUy/CSTE_LEAD/2-1_-_Overview_of_the_Board_Roles_and_Responsibilities_2021_08_23_MH_-_mid.mp4" TargetMode="External"/><Relationship Id="rId11" Type="http://schemas.openxmlformats.org/officeDocument/2006/relationships/hyperlink" Target="http://www.aphlblog.org/lab-culture-ep-19-dr-mona-hanna-attisha-storytelling-flint-water-crisis/" TargetMode="External"/><Relationship Id="rId24" Type="http://schemas.openxmlformats.org/officeDocument/2006/relationships/hyperlink" Target="https://www.youtube.com/watch?v=QzW22wwh1J4" TargetMode="External"/><Relationship Id="rId32" Type="http://schemas.openxmlformats.org/officeDocument/2006/relationships/hyperlink" Target="https://www.cancer.gov/publications/health-communication/making-data-talk.pdf" TargetMode="External"/><Relationship Id="rId37" Type="http://schemas.openxmlformats.org/officeDocument/2006/relationships/hyperlink" Target="https://cste.tovuti.io/images/dH42Qhmof6nEbdvwIIL6F4zvNjU1NzA0MjAxMTUy/CSTE_LEAD/Harris_County_Hospital_Budget_Review_Exercise_v2.pdf" TargetMode="External"/><Relationship Id="rId40" Type="http://schemas.openxmlformats.org/officeDocument/2006/relationships/hyperlink" Target="https://cste-my.sharepoint.com/:b:/g/personal/jarrazola_cste_org/EXyn6qKSTMxGsYfEbfLLAQABZZLgzwPInJ8o79MDA5ItrQ?e=Ysp0Ez" TargetMode="External"/><Relationship Id="rId45" Type="http://schemas.openxmlformats.org/officeDocument/2006/relationships/hyperlink" Target="https://www.amanet.org/webcasts/how-to-inspire-and-energize-your-people-every-day/" TargetMode="External"/><Relationship Id="rId53" Type="http://schemas.openxmlformats.org/officeDocument/2006/relationships/hyperlink" Target="https://www.youtube.com/watch?v=tJIe6sT1ar8" TargetMode="External"/><Relationship Id="rId58" Type="http://schemas.openxmlformats.org/officeDocument/2006/relationships/hyperlink" Target="https://www.who.int/publications/i/item/9789241550208" TargetMode="External"/><Relationship Id="rId66" Type="http://schemas.openxmlformats.org/officeDocument/2006/relationships/hyperlink" Target="https://www.train.org/cdctrain/course/1064819/" TargetMode="External"/><Relationship Id="rId74" Type="http://schemas.openxmlformats.org/officeDocument/2006/relationships/hyperlink" Target="https://www.frameworksinstitute.org/toolkit/framing-the-foundation-of-community-health/" TargetMode="External"/><Relationship Id="rId79" Type="http://schemas.openxmlformats.org/officeDocument/2006/relationships/hyperlink" Target="https://cste.sharepoint.com/:b:/s/csteworkforce/Edx0PBTd1XdNk92aAX6i9AEB4VGOFGUNFXyUafoqA6ygkg?e=LTi041" TargetMode="External"/><Relationship Id="rId87" Type="http://schemas.openxmlformats.org/officeDocument/2006/relationships/hyperlink" Target="https://online.hbs.edu/blog/post/influence-without-authority" TargetMode="External"/><Relationship Id="rId102" Type="http://schemas.openxmlformats.org/officeDocument/2006/relationships/hyperlink" Target="https://my.lerner.udel.edu/wp-content/uploads/75-Things-To-Do-With-Your-Mentees.pdf" TargetMode="External"/><Relationship Id="rId110" Type="http://schemas.openxmlformats.org/officeDocument/2006/relationships/hyperlink" Target="https://www.councilofnonprofits.org/tools-resources/good-governance-policies-nonprofits" TargetMode="External"/><Relationship Id="rId5" Type="http://schemas.openxmlformats.org/officeDocument/2006/relationships/numbering" Target="numbering.xml"/><Relationship Id="rId61" Type="http://schemas.openxmlformats.org/officeDocument/2006/relationships/hyperlink" Target="https://www.cancer.gov/publications/health-communication/making-data-talk.pdf" TargetMode="External"/><Relationship Id="rId82" Type="http://schemas.openxmlformats.org/officeDocument/2006/relationships/hyperlink" Target="https://www.youtube.com/watch?v=kr725Lm7bfM" TargetMode="External"/><Relationship Id="rId90" Type="http://schemas.openxmlformats.org/officeDocument/2006/relationships/hyperlink" Target="https://learn.cste.org/images/dH42Qhmof6nEbdvwIIL6F4zvNjU1NzA0MjAxMTUy/CSTE_LEAD/Month_14_reflection_activity.docx" TargetMode="External"/><Relationship Id="rId95" Type="http://schemas.openxmlformats.org/officeDocument/2006/relationships/hyperlink" Target="https://www.ndi.org/sites/default/files/Public%20Narrative%20Participant%20Guide.pdf" TargetMode="External"/><Relationship Id="rId19" Type="http://schemas.openxmlformats.org/officeDocument/2006/relationships/hyperlink" Target="https://cste.tovuti.io/courses/course/program-evaluation-the-cdc-way-an-overview-for-epidemiologists" TargetMode="External"/><Relationship Id="rId14" Type="http://schemas.openxmlformats.org/officeDocument/2006/relationships/hyperlink" Target="https://ctb.ku.edu/en/table-of-contents/leadership/group-facilitation/group-discussions/main" TargetMode="External"/><Relationship Id="rId22" Type="http://schemas.openxmlformats.org/officeDocument/2006/relationships/hyperlink" Target="https://www.youtube.com/watch?v=CbKB-yzDSOA" TargetMode="External"/><Relationship Id="rId27" Type="http://schemas.openxmlformats.org/officeDocument/2006/relationships/hyperlink" Target="https://www.youtube.com/watch?v=vlVZKZNXYBA&amp;feature=youtu.be" TargetMode="External"/><Relationship Id="rId30" Type="http://schemas.openxmlformats.org/officeDocument/2006/relationships/hyperlink" Target="https://storytelling.comnetwork.org/explore/150/developing-your-organization-s-voice-and-tone" TargetMode="External"/><Relationship Id="rId35" Type="http://schemas.openxmlformats.org/officeDocument/2006/relationships/hyperlink" Target="https://www.phlearningnavigator.org/index.php/training/public-health-financial-management" TargetMode="External"/><Relationship Id="rId43" Type="http://schemas.openxmlformats.org/officeDocument/2006/relationships/hyperlink" Target="https://www.phlearningnavigator.org/training/introduction-systems-thinking" TargetMode="External"/><Relationship Id="rId48" Type="http://schemas.openxmlformats.org/officeDocument/2006/relationships/hyperlink" Target="https://cste.tovuti.io/images/dH42Qhmof6nEbdvwIIL6F4zvNjU1NzA0MjAxMTUy/CSTE_LEAD/Change_Management_Case_Study_v2.pdf" TargetMode="External"/><Relationship Id="rId56" Type="http://schemas.openxmlformats.org/officeDocument/2006/relationships/hyperlink" Target="https://cste-my.sharepoint.com/:w:/g/personal/jarrazola_cste_org/EewvpFVe8MpCr_OX2xGA54oBsB4kEvjobm1lop5ProjHbg?e=GjjSrX" TargetMode="External"/><Relationship Id="rId64" Type="http://schemas.openxmlformats.org/officeDocument/2006/relationships/hyperlink" Target="https://www.changelabsolutions.org/product/introduction-legal-epidemiology" TargetMode="External"/><Relationship Id="rId69" Type="http://schemas.openxmlformats.org/officeDocument/2006/relationships/hyperlink" Target="https://www.markspaneth.com/insights/industry/industry/lobbying-vs.-education-and-advocacy-what-does-it-mean-for-your-nonprofit-or" TargetMode="External"/><Relationship Id="rId77" Type="http://schemas.openxmlformats.org/officeDocument/2006/relationships/hyperlink" Target="https://www.caionline.org/Advocacy/Resources/Documents/Written-Oral%20testimony%20handout.pdf" TargetMode="External"/><Relationship Id="rId100" Type="http://schemas.openxmlformats.org/officeDocument/2006/relationships/hyperlink" Target="https://learn.cste.org/images/dH42Qhmof6nEbdvwIIL6F4zvNjU1NzA0MjAxMTUy/CSTE_LEAD/Leadership_Reflection.pdf" TargetMode="External"/><Relationship Id="rId105" Type="http://schemas.openxmlformats.org/officeDocument/2006/relationships/hyperlink" Target="https://cste.sharefile.com/share/view/sb4f7e01d29a64a0d896a4b7b916de740" TargetMode="External"/><Relationship Id="rId8" Type="http://schemas.openxmlformats.org/officeDocument/2006/relationships/webSettings" Target="webSettings.xml"/><Relationship Id="rId51" Type="http://schemas.openxmlformats.org/officeDocument/2006/relationships/hyperlink" Target="https://cste.tovuti.io/images/dH42Qhmof6nEbdvwIIL6F4zvNjU1NzA0MjAxMTUy/CSTE_LEAD/Change_Management_CSF_Worksheet.docx" TargetMode="External"/><Relationship Id="rId72" Type="http://schemas.openxmlformats.org/officeDocument/2006/relationships/hyperlink" Target="https://www.rwjf.org/en/library/research/2010/01/a-new-way-to-talk-about-the-social-determinants-of-health.html" TargetMode="External"/><Relationship Id="rId80" Type="http://schemas.openxmlformats.org/officeDocument/2006/relationships/hyperlink" Target="https://cste.sharepoint.com/:v:/s/csteworkforce/EchsRCUdjQRHsO9qA8S_Aj4Bmg9N5feUCLQWduMeKiWS7w?e=WOTdq3" TargetMode="External"/><Relationship Id="rId85" Type="http://schemas.openxmlformats.org/officeDocument/2006/relationships/hyperlink" Target="https://hbr.org/2017/04/how-to-be-an-inspiring-leader" TargetMode="External"/><Relationship Id="rId93" Type="http://schemas.openxmlformats.org/officeDocument/2006/relationships/hyperlink" Target="https://www.frameworksinstitute.org/article/the-storytelling-power-of-numbers/" TargetMode="External"/><Relationship Id="rId98" Type="http://schemas.openxmlformats.org/officeDocument/2006/relationships/hyperlink" Target="https://qrius.com/how-to-get-the-most-out-of-a-mentor-protege-relationship/" TargetMode="External"/><Relationship Id="rId3" Type="http://schemas.openxmlformats.org/officeDocument/2006/relationships/customXml" Target="../customXml/item3.xml"/><Relationship Id="rId12" Type="http://schemas.openxmlformats.org/officeDocument/2006/relationships/hyperlink" Target="https://www.youtube.com/watch?v=hg-01Qpu31k" TargetMode="External"/><Relationship Id="rId17" Type="http://schemas.openxmlformats.org/officeDocument/2006/relationships/hyperlink" Target="https://www.phlearningnavigator.org/training/advanced-program-evaluation?src=search" TargetMode="External"/><Relationship Id="rId25" Type="http://schemas.openxmlformats.org/officeDocument/2006/relationships/hyperlink" Target="https://www.123test.com/disc-personality-test/index.php" TargetMode="External"/><Relationship Id="rId33" Type="http://schemas.openxmlformats.org/officeDocument/2006/relationships/hyperlink" Target="https://cste-my.sharepoint.com/:w:/g/personal/jarrazola_cste_org/Edjm65DSzgdJrQNdLOIA-TMByAU39b9dwQQzgicb6S4hpA?e=99wR2e" TargetMode="External"/><Relationship Id="rId38" Type="http://schemas.openxmlformats.org/officeDocument/2006/relationships/hyperlink" Target="https://cste.tovuti.io/images/dH42Qhmof6nEbdvwIIL6F4zvNjU1NzA0MjAxMTUy/CSTE_LEAD/udget_Narrative_Template_v2.docx" TargetMode="External"/><Relationship Id="rId46" Type="http://schemas.openxmlformats.org/officeDocument/2006/relationships/hyperlink" Target="http://www.aphlblog.org/lab-culture-ep-20-20-years-laboratory-response-network/" TargetMode="External"/><Relationship Id="rId59" Type="http://schemas.openxmlformats.org/officeDocument/2006/relationships/hyperlink" Target="https://emergency.cdc.gov/cerc/index.asp" TargetMode="External"/><Relationship Id="rId67" Type="http://schemas.openxmlformats.org/officeDocument/2006/relationships/hyperlink" Target="https://www.train.org/cdctrain/course/1064948/" TargetMode="External"/><Relationship Id="rId103" Type="http://schemas.openxmlformats.org/officeDocument/2006/relationships/hyperlink" Target="https://cste.sharefile.com/d-s37acabedbf041dd9" TargetMode="External"/><Relationship Id="rId108" Type="http://schemas.openxmlformats.org/officeDocument/2006/relationships/hyperlink" Target="https://learn.cste.org/images/dH42Qhmof6nEbdvwIIL6F4zvNjU1NzA0MjAxMTUy/CSTE_LEAD/2-5_2021_11_15.mp4"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www.newperspectives.com.au/downloads/why%20should%20anyone%20be%20led%20by%20you.pdf" TargetMode="External"/><Relationship Id="rId54" Type="http://schemas.openxmlformats.org/officeDocument/2006/relationships/hyperlink" Target="https://cste-my.sharepoint.com/:b:/g/personal/jarrazola_cste_org/ETKuQ3SaUHlBgVyXgb4SswkBiGNWHBhlnPWeQU4-O-kbow?e=TuhE33" TargetMode="External"/><Relationship Id="rId62" Type="http://schemas.openxmlformats.org/officeDocument/2006/relationships/hyperlink" Target="https://cste.confex.com/cste/2019/videogateway.cgi/id/16772?recordingid=16772" TargetMode="External"/><Relationship Id="rId70" Type="http://schemas.openxmlformats.org/officeDocument/2006/relationships/hyperlink" Target="https://appropriations.house.gov/events/hearings/ready-or-not-us-public-health-infrastructure" TargetMode="External"/><Relationship Id="rId75" Type="http://schemas.openxmlformats.org/officeDocument/2006/relationships/hyperlink" Target="https://bphc.org/aboutus/Documents/Tips%20for%20Testifying%20at%20a%20Hearing.pdf" TargetMode="External"/><Relationship Id="rId83" Type="http://schemas.openxmlformats.org/officeDocument/2006/relationships/hyperlink" Target="https://www.forbes.com/sites/margiewarrell/2020/04/13/empathy-the-skill-that-outshines-all-others-in-leading-through-crisis/?sh=6be0072c4436" TargetMode="External"/><Relationship Id="rId88" Type="http://schemas.openxmlformats.org/officeDocument/2006/relationships/hyperlink" Target="https://hbr.org/2017/03/motivating-people-starts-with-having-the-right-attitude" TargetMode="External"/><Relationship Id="rId91" Type="http://schemas.openxmlformats.org/officeDocument/2006/relationships/hyperlink" Target="https://journals.lww.com/jphmp/fulltext/2016/05000/advocacy_for_leaders__crafting_richer_stories_for.14.aspx" TargetMode="External"/><Relationship Id="rId96" Type="http://schemas.openxmlformats.org/officeDocument/2006/relationships/hyperlink" Target="https://www.frameworksinstitute.org/toolkit/reframing-public-health-informatics/" TargetMode="External"/><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tb.ku.edu/en/table-of-contents/leadership/group-facilitation/main" TargetMode="External"/><Relationship Id="rId23" Type="http://schemas.openxmlformats.org/officeDocument/2006/relationships/hyperlink" Target="https://hbr.org/2007/11/a-leaders-framework-for-decision-making" TargetMode="External"/><Relationship Id="rId28" Type="http://schemas.openxmlformats.org/officeDocument/2006/relationships/hyperlink" Target="https://www.youtube.com/watch?v=QcHOL5s_b3Q" TargetMode="External"/><Relationship Id="rId36" Type="http://schemas.openxmlformats.org/officeDocument/2006/relationships/hyperlink" Target="https://www.phlearningnavigator.org/training/planning-financial-success" TargetMode="External"/><Relationship Id="rId49" Type="http://schemas.openxmlformats.org/officeDocument/2006/relationships/hyperlink" Target="https://www.train.org/main/course/1085867/" TargetMode="External"/><Relationship Id="rId57" Type="http://schemas.openxmlformats.org/officeDocument/2006/relationships/hyperlink" Target="https://doi.org/10.1016/j.chb.2020.106568" TargetMode="External"/><Relationship Id="rId106" Type="http://schemas.openxmlformats.org/officeDocument/2006/relationships/hyperlink" Target="https://learn.cste.org/images/dH42Qhmof6nEbdvwIIL6F4zvNjU1NzA0MjAxMTUy/CSTE_LEAD/1-1_-_Overview_of_CSTE_Governance_Structure_2021_08_23_MH_-_mid.mp4" TargetMode="External"/><Relationship Id="rId10" Type="http://schemas.openxmlformats.org/officeDocument/2006/relationships/hyperlink" Target="https://www.mindtools.com/pages/article/leadership-style-quiz.htm" TargetMode="External"/><Relationship Id="rId31" Type="http://schemas.openxmlformats.org/officeDocument/2006/relationships/hyperlink" Target="https://cste-my.sharepoint.com/:w:/g/personal/jarrazola_cste_org/EQoxosrwEIZLlXltUvD7ee0BTR325mWNnqEid6D4Y_8myw?e=Ib92SB" TargetMode="External"/><Relationship Id="rId44" Type="http://schemas.openxmlformats.org/officeDocument/2006/relationships/hyperlink" Target="https://cste.tovuti.io/images/dH42Qhmof6nEbdvwIIL6F4zvNjU1NzA0MjAxMTUy/CSTE_LEAD/Values_Exercise_.pdf" TargetMode="External"/><Relationship Id="rId52" Type="http://schemas.openxmlformats.org/officeDocument/2006/relationships/hyperlink" Target="https://www.prosci.com/resources/articles/the-what-why-and-how-of-change-management" TargetMode="External"/><Relationship Id="rId60" Type="http://schemas.openxmlformats.org/officeDocument/2006/relationships/hyperlink" Target="https://www.cdc.gov/healthliteracy/developmaterials/PlainLanguage.html" TargetMode="External"/><Relationship Id="rId65" Type="http://schemas.openxmlformats.org/officeDocument/2006/relationships/hyperlink" Target="https://www.changelabsolutions.org/product/introduction-legal-mapping" TargetMode="External"/><Relationship Id="rId73" Type="http://schemas.openxmlformats.org/officeDocument/2006/relationships/hyperlink" Target="https://www.frameworksinstitute.org/toolkit/framing-the-foundation-of-community-health/" TargetMode="External"/><Relationship Id="rId78" Type="http://schemas.openxmlformats.org/officeDocument/2006/relationships/hyperlink" Target="https://www.cste.org/page/DM-2021" TargetMode="External"/><Relationship Id="rId81" Type="http://schemas.openxmlformats.org/officeDocument/2006/relationships/hyperlink" Target="https://cste.sharepoint.com/:v:/s/csteworkforce/EZpTXVFE38ZCl0vBgHasHjIB_Nl_MN8GviIawYu58APwRg?e=zdwwSz" TargetMode="External"/><Relationship Id="rId86" Type="http://schemas.openxmlformats.org/officeDocument/2006/relationships/hyperlink" Target="https://hbr.org/2020/08/strengthen-your-ability-to-influence-people" TargetMode="External"/><Relationship Id="rId94" Type="http://schemas.openxmlformats.org/officeDocument/2006/relationships/hyperlink" Target="http://marshallganz.usmblogs.com/files/2012/08/Public-Narrative-Collective-Action-and-Power.pdf" TargetMode="External"/><Relationship Id="rId99" Type="http://schemas.openxmlformats.org/officeDocument/2006/relationships/hyperlink" Target="https://cste.tovuti.io/images/dH42Qhmof6nEbdvwIIL6F4zvNjU1NzA0MjAxMTUy/CSTE_LEAD/Mentoring_Best_Practices_Strategies__Theory.mp4" TargetMode="External"/><Relationship Id="rId101" Type="http://schemas.openxmlformats.org/officeDocument/2006/relationships/hyperlink" Target="https://nationalmentoringresourcecenter.org/resource/mentor-training-for-cultural-competence/" TargetMode="External"/><Relationship Id="rId4" Type="http://schemas.openxmlformats.org/officeDocument/2006/relationships/customXml" Target="../customXml/item4.xml"/><Relationship Id="rId9" Type="http://schemas.openxmlformats.org/officeDocument/2006/relationships/hyperlink" Target="https://www.youtube.com/watch?v=fA-dSo2qg6Y" TargetMode="External"/><Relationship Id="rId13" Type="http://schemas.openxmlformats.org/officeDocument/2006/relationships/hyperlink" Target="https://www.youtube.com/watch?v=ZEFR1kYRzJ0&amp;t=31s" TargetMode="External"/><Relationship Id="rId18" Type="http://schemas.openxmlformats.org/officeDocument/2006/relationships/hyperlink" Target="http://www.ncsddc.org/std-pett-tools/" TargetMode="External"/><Relationship Id="rId39" Type="http://schemas.openxmlformats.org/officeDocument/2006/relationships/hyperlink" Target="https://youtu.be/JUJppv68pYg" TargetMode="External"/><Relationship Id="rId109" Type="http://schemas.openxmlformats.org/officeDocument/2006/relationships/hyperlink" Target="https://hbr.org/podcast/2018/11/the-future-of-public-service-and-governance" TargetMode="External"/><Relationship Id="rId34" Type="http://schemas.openxmlformats.org/officeDocument/2006/relationships/hyperlink" Target="https://ctb.ku.edu/en/table-of-contents/finances/managing-finances/annual-budget/main" TargetMode="External"/><Relationship Id="rId50" Type="http://schemas.openxmlformats.org/officeDocument/2006/relationships/hyperlink" Target="https://sph.umich.edu/mphtc/courses/managing-change/story_html5.html" TargetMode="External"/><Relationship Id="rId55" Type="http://schemas.openxmlformats.org/officeDocument/2006/relationships/hyperlink" Target="https://www.nytimes.com/2020/05/05/opinion/coronavirus-ohio-amy-acton.html" TargetMode="External"/><Relationship Id="rId76" Type="http://schemas.openxmlformats.org/officeDocument/2006/relationships/hyperlink" Target="http://www.citizenadvocacycenter.org/uploads/8/8/4/0/8840743/guidelines_for_preparing_writing_and_giving_testimony.pdf" TargetMode="External"/><Relationship Id="rId97" Type="http://schemas.openxmlformats.org/officeDocument/2006/relationships/hyperlink" Target="https://www.nature.com/articles/d41586-020-01028-x" TargetMode="External"/><Relationship Id="rId104" Type="http://schemas.openxmlformats.org/officeDocument/2006/relationships/hyperlink" Target="http://www.nwcphp.org/training/mentoring-matters" TargetMode="External"/><Relationship Id="rId7" Type="http://schemas.openxmlformats.org/officeDocument/2006/relationships/settings" Target="settings.xml"/><Relationship Id="rId71" Type="http://schemas.openxmlformats.org/officeDocument/2006/relationships/hyperlink" Target="https://astho.org/Press-Room/Health-Official-Discusses-Building-Back-Public-Health-Infrastructure/02-24-21/" TargetMode="External"/><Relationship Id="rId92" Type="http://schemas.openxmlformats.org/officeDocument/2006/relationships/hyperlink" Target="https://www.youtube.com/watch?v=0a8cFtMo8mk&amp;feature=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6C611A-BF76-44B4-8759-D7D4AA4C0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E7E038-A0EB-4D73-A6C4-F619E2C2A7EE}">
  <ds:schemaRefs>
    <ds:schemaRef ds:uri="http://schemas.openxmlformats.org/officeDocument/2006/bibliography"/>
  </ds:schemaRefs>
</ds:datastoreItem>
</file>

<file path=customXml/itemProps3.xml><?xml version="1.0" encoding="utf-8"?>
<ds:datastoreItem xmlns:ds="http://schemas.openxmlformats.org/officeDocument/2006/customXml" ds:itemID="{F1774A83-EF7F-499D-A99F-2D8EB0AB4D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4.xml><?xml version="1.0" encoding="utf-8"?>
<ds:datastoreItem xmlns:ds="http://schemas.openxmlformats.org/officeDocument/2006/customXml" ds:itemID="{D45B1CCB-F0F1-4F7E-AEF5-202DD1343C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1686</TotalTime>
  <Pages>6</Pages>
  <Words>3893</Words>
  <Characters>22192</Characters>
  <Application>Microsoft Office Word</Application>
  <DocSecurity>0</DocSecurity>
  <Lines>184</Lines>
  <Paragraphs>52</Paragraphs>
  <ScaleCrop>false</ScaleCrop>
  <Company/>
  <LinksUpToDate>false</LinksUpToDate>
  <CharactersWithSpaces>26033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Symone Richardson</dc:creator>
  <cp:keywords/>
  <dc:description/>
  <cp:lastModifiedBy>Megan Wigginton</cp:lastModifiedBy>
  <cp:revision>89</cp:revision>
  <dcterms:created xsi:type="dcterms:W3CDTF">2021-04-22T01:26:00Z</dcterms:created>
  <dcterms:modified xsi:type="dcterms:W3CDTF">2022-04-20T14:13:00Z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