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C9FEA" w14:textId="1FA5BE20" w:rsidR="00A1215F" w:rsidRDefault="00A66C61" w:rsidP="00A1215F">
      <w:pPr>
        <w:spacing w:after="80"/>
        <w:jc w:val="center"/>
        <w:rPr>
          <w:rFonts w:ascii="Arial" w:hAnsi="Arial" w:cs="Arial"/>
          <w:b/>
          <w:bCs/>
          <w:sz w:val="24"/>
          <w:szCs w:val="24"/>
        </w:rPr>
      </w:pPr>
      <w:r>
        <w:rPr>
          <w:rFonts w:ascii="Arial" w:hAnsi="Arial" w:cs="Arial"/>
          <w:b/>
          <w:bCs/>
          <w:sz w:val="24"/>
          <w:szCs w:val="24"/>
        </w:rPr>
        <w:t>Healthcare</w:t>
      </w:r>
      <w:r w:rsidR="00A1215F">
        <w:rPr>
          <w:rFonts w:ascii="Arial" w:hAnsi="Arial" w:cs="Arial"/>
          <w:b/>
          <w:bCs/>
          <w:sz w:val="24"/>
          <w:szCs w:val="24"/>
        </w:rPr>
        <w:t xml:space="preserve"> </w:t>
      </w:r>
      <w:r w:rsidR="00146881">
        <w:rPr>
          <w:rFonts w:ascii="Arial" w:hAnsi="Arial" w:cs="Arial"/>
          <w:b/>
          <w:bCs/>
          <w:sz w:val="24"/>
          <w:szCs w:val="24"/>
        </w:rPr>
        <w:t>Facilities</w:t>
      </w:r>
    </w:p>
    <w:p w14:paraId="16D444CA" w14:textId="4E9AAD06" w:rsidR="00A1215F" w:rsidRPr="009C1E39" w:rsidRDefault="00A1215F" w:rsidP="00A1215F">
      <w:pPr>
        <w:jc w:val="center"/>
        <w:rPr>
          <w:rFonts w:ascii="Arial" w:hAnsi="Arial" w:cs="Arial"/>
          <w:b/>
          <w:bCs/>
          <w:sz w:val="24"/>
          <w:szCs w:val="24"/>
        </w:rPr>
      </w:pPr>
      <w:r>
        <w:rPr>
          <w:rFonts w:ascii="Arial" w:hAnsi="Arial" w:cs="Arial"/>
          <w:b/>
          <w:bCs/>
          <w:sz w:val="24"/>
          <w:szCs w:val="24"/>
        </w:rPr>
        <w:t>Module</w:t>
      </w:r>
    </w:p>
    <w:p w14:paraId="003AE3D3" w14:textId="4F09E34A" w:rsidR="009F66EE" w:rsidRDefault="009F66EE">
      <w:pPr>
        <w:rPr>
          <w:rFonts w:asciiTheme="majorHAnsi" w:hAnsiTheme="majorHAnsi" w:cstheme="majorHAnsi"/>
        </w:rPr>
      </w:pPr>
    </w:p>
    <w:p w14:paraId="39F18525" w14:textId="77777777" w:rsidR="00342CB9" w:rsidRDefault="00342CB9">
      <w:pPr>
        <w:rPr>
          <w:rFonts w:asciiTheme="majorHAnsi" w:hAnsiTheme="majorHAnsi" w:cstheme="majorHAnsi"/>
        </w:rPr>
      </w:pPr>
    </w:p>
    <w:p w14:paraId="6A285B2A" w14:textId="06321E44" w:rsidR="00AD7A11" w:rsidRDefault="00A66C61" w:rsidP="00475D0F">
      <w:pPr>
        <w:spacing w:line="360" w:lineRule="auto"/>
        <w:rPr>
          <w:rFonts w:asciiTheme="majorHAnsi" w:hAnsiTheme="majorHAnsi" w:cstheme="majorHAnsi"/>
        </w:rPr>
      </w:pPr>
      <w:r>
        <w:rPr>
          <w:rFonts w:asciiTheme="majorHAnsi" w:hAnsiTheme="majorHAnsi" w:cstheme="majorHAnsi"/>
        </w:rPr>
        <w:t>Healthcare facilities li</w:t>
      </w:r>
      <w:r w:rsidR="00896065">
        <w:rPr>
          <w:rFonts w:asciiTheme="majorHAnsi" w:hAnsiTheme="majorHAnsi" w:cstheme="majorHAnsi"/>
        </w:rPr>
        <w:t xml:space="preserve">ke hospitals, </w:t>
      </w:r>
      <w:r w:rsidR="00C13778">
        <w:rPr>
          <w:rFonts w:asciiTheme="majorHAnsi" w:hAnsiTheme="majorHAnsi" w:cstheme="majorHAnsi"/>
        </w:rPr>
        <w:t xml:space="preserve">clinics, and </w:t>
      </w:r>
      <w:r w:rsidR="00896065">
        <w:rPr>
          <w:rFonts w:asciiTheme="majorHAnsi" w:hAnsiTheme="majorHAnsi" w:cstheme="majorHAnsi"/>
        </w:rPr>
        <w:t xml:space="preserve">long-term care </w:t>
      </w:r>
      <w:r w:rsidR="00DA388D">
        <w:rPr>
          <w:rFonts w:asciiTheme="majorHAnsi" w:hAnsiTheme="majorHAnsi" w:cstheme="majorHAnsi"/>
        </w:rPr>
        <w:t xml:space="preserve">facilities </w:t>
      </w:r>
      <w:r w:rsidR="0035672F">
        <w:rPr>
          <w:rFonts w:asciiTheme="majorHAnsi" w:hAnsiTheme="majorHAnsi" w:cstheme="majorHAnsi"/>
        </w:rPr>
        <w:t>present</w:t>
      </w:r>
      <w:r w:rsidR="00537474">
        <w:rPr>
          <w:rFonts w:asciiTheme="majorHAnsi" w:hAnsiTheme="majorHAnsi" w:cstheme="majorHAnsi"/>
        </w:rPr>
        <w:t xml:space="preserve"> </w:t>
      </w:r>
      <w:r w:rsidR="003B5EAD">
        <w:rPr>
          <w:rFonts w:asciiTheme="majorHAnsi" w:hAnsiTheme="majorHAnsi" w:cstheme="majorHAnsi"/>
        </w:rPr>
        <w:t xml:space="preserve">significant risks for </w:t>
      </w:r>
      <w:r w:rsidR="00E0474D">
        <w:rPr>
          <w:rFonts w:asciiTheme="majorHAnsi" w:hAnsiTheme="majorHAnsi" w:cstheme="majorHAnsi"/>
        </w:rPr>
        <w:t xml:space="preserve">both </w:t>
      </w:r>
      <w:r w:rsidR="00CD242F" w:rsidRPr="00DA388D">
        <w:rPr>
          <w:rFonts w:asciiTheme="majorHAnsi" w:hAnsiTheme="majorHAnsi" w:cstheme="majorHAnsi"/>
          <w:i/>
          <w:iCs/>
        </w:rPr>
        <w:t>Legionella</w:t>
      </w:r>
      <w:r w:rsidR="00CD242F">
        <w:rPr>
          <w:rFonts w:asciiTheme="majorHAnsi" w:hAnsiTheme="majorHAnsi" w:cstheme="majorHAnsi"/>
        </w:rPr>
        <w:t xml:space="preserve"> contamination </w:t>
      </w:r>
      <w:r w:rsidR="00A25A2F">
        <w:rPr>
          <w:rFonts w:asciiTheme="majorHAnsi" w:hAnsiTheme="majorHAnsi" w:cstheme="majorHAnsi"/>
        </w:rPr>
        <w:t>and Legionnaires</w:t>
      </w:r>
      <w:r w:rsidR="00E0474D">
        <w:rPr>
          <w:rFonts w:asciiTheme="majorHAnsi" w:hAnsiTheme="majorHAnsi" w:cstheme="majorHAnsi"/>
        </w:rPr>
        <w:t>’ disease (LD)</w:t>
      </w:r>
      <w:r w:rsidR="007106D5">
        <w:rPr>
          <w:rFonts w:asciiTheme="majorHAnsi" w:hAnsiTheme="majorHAnsi" w:cstheme="majorHAnsi"/>
        </w:rPr>
        <w:t xml:space="preserve">. </w:t>
      </w:r>
      <w:r w:rsidR="00902422">
        <w:rPr>
          <w:rFonts w:asciiTheme="majorHAnsi" w:hAnsiTheme="majorHAnsi" w:cstheme="majorHAnsi"/>
        </w:rPr>
        <w:t xml:space="preserve">Healthcare facilities </w:t>
      </w:r>
      <w:r w:rsidR="00553DAB">
        <w:rPr>
          <w:rFonts w:asciiTheme="majorHAnsi" w:hAnsiTheme="majorHAnsi" w:cstheme="majorHAnsi"/>
        </w:rPr>
        <w:t>frequen</w:t>
      </w:r>
      <w:r w:rsidR="00DE5AF8">
        <w:rPr>
          <w:rFonts w:asciiTheme="majorHAnsi" w:hAnsiTheme="majorHAnsi" w:cstheme="majorHAnsi"/>
        </w:rPr>
        <w:t xml:space="preserve">tly have complex water systems, </w:t>
      </w:r>
      <w:r w:rsidR="00A609CE">
        <w:rPr>
          <w:rFonts w:asciiTheme="majorHAnsi" w:hAnsiTheme="majorHAnsi" w:cstheme="majorHAnsi"/>
        </w:rPr>
        <w:t>cooling towers, and specialized</w:t>
      </w:r>
      <w:r w:rsidR="00415180">
        <w:rPr>
          <w:rFonts w:asciiTheme="majorHAnsi" w:hAnsiTheme="majorHAnsi" w:cstheme="majorHAnsi"/>
        </w:rPr>
        <w:t xml:space="preserve"> </w:t>
      </w:r>
      <w:r w:rsidR="00F668B6">
        <w:rPr>
          <w:rFonts w:asciiTheme="majorHAnsi" w:hAnsiTheme="majorHAnsi" w:cstheme="majorHAnsi"/>
        </w:rPr>
        <w:t>equipment</w:t>
      </w:r>
      <w:r w:rsidR="00415180">
        <w:rPr>
          <w:rFonts w:asciiTheme="majorHAnsi" w:hAnsiTheme="majorHAnsi" w:cstheme="majorHAnsi"/>
        </w:rPr>
        <w:t xml:space="preserve"> </w:t>
      </w:r>
      <w:r w:rsidR="00B16FF2">
        <w:rPr>
          <w:rFonts w:asciiTheme="majorHAnsi" w:hAnsiTheme="majorHAnsi" w:cstheme="majorHAnsi"/>
        </w:rPr>
        <w:t>for healthcare settings.</w:t>
      </w:r>
      <w:r w:rsidR="00174DC3">
        <w:rPr>
          <w:rStyle w:val="FootnoteReference"/>
          <w:rFonts w:asciiTheme="majorHAnsi" w:hAnsiTheme="majorHAnsi" w:cstheme="majorHAnsi"/>
        </w:rPr>
        <w:footnoteReference w:id="1"/>
      </w:r>
      <w:r w:rsidR="00B16FF2">
        <w:rPr>
          <w:rFonts w:asciiTheme="majorHAnsi" w:hAnsiTheme="majorHAnsi" w:cstheme="majorHAnsi"/>
        </w:rPr>
        <w:t xml:space="preserve"> Patients </w:t>
      </w:r>
      <w:r w:rsidR="0004110C">
        <w:rPr>
          <w:rFonts w:asciiTheme="majorHAnsi" w:hAnsiTheme="majorHAnsi" w:cstheme="majorHAnsi"/>
        </w:rPr>
        <w:t xml:space="preserve">can be especially </w:t>
      </w:r>
      <w:r w:rsidR="0066235D">
        <w:rPr>
          <w:rFonts w:asciiTheme="majorHAnsi" w:hAnsiTheme="majorHAnsi" w:cstheme="majorHAnsi"/>
        </w:rPr>
        <w:t>vulnerable</w:t>
      </w:r>
      <w:r w:rsidR="000266C7">
        <w:rPr>
          <w:rFonts w:asciiTheme="majorHAnsi" w:hAnsiTheme="majorHAnsi" w:cstheme="majorHAnsi"/>
        </w:rPr>
        <w:t xml:space="preserve"> to </w:t>
      </w:r>
      <w:r w:rsidR="00502FC2">
        <w:rPr>
          <w:rFonts w:asciiTheme="majorHAnsi" w:hAnsiTheme="majorHAnsi" w:cstheme="majorHAnsi"/>
        </w:rPr>
        <w:t>acquiring LD</w:t>
      </w:r>
      <w:r w:rsidR="0004110C">
        <w:rPr>
          <w:rFonts w:asciiTheme="majorHAnsi" w:hAnsiTheme="majorHAnsi" w:cstheme="majorHAnsi"/>
        </w:rPr>
        <w:t xml:space="preserve"> </w:t>
      </w:r>
      <w:r w:rsidR="00C9752E">
        <w:rPr>
          <w:rFonts w:asciiTheme="majorHAnsi" w:hAnsiTheme="majorHAnsi" w:cstheme="majorHAnsi"/>
        </w:rPr>
        <w:t>in a contaminated facility given</w:t>
      </w:r>
      <w:r w:rsidR="00DD48B1">
        <w:rPr>
          <w:rFonts w:asciiTheme="majorHAnsi" w:hAnsiTheme="majorHAnsi" w:cstheme="majorHAnsi"/>
        </w:rPr>
        <w:t xml:space="preserve"> risk factors such as </w:t>
      </w:r>
      <w:r w:rsidR="007D4388">
        <w:rPr>
          <w:rFonts w:asciiTheme="majorHAnsi" w:hAnsiTheme="majorHAnsi" w:cstheme="majorHAnsi"/>
        </w:rPr>
        <w:t xml:space="preserve">weakened immune systems, </w:t>
      </w:r>
      <w:r w:rsidR="00174DC3">
        <w:rPr>
          <w:rFonts w:asciiTheme="majorHAnsi" w:hAnsiTheme="majorHAnsi" w:cstheme="majorHAnsi"/>
        </w:rPr>
        <w:t>advanced</w:t>
      </w:r>
      <w:r w:rsidR="007D4388">
        <w:rPr>
          <w:rFonts w:asciiTheme="majorHAnsi" w:hAnsiTheme="majorHAnsi" w:cstheme="majorHAnsi"/>
        </w:rPr>
        <w:t xml:space="preserve"> age, and ch</w:t>
      </w:r>
      <w:r w:rsidR="00174DC3">
        <w:rPr>
          <w:rFonts w:asciiTheme="majorHAnsi" w:hAnsiTheme="majorHAnsi" w:cstheme="majorHAnsi"/>
        </w:rPr>
        <w:t>ronic medical conditions.</w:t>
      </w:r>
      <w:r w:rsidR="00AD2B44">
        <w:rPr>
          <w:rStyle w:val="FootnoteReference"/>
          <w:rFonts w:asciiTheme="majorHAnsi" w:hAnsiTheme="majorHAnsi" w:cstheme="majorHAnsi"/>
        </w:rPr>
        <w:footnoteReference w:id="2"/>
      </w:r>
      <w:r w:rsidR="00580BCE">
        <w:rPr>
          <w:rFonts w:asciiTheme="majorHAnsi" w:hAnsiTheme="majorHAnsi" w:cstheme="majorHAnsi"/>
        </w:rPr>
        <w:t xml:space="preserve"> </w:t>
      </w:r>
    </w:p>
    <w:p w14:paraId="56B9E2B4" w14:textId="77777777" w:rsidR="00AD7A11" w:rsidRDefault="00AD7A11" w:rsidP="00475D0F">
      <w:pPr>
        <w:spacing w:line="360" w:lineRule="auto"/>
        <w:rPr>
          <w:rFonts w:asciiTheme="majorHAnsi" w:hAnsiTheme="majorHAnsi" w:cstheme="majorHAnsi"/>
        </w:rPr>
      </w:pPr>
    </w:p>
    <w:p w14:paraId="5712BC1C" w14:textId="5F4FB970" w:rsidR="00613631" w:rsidRDefault="00011722" w:rsidP="00475D0F">
      <w:pPr>
        <w:spacing w:line="360" w:lineRule="auto"/>
        <w:rPr>
          <w:rFonts w:asciiTheme="majorHAnsi" w:hAnsiTheme="majorHAnsi" w:cstheme="majorHAnsi"/>
        </w:rPr>
      </w:pPr>
      <w:r>
        <w:rPr>
          <w:rFonts w:asciiTheme="majorHAnsi" w:hAnsiTheme="majorHAnsi" w:cstheme="majorHAnsi"/>
        </w:rPr>
        <w:t xml:space="preserve">CDC </w:t>
      </w:r>
      <w:r w:rsidR="0053295C">
        <w:rPr>
          <w:rFonts w:asciiTheme="majorHAnsi" w:hAnsiTheme="majorHAnsi" w:cstheme="majorHAnsi"/>
        </w:rPr>
        <w:t xml:space="preserve">specifically tracks </w:t>
      </w:r>
      <w:r w:rsidR="00A166FA">
        <w:rPr>
          <w:rFonts w:asciiTheme="majorHAnsi" w:hAnsiTheme="majorHAnsi" w:cstheme="majorHAnsi"/>
        </w:rPr>
        <w:t>healthcare-</w:t>
      </w:r>
      <w:r w:rsidR="00AD32EB">
        <w:rPr>
          <w:rFonts w:asciiTheme="majorHAnsi" w:hAnsiTheme="majorHAnsi" w:cstheme="majorHAnsi"/>
        </w:rPr>
        <w:t>associated</w:t>
      </w:r>
      <w:r w:rsidR="00A166FA">
        <w:rPr>
          <w:rFonts w:asciiTheme="majorHAnsi" w:hAnsiTheme="majorHAnsi" w:cstheme="majorHAnsi"/>
        </w:rPr>
        <w:t xml:space="preserve"> LD</w:t>
      </w:r>
      <w:r w:rsidR="00AD32EB">
        <w:rPr>
          <w:rFonts w:asciiTheme="majorHAnsi" w:hAnsiTheme="majorHAnsi" w:cstheme="majorHAnsi"/>
        </w:rPr>
        <w:t xml:space="preserve"> </w:t>
      </w:r>
      <w:r w:rsidR="0049314D">
        <w:rPr>
          <w:rFonts w:asciiTheme="majorHAnsi" w:hAnsiTheme="majorHAnsi" w:cstheme="majorHAnsi"/>
        </w:rPr>
        <w:t xml:space="preserve">by </w:t>
      </w:r>
      <w:r w:rsidR="00C70F22">
        <w:rPr>
          <w:rFonts w:asciiTheme="majorHAnsi" w:hAnsiTheme="majorHAnsi" w:cstheme="majorHAnsi"/>
        </w:rPr>
        <w:t xml:space="preserve">facility type and the kind of </w:t>
      </w:r>
      <w:r w:rsidR="00C70F22" w:rsidRPr="00C70F22">
        <w:rPr>
          <w:rFonts w:asciiTheme="majorHAnsi" w:hAnsiTheme="majorHAnsi" w:cstheme="majorHAnsi"/>
        </w:rPr>
        <w:t xml:space="preserve">healthcare exposure (inpatient, outpatient, </w:t>
      </w:r>
      <w:r w:rsidR="00474F48">
        <w:rPr>
          <w:rFonts w:asciiTheme="majorHAnsi" w:hAnsiTheme="majorHAnsi" w:cstheme="majorHAnsi"/>
        </w:rPr>
        <w:t xml:space="preserve">employee, and </w:t>
      </w:r>
      <w:r w:rsidR="00C70F22" w:rsidRPr="00C70F22">
        <w:rPr>
          <w:rFonts w:asciiTheme="majorHAnsi" w:hAnsiTheme="majorHAnsi" w:cstheme="majorHAnsi"/>
        </w:rPr>
        <w:t>visitor</w:t>
      </w:r>
      <w:r w:rsidR="00474F48">
        <w:rPr>
          <w:rFonts w:asciiTheme="majorHAnsi" w:hAnsiTheme="majorHAnsi" w:cstheme="majorHAnsi"/>
        </w:rPr>
        <w:t xml:space="preserve"> or </w:t>
      </w:r>
      <w:r w:rsidR="00C70F22" w:rsidRPr="00C70F22">
        <w:rPr>
          <w:rFonts w:asciiTheme="majorHAnsi" w:hAnsiTheme="majorHAnsi" w:cstheme="majorHAnsi"/>
        </w:rPr>
        <w:t>volunteer)</w:t>
      </w:r>
      <w:r w:rsidR="00474F48">
        <w:rPr>
          <w:rFonts w:asciiTheme="majorHAnsi" w:hAnsiTheme="majorHAnsi" w:cstheme="majorHAnsi"/>
        </w:rPr>
        <w:t>.</w:t>
      </w:r>
      <w:r w:rsidR="00007B1D">
        <w:rPr>
          <w:rStyle w:val="FootnoteReference"/>
          <w:rFonts w:asciiTheme="majorHAnsi" w:hAnsiTheme="majorHAnsi" w:cstheme="majorHAnsi"/>
        </w:rPr>
        <w:footnoteReference w:id="3"/>
      </w:r>
      <w:r w:rsidR="00474F48">
        <w:rPr>
          <w:rFonts w:asciiTheme="majorHAnsi" w:hAnsiTheme="majorHAnsi" w:cstheme="majorHAnsi"/>
        </w:rPr>
        <w:t xml:space="preserve"> </w:t>
      </w:r>
      <w:r w:rsidR="008822ED">
        <w:rPr>
          <w:rFonts w:asciiTheme="majorHAnsi" w:hAnsiTheme="majorHAnsi" w:cstheme="majorHAnsi"/>
        </w:rPr>
        <w:t>CDC uses case</w:t>
      </w:r>
      <w:r w:rsidR="00262295">
        <w:rPr>
          <w:rFonts w:asciiTheme="majorHAnsi" w:hAnsiTheme="majorHAnsi" w:cstheme="majorHAnsi"/>
        </w:rPr>
        <w:t xml:space="preserve"> definitions established </w:t>
      </w:r>
      <w:r w:rsidR="009F1E2E">
        <w:rPr>
          <w:rFonts w:asciiTheme="majorHAnsi" w:hAnsiTheme="majorHAnsi" w:cstheme="majorHAnsi"/>
        </w:rPr>
        <w:t>in</w:t>
      </w:r>
      <w:r w:rsidR="00262295">
        <w:rPr>
          <w:rFonts w:asciiTheme="majorHAnsi" w:hAnsiTheme="majorHAnsi" w:cstheme="majorHAnsi"/>
        </w:rPr>
        <w:t xml:space="preserve"> CSTE</w:t>
      </w:r>
      <w:r w:rsidR="009F1E2E">
        <w:rPr>
          <w:rFonts w:asciiTheme="majorHAnsi" w:hAnsiTheme="majorHAnsi" w:cstheme="majorHAnsi"/>
        </w:rPr>
        <w:t>’s updated position statement on Legionellosis</w:t>
      </w:r>
      <w:r w:rsidR="004E2D98">
        <w:rPr>
          <w:rStyle w:val="FootnoteReference"/>
          <w:rFonts w:asciiTheme="majorHAnsi" w:hAnsiTheme="majorHAnsi" w:cstheme="majorHAnsi"/>
        </w:rPr>
        <w:footnoteReference w:id="4"/>
      </w:r>
      <w:r w:rsidR="00262295">
        <w:rPr>
          <w:rFonts w:asciiTheme="majorHAnsi" w:hAnsiTheme="majorHAnsi" w:cstheme="majorHAnsi"/>
        </w:rPr>
        <w:t xml:space="preserve"> to classify healthcare-associated cases as either </w:t>
      </w:r>
      <w:r w:rsidR="001146DF">
        <w:rPr>
          <w:rFonts w:asciiTheme="majorHAnsi" w:hAnsiTheme="majorHAnsi" w:cstheme="majorHAnsi"/>
        </w:rPr>
        <w:t>p</w:t>
      </w:r>
      <w:r w:rsidR="001146DF" w:rsidRPr="001146DF">
        <w:rPr>
          <w:rFonts w:asciiTheme="majorHAnsi" w:hAnsiTheme="majorHAnsi" w:cstheme="majorHAnsi"/>
        </w:rPr>
        <w:t>resumptive healthcare-associated Legionnaires’ disease</w:t>
      </w:r>
      <w:r w:rsidR="001146DF">
        <w:rPr>
          <w:rFonts w:asciiTheme="majorHAnsi" w:hAnsiTheme="majorHAnsi" w:cstheme="majorHAnsi"/>
        </w:rPr>
        <w:t xml:space="preserve"> or </w:t>
      </w:r>
      <w:r w:rsidR="0031279C">
        <w:rPr>
          <w:rFonts w:asciiTheme="majorHAnsi" w:hAnsiTheme="majorHAnsi" w:cstheme="majorHAnsi"/>
        </w:rPr>
        <w:t>p</w:t>
      </w:r>
      <w:r w:rsidR="0031279C" w:rsidRPr="0031279C">
        <w:rPr>
          <w:rFonts w:asciiTheme="majorHAnsi" w:hAnsiTheme="majorHAnsi" w:cstheme="majorHAnsi"/>
        </w:rPr>
        <w:t>ossible healthcare-associated Legionnaires’ disease</w:t>
      </w:r>
      <w:r w:rsidR="0031279C">
        <w:rPr>
          <w:rFonts w:asciiTheme="majorHAnsi" w:hAnsiTheme="majorHAnsi" w:cstheme="majorHAnsi"/>
        </w:rPr>
        <w:t>.</w:t>
      </w:r>
      <w:r w:rsidR="0098202C">
        <w:rPr>
          <w:rStyle w:val="FootnoteReference"/>
          <w:rFonts w:asciiTheme="majorHAnsi" w:hAnsiTheme="majorHAnsi" w:cstheme="majorHAnsi"/>
        </w:rPr>
        <w:footnoteReference w:id="5"/>
      </w:r>
      <w:r w:rsidR="0098202C">
        <w:rPr>
          <w:rFonts w:asciiTheme="majorHAnsi" w:hAnsiTheme="majorHAnsi" w:cstheme="majorHAnsi"/>
        </w:rPr>
        <w:t xml:space="preserve"> (See the Resources section in this module for</w:t>
      </w:r>
      <w:r w:rsidR="001973EC">
        <w:rPr>
          <w:rFonts w:asciiTheme="majorHAnsi" w:hAnsiTheme="majorHAnsi" w:cstheme="majorHAnsi"/>
        </w:rPr>
        <w:t xml:space="preserve"> more information.) </w:t>
      </w:r>
      <w:r w:rsidR="001973EC" w:rsidRPr="004C787E">
        <w:rPr>
          <w:rFonts w:ascii="Arial" w:hAnsi="Arial" w:cs="Arial"/>
          <w:sz w:val="20"/>
          <w:szCs w:val="20"/>
          <w:highlight w:val="yellow"/>
        </w:rPr>
        <w:t>[</w:t>
      </w:r>
      <w:r w:rsidR="001973EC" w:rsidRPr="004C787E">
        <w:rPr>
          <w:rFonts w:ascii="Arial" w:hAnsi="Arial" w:cs="Arial"/>
          <w:b/>
          <w:bCs/>
          <w:sz w:val="20"/>
          <w:szCs w:val="20"/>
          <w:highlight w:val="yellow"/>
        </w:rPr>
        <w:t>Question:</w:t>
      </w:r>
      <w:r w:rsidR="001973EC" w:rsidRPr="004C787E">
        <w:rPr>
          <w:rFonts w:ascii="Arial" w:hAnsi="Arial" w:cs="Arial"/>
          <w:sz w:val="20"/>
          <w:szCs w:val="20"/>
          <w:highlight w:val="yellow"/>
        </w:rPr>
        <w:t xml:space="preserve"> Should we include more</w:t>
      </w:r>
      <w:r w:rsidR="009E7BF3" w:rsidRPr="004C787E">
        <w:rPr>
          <w:rFonts w:ascii="Arial" w:hAnsi="Arial" w:cs="Arial"/>
          <w:sz w:val="20"/>
          <w:szCs w:val="20"/>
          <w:highlight w:val="yellow"/>
        </w:rPr>
        <w:t xml:space="preserve"> details about the case definitions</w:t>
      </w:r>
      <w:r w:rsidR="004C787E" w:rsidRPr="004C787E">
        <w:rPr>
          <w:rFonts w:ascii="Arial" w:hAnsi="Arial" w:cs="Arial"/>
          <w:sz w:val="20"/>
          <w:szCs w:val="20"/>
          <w:highlight w:val="yellow"/>
        </w:rPr>
        <w:t xml:space="preserve"> here or just point to the resource for more information?]</w:t>
      </w:r>
    </w:p>
    <w:p w14:paraId="4E045CAC" w14:textId="435B5EFB" w:rsidR="001D40F8" w:rsidRDefault="001D40F8" w:rsidP="00475D0F">
      <w:pPr>
        <w:spacing w:line="360" w:lineRule="auto"/>
        <w:rPr>
          <w:rFonts w:asciiTheme="majorHAnsi" w:hAnsiTheme="majorHAnsi" w:cstheme="majorHAnsi"/>
        </w:rPr>
      </w:pPr>
    </w:p>
    <w:p w14:paraId="6C5570F1" w14:textId="5A54D525" w:rsidR="00120165" w:rsidRPr="00AD06F7" w:rsidRDefault="00120165" w:rsidP="00475D0F">
      <w:pPr>
        <w:spacing w:after="120" w:line="360" w:lineRule="auto"/>
        <w:rPr>
          <w:rFonts w:ascii="Arial" w:hAnsi="Arial" w:cs="Arial"/>
          <w:b/>
          <w:bCs/>
        </w:rPr>
      </w:pPr>
      <w:r w:rsidRPr="00AD06F7">
        <w:rPr>
          <w:rFonts w:ascii="Arial" w:hAnsi="Arial" w:cs="Arial"/>
          <w:b/>
          <w:bCs/>
        </w:rPr>
        <w:t>Scope of Module</w:t>
      </w:r>
    </w:p>
    <w:p w14:paraId="7AFB775A" w14:textId="3941A7A6" w:rsidR="008C7D52" w:rsidRDefault="00C019FF" w:rsidP="009C7336">
      <w:pPr>
        <w:spacing w:after="80" w:line="360" w:lineRule="auto"/>
        <w:rPr>
          <w:rFonts w:asciiTheme="majorHAnsi" w:hAnsiTheme="majorHAnsi" w:cstheme="majorHAnsi"/>
        </w:rPr>
      </w:pPr>
      <w:r>
        <w:rPr>
          <w:rFonts w:asciiTheme="majorHAnsi" w:hAnsiTheme="majorHAnsi" w:cstheme="majorHAnsi"/>
        </w:rPr>
        <w:t xml:space="preserve">This module </w:t>
      </w:r>
      <w:r w:rsidR="00120165">
        <w:rPr>
          <w:rFonts w:asciiTheme="majorHAnsi" w:hAnsiTheme="majorHAnsi" w:cstheme="majorHAnsi"/>
        </w:rPr>
        <w:t xml:space="preserve">covers </w:t>
      </w:r>
      <w:r w:rsidR="000174BE">
        <w:rPr>
          <w:rFonts w:asciiTheme="majorHAnsi" w:hAnsiTheme="majorHAnsi" w:cstheme="majorHAnsi"/>
        </w:rPr>
        <w:t xml:space="preserve">the </w:t>
      </w:r>
      <w:r w:rsidR="00167CEF">
        <w:rPr>
          <w:rFonts w:asciiTheme="majorHAnsi" w:hAnsiTheme="majorHAnsi" w:cstheme="majorHAnsi"/>
        </w:rPr>
        <w:t>three broad categories of healthcare facilities</w:t>
      </w:r>
      <w:r w:rsidR="00364816">
        <w:rPr>
          <w:rFonts w:asciiTheme="majorHAnsi" w:hAnsiTheme="majorHAnsi" w:cstheme="majorHAnsi"/>
        </w:rPr>
        <w:t xml:space="preserve"> as </w:t>
      </w:r>
      <w:r w:rsidR="003A4AF6">
        <w:rPr>
          <w:rFonts w:asciiTheme="majorHAnsi" w:hAnsiTheme="majorHAnsi" w:cstheme="majorHAnsi"/>
        </w:rPr>
        <w:t>recognized</w:t>
      </w:r>
      <w:r w:rsidR="0092634F">
        <w:rPr>
          <w:rFonts w:asciiTheme="majorHAnsi" w:hAnsiTheme="majorHAnsi" w:cstheme="majorHAnsi"/>
        </w:rPr>
        <w:t xml:space="preserve"> by</w:t>
      </w:r>
      <w:r w:rsidR="00BA720F">
        <w:rPr>
          <w:rFonts w:asciiTheme="majorHAnsi" w:hAnsiTheme="majorHAnsi" w:cstheme="majorHAnsi"/>
        </w:rPr>
        <w:t xml:space="preserve"> CDC</w:t>
      </w:r>
      <w:r w:rsidR="00FC19B5">
        <w:rPr>
          <w:rFonts w:asciiTheme="majorHAnsi" w:hAnsiTheme="majorHAnsi" w:cstheme="majorHAnsi"/>
        </w:rPr>
        <w:t>—hospitals, long-term care facilities, and clinics</w:t>
      </w:r>
      <w:r w:rsidR="00167CEF">
        <w:rPr>
          <w:rFonts w:asciiTheme="majorHAnsi" w:hAnsiTheme="majorHAnsi" w:cstheme="majorHAnsi"/>
        </w:rPr>
        <w:t xml:space="preserve">. </w:t>
      </w:r>
      <w:r w:rsidR="00683428">
        <w:rPr>
          <w:rFonts w:asciiTheme="majorHAnsi" w:hAnsiTheme="majorHAnsi" w:cstheme="majorHAnsi"/>
        </w:rPr>
        <w:t xml:space="preserve">CDC </w:t>
      </w:r>
      <w:r w:rsidR="00D44100">
        <w:rPr>
          <w:rFonts w:asciiTheme="majorHAnsi" w:hAnsiTheme="majorHAnsi" w:cstheme="majorHAnsi"/>
        </w:rPr>
        <w:t xml:space="preserve">further </w:t>
      </w:r>
      <w:r w:rsidR="00683428">
        <w:rPr>
          <w:rFonts w:asciiTheme="majorHAnsi" w:hAnsiTheme="majorHAnsi" w:cstheme="majorHAnsi"/>
        </w:rPr>
        <w:t xml:space="preserve">identifies </w:t>
      </w:r>
      <w:r w:rsidR="006A702A">
        <w:rPr>
          <w:rFonts w:asciiTheme="majorHAnsi" w:hAnsiTheme="majorHAnsi" w:cstheme="majorHAnsi"/>
        </w:rPr>
        <w:t xml:space="preserve">several </w:t>
      </w:r>
      <w:r w:rsidR="0076198C">
        <w:rPr>
          <w:rFonts w:asciiTheme="majorHAnsi" w:hAnsiTheme="majorHAnsi" w:cstheme="majorHAnsi"/>
        </w:rPr>
        <w:t xml:space="preserve">kinds </w:t>
      </w:r>
      <w:r w:rsidR="006A702A">
        <w:rPr>
          <w:rFonts w:asciiTheme="majorHAnsi" w:hAnsiTheme="majorHAnsi" w:cstheme="majorHAnsi"/>
        </w:rPr>
        <w:t>of facilities</w:t>
      </w:r>
      <w:r w:rsidR="008F5EDE">
        <w:rPr>
          <w:rFonts w:asciiTheme="majorHAnsi" w:hAnsiTheme="majorHAnsi" w:cstheme="majorHAnsi"/>
        </w:rPr>
        <w:t xml:space="preserve"> </w:t>
      </w:r>
      <w:r w:rsidR="00EB7841">
        <w:rPr>
          <w:rFonts w:asciiTheme="majorHAnsi" w:hAnsiTheme="majorHAnsi" w:cstheme="majorHAnsi"/>
        </w:rPr>
        <w:t xml:space="preserve">included </w:t>
      </w:r>
      <w:r w:rsidR="00D44100">
        <w:rPr>
          <w:rFonts w:asciiTheme="majorHAnsi" w:hAnsiTheme="majorHAnsi" w:cstheme="majorHAnsi"/>
        </w:rPr>
        <w:t>within each category:</w:t>
      </w:r>
      <w:r w:rsidR="008F5EDE">
        <w:rPr>
          <w:rFonts w:asciiTheme="majorHAnsi" w:hAnsiTheme="majorHAnsi" w:cstheme="majorHAnsi"/>
        </w:rPr>
        <w:t xml:space="preserve"> </w:t>
      </w:r>
      <w:r w:rsidR="006A702A">
        <w:rPr>
          <w:rFonts w:asciiTheme="majorHAnsi" w:hAnsiTheme="majorHAnsi" w:cstheme="majorHAnsi"/>
        </w:rPr>
        <w:t xml:space="preserve"> </w:t>
      </w:r>
    </w:p>
    <w:p w14:paraId="58A39359" w14:textId="1C120AA4" w:rsidR="0076198C" w:rsidRDefault="0076198C" w:rsidP="00C40694">
      <w:pPr>
        <w:pStyle w:val="ListParagraph"/>
        <w:keepNext/>
        <w:numPr>
          <w:ilvl w:val="0"/>
          <w:numId w:val="1"/>
        </w:numPr>
        <w:spacing w:line="360" w:lineRule="auto"/>
        <w:contextualSpacing w:val="0"/>
        <w:rPr>
          <w:rFonts w:asciiTheme="majorHAnsi" w:hAnsiTheme="majorHAnsi" w:cstheme="majorHAnsi"/>
        </w:rPr>
      </w:pPr>
      <w:r w:rsidRPr="00DC15BC">
        <w:rPr>
          <w:rFonts w:asciiTheme="majorHAnsi" w:hAnsiTheme="majorHAnsi" w:cstheme="majorHAnsi"/>
        </w:rPr>
        <w:lastRenderedPageBreak/>
        <w:t>H</w:t>
      </w:r>
      <w:r w:rsidR="0092634F">
        <w:rPr>
          <w:rFonts w:asciiTheme="majorHAnsi" w:hAnsiTheme="majorHAnsi" w:cstheme="majorHAnsi"/>
        </w:rPr>
        <w:t>ospitals</w:t>
      </w:r>
    </w:p>
    <w:p w14:paraId="7B2F05D3" w14:textId="71128E11" w:rsidR="00683428" w:rsidRDefault="00683428" w:rsidP="009C7336">
      <w:pPr>
        <w:pStyle w:val="ListParagraph"/>
        <w:numPr>
          <w:ilvl w:val="1"/>
          <w:numId w:val="1"/>
        </w:numPr>
        <w:spacing w:after="80" w:line="360" w:lineRule="auto"/>
        <w:contextualSpacing w:val="0"/>
        <w:rPr>
          <w:rFonts w:asciiTheme="majorHAnsi" w:hAnsiTheme="majorHAnsi" w:cstheme="majorHAnsi"/>
        </w:rPr>
      </w:pPr>
      <w:r w:rsidRPr="00683428">
        <w:rPr>
          <w:rFonts w:asciiTheme="majorHAnsi" w:hAnsiTheme="majorHAnsi" w:cstheme="majorHAnsi"/>
        </w:rPr>
        <w:t>Acute care hospitals (general or specialty); long-term acute care hospitals; critical access hospitals; children’s hospitals; psychiatric hospitals</w:t>
      </w:r>
    </w:p>
    <w:p w14:paraId="78B2F8F4" w14:textId="012DB5FC" w:rsidR="0092634F" w:rsidRDefault="0092634F" w:rsidP="00C40694">
      <w:pPr>
        <w:pStyle w:val="ListParagraph"/>
        <w:numPr>
          <w:ilvl w:val="0"/>
          <w:numId w:val="1"/>
        </w:numPr>
        <w:spacing w:line="360" w:lineRule="auto"/>
        <w:contextualSpacing w:val="0"/>
        <w:rPr>
          <w:rFonts w:asciiTheme="majorHAnsi" w:hAnsiTheme="majorHAnsi" w:cstheme="majorHAnsi"/>
        </w:rPr>
      </w:pPr>
      <w:r>
        <w:rPr>
          <w:rFonts w:asciiTheme="majorHAnsi" w:hAnsiTheme="majorHAnsi" w:cstheme="majorHAnsi"/>
        </w:rPr>
        <w:t>Long-term care facilities</w:t>
      </w:r>
    </w:p>
    <w:p w14:paraId="51AB2D28" w14:textId="6AADEF74" w:rsidR="009C7336" w:rsidRDefault="009C7336" w:rsidP="009C7336">
      <w:pPr>
        <w:pStyle w:val="ListParagraph"/>
        <w:numPr>
          <w:ilvl w:val="1"/>
          <w:numId w:val="1"/>
        </w:numPr>
        <w:spacing w:after="80" w:line="360" w:lineRule="auto"/>
        <w:contextualSpacing w:val="0"/>
        <w:rPr>
          <w:rFonts w:asciiTheme="majorHAnsi" w:hAnsiTheme="majorHAnsi" w:cstheme="majorHAnsi"/>
        </w:rPr>
      </w:pPr>
      <w:r w:rsidRPr="009C7336">
        <w:rPr>
          <w:rFonts w:asciiTheme="majorHAnsi" w:hAnsiTheme="majorHAnsi" w:cstheme="majorHAnsi"/>
        </w:rPr>
        <w:t>Skilled nursing facilities; nursing homes; inpatient hospice; rehabilitation hospitals; psychiatric residential treatment facilities</w:t>
      </w:r>
    </w:p>
    <w:p w14:paraId="27B5CC7A" w14:textId="7D99C272" w:rsidR="0092634F" w:rsidRDefault="0092634F" w:rsidP="00C40694">
      <w:pPr>
        <w:pStyle w:val="ListParagraph"/>
        <w:numPr>
          <w:ilvl w:val="0"/>
          <w:numId w:val="1"/>
        </w:numPr>
        <w:spacing w:line="360" w:lineRule="auto"/>
        <w:contextualSpacing w:val="0"/>
        <w:rPr>
          <w:rFonts w:asciiTheme="majorHAnsi" w:hAnsiTheme="majorHAnsi" w:cstheme="majorHAnsi"/>
        </w:rPr>
      </w:pPr>
      <w:r>
        <w:rPr>
          <w:rFonts w:asciiTheme="majorHAnsi" w:hAnsiTheme="majorHAnsi" w:cstheme="majorHAnsi"/>
        </w:rPr>
        <w:t>Clinics</w:t>
      </w:r>
    </w:p>
    <w:p w14:paraId="0EC58D39" w14:textId="30C9B840" w:rsidR="009C7336" w:rsidRPr="00DC15BC" w:rsidRDefault="00AD7CCA" w:rsidP="009C7336">
      <w:pPr>
        <w:pStyle w:val="ListParagraph"/>
        <w:numPr>
          <w:ilvl w:val="1"/>
          <w:numId w:val="1"/>
        </w:numPr>
        <w:spacing w:after="80" w:line="360" w:lineRule="auto"/>
        <w:contextualSpacing w:val="0"/>
        <w:rPr>
          <w:rFonts w:asciiTheme="majorHAnsi" w:hAnsiTheme="majorHAnsi" w:cstheme="majorHAnsi"/>
        </w:rPr>
      </w:pPr>
      <w:r w:rsidRPr="00AD7CCA">
        <w:rPr>
          <w:rFonts w:asciiTheme="majorHAnsi" w:hAnsiTheme="majorHAnsi" w:cstheme="majorHAnsi"/>
          <w:b/>
          <w:bCs/>
          <w:noProof/>
        </w:rPr>
        <mc:AlternateContent>
          <mc:Choice Requires="wps">
            <w:drawing>
              <wp:anchor distT="45720" distB="45720" distL="114300" distR="114300" simplePos="0" relativeHeight="251687936" behindDoc="0" locked="0" layoutInCell="1" allowOverlap="1" wp14:anchorId="6DEEDD4A" wp14:editId="56C06572">
                <wp:simplePos x="0" y="0"/>
                <wp:positionH relativeFrom="margin">
                  <wp:align>right</wp:align>
                </wp:positionH>
                <wp:positionV relativeFrom="paragraph">
                  <wp:posOffset>701675</wp:posOffset>
                </wp:positionV>
                <wp:extent cx="2212848" cy="1792224"/>
                <wp:effectExtent l="0" t="0" r="16510" b="1778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848" cy="1792224"/>
                        </a:xfrm>
                        <a:prstGeom prst="rect">
                          <a:avLst/>
                        </a:prstGeom>
                        <a:solidFill>
                          <a:srgbClr val="FFFFFF"/>
                        </a:solidFill>
                        <a:ln w="9525">
                          <a:solidFill>
                            <a:srgbClr val="000000"/>
                          </a:solidFill>
                          <a:miter lim="800000"/>
                          <a:headEnd/>
                          <a:tailEnd/>
                        </a:ln>
                      </wps:spPr>
                      <wps:txbx>
                        <w:txbxContent>
                          <w:p w14:paraId="3731A2A8" w14:textId="77777777" w:rsidR="00570BB7" w:rsidRPr="004A3F52" w:rsidRDefault="00570BB7" w:rsidP="00570BB7">
                            <w:pPr>
                              <w:rPr>
                                <w:rFonts w:ascii="Arial" w:hAnsi="Arial" w:cs="Arial"/>
                                <w:b/>
                                <w:bCs/>
                                <w:sz w:val="18"/>
                                <w:szCs w:val="18"/>
                              </w:rPr>
                            </w:pPr>
                            <w:r w:rsidRPr="004A3F52">
                              <w:rPr>
                                <w:rFonts w:ascii="Arial" w:hAnsi="Arial" w:cs="Arial"/>
                                <w:b/>
                                <w:bCs/>
                                <w:sz w:val="18"/>
                                <w:szCs w:val="18"/>
                              </w:rPr>
                              <w:t>For More Information….</w:t>
                            </w:r>
                          </w:p>
                          <w:p w14:paraId="5AB46BED" w14:textId="4D3BD9C8" w:rsidR="00AD7CCA" w:rsidRPr="004A3F52" w:rsidRDefault="00AD7CCA">
                            <w:pPr>
                              <w:rPr>
                                <w:rFonts w:ascii="Arial" w:hAnsi="Arial" w:cs="Arial"/>
                                <w:sz w:val="18"/>
                                <w:szCs w:val="18"/>
                              </w:rPr>
                            </w:pPr>
                          </w:p>
                          <w:p w14:paraId="6B25FE9D" w14:textId="2A74D3AE" w:rsidR="00AD7CCA" w:rsidRDefault="00651E90">
                            <w:pPr>
                              <w:rPr>
                                <w:rFonts w:ascii="Arial" w:hAnsi="Arial" w:cs="Arial"/>
                                <w:sz w:val="18"/>
                                <w:szCs w:val="18"/>
                              </w:rPr>
                            </w:pPr>
                            <w:r w:rsidRPr="004A3F52">
                              <w:rPr>
                                <w:rFonts w:ascii="Arial" w:hAnsi="Arial" w:cs="Arial"/>
                                <w:sz w:val="18"/>
                                <w:szCs w:val="18"/>
                              </w:rPr>
                              <w:t xml:space="preserve">See CDC’s materials </w:t>
                            </w:r>
                            <w:r w:rsidR="00A745BC" w:rsidRPr="004A3F52">
                              <w:rPr>
                                <w:rFonts w:ascii="Arial" w:hAnsi="Arial" w:cs="Arial"/>
                                <w:sz w:val="18"/>
                                <w:szCs w:val="18"/>
                              </w:rPr>
                              <w:t xml:space="preserve">for health departments </w:t>
                            </w:r>
                            <w:r w:rsidR="00CE53D8" w:rsidRPr="004A3F52">
                              <w:rPr>
                                <w:rFonts w:ascii="Arial" w:hAnsi="Arial" w:cs="Arial"/>
                                <w:sz w:val="18"/>
                                <w:szCs w:val="18"/>
                              </w:rPr>
                              <w:t xml:space="preserve">conducting </w:t>
                            </w:r>
                            <w:r w:rsidR="0036270E" w:rsidRPr="004A3F52">
                              <w:rPr>
                                <w:rFonts w:ascii="Arial" w:hAnsi="Arial" w:cs="Arial"/>
                                <w:sz w:val="18"/>
                                <w:szCs w:val="18"/>
                              </w:rPr>
                              <w:t>investigations in healthcare facilities</w:t>
                            </w:r>
                            <w:r w:rsidR="001268EF" w:rsidRPr="004A3F52">
                              <w:rPr>
                                <w:rFonts w:ascii="Arial" w:hAnsi="Arial" w:cs="Arial"/>
                                <w:sz w:val="18"/>
                                <w:szCs w:val="18"/>
                              </w:rPr>
                              <w:t xml:space="preserve"> for more in-depth information</w:t>
                            </w:r>
                            <w:r w:rsidR="0036270E" w:rsidRPr="004A3F52">
                              <w:rPr>
                                <w:rFonts w:ascii="Arial" w:hAnsi="Arial" w:cs="Arial"/>
                                <w:sz w:val="18"/>
                                <w:szCs w:val="18"/>
                              </w:rPr>
                              <w:t xml:space="preserve"> </w:t>
                            </w:r>
                            <w:r w:rsidR="001268EF" w:rsidRPr="004A3F52">
                              <w:rPr>
                                <w:rFonts w:ascii="Arial" w:hAnsi="Arial" w:cs="Arial"/>
                                <w:sz w:val="18"/>
                                <w:szCs w:val="18"/>
                              </w:rPr>
                              <w:t xml:space="preserve">about Legionellosis case definitions, </w:t>
                            </w:r>
                            <w:r w:rsidR="00BF1411" w:rsidRPr="004A3F52">
                              <w:rPr>
                                <w:rFonts w:ascii="Arial" w:hAnsi="Arial" w:cs="Arial"/>
                                <w:sz w:val="18"/>
                                <w:szCs w:val="18"/>
                              </w:rPr>
                              <w:t xml:space="preserve">case and outbreak investigation resources, and </w:t>
                            </w:r>
                            <w:r w:rsidR="00647A66" w:rsidRPr="004A3F52">
                              <w:rPr>
                                <w:rFonts w:ascii="Arial" w:hAnsi="Arial" w:cs="Arial"/>
                                <w:sz w:val="18"/>
                                <w:szCs w:val="18"/>
                              </w:rPr>
                              <w:t>water management strategies for preventing Legionnaires’ disease</w:t>
                            </w:r>
                            <w:r w:rsidR="00A77F28">
                              <w:rPr>
                                <w:rFonts w:ascii="Arial" w:hAnsi="Arial" w:cs="Arial"/>
                                <w:sz w:val="18"/>
                                <w:szCs w:val="18"/>
                              </w:rPr>
                              <w:t xml:space="preserve"> at:</w:t>
                            </w:r>
                          </w:p>
                          <w:p w14:paraId="5EE9910D" w14:textId="6BDC6D40" w:rsidR="00A77F28" w:rsidRPr="004A3F52" w:rsidRDefault="00F234BF">
                            <w:pPr>
                              <w:rPr>
                                <w:rFonts w:ascii="Arial" w:hAnsi="Arial" w:cs="Arial"/>
                                <w:sz w:val="18"/>
                                <w:szCs w:val="18"/>
                              </w:rPr>
                            </w:pPr>
                            <w:hyperlink r:id="rId7" w:history="1">
                              <w:r w:rsidR="00A77F28" w:rsidRPr="00A77F28">
                                <w:rPr>
                                  <w:rStyle w:val="Hyperlink"/>
                                  <w:rFonts w:ascii="Arial" w:hAnsi="Arial" w:cs="Arial"/>
                                  <w:sz w:val="18"/>
                                  <w:szCs w:val="18"/>
                                </w:rPr>
                                <w:t>https://www.cdc.gov/legionella/health-depts/healthcare-resources/index.html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EEDD4A" id="_x0000_t202" coordsize="21600,21600" o:spt="202" path="m,l,21600r21600,l21600,xe">
                <v:stroke joinstyle="miter"/>
                <v:path gradientshapeok="t" o:connecttype="rect"/>
              </v:shapetype>
              <v:shape id="Text Box 2" o:spid="_x0000_s1026" type="#_x0000_t202" style="position:absolute;left:0;text-align:left;margin-left:123.05pt;margin-top:55.25pt;width:174.25pt;height:141.1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">
                <v:textbox>
                  <w:txbxContent>
                    <w:p w14:paraId="3731A2A8" w14:textId="77777777" w:rsidR="00570BB7" w:rsidRPr="004A3F52" w:rsidRDefault="00570BB7" w:rsidP="00570BB7">
                      <w:pPr>
                        <w:rPr>
                          <w:rFonts w:ascii="Arial" w:hAnsi="Arial" w:cs="Arial"/>
                          <w:b/>
                          <w:bCs/>
                          <w:sz w:val="18"/>
                          <w:szCs w:val="18"/>
                        </w:rPr>
                      </w:pPr>
                      <w:r w:rsidRPr="004A3F52">
                        <w:rPr>
                          <w:rFonts w:ascii="Arial" w:hAnsi="Arial" w:cs="Arial"/>
                          <w:b/>
                          <w:bCs/>
                          <w:sz w:val="18"/>
                          <w:szCs w:val="18"/>
                        </w:rPr>
                        <w:t>For More Information….</w:t>
                      </w:r>
                    </w:p>
                    <w:p w14:paraId="5AB46BED" w14:textId="4D3BD9C8" w:rsidR="00AD7CCA" w:rsidRPr="004A3F52" w:rsidRDefault="00AD7CCA">
                      <w:pPr>
                        <w:rPr>
                          <w:rFonts w:ascii="Arial" w:hAnsi="Arial" w:cs="Arial"/>
                          <w:sz w:val="18"/>
                          <w:szCs w:val="18"/>
                        </w:rPr>
                      </w:pPr>
                    </w:p>
                    <w:p w14:paraId="6B25FE9D" w14:textId="2A74D3AE" w:rsidR="00AD7CCA" w:rsidRDefault="00651E90">
                      <w:pPr>
                        <w:rPr>
                          <w:rFonts w:ascii="Arial" w:hAnsi="Arial" w:cs="Arial"/>
                          <w:sz w:val="18"/>
                          <w:szCs w:val="18"/>
                        </w:rPr>
                      </w:pPr>
                      <w:r w:rsidRPr="004A3F52">
                        <w:rPr>
                          <w:rFonts w:ascii="Arial" w:hAnsi="Arial" w:cs="Arial"/>
                          <w:sz w:val="18"/>
                          <w:szCs w:val="18"/>
                        </w:rPr>
                        <w:t xml:space="preserve">See CDC’s materials </w:t>
                      </w:r>
                      <w:r w:rsidR="00A745BC" w:rsidRPr="004A3F52">
                        <w:rPr>
                          <w:rFonts w:ascii="Arial" w:hAnsi="Arial" w:cs="Arial"/>
                          <w:sz w:val="18"/>
                          <w:szCs w:val="18"/>
                        </w:rPr>
                        <w:t xml:space="preserve">for health departments </w:t>
                      </w:r>
                      <w:r w:rsidR="00CE53D8" w:rsidRPr="004A3F52">
                        <w:rPr>
                          <w:rFonts w:ascii="Arial" w:hAnsi="Arial" w:cs="Arial"/>
                          <w:sz w:val="18"/>
                          <w:szCs w:val="18"/>
                        </w:rPr>
                        <w:t xml:space="preserve">conducting </w:t>
                      </w:r>
                      <w:r w:rsidR="0036270E" w:rsidRPr="004A3F52">
                        <w:rPr>
                          <w:rFonts w:ascii="Arial" w:hAnsi="Arial" w:cs="Arial"/>
                          <w:sz w:val="18"/>
                          <w:szCs w:val="18"/>
                        </w:rPr>
                        <w:t>investigations in healthcare facilities</w:t>
                      </w:r>
                      <w:r w:rsidR="001268EF" w:rsidRPr="004A3F52">
                        <w:rPr>
                          <w:rFonts w:ascii="Arial" w:hAnsi="Arial" w:cs="Arial"/>
                          <w:sz w:val="18"/>
                          <w:szCs w:val="18"/>
                        </w:rPr>
                        <w:t xml:space="preserve"> for more in-depth information</w:t>
                      </w:r>
                      <w:r w:rsidR="0036270E" w:rsidRPr="004A3F52">
                        <w:rPr>
                          <w:rFonts w:ascii="Arial" w:hAnsi="Arial" w:cs="Arial"/>
                          <w:sz w:val="18"/>
                          <w:szCs w:val="18"/>
                        </w:rPr>
                        <w:t xml:space="preserve"> </w:t>
                      </w:r>
                      <w:r w:rsidR="001268EF" w:rsidRPr="004A3F52">
                        <w:rPr>
                          <w:rFonts w:ascii="Arial" w:hAnsi="Arial" w:cs="Arial"/>
                          <w:sz w:val="18"/>
                          <w:szCs w:val="18"/>
                        </w:rPr>
                        <w:t xml:space="preserve">about Legionellosis case definitions, </w:t>
                      </w:r>
                      <w:r w:rsidR="00BF1411" w:rsidRPr="004A3F52">
                        <w:rPr>
                          <w:rFonts w:ascii="Arial" w:hAnsi="Arial" w:cs="Arial"/>
                          <w:sz w:val="18"/>
                          <w:szCs w:val="18"/>
                        </w:rPr>
                        <w:t xml:space="preserve">case and outbreak investigation resources, and </w:t>
                      </w:r>
                      <w:r w:rsidR="00647A66" w:rsidRPr="004A3F52">
                        <w:rPr>
                          <w:rFonts w:ascii="Arial" w:hAnsi="Arial" w:cs="Arial"/>
                          <w:sz w:val="18"/>
                          <w:szCs w:val="18"/>
                        </w:rPr>
                        <w:t>water management strategies for preventing Legionnaires’ disease</w:t>
                      </w:r>
                      <w:r w:rsidR="00A77F28">
                        <w:rPr>
                          <w:rFonts w:ascii="Arial" w:hAnsi="Arial" w:cs="Arial"/>
                          <w:sz w:val="18"/>
                          <w:szCs w:val="18"/>
                        </w:rPr>
                        <w:t xml:space="preserve"> at:</w:t>
                      </w:r>
                    </w:p>
                    <w:p w14:paraId="5EE9910D" w14:textId="6BDC6D40" w:rsidR="00A77F28" w:rsidRPr="004A3F52" w:rsidRDefault="001968A5">
                      <w:pPr>
                        <w:rPr>
                          <w:rFonts w:ascii="Arial" w:hAnsi="Arial" w:cs="Arial"/>
                          <w:sz w:val="18"/>
                          <w:szCs w:val="18"/>
                        </w:rPr>
                      </w:pPr>
                      <w:hyperlink r:id="rId8" w:history="1">
                        <w:r w:rsidR="00A77F28" w:rsidRPr="00A77F28">
                          <w:rPr>
                            <w:rStyle w:val="Hyperlink"/>
                            <w:rFonts w:ascii="Arial" w:hAnsi="Arial" w:cs="Arial"/>
                            <w:sz w:val="18"/>
                            <w:szCs w:val="18"/>
                          </w:rPr>
                          <w:t>https://www.cdc.gov/legionella/health-depts/healthcare-resources/index.html</w:t>
                        </w:r>
                      </w:hyperlink>
                    </w:p>
                  </w:txbxContent>
                </v:textbox>
                <w10:wrap type="square" anchorx="margin"/>
              </v:shape>
            </w:pict>
          </mc:Fallback>
        </mc:AlternateContent>
      </w:r>
      <w:r w:rsidR="009C7336" w:rsidRPr="009C7336">
        <w:rPr>
          <w:rFonts w:asciiTheme="majorHAnsi" w:hAnsiTheme="majorHAnsi" w:cstheme="majorHAnsi"/>
        </w:rPr>
        <w:t>General and specialty outpatient clinics (not located in a hospital); ambulatory/same day surgery centers (not located in a hospital); outpatient rehabilitation clinics; dialysis centers; dental offices/clinics</w:t>
      </w:r>
    </w:p>
    <w:p w14:paraId="4F283964" w14:textId="5EE2C071" w:rsidR="005F4023" w:rsidRDefault="005F4023" w:rsidP="00342CB9">
      <w:pPr>
        <w:spacing w:line="360" w:lineRule="auto"/>
        <w:rPr>
          <w:rFonts w:asciiTheme="majorHAnsi" w:hAnsiTheme="majorHAnsi" w:cstheme="majorHAnsi"/>
        </w:rPr>
      </w:pPr>
    </w:p>
    <w:p w14:paraId="794F83C5" w14:textId="3E6AB54A" w:rsidR="005F06C7" w:rsidRPr="005F06C7" w:rsidRDefault="005F4023" w:rsidP="005F06C7">
      <w:pPr>
        <w:spacing w:line="360" w:lineRule="auto"/>
        <w:rPr>
          <w:rFonts w:asciiTheme="majorHAnsi" w:hAnsiTheme="majorHAnsi" w:cstheme="majorHAnsi"/>
        </w:rPr>
      </w:pPr>
      <w:r>
        <w:rPr>
          <w:rFonts w:asciiTheme="majorHAnsi" w:hAnsiTheme="majorHAnsi" w:cstheme="majorHAnsi"/>
        </w:rPr>
        <w:t>CDC does not include</w:t>
      </w:r>
      <w:r w:rsidR="005F06C7">
        <w:rPr>
          <w:rFonts w:asciiTheme="majorHAnsi" w:hAnsiTheme="majorHAnsi" w:cstheme="majorHAnsi"/>
        </w:rPr>
        <w:t xml:space="preserve"> </w:t>
      </w:r>
      <w:r w:rsidR="00715A40">
        <w:rPr>
          <w:rFonts w:asciiTheme="majorHAnsi" w:hAnsiTheme="majorHAnsi" w:cstheme="majorHAnsi"/>
        </w:rPr>
        <w:t xml:space="preserve">facilities like </w:t>
      </w:r>
      <w:r w:rsidR="005F06C7" w:rsidRPr="005F06C7">
        <w:rPr>
          <w:rFonts w:asciiTheme="majorHAnsi" w:hAnsiTheme="majorHAnsi" w:cstheme="majorHAnsi"/>
        </w:rPr>
        <w:t>assisted living</w:t>
      </w:r>
      <w:r w:rsidR="00715A40">
        <w:rPr>
          <w:rFonts w:asciiTheme="majorHAnsi" w:hAnsiTheme="majorHAnsi" w:cstheme="majorHAnsi"/>
        </w:rPr>
        <w:t xml:space="preserve"> or </w:t>
      </w:r>
      <w:r w:rsidR="005F06C7" w:rsidRPr="005F06C7">
        <w:rPr>
          <w:rFonts w:asciiTheme="majorHAnsi" w:hAnsiTheme="majorHAnsi" w:cstheme="majorHAnsi"/>
        </w:rPr>
        <w:t>senior living facilities</w:t>
      </w:r>
      <w:r w:rsidR="00715A40">
        <w:rPr>
          <w:rFonts w:asciiTheme="majorHAnsi" w:hAnsiTheme="majorHAnsi" w:cstheme="majorHAnsi"/>
        </w:rPr>
        <w:t xml:space="preserve">, </w:t>
      </w:r>
      <w:r w:rsidR="00E45AC6">
        <w:rPr>
          <w:rFonts w:asciiTheme="majorHAnsi" w:hAnsiTheme="majorHAnsi" w:cstheme="majorHAnsi"/>
        </w:rPr>
        <w:t>prisons, and group homes in the definition of</w:t>
      </w:r>
      <w:r w:rsidR="00D53D4D">
        <w:rPr>
          <w:rFonts w:asciiTheme="majorHAnsi" w:hAnsiTheme="majorHAnsi" w:cstheme="majorHAnsi"/>
        </w:rPr>
        <w:t xml:space="preserve"> healthcare facilities.</w:t>
      </w:r>
      <w:r w:rsidR="003102C8">
        <w:rPr>
          <w:rFonts w:asciiTheme="majorHAnsi" w:hAnsiTheme="majorHAnsi" w:cstheme="majorHAnsi"/>
        </w:rPr>
        <w:t xml:space="preserve"> </w:t>
      </w:r>
      <w:r w:rsidR="006D44CA">
        <w:rPr>
          <w:rFonts w:asciiTheme="majorHAnsi" w:hAnsiTheme="majorHAnsi" w:cstheme="majorHAnsi"/>
        </w:rPr>
        <w:t>The</w:t>
      </w:r>
      <w:r w:rsidR="003102C8">
        <w:rPr>
          <w:rFonts w:asciiTheme="majorHAnsi" w:hAnsiTheme="majorHAnsi" w:cstheme="majorHAnsi"/>
        </w:rPr>
        <w:t xml:space="preserve"> Congregate Resident</w:t>
      </w:r>
      <w:r w:rsidR="006D44CA">
        <w:rPr>
          <w:rFonts w:asciiTheme="majorHAnsi" w:hAnsiTheme="majorHAnsi" w:cstheme="majorHAnsi"/>
        </w:rPr>
        <w:t>ial Settings module</w:t>
      </w:r>
      <w:r w:rsidR="00E45AC6">
        <w:rPr>
          <w:rFonts w:asciiTheme="majorHAnsi" w:hAnsiTheme="majorHAnsi" w:cstheme="majorHAnsi"/>
        </w:rPr>
        <w:t xml:space="preserve"> </w:t>
      </w:r>
      <w:r w:rsidR="006D44CA">
        <w:rPr>
          <w:rFonts w:asciiTheme="majorHAnsi" w:hAnsiTheme="majorHAnsi" w:cstheme="majorHAnsi"/>
        </w:rPr>
        <w:t>in this toolkit addresses these types of facili</w:t>
      </w:r>
      <w:r w:rsidR="00BB5FE5">
        <w:rPr>
          <w:rFonts w:asciiTheme="majorHAnsi" w:hAnsiTheme="majorHAnsi" w:cstheme="majorHAnsi"/>
        </w:rPr>
        <w:t>ties.</w:t>
      </w:r>
    </w:p>
    <w:p w14:paraId="16156F37" w14:textId="72BF526B" w:rsidR="00342CB9" w:rsidRDefault="00342CB9" w:rsidP="00342CB9">
      <w:pPr>
        <w:spacing w:line="360" w:lineRule="auto"/>
        <w:rPr>
          <w:rFonts w:asciiTheme="majorHAnsi" w:hAnsiTheme="majorHAnsi" w:cstheme="majorHAnsi"/>
        </w:rPr>
      </w:pPr>
    </w:p>
    <w:p w14:paraId="366F3ADC" w14:textId="120C550C" w:rsidR="00DC15BC" w:rsidRPr="00AD06F7" w:rsidRDefault="00A92098" w:rsidP="00475D0F">
      <w:pPr>
        <w:spacing w:after="120" w:line="360" w:lineRule="auto"/>
        <w:rPr>
          <w:rFonts w:ascii="Arial" w:hAnsi="Arial" w:cs="Arial"/>
          <w:b/>
          <w:bCs/>
        </w:rPr>
      </w:pPr>
      <w:r w:rsidRPr="00AD06F7">
        <w:rPr>
          <w:rFonts w:ascii="Arial" w:hAnsi="Arial" w:cs="Arial"/>
          <w:b/>
          <w:bCs/>
        </w:rPr>
        <w:t xml:space="preserve">Key </w:t>
      </w:r>
      <w:r w:rsidR="00A24045" w:rsidRPr="00AD06F7">
        <w:rPr>
          <w:rFonts w:ascii="Arial" w:hAnsi="Arial" w:cs="Arial"/>
          <w:b/>
          <w:bCs/>
        </w:rPr>
        <w:t xml:space="preserve">Risk Factors in </w:t>
      </w:r>
      <w:r w:rsidR="008F5EDE">
        <w:rPr>
          <w:rFonts w:ascii="Arial" w:hAnsi="Arial" w:cs="Arial"/>
          <w:b/>
          <w:bCs/>
        </w:rPr>
        <w:t>Healthcare</w:t>
      </w:r>
      <w:r w:rsidRPr="00AD06F7">
        <w:rPr>
          <w:rFonts w:ascii="Arial" w:hAnsi="Arial" w:cs="Arial"/>
          <w:b/>
          <w:bCs/>
        </w:rPr>
        <w:t xml:space="preserve"> </w:t>
      </w:r>
      <w:r w:rsidR="002F1688" w:rsidRPr="00AD06F7">
        <w:rPr>
          <w:rFonts w:ascii="Arial" w:hAnsi="Arial" w:cs="Arial"/>
          <w:b/>
          <w:bCs/>
        </w:rPr>
        <w:t>Facilities</w:t>
      </w:r>
    </w:p>
    <w:p w14:paraId="596891FC" w14:textId="2A2165F1" w:rsidR="00582658" w:rsidRDefault="00582658" w:rsidP="00366B8C">
      <w:pPr>
        <w:spacing w:after="120" w:line="360" w:lineRule="auto"/>
        <w:rPr>
          <w:rFonts w:asciiTheme="majorHAnsi" w:hAnsiTheme="majorHAnsi" w:cstheme="majorHAnsi"/>
        </w:rPr>
      </w:pPr>
      <w:r>
        <w:rPr>
          <w:rFonts w:asciiTheme="majorHAnsi" w:hAnsiTheme="majorHAnsi" w:cstheme="majorHAnsi"/>
        </w:rPr>
        <w:t xml:space="preserve">There are multiple factors that </w:t>
      </w:r>
      <w:r w:rsidR="001868A3">
        <w:rPr>
          <w:rFonts w:asciiTheme="majorHAnsi" w:hAnsiTheme="majorHAnsi" w:cstheme="majorHAnsi"/>
        </w:rPr>
        <w:t xml:space="preserve">can </w:t>
      </w:r>
      <w:r>
        <w:rPr>
          <w:rFonts w:asciiTheme="majorHAnsi" w:hAnsiTheme="majorHAnsi" w:cstheme="majorHAnsi"/>
        </w:rPr>
        <w:t xml:space="preserve">make </w:t>
      </w:r>
      <w:r w:rsidR="005F4023">
        <w:rPr>
          <w:rFonts w:asciiTheme="majorHAnsi" w:hAnsiTheme="majorHAnsi" w:cstheme="majorHAnsi"/>
        </w:rPr>
        <w:t>healthcare</w:t>
      </w:r>
      <w:r>
        <w:rPr>
          <w:rFonts w:asciiTheme="majorHAnsi" w:hAnsiTheme="majorHAnsi" w:cstheme="majorHAnsi"/>
        </w:rPr>
        <w:t xml:space="preserve"> facilities</w:t>
      </w:r>
      <w:r w:rsidR="003B77C0">
        <w:rPr>
          <w:rFonts w:asciiTheme="majorHAnsi" w:hAnsiTheme="majorHAnsi" w:cstheme="majorHAnsi"/>
        </w:rPr>
        <w:t>,</w:t>
      </w:r>
      <w:r>
        <w:rPr>
          <w:rFonts w:asciiTheme="majorHAnsi" w:hAnsiTheme="majorHAnsi" w:cstheme="majorHAnsi"/>
        </w:rPr>
        <w:t xml:space="preserve"> </w:t>
      </w:r>
      <w:r w:rsidR="005F4023">
        <w:rPr>
          <w:rFonts w:asciiTheme="majorHAnsi" w:hAnsiTheme="majorHAnsi" w:cstheme="majorHAnsi"/>
        </w:rPr>
        <w:t xml:space="preserve">and </w:t>
      </w:r>
      <w:r w:rsidR="003B77C0">
        <w:rPr>
          <w:rFonts w:asciiTheme="majorHAnsi" w:hAnsiTheme="majorHAnsi" w:cstheme="majorHAnsi"/>
        </w:rPr>
        <w:t xml:space="preserve">their </w:t>
      </w:r>
      <w:r w:rsidR="005E5423">
        <w:rPr>
          <w:rFonts w:asciiTheme="majorHAnsi" w:hAnsiTheme="majorHAnsi" w:cstheme="majorHAnsi"/>
        </w:rPr>
        <w:t>patients and visitors</w:t>
      </w:r>
      <w:r w:rsidR="003B77C0">
        <w:rPr>
          <w:rFonts w:asciiTheme="majorHAnsi" w:hAnsiTheme="majorHAnsi" w:cstheme="majorHAnsi"/>
        </w:rPr>
        <w:t>,</w:t>
      </w:r>
      <w:r w:rsidR="005E5423">
        <w:rPr>
          <w:rFonts w:asciiTheme="majorHAnsi" w:hAnsiTheme="majorHAnsi" w:cstheme="majorHAnsi"/>
        </w:rPr>
        <w:t xml:space="preserve"> </w:t>
      </w:r>
      <w:r w:rsidR="001B3B92">
        <w:rPr>
          <w:rFonts w:asciiTheme="majorHAnsi" w:hAnsiTheme="majorHAnsi" w:cstheme="majorHAnsi"/>
        </w:rPr>
        <w:t xml:space="preserve">especially susceptible to </w:t>
      </w:r>
      <w:r w:rsidR="00594DC3" w:rsidRPr="006B5F85">
        <w:rPr>
          <w:rFonts w:asciiTheme="majorHAnsi" w:hAnsiTheme="majorHAnsi" w:cstheme="majorHAnsi"/>
          <w:i/>
          <w:iCs/>
        </w:rPr>
        <w:t>Legionella</w:t>
      </w:r>
      <w:r w:rsidR="00594DC3">
        <w:rPr>
          <w:rFonts w:asciiTheme="majorHAnsi" w:hAnsiTheme="majorHAnsi" w:cstheme="majorHAnsi"/>
        </w:rPr>
        <w:t xml:space="preserve"> </w:t>
      </w:r>
      <w:r w:rsidR="00E17D41">
        <w:rPr>
          <w:rFonts w:asciiTheme="majorHAnsi" w:hAnsiTheme="majorHAnsi" w:cstheme="majorHAnsi"/>
        </w:rPr>
        <w:t>contamination and spread.</w:t>
      </w:r>
      <w:r w:rsidR="001868A3">
        <w:rPr>
          <w:rFonts w:asciiTheme="majorHAnsi" w:hAnsiTheme="majorHAnsi" w:cstheme="majorHAnsi"/>
        </w:rPr>
        <w:t xml:space="preserve"> </w:t>
      </w:r>
      <w:r w:rsidR="00FA7245">
        <w:rPr>
          <w:rFonts w:asciiTheme="majorHAnsi" w:hAnsiTheme="majorHAnsi" w:cstheme="majorHAnsi"/>
        </w:rPr>
        <w:t>While n</w:t>
      </w:r>
      <w:r w:rsidR="001868A3">
        <w:rPr>
          <w:rFonts w:asciiTheme="majorHAnsi" w:hAnsiTheme="majorHAnsi" w:cstheme="majorHAnsi"/>
        </w:rPr>
        <w:t xml:space="preserve">ot all of the </w:t>
      </w:r>
      <w:r w:rsidR="00FA7245">
        <w:rPr>
          <w:rFonts w:asciiTheme="majorHAnsi" w:hAnsiTheme="majorHAnsi" w:cstheme="majorHAnsi"/>
        </w:rPr>
        <w:t xml:space="preserve">risk </w:t>
      </w:r>
      <w:r w:rsidR="001868A3">
        <w:rPr>
          <w:rFonts w:asciiTheme="majorHAnsi" w:hAnsiTheme="majorHAnsi" w:cstheme="majorHAnsi"/>
        </w:rPr>
        <w:t xml:space="preserve">factors </w:t>
      </w:r>
      <w:r w:rsidR="002B4FDD">
        <w:rPr>
          <w:rFonts w:asciiTheme="majorHAnsi" w:hAnsiTheme="majorHAnsi" w:cstheme="majorHAnsi"/>
        </w:rPr>
        <w:t xml:space="preserve">identified below </w:t>
      </w:r>
      <w:r w:rsidR="001868A3">
        <w:rPr>
          <w:rFonts w:asciiTheme="majorHAnsi" w:hAnsiTheme="majorHAnsi" w:cstheme="majorHAnsi"/>
        </w:rPr>
        <w:t>will apply equally to all of th</w:t>
      </w:r>
      <w:r w:rsidR="007007AD">
        <w:rPr>
          <w:rFonts w:asciiTheme="majorHAnsi" w:hAnsiTheme="majorHAnsi" w:cstheme="majorHAnsi"/>
        </w:rPr>
        <w:t>e types of facilities discussed in this module</w:t>
      </w:r>
      <w:r w:rsidR="00D95C0A">
        <w:rPr>
          <w:rFonts w:asciiTheme="majorHAnsi" w:hAnsiTheme="majorHAnsi" w:cstheme="majorHAnsi"/>
        </w:rPr>
        <w:t xml:space="preserve">, </w:t>
      </w:r>
      <w:r w:rsidR="00FA7245">
        <w:rPr>
          <w:rFonts w:asciiTheme="majorHAnsi" w:hAnsiTheme="majorHAnsi" w:cstheme="majorHAnsi"/>
        </w:rPr>
        <w:t xml:space="preserve">they are </w:t>
      </w:r>
      <w:r w:rsidR="007F1512">
        <w:rPr>
          <w:rFonts w:asciiTheme="majorHAnsi" w:hAnsiTheme="majorHAnsi" w:cstheme="majorHAnsi"/>
        </w:rPr>
        <w:t>indicative</w:t>
      </w:r>
      <w:r w:rsidR="00FA7245">
        <w:rPr>
          <w:rFonts w:asciiTheme="majorHAnsi" w:hAnsiTheme="majorHAnsi" w:cstheme="majorHAnsi"/>
        </w:rPr>
        <w:t xml:space="preserve"> of the types of risk</w:t>
      </w:r>
      <w:r w:rsidR="00932DCB">
        <w:rPr>
          <w:rFonts w:asciiTheme="majorHAnsi" w:hAnsiTheme="majorHAnsi" w:cstheme="majorHAnsi"/>
        </w:rPr>
        <w:t xml:space="preserve">s </w:t>
      </w:r>
      <w:r w:rsidR="00CC47B6">
        <w:rPr>
          <w:rFonts w:asciiTheme="majorHAnsi" w:hAnsiTheme="majorHAnsi" w:cstheme="majorHAnsi"/>
        </w:rPr>
        <w:t>common</w:t>
      </w:r>
      <w:r w:rsidR="00932DCB">
        <w:rPr>
          <w:rFonts w:asciiTheme="majorHAnsi" w:hAnsiTheme="majorHAnsi" w:cstheme="majorHAnsi"/>
        </w:rPr>
        <w:t xml:space="preserve"> in h</w:t>
      </w:r>
      <w:r w:rsidR="002F4D82">
        <w:rPr>
          <w:rFonts w:asciiTheme="majorHAnsi" w:hAnsiTheme="majorHAnsi" w:cstheme="majorHAnsi"/>
        </w:rPr>
        <w:t>ealthcare facilities</w:t>
      </w:r>
      <w:r w:rsidR="00932DCB">
        <w:rPr>
          <w:rFonts w:asciiTheme="majorHAnsi" w:hAnsiTheme="majorHAnsi" w:cstheme="majorHAnsi"/>
        </w:rPr>
        <w:t xml:space="preserve">. </w:t>
      </w:r>
      <w:r w:rsidR="00226F0A">
        <w:rPr>
          <w:rFonts w:asciiTheme="majorHAnsi" w:hAnsiTheme="majorHAnsi" w:cstheme="majorHAnsi"/>
        </w:rPr>
        <w:t xml:space="preserve">The categories of risk factors </w:t>
      </w:r>
      <w:r w:rsidR="00F87DBA">
        <w:rPr>
          <w:rFonts w:asciiTheme="majorHAnsi" w:hAnsiTheme="majorHAnsi" w:cstheme="majorHAnsi"/>
        </w:rPr>
        <w:t>are</w:t>
      </w:r>
      <w:r w:rsidR="00226F0A">
        <w:rPr>
          <w:rFonts w:asciiTheme="majorHAnsi" w:hAnsiTheme="majorHAnsi" w:cstheme="majorHAnsi"/>
        </w:rPr>
        <w:t>:</w:t>
      </w:r>
    </w:p>
    <w:p w14:paraId="07DDC0CE" w14:textId="039C43F6" w:rsidR="0073570F" w:rsidRPr="0073570F" w:rsidRDefault="0073570F" w:rsidP="00EE1A8F">
      <w:pPr>
        <w:pStyle w:val="ListParagraph"/>
        <w:numPr>
          <w:ilvl w:val="0"/>
          <w:numId w:val="2"/>
        </w:numPr>
        <w:spacing w:after="120" w:line="360" w:lineRule="auto"/>
        <w:contextualSpacing w:val="0"/>
        <w:rPr>
          <w:rFonts w:asciiTheme="majorHAnsi" w:hAnsiTheme="majorHAnsi" w:cstheme="majorHAnsi"/>
        </w:rPr>
      </w:pPr>
      <w:r w:rsidRPr="0073570F">
        <w:rPr>
          <w:rFonts w:asciiTheme="majorHAnsi" w:hAnsiTheme="majorHAnsi" w:cstheme="majorHAnsi"/>
          <w:b/>
          <w:bCs/>
        </w:rPr>
        <w:t>Complex water systems</w:t>
      </w:r>
      <w:r>
        <w:rPr>
          <w:rFonts w:asciiTheme="majorHAnsi" w:hAnsiTheme="majorHAnsi" w:cstheme="majorHAnsi"/>
        </w:rPr>
        <w:t xml:space="preserve"> – Healthcare facilities </w:t>
      </w:r>
      <w:r w:rsidR="00C71365">
        <w:rPr>
          <w:rFonts w:asciiTheme="majorHAnsi" w:hAnsiTheme="majorHAnsi" w:cstheme="majorHAnsi"/>
        </w:rPr>
        <w:t xml:space="preserve">generally have complex water systems given the size of </w:t>
      </w:r>
      <w:proofErr w:type="spellStart"/>
      <w:r w:rsidR="00FB28EA">
        <w:rPr>
          <w:rFonts w:asciiTheme="majorHAnsi" w:hAnsiTheme="majorHAnsi" w:cstheme="majorHAnsi"/>
        </w:rPr>
        <w:t>theses</w:t>
      </w:r>
      <w:proofErr w:type="spellEnd"/>
      <w:r w:rsidR="00FB28EA">
        <w:rPr>
          <w:rFonts w:asciiTheme="majorHAnsi" w:hAnsiTheme="majorHAnsi" w:cstheme="majorHAnsi"/>
        </w:rPr>
        <w:t xml:space="preserve"> facilities and </w:t>
      </w:r>
      <w:r w:rsidR="004C1118">
        <w:rPr>
          <w:rFonts w:asciiTheme="majorHAnsi" w:hAnsiTheme="majorHAnsi" w:cstheme="majorHAnsi"/>
        </w:rPr>
        <w:t xml:space="preserve">the wide range of water applications in </w:t>
      </w:r>
      <w:r w:rsidR="0019584D">
        <w:rPr>
          <w:rFonts w:asciiTheme="majorHAnsi" w:hAnsiTheme="majorHAnsi" w:cstheme="majorHAnsi"/>
        </w:rPr>
        <w:t>them.</w:t>
      </w:r>
      <w:r w:rsidR="00CB4DC7">
        <w:rPr>
          <w:rFonts w:asciiTheme="majorHAnsi" w:hAnsiTheme="majorHAnsi" w:cstheme="majorHAnsi"/>
        </w:rPr>
        <w:t xml:space="preserve"> These types of facilities can </w:t>
      </w:r>
      <w:r w:rsidR="00E3782D">
        <w:rPr>
          <w:rFonts w:asciiTheme="majorHAnsi" w:hAnsiTheme="majorHAnsi" w:cstheme="majorHAnsi"/>
        </w:rPr>
        <w:t xml:space="preserve">also undergo frequent construction or renovation </w:t>
      </w:r>
      <w:r w:rsidR="00EE5BEA">
        <w:rPr>
          <w:rFonts w:asciiTheme="majorHAnsi" w:hAnsiTheme="majorHAnsi" w:cstheme="majorHAnsi"/>
        </w:rPr>
        <w:t>to modern</w:t>
      </w:r>
      <w:r w:rsidR="008C4868">
        <w:rPr>
          <w:rFonts w:asciiTheme="majorHAnsi" w:hAnsiTheme="majorHAnsi" w:cstheme="majorHAnsi"/>
        </w:rPr>
        <w:t>ize and expand capacity</w:t>
      </w:r>
      <w:r w:rsidR="001C4DD4">
        <w:rPr>
          <w:rFonts w:asciiTheme="majorHAnsi" w:hAnsiTheme="majorHAnsi" w:cstheme="majorHAnsi"/>
        </w:rPr>
        <w:t xml:space="preserve">, which can lead to </w:t>
      </w:r>
      <w:r w:rsidR="007C11E0">
        <w:rPr>
          <w:rFonts w:asciiTheme="majorHAnsi" w:hAnsiTheme="majorHAnsi" w:cstheme="majorHAnsi"/>
        </w:rPr>
        <w:t xml:space="preserve">the </w:t>
      </w:r>
      <w:r w:rsidR="001C4DD4">
        <w:rPr>
          <w:rFonts w:asciiTheme="majorHAnsi" w:hAnsiTheme="majorHAnsi" w:cstheme="majorHAnsi"/>
        </w:rPr>
        <w:t xml:space="preserve">introduction of contaminants into the water system and potential stagnation </w:t>
      </w:r>
      <w:r w:rsidR="00265193">
        <w:rPr>
          <w:rFonts w:asciiTheme="majorHAnsi" w:hAnsiTheme="majorHAnsi" w:cstheme="majorHAnsi"/>
        </w:rPr>
        <w:t xml:space="preserve">in areas where </w:t>
      </w:r>
      <w:r w:rsidR="007C11E0">
        <w:rPr>
          <w:rFonts w:asciiTheme="majorHAnsi" w:hAnsiTheme="majorHAnsi" w:cstheme="majorHAnsi"/>
        </w:rPr>
        <w:t>water flow is reduced or cut-off.</w:t>
      </w:r>
    </w:p>
    <w:p w14:paraId="67E9C4AC" w14:textId="600D3077" w:rsidR="00020E25" w:rsidRDefault="00C71365" w:rsidP="00EE1A8F">
      <w:pPr>
        <w:pStyle w:val="ListParagraph"/>
        <w:numPr>
          <w:ilvl w:val="0"/>
          <w:numId w:val="2"/>
        </w:numPr>
        <w:spacing w:after="120" w:line="360" w:lineRule="auto"/>
        <w:contextualSpacing w:val="0"/>
        <w:rPr>
          <w:rFonts w:asciiTheme="majorHAnsi" w:hAnsiTheme="majorHAnsi" w:cstheme="majorHAnsi"/>
        </w:rPr>
      </w:pPr>
      <w:r>
        <w:rPr>
          <w:rFonts w:asciiTheme="majorHAnsi" w:hAnsiTheme="majorHAnsi" w:cstheme="majorHAnsi"/>
          <w:b/>
          <w:bCs/>
        </w:rPr>
        <w:t>S</w:t>
      </w:r>
      <w:r w:rsidR="00EE1A8F" w:rsidRPr="00394B4E">
        <w:rPr>
          <w:rFonts w:asciiTheme="majorHAnsi" w:hAnsiTheme="majorHAnsi" w:cstheme="majorHAnsi"/>
          <w:b/>
          <w:bCs/>
        </w:rPr>
        <w:t>ources of aerosolized water –</w:t>
      </w:r>
      <w:r w:rsidR="00EE1A8F">
        <w:rPr>
          <w:rFonts w:asciiTheme="majorHAnsi" w:hAnsiTheme="majorHAnsi" w:cstheme="majorHAnsi"/>
        </w:rPr>
        <w:t xml:space="preserve"> This is a broad category that includes many potential sources of </w:t>
      </w:r>
      <w:r w:rsidR="00EE1A8F" w:rsidRPr="006855B6">
        <w:rPr>
          <w:rFonts w:asciiTheme="majorHAnsi" w:hAnsiTheme="majorHAnsi" w:cstheme="majorHAnsi"/>
          <w:i/>
          <w:iCs/>
        </w:rPr>
        <w:t>Legionella</w:t>
      </w:r>
      <w:r w:rsidR="00EE1A8F">
        <w:rPr>
          <w:rFonts w:asciiTheme="majorHAnsi" w:hAnsiTheme="majorHAnsi" w:cstheme="majorHAnsi"/>
        </w:rPr>
        <w:t xml:space="preserve"> </w:t>
      </w:r>
      <w:r>
        <w:rPr>
          <w:rFonts w:asciiTheme="majorHAnsi" w:hAnsiTheme="majorHAnsi" w:cstheme="majorHAnsi"/>
        </w:rPr>
        <w:t>exposure</w:t>
      </w:r>
      <w:r w:rsidR="00EE1A8F">
        <w:rPr>
          <w:rFonts w:asciiTheme="majorHAnsi" w:hAnsiTheme="majorHAnsi" w:cstheme="majorHAnsi"/>
        </w:rPr>
        <w:t xml:space="preserve"> within a </w:t>
      </w:r>
      <w:r w:rsidR="0037790F">
        <w:rPr>
          <w:rFonts w:asciiTheme="majorHAnsi" w:hAnsiTheme="majorHAnsi" w:cstheme="majorHAnsi"/>
        </w:rPr>
        <w:t>healthcare facility.</w:t>
      </w:r>
      <w:r w:rsidR="00EE1A8F">
        <w:rPr>
          <w:rFonts w:asciiTheme="majorHAnsi" w:hAnsiTheme="majorHAnsi" w:cstheme="majorHAnsi"/>
        </w:rPr>
        <w:t xml:space="preserve"> These can include aerosolized water from showers, faucets, </w:t>
      </w:r>
      <w:r w:rsidR="00651655">
        <w:rPr>
          <w:rFonts w:asciiTheme="majorHAnsi" w:hAnsiTheme="majorHAnsi" w:cstheme="majorHAnsi"/>
        </w:rPr>
        <w:t xml:space="preserve">and </w:t>
      </w:r>
      <w:r w:rsidR="00EE1A8F">
        <w:rPr>
          <w:rFonts w:asciiTheme="majorHAnsi" w:hAnsiTheme="majorHAnsi" w:cstheme="majorHAnsi"/>
        </w:rPr>
        <w:t>toilets</w:t>
      </w:r>
      <w:r w:rsidR="00766E64">
        <w:rPr>
          <w:rFonts w:asciiTheme="majorHAnsi" w:hAnsiTheme="majorHAnsi" w:cstheme="majorHAnsi"/>
        </w:rPr>
        <w:t xml:space="preserve"> in patient rooms and in the facility generally</w:t>
      </w:r>
      <w:r w:rsidR="0037790F">
        <w:rPr>
          <w:rFonts w:asciiTheme="majorHAnsi" w:hAnsiTheme="majorHAnsi" w:cstheme="majorHAnsi"/>
        </w:rPr>
        <w:t>.</w:t>
      </w:r>
      <w:r w:rsidR="00C2765A">
        <w:rPr>
          <w:rFonts w:asciiTheme="majorHAnsi" w:hAnsiTheme="majorHAnsi" w:cstheme="majorHAnsi"/>
        </w:rPr>
        <w:t xml:space="preserve"> </w:t>
      </w:r>
      <w:r w:rsidR="00651655">
        <w:rPr>
          <w:rFonts w:asciiTheme="majorHAnsi" w:hAnsiTheme="majorHAnsi" w:cstheme="majorHAnsi"/>
        </w:rPr>
        <w:t xml:space="preserve">Equipment </w:t>
      </w:r>
      <w:r w:rsidR="00EC1E7A">
        <w:rPr>
          <w:rFonts w:asciiTheme="majorHAnsi" w:hAnsiTheme="majorHAnsi" w:cstheme="majorHAnsi"/>
        </w:rPr>
        <w:t xml:space="preserve">unique to healthcare settings such as </w:t>
      </w:r>
      <w:r w:rsidR="00F668B6" w:rsidRPr="00F668B6">
        <w:rPr>
          <w:rFonts w:asciiTheme="majorHAnsi" w:hAnsiTheme="majorHAnsi" w:cstheme="majorHAnsi"/>
        </w:rPr>
        <w:t xml:space="preserve">respiratory therapy equipment, hydrotherapy tubs, </w:t>
      </w:r>
      <w:r w:rsidR="00E50025">
        <w:rPr>
          <w:rFonts w:asciiTheme="majorHAnsi" w:hAnsiTheme="majorHAnsi" w:cstheme="majorHAnsi"/>
        </w:rPr>
        <w:t xml:space="preserve">or </w:t>
      </w:r>
      <w:r w:rsidR="00F4571F">
        <w:rPr>
          <w:rFonts w:asciiTheme="majorHAnsi" w:hAnsiTheme="majorHAnsi" w:cstheme="majorHAnsi"/>
        </w:rPr>
        <w:t xml:space="preserve">dental </w:t>
      </w:r>
      <w:r w:rsidR="008900B9">
        <w:rPr>
          <w:rFonts w:asciiTheme="majorHAnsi" w:hAnsiTheme="majorHAnsi" w:cstheme="majorHAnsi"/>
        </w:rPr>
        <w:t xml:space="preserve">office </w:t>
      </w:r>
      <w:r w:rsidR="00E50025">
        <w:rPr>
          <w:rFonts w:asciiTheme="majorHAnsi" w:hAnsiTheme="majorHAnsi" w:cstheme="majorHAnsi"/>
        </w:rPr>
        <w:lastRenderedPageBreak/>
        <w:t>devices using water</w:t>
      </w:r>
      <w:r w:rsidR="00954B23">
        <w:rPr>
          <w:rFonts w:asciiTheme="majorHAnsi" w:hAnsiTheme="majorHAnsi" w:cstheme="majorHAnsi"/>
        </w:rPr>
        <w:t xml:space="preserve"> are</w:t>
      </w:r>
      <w:r w:rsidR="008900B9">
        <w:rPr>
          <w:rFonts w:asciiTheme="majorHAnsi" w:hAnsiTheme="majorHAnsi" w:cstheme="majorHAnsi"/>
        </w:rPr>
        <w:t xml:space="preserve"> </w:t>
      </w:r>
      <w:r w:rsidR="00753B0B">
        <w:rPr>
          <w:rFonts w:asciiTheme="majorHAnsi" w:hAnsiTheme="majorHAnsi" w:cstheme="majorHAnsi"/>
        </w:rPr>
        <w:t xml:space="preserve">also sources of </w:t>
      </w:r>
      <w:r w:rsidR="00F4571F">
        <w:rPr>
          <w:rFonts w:asciiTheme="majorHAnsi" w:hAnsiTheme="majorHAnsi" w:cstheme="majorHAnsi"/>
        </w:rPr>
        <w:t xml:space="preserve">aerosolized water. </w:t>
      </w:r>
      <w:r w:rsidR="00954B23">
        <w:rPr>
          <w:rFonts w:asciiTheme="majorHAnsi" w:hAnsiTheme="majorHAnsi" w:cstheme="majorHAnsi"/>
        </w:rPr>
        <w:t xml:space="preserve">Finally, </w:t>
      </w:r>
      <w:r w:rsidR="001569B2">
        <w:rPr>
          <w:rFonts w:asciiTheme="majorHAnsi" w:hAnsiTheme="majorHAnsi" w:cstheme="majorHAnsi"/>
        </w:rPr>
        <w:t>h</w:t>
      </w:r>
      <w:r w:rsidR="0037790F">
        <w:rPr>
          <w:rFonts w:asciiTheme="majorHAnsi" w:hAnsiTheme="majorHAnsi" w:cstheme="majorHAnsi"/>
        </w:rPr>
        <w:t xml:space="preserve">ealthcare properties </w:t>
      </w:r>
      <w:r w:rsidR="0068315E">
        <w:rPr>
          <w:rFonts w:asciiTheme="majorHAnsi" w:hAnsiTheme="majorHAnsi" w:cstheme="majorHAnsi"/>
        </w:rPr>
        <w:t xml:space="preserve">may include </w:t>
      </w:r>
      <w:r w:rsidR="00835647">
        <w:rPr>
          <w:rFonts w:asciiTheme="majorHAnsi" w:hAnsiTheme="majorHAnsi" w:cstheme="majorHAnsi"/>
        </w:rPr>
        <w:t xml:space="preserve">other sources of aerosolized water such </w:t>
      </w:r>
      <w:r w:rsidR="00EE1A8F">
        <w:rPr>
          <w:rFonts w:asciiTheme="majorHAnsi" w:hAnsiTheme="majorHAnsi" w:cstheme="majorHAnsi"/>
        </w:rPr>
        <w:t>pools, fountains</w:t>
      </w:r>
      <w:r w:rsidR="00965F8C">
        <w:rPr>
          <w:rFonts w:asciiTheme="majorHAnsi" w:hAnsiTheme="majorHAnsi" w:cstheme="majorHAnsi"/>
        </w:rPr>
        <w:t>,</w:t>
      </w:r>
      <w:r w:rsidR="00EE1A8F">
        <w:rPr>
          <w:rFonts w:asciiTheme="majorHAnsi" w:hAnsiTheme="majorHAnsi" w:cstheme="majorHAnsi"/>
        </w:rPr>
        <w:t xml:space="preserve"> or other water features.</w:t>
      </w:r>
    </w:p>
    <w:p w14:paraId="0E2AECE7" w14:textId="31C1660F" w:rsidR="00020E25" w:rsidRDefault="00020E25" w:rsidP="00020E25">
      <w:pPr>
        <w:pStyle w:val="ListParagraph"/>
        <w:numPr>
          <w:ilvl w:val="0"/>
          <w:numId w:val="2"/>
        </w:numPr>
        <w:spacing w:after="120" w:line="360" w:lineRule="auto"/>
        <w:contextualSpacing w:val="0"/>
        <w:rPr>
          <w:rFonts w:asciiTheme="majorHAnsi" w:hAnsiTheme="majorHAnsi" w:cstheme="majorHAnsi"/>
        </w:rPr>
      </w:pPr>
      <w:r>
        <w:rPr>
          <w:rFonts w:asciiTheme="majorHAnsi" w:hAnsiTheme="majorHAnsi" w:cstheme="majorHAnsi"/>
          <w:b/>
          <w:bCs/>
        </w:rPr>
        <w:t>B</w:t>
      </w:r>
      <w:r w:rsidRPr="00977E4F">
        <w:rPr>
          <w:rFonts w:asciiTheme="majorHAnsi" w:hAnsiTheme="majorHAnsi" w:cstheme="majorHAnsi"/>
          <w:b/>
          <w:bCs/>
        </w:rPr>
        <w:t>uilding systems with cooling towers –</w:t>
      </w:r>
      <w:r>
        <w:rPr>
          <w:rFonts w:asciiTheme="majorHAnsi" w:hAnsiTheme="majorHAnsi" w:cstheme="majorHAnsi"/>
        </w:rPr>
        <w:t xml:space="preserve"> Large facilities are likely to have complex cooling systems that include cooling towers, which if not properly maintained, can become contaminated with </w:t>
      </w:r>
      <w:r w:rsidRPr="006855B6">
        <w:rPr>
          <w:rFonts w:asciiTheme="majorHAnsi" w:hAnsiTheme="majorHAnsi" w:cstheme="majorHAnsi"/>
          <w:i/>
          <w:iCs/>
        </w:rPr>
        <w:t>Legionella</w:t>
      </w:r>
      <w:r w:rsidRPr="00CA3F97">
        <w:rPr>
          <w:rFonts w:asciiTheme="majorHAnsi" w:hAnsiTheme="majorHAnsi" w:cstheme="majorHAnsi"/>
        </w:rPr>
        <w:t xml:space="preserve"> bacteria,</w:t>
      </w:r>
      <w:r>
        <w:rPr>
          <w:rFonts w:asciiTheme="majorHAnsi" w:hAnsiTheme="majorHAnsi" w:cstheme="majorHAnsi"/>
        </w:rPr>
        <w:t xml:space="preserve"> and disperse it through the building’s air conditioning system. </w:t>
      </w:r>
      <w:r w:rsidR="00E82CC6">
        <w:rPr>
          <w:rFonts w:asciiTheme="majorHAnsi" w:hAnsiTheme="majorHAnsi" w:cstheme="majorHAnsi"/>
        </w:rPr>
        <w:t>Large healthcare complexes can have one or more cooling towers</w:t>
      </w:r>
      <w:r w:rsidR="003E0E74">
        <w:rPr>
          <w:rFonts w:asciiTheme="majorHAnsi" w:hAnsiTheme="majorHAnsi" w:cstheme="majorHAnsi"/>
        </w:rPr>
        <w:t xml:space="preserve"> on the property</w:t>
      </w:r>
      <w:r w:rsidR="00E82CC6">
        <w:rPr>
          <w:rFonts w:asciiTheme="majorHAnsi" w:hAnsiTheme="majorHAnsi" w:cstheme="majorHAnsi"/>
        </w:rPr>
        <w:t>.</w:t>
      </w:r>
    </w:p>
    <w:p w14:paraId="4387C43B" w14:textId="0F2274DC" w:rsidR="00EE1A8F" w:rsidRPr="000F3031" w:rsidRDefault="00EE1A8F" w:rsidP="0035416A">
      <w:pPr>
        <w:pStyle w:val="ListParagraph"/>
        <w:numPr>
          <w:ilvl w:val="0"/>
          <w:numId w:val="2"/>
        </w:numPr>
        <w:spacing w:after="120" w:line="360" w:lineRule="auto"/>
        <w:contextualSpacing w:val="0"/>
        <w:rPr>
          <w:rFonts w:asciiTheme="majorHAnsi" w:hAnsiTheme="majorHAnsi" w:cstheme="majorHAnsi"/>
        </w:rPr>
      </w:pPr>
      <w:r w:rsidRPr="000F3031">
        <w:rPr>
          <w:rFonts w:asciiTheme="majorHAnsi" w:hAnsiTheme="majorHAnsi" w:cstheme="majorHAnsi"/>
          <w:b/>
          <w:bCs/>
        </w:rPr>
        <w:t xml:space="preserve">At-risk persons in the facility – </w:t>
      </w:r>
      <w:r w:rsidR="00D0783A" w:rsidRPr="000F3031">
        <w:rPr>
          <w:rFonts w:asciiTheme="majorHAnsi" w:hAnsiTheme="majorHAnsi" w:cstheme="majorHAnsi"/>
        </w:rPr>
        <w:t xml:space="preserve">Healthcare facilities </w:t>
      </w:r>
      <w:r w:rsidR="00830E22" w:rsidRPr="000F3031">
        <w:rPr>
          <w:rFonts w:asciiTheme="majorHAnsi" w:hAnsiTheme="majorHAnsi" w:cstheme="majorHAnsi"/>
        </w:rPr>
        <w:t xml:space="preserve">generally </w:t>
      </w:r>
      <w:r w:rsidR="00D0783A" w:rsidRPr="000F3031">
        <w:rPr>
          <w:rFonts w:asciiTheme="majorHAnsi" w:hAnsiTheme="majorHAnsi" w:cstheme="majorHAnsi"/>
        </w:rPr>
        <w:t xml:space="preserve">serve </w:t>
      </w:r>
      <w:r w:rsidR="00830E22" w:rsidRPr="000F3031">
        <w:rPr>
          <w:rFonts w:asciiTheme="majorHAnsi" w:hAnsiTheme="majorHAnsi" w:cstheme="majorHAnsi"/>
        </w:rPr>
        <w:t>individuals</w:t>
      </w:r>
      <w:r w:rsidR="008914B0" w:rsidRPr="000F3031">
        <w:rPr>
          <w:rFonts w:asciiTheme="majorHAnsi" w:hAnsiTheme="majorHAnsi" w:cstheme="majorHAnsi"/>
        </w:rPr>
        <w:t xml:space="preserve"> with one or more characteristic</w:t>
      </w:r>
      <w:r w:rsidR="00FC69E7" w:rsidRPr="000F3031">
        <w:rPr>
          <w:rFonts w:asciiTheme="majorHAnsi" w:hAnsiTheme="majorHAnsi" w:cstheme="majorHAnsi"/>
        </w:rPr>
        <w:t>s</w:t>
      </w:r>
      <w:r w:rsidR="008914B0" w:rsidRPr="000F3031">
        <w:rPr>
          <w:rFonts w:asciiTheme="majorHAnsi" w:hAnsiTheme="majorHAnsi" w:cstheme="majorHAnsi"/>
        </w:rPr>
        <w:t xml:space="preserve"> that puts them at higher risk for acquiring LD.</w:t>
      </w:r>
      <w:r w:rsidR="00B26149" w:rsidRPr="000F3031">
        <w:rPr>
          <w:rFonts w:asciiTheme="majorHAnsi" w:hAnsiTheme="majorHAnsi" w:cstheme="majorHAnsi"/>
        </w:rPr>
        <w:t xml:space="preserve"> These </w:t>
      </w:r>
      <w:r w:rsidR="00F84E1F" w:rsidRPr="000F3031">
        <w:rPr>
          <w:rFonts w:asciiTheme="majorHAnsi" w:hAnsiTheme="majorHAnsi" w:cstheme="majorHAnsi"/>
        </w:rPr>
        <w:t>include</w:t>
      </w:r>
      <w:r w:rsidR="000F3031">
        <w:rPr>
          <w:rFonts w:asciiTheme="majorHAnsi" w:hAnsiTheme="majorHAnsi" w:cstheme="majorHAnsi"/>
        </w:rPr>
        <w:t xml:space="preserve"> </w:t>
      </w:r>
      <w:r w:rsidR="00F84E1F">
        <w:rPr>
          <w:rFonts w:asciiTheme="majorHAnsi" w:hAnsiTheme="majorHAnsi" w:cstheme="majorHAnsi"/>
        </w:rPr>
        <w:t xml:space="preserve">being </w:t>
      </w:r>
      <w:r w:rsidRPr="000F3031">
        <w:rPr>
          <w:rFonts w:asciiTheme="majorHAnsi" w:hAnsiTheme="majorHAnsi" w:cstheme="majorHAnsi"/>
        </w:rPr>
        <w:t>age 50 and older</w:t>
      </w:r>
      <w:r w:rsidR="003F2D3A">
        <w:rPr>
          <w:rFonts w:asciiTheme="majorHAnsi" w:hAnsiTheme="majorHAnsi" w:cstheme="majorHAnsi"/>
        </w:rPr>
        <w:t xml:space="preserve">, </w:t>
      </w:r>
      <w:r w:rsidRPr="000F3031">
        <w:rPr>
          <w:rFonts w:asciiTheme="majorHAnsi" w:hAnsiTheme="majorHAnsi" w:cstheme="majorHAnsi"/>
        </w:rPr>
        <w:t>those who smoke</w:t>
      </w:r>
      <w:r w:rsidR="005C4F5B">
        <w:rPr>
          <w:rFonts w:asciiTheme="majorHAnsi" w:hAnsiTheme="majorHAnsi" w:cstheme="majorHAnsi"/>
        </w:rPr>
        <w:t xml:space="preserve"> now or in the pas</w:t>
      </w:r>
      <w:r w:rsidR="000D1BBF">
        <w:rPr>
          <w:rFonts w:asciiTheme="majorHAnsi" w:hAnsiTheme="majorHAnsi" w:cstheme="majorHAnsi"/>
        </w:rPr>
        <w:t>t</w:t>
      </w:r>
      <w:r w:rsidRPr="000F3031">
        <w:rPr>
          <w:rFonts w:asciiTheme="majorHAnsi" w:hAnsiTheme="majorHAnsi" w:cstheme="majorHAnsi"/>
        </w:rPr>
        <w:t xml:space="preserve">, and individuals who are at higher risk of infection (e.g., have a chronic illness, respiratory disease, or a weakened immune system). Other individuals may be at risk for LD based on the amount of time they spend in a </w:t>
      </w:r>
      <w:r w:rsidR="00ED6835">
        <w:rPr>
          <w:rFonts w:asciiTheme="majorHAnsi" w:hAnsiTheme="majorHAnsi" w:cstheme="majorHAnsi"/>
        </w:rPr>
        <w:t xml:space="preserve">healthcare facility </w:t>
      </w:r>
      <w:r w:rsidRPr="000F3031">
        <w:rPr>
          <w:rFonts w:asciiTheme="majorHAnsi" w:hAnsiTheme="majorHAnsi" w:cstheme="majorHAnsi"/>
        </w:rPr>
        <w:t xml:space="preserve">and exposed to </w:t>
      </w:r>
      <w:r w:rsidRPr="000F3031">
        <w:rPr>
          <w:rFonts w:asciiTheme="majorHAnsi" w:hAnsiTheme="majorHAnsi" w:cstheme="majorHAnsi"/>
          <w:i/>
          <w:iCs/>
        </w:rPr>
        <w:t>Legionella</w:t>
      </w:r>
      <w:r w:rsidRPr="000F3031">
        <w:rPr>
          <w:rFonts w:asciiTheme="majorHAnsi" w:hAnsiTheme="majorHAnsi" w:cstheme="majorHAnsi"/>
        </w:rPr>
        <w:t xml:space="preserve"> contamination. </w:t>
      </w:r>
      <w:r w:rsidR="00ED6835">
        <w:rPr>
          <w:rFonts w:asciiTheme="majorHAnsi" w:hAnsiTheme="majorHAnsi" w:cstheme="majorHAnsi"/>
        </w:rPr>
        <w:t>Empl</w:t>
      </w:r>
      <w:r w:rsidR="001E447C">
        <w:rPr>
          <w:rFonts w:asciiTheme="majorHAnsi" w:hAnsiTheme="majorHAnsi" w:cstheme="majorHAnsi"/>
        </w:rPr>
        <w:t>oyees, volunteers, visitors</w:t>
      </w:r>
      <w:r w:rsidR="0043330B">
        <w:rPr>
          <w:rFonts w:asciiTheme="majorHAnsi" w:hAnsiTheme="majorHAnsi" w:cstheme="majorHAnsi"/>
        </w:rPr>
        <w:t xml:space="preserve">, and others </w:t>
      </w:r>
      <w:r w:rsidR="00E03760">
        <w:rPr>
          <w:rFonts w:asciiTheme="majorHAnsi" w:hAnsiTheme="majorHAnsi" w:cstheme="majorHAnsi"/>
        </w:rPr>
        <w:t>may also have individual risk factors that put</w:t>
      </w:r>
      <w:r w:rsidR="00FD0B2A">
        <w:rPr>
          <w:rFonts w:asciiTheme="majorHAnsi" w:hAnsiTheme="majorHAnsi" w:cstheme="majorHAnsi"/>
        </w:rPr>
        <w:t xml:space="preserve"> them at increased risk for LD.</w:t>
      </w:r>
      <w:r w:rsidRPr="000F3031">
        <w:rPr>
          <w:rFonts w:asciiTheme="majorHAnsi" w:hAnsiTheme="majorHAnsi" w:cstheme="majorHAnsi"/>
        </w:rPr>
        <w:tab/>
      </w:r>
    </w:p>
    <w:p w14:paraId="5606EA60" w14:textId="437DC0E5" w:rsidR="00577998" w:rsidRDefault="00226F0A" w:rsidP="00366B8C">
      <w:pPr>
        <w:pStyle w:val="ListParagraph"/>
        <w:numPr>
          <w:ilvl w:val="0"/>
          <w:numId w:val="2"/>
        </w:numPr>
        <w:spacing w:after="120" w:line="360" w:lineRule="auto"/>
        <w:contextualSpacing w:val="0"/>
        <w:rPr>
          <w:rFonts w:asciiTheme="majorHAnsi" w:hAnsiTheme="majorHAnsi" w:cstheme="majorHAnsi"/>
        </w:rPr>
      </w:pPr>
      <w:r w:rsidRPr="008E1236">
        <w:rPr>
          <w:rFonts w:asciiTheme="majorHAnsi" w:hAnsiTheme="majorHAnsi" w:cstheme="majorHAnsi"/>
          <w:b/>
          <w:bCs/>
        </w:rPr>
        <w:t>Length of stay in the facility</w:t>
      </w:r>
      <w:r w:rsidR="008A0631" w:rsidRPr="008E1236">
        <w:rPr>
          <w:rFonts w:asciiTheme="majorHAnsi" w:hAnsiTheme="majorHAnsi" w:cstheme="majorHAnsi"/>
          <w:b/>
          <w:bCs/>
        </w:rPr>
        <w:t xml:space="preserve"> –</w:t>
      </w:r>
      <w:r w:rsidR="008A0631">
        <w:rPr>
          <w:rFonts w:asciiTheme="majorHAnsi" w:hAnsiTheme="majorHAnsi" w:cstheme="majorHAnsi"/>
        </w:rPr>
        <w:t xml:space="preserve"> Because </w:t>
      </w:r>
      <w:r w:rsidR="00FD0B2A">
        <w:rPr>
          <w:rFonts w:asciiTheme="majorHAnsi" w:hAnsiTheme="majorHAnsi" w:cstheme="majorHAnsi"/>
        </w:rPr>
        <w:t>LD i</w:t>
      </w:r>
      <w:r w:rsidR="008A0631">
        <w:rPr>
          <w:rFonts w:asciiTheme="majorHAnsi" w:hAnsiTheme="majorHAnsi" w:cstheme="majorHAnsi"/>
        </w:rPr>
        <w:t xml:space="preserve">s associated with </w:t>
      </w:r>
      <w:r w:rsidR="00F80BD0">
        <w:rPr>
          <w:rFonts w:asciiTheme="majorHAnsi" w:hAnsiTheme="majorHAnsi" w:cstheme="majorHAnsi"/>
        </w:rPr>
        <w:t xml:space="preserve">overnight stays or </w:t>
      </w:r>
      <w:r w:rsidR="00865BDF">
        <w:rPr>
          <w:rFonts w:asciiTheme="majorHAnsi" w:hAnsiTheme="majorHAnsi" w:cstheme="majorHAnsi"/>
        </w:rPr>
        <w:t>extended</w:t>
      </w:r>
      <w:r w:rsidR="00F80BD0">
        <w:rPr>
          <w:rFonts w:asciiTheme="majorHAnsi" w:hAnsiTheme="majorHAnsi" w:cstheme="majorHAnsi"/>
        </w:rPr>
        <w:t xml:space="preserve"> exposure</w:t>
      </w:r>
      <w:r w:rsidR="00865BDF">
        <w:rPr>
          <w:rFonts w:asciiTheme="majorHAnsi" w:hAnsiTheme="majorHAnsi" w:cstheme="majorHAnsi"/>
        </w:rPr>
        <w:t>s</w:t>
      </w:r>
      <w:r w:rsidR="00F80BD0">
        <w:rPr>
          <w:rFonts w:asciiTheme="majorHAnsi" w:hAnsiTheme="majorHAnsi" w:cstheme="majorHAnsi"/>
        </w:rPr>
        <w:t xml:space="preserve"> to a source </w:t>
      </w:r>
      <w:r w:rsidR="005B1432">
        <w:rPr>
          <w:rFonts w:asciiTheme="majorHAnsi" w:hAnsiTheme="majorHAnsi" w:cstheme="majorHAnsi"/>
        </w:rPr>
        <w:t xml:space="preserve">within a facility </w:t>
      </w:r>
      <w:r w:rsidR="00F80BD0">
        <w:rPr>
          <w:rFonts w:asciiTheme="majorHAnsi" w:hAnsiTheme="majorHAnsi" w:cstheme="majorHAnsi"/>
        </w:rPr>
        <w:t xml:space="preserve">contaminated with </w:t>
      </w:r>
      <w:r w:rsidR="00F80BD0" w:rsidRPr="006B5F85">
        <w:rPr>
          <w:rFonts w:asciiTheme="majorHAnsi" w:hAnsiTheme="majorHAnsi" w:cstheme="majorHAnsi"/>
          <w:i/>
          <w:iCs/>
        </w:rPr>
        <w:t>Legionella</w:t>
      </w:r>
      <w:r w:rsidR="00F80BD0" w:rsidRPr="006B5F85">
        <w:rPr>
          <w:rFonts w:asciiTheme="majorHAnsi" w:hAnsiTheme="majorHAnsi" w:cstheme="majorHAnsi"/>
        </w:rPr>
        <w:t> bacteria</w:t>
      </w:r>
      <w:r w:rsidR="005836B9">
        <w:rPr>
          <w:rFonts w:asciiTheme="majorHAnsi" w:hAnsiTheme="majorHAnsi" w:cstheme="majorHAnsi"/>
        </w:rPr>
        <w:t xml:space="preserve">, </w:t>
      </w:r>
      <w:r w:rsidR="003A2B9E">
        <w:rPr>
          <w:rFonts w:asciiTheme="majorHAnsi" w:hAnsiTheme="majorHAnsi" w:cstheme="majorHAnsi"/>
        </w:rPr>
        <w:t xml:space="preserve">the longer a </w:t>
      </w:r>
      <w:r w:rsidR="005836B9">
        <w:rPr>
          <w:rFonts w:asciiTheme="majorHAnsi" w:hAnsiTheme="majorHAnsi" w:cstheme="majorHAnsi"/>
        </w:rPr>
        <w:t xml:space="preserve">person </w:t>
      </w:r>
      <w:r w:rsidR="003A2B9E">
        <w:rPr>
          <w:rFonts w:asciiTheme="majorHAnsi" w:hAnsiTheme="majorHAnsi" w:cstheme="majorHAnsi"/>
        </w:rPr>
        <w:t>is at the facility</w:t>
      </w:r>
      <w:r w:rsidR="0091264E">
        <w:rPr>
          <w:rFonts w:asciiTheme="majorHAnsi" w:hAnsiTheme="majorHAnsi" w:cstheme="majorHAnsi"/>
        </w:rPr>
        <w:t xml:space="preserve">—as </w:t>
      </w:r>
      <w:r w:rsidR="00FD0B2A">
        <w:rPr>
          <w:rFonts w:asciiTheme="majorHAnsi" w:hAnsiTheme="majorHAnsi" w:cstheme="majorHAnsi"/>
        </w:rPr>
        <w:t>a</w:t>
      </w:r>
      <w:r w:rsidR="005E7B58">
        <w:rPr>
          <w:rFonts w:asciiTheme="majorHAnsi" w:hAnsiTheme="majorHAnsi" w:cstheme="majorHAnsi"/>
        </w:rPr>
        <w:t xml:space="preserve"> patient, visitor, volunteer</w:t>
      </w:r>
      <w:r w:rsidR="005836B9">
        <w:rPr>
          <w:rFonts w:asciiTheme="majorHAnsi" w:hAnsiTheme="majorHAnsi" w:cstheme="majorHAnsi"/>
        </w:rPr>
        <w:t>, employee, or other</w:t>
      </w:r>
      <w:r w:rsidR="0091264E">
        <w:rPr>
          <w:rFonts w:asciiTheme="majorHAnsi" w:hAnsiTheme="majorHAnsi" w:cstheme="majorHAnsi"/>
        </w:rPr>
        <w:t xml:space="preserve">wise </w:t>
      </w:r>
      <w:r w:rsidR="006C3D95">
        <w:rPr>
          <w:rFonts w:asciiTheme="majorHAnsi" w:hAnsiTheme="majorHAnsi" w:cstheme="majorHAnsi"/>
        </w:rPr>
        <w:t xml:space="preserve">working or spending prolonged periods in </w:t>
      </w:r>
      <w:r w:rsidR="005E7B58">
        <w:rPr>
          <w:rFonts w:asciiTheme="majorHAnsi" w:hAnsiTheme="majorHAnsi" w:cstheme="majorHAnsi"/>
        </w:rPr>
        <w:t>a healthcare facility setting</w:t>
      </w:r>
      <w:r w:rsidR="00F95A6D">
        <w:rPr>
          <w:rFonts w:asciiTheme="majorHAnsi" w:hAnsiTheme="majorHAnsi" w:cstheme="majorHAnsi"/>
        </w:rPr>
        <w:t>—the greater the potential to contract LD.</w:t>
      </w:r>
    </w:p>
    <w:p w14:paraId="6BDBBE22" w14:textId="6BEBF4B0" w:rsidR="009F00D2" w:rsidRDefault="00C94DE2" w:rsidP="00AD762E">
      <w:pPr>
        <w:pStyle w:val="ListParagraph"/>
        <w:numPr>
          <w:ilvl w:val="0"/>
          <w:numId w:val="2"/>
        </w:numPr>
        <w:spacing w:after="120" w:line="360" w:lineRule="auto"/>
        <w:contextualSpacing w:val="0"/>
        <w:rPr>
          <w:rFonts w:asciiTheme="majorHAnsi" w:hAnsiTheme="majorHAnsi" w:cstheme="majorHAnsi"/>
        </w:rPr>
      </w:pPr>
      <w:r w:rsidRPr="009F00D2">
        <w:rPr>
          <w:rFonts w:asciiTheme="majorHAnsi" w:hAnsiTheme="majorHAnsi" w:cstheme="majorHAnsi"/>
          <w:b/>
          <w:bCs/>
        </w:rPr>
        <w:t xml:space="preserve">Specific </w:t>
      </w:r>
      <w:r w:rsidR="00E033A4" w:rsidRPr="009F00D2">
        <w:rPr>
          <w:rFonts w:asciiTheme="majorHAnsi" w:hAnsiTheme="majorHAnsi" w:cstheme="majorHAnsi"/>
          <w:b/>
          <w:bCs/>
        </w:rPr>
        <w:t>b</w:t>
      </w:r>
      <w:r w:rsidRPr="009F00D2">
        <w:rPr>
          <w:rFonts w:asciiTheme="majorHAnsi" w:hAnsiTheme="majorHAnsi" w:cstheme="majorHAnsi"/>
          <w:b/>
          <w:bCs/>
        </w:rPr>
        <w:t xml:space="preserve">uilding or </w:t>
      </w:r>
      <w:r w:rsidR="00C73DA6" w:rsidRPr="009F00D2">
        <w:rPr>
          <w:rFonts w:asciiTheme="majorHAnsi" w:hAnsiTheme="majorHAnsi" w:cstheme="majorHAnsi"/>
          <w:b/>
          <w:bCs/>
        </w:rPr>
        <w:t>l</w:t>
      </w:r>
      <w:r w:rsidRPr="009F00D2">
        <w:rPr>
          <w:rFonts w:asciiTheme="majorHAnsi" w:hAnsiTheme="majorHAnsi" w:cstheme="majorHAnsi"/>
          <w:b/>
          <w:bCs/>
        </w:rPr>
        <w:t>ocation</w:t>
      </w:r>
      <w:r w:rsidR="00E033A4" w:rsidRPr="009F00D2">
        <w:rPr>
          <w:rFonts w:asciiTheme="majorHAnsi" w:hAnsiTheme="majorHAnsi" w:cstheme="majorHAnsi"/>
          <w:b/>
          <w:bCs/>
        </w:rPr>
        <w:t xml:space="preserve"> features</w:t>
      </w:r>
      <w:r w:rsidRPr="009F00D2">
        <w:rPr>
          <w:rFonts w:asciiTheme="majorHAnsi" w:hAnsiTheme="majorHAnsi" w:cstheme="majorHAnsi"/>
          <w:b/>
          <w:bCs/>
        </w:rPr>
        <w:t xml:space="preserve"> </w:t>
      </w:r>
      <w:r w:rsidR="00C73DA6" w:rsidRPr="009F00D2">
        <w:rPr>
          <w:rFonts w:asciiTheme="majorHAnsi" w:hAnsiTheme="majorHAnsi" w:cstheme="majorHAnsi"/>
          <w:b/>
          <w:bCs/>
        </w:rPr>
        <w:t>–</w:t>
      </w:r>
      <w:r w:rsidR="00C73DA6" w:rsidRPr="009F00D2">
        <w:rPr>
          <w:rFonts w:asciiTheme="majorHAnsi" w:hAnsiTheme="majorHAnsi" w:cstheme="majorHAnsi"/>
        </w:rPr>
        <w:t xml:space="preserve"> There may be </w:t>
      </w:r>
      <w:r w:rsidR="00E033A4" w:rsidRPr="009F00D2">
        <w:rPr>
          <w:rFonts w:asciiTheme="majorHAnsi" w:hAnsiTheme="majorHAnsi" w:cstheme="majorHAnsi"/>
        </w:rPr>
        <w:t xml:space="preserve">features </w:t>
      </w:r>
      <w:r w:rsidR="002176C6" w:rsidRPr="009F00D2">
        <w:rPr>
          <w:rFonts w:asciiTheme="majorHAnsi" w:hAnsiTheme="majorHAnsi" w:cstheme="majorHAnsi"/>
        </w:rPr>
        <w:t xml:space="preserve">specific </w:t>
      </w:r>
      <w:r w:rsidR="00B05E98">
        <w:rPr>
          <w:rFonts w:asciiTheme="majorHAnsi" w:hAnsiTheme="majorHAnsi" w:cstheme="majorHAnsi"/>
        </w:rPr>
        <w:t xml:space="preserve">to a particular </w:t>
      </w:r>
      <w:r w:rsidR="00E033A4" w:rsidRPr="009F00D2">
        <w:rPr>
          <w:rFonts w:asciiTheme="majorHAnsi" w:hAnsiTheme="majorHAnsi" w:cstheme="majorHAnsi"/>
        </w:rPr>
        <w:t>building</w:t>
      </w:r>
      <w:r w:rsidR="00006C54" w:rsidRPr="009F00D2">
        <w:rPr>
          <w:rFonts w:asciiTheme="majorHAnsi" w:hAnsiTheme="majorHAnsi" w:cstheme="majorHAnsi"/>
        </w:rPr>
        <w:t>, facility</w:t>
      </w:r>
      <w:r w:rsidR="007B6DDF" w:rsidRPr="009F00D2">
        <w:rPr>
          <w:rFonts w:asciiTheme="majorHAnsi" w:hAnsiTheme="majorHAnsi" w:cstheme="majorHAnsi"/>
        </w:rPr>
        <w:t>,</w:t>
      </w:r>
      <w:r w:rsidR="00E033A4" w:rsidRPr="009F00D2">
        <w:rPr>
          <w:rFonts w:asciiTheme="majorHAnsi" w:hAnsiTheme="majorHAnsi" w:cstheme="majorHAnsi"/>
        </w:rPr>
        <w:t xml:space="preserve"> or </w:t>
      </w:r>
      <w:r w:rsidR="007B6DDF" w:rsidRPr="009F00D2">
        <w:rPr>
          <w:rFonts w:asciiTheme="majorHAnsi" w:hAnsiTheme="majorHAnsi" w:cstheme="majorHAnsi"/>
        </w:rPr>
        <w:t xml:space="preserve">location that </w:t>
      </w:r>
      <w:r w:rsidR="00C165A0" w:rsidRPr="009F00D2">
        <w:rPr>
          <w:rFonts w:asciiTheme="majorHAnsi" w:hAnsiTheme="majorHAnsi" w:cstheme="majorHAnsi"/>
        </w:rPr>
        <w:t xml:space="preserve">increases its potential for </w:t>
      </w:r>
      <w:bookmarkStart w:id="1" w:name="_Hlk49334680"/>
      <w:r w:rsidR="00AF73B1" w:rsidRPr="009F00D2">
        <w:rPr>
          <w:rFonts w:asciiTheme="majorHAnsi" w:hAnsiTheme="majorHAnsi" w:cstheme="majorHAnsi"/>
          <w:i/>
          <w:iCs/>
        </w:rPr>
        <w:t>Legionella</w:t>
      </w:r>
      <w:r w:rsidR="00AF73B1" w:rsidRPr="009F00D2">
        <w:rPr>
          <w:rFonts w:asciiTheme="majorHAnsi" w:hAnsiTheme="majorHAnsi" w:cstheme="majorHAnsi"/>
        </w:rPr>
        <w:t xml:space="preserve"> contamination </w:t>
      </w:r>
      <w:bookmarkEnd w:id="1"/>
      <w:r w:rsidR="00317A8D" w:rsidRPr="009F00D2">
        <w:rPr>
          <w:rFonts w:asciiTheme="majorHAnsi" w:hAnsiTheme="majorHAnsi" w:cstheme="majorHAnsi"/>
        </w:rPr>
        <w:t xml:space="preserve">or </w:t>
      </w:r>
      <w:r w:rsidR="00B05E98">
        <w:rPr>
          <w:rFonts w:asciiTheme="majorHAnsi" w:hAnsiTheme="majorHAnsi" w:cstheme="majorHAnsi"/>
        </w:rPr>
        <w:t xml:space="preserve">the </w:t>
      </w:r>
      <w:r w:rsidR="00AF73B1" w:rsidRPr="009F00D2">
        <w:rPr>
          <w:rFonts w:asciiTheme="majorHAnsi" w:hAnsiTheme="majorHAnsi" w:cstheme="majorHAnsi"/>
        </w:rPr>
        <w:t xml:space="preserve">potential </w:t>
      </w:r>
      <w:r w:rsidR="00B05E98">
        <w:rPr>
          <w:rFonts w:asciiTheme="majorHAnsi" w:hAnsiTheme="majorHAnsi" w:cstheme="majorHAnsi"/>
        </w:rPr>
        <w:t xml:space="preserve">for people occupying it to be </w:t>
      </w:r>
      <w:r w:rsidR="009F00D2" w:rsidRPr="009F00D2">
        <w:rPr>
          <w:rFonts w:asciiTheme="majorHAnsi" w:hAnsiTheme="majorHAnsi" w:cstheme="majorHAnsi"/>
        </w:rPr>
        <w:t>expos</w:t>
      </w:r>
      <w:r w:rsidR="00B05E98">
        <w:rPr>
          <w:rFonts w:asciiTheme="majorHAnsi" w:hAnsiTheme="majorHAnsi" w:cstheme="majorHAnsi"/>
        </w:rPr>
        <w:t xml:space="preserve">ed. </w:t>
      </w:r>
      <w:r w:rsidR="00AD762E">
        <w:rPr>
          <w:rFonts w:asciiTheme="majorHAnsi" w:hAnsiTheme="majorHAnsi" w:cstheme="majorHAnsi"/>
        </w:rPr>
        <w:t xml:space="preserve">The </w:t>
      </w:r>
      <w:r w:rsidR="000A13B3">
        <w:rPr>
          <w:rFonts w:asciiTheme="majorHAnsi" w:hAnsiTheme="majorHAnsi" w:cstheme="majorHAnsi"/>
        </w:rPr>
        <w:t>sheer</w:t>
      </w:r>
      <w:r w:rsidR="00AC27A4">
        <w:rPr>
          <w:rFonts w:asciiTheme="majorHAnsi" w:hAnsiTheme="majorHAnsi" w:cstheme="majorHAnsi"/>
        </w:rPr>
        <w:t xml:space="preserve"> variety of water uses</w:t>
      </w:r>
      <w:r w:rsidR="00316190">
        <w:rPr>
          <w:rFonts w:asciiTheme="majorHAnsi" w:hAnsiTheme="majorHAnsi" w:cstheme="majorHAnsi"/>
        </w:rPr>
        <w:t xml:space="preserve"> associated with healthcare facilities</w:t>
      </w:r>
      <w:r w:rsidR="009918AD">
        <w:rPr>
          <w:rFonts w:asciiTheme="majorHAnsi" w:hAnsiTheme="majorHAnsi" w:cstheme="majorHAnsi"/>
        </w:rPr>
        <w:t xml:space="preserve"> coupled with the </w:t>
      </w:r>
      <w:r w:rsidR="00485017">
        <w:rPr>
          <w:rFonts w:asciiTheme="majorHAnsi" w:hAnsiTheme="majorHAnsi" w:cstheme="majorHAnsi"/>
        </w:rPr>
        <w:t>high-risk population</w:t>
      </w:r>
      <w:r w:rsidR="003F1FF2">
        <w:rPr>
          <w:rFonts w:asciiTheme="majorHAnsi" w:hAnsiTheme="majorHAnsi" w:cstheme="majorHAnsi"/>
        </w:rPr>
        <w:t>s</w:t>
      </w:r>
      <w:r w:rsidR="00485017">
        <w:rPr>
          <w:rFonts w:asciiTheme="majorHAnsi" w:hAnsiTheme="majorHAnsi" w:cstheme="majorHAnsi"/>
        </w:rPr>
        <w:t xml:space="preserve"> they host</w:t>
      </w:r>
      <w:r w:rsidR="00316190">
        <w:rPr>
          <w:rFonts w:asciiTheme="majorHAnsi" w:hAnsiTheme="majorHAnsi" w:cstheme="majorHAnsi"/>
        </w:rPr>
        <w:t xml:space="preserve"> </w:t>
      </w:r>
      <w:r w:rsidR="003F1FF2">
        <w:rPr>
          <w:rFonts w:asciiTheme="majorHAnsi" w:hAnsiTheme="majorHAnsi" w:cstheme="majorHAnsi"/>
        </w:rPr>
        <w:t xml:space="preserve">combine to </w:t>
      </w:r>
      <w:r w:rsidR="00294FFC">
        <w:rPr>
          <w:rFonts w:asciiTheme="majorHAnsi" w:hAnsiTheme="majorHAnsi" w:cstheme="majorHAnsi"/>
        </w:rPr>
        <w:t xml:space="preserve">make healthcare settings distinctive </w:t>
      </w:r>
      <w:r w:rsidR="000821A2">
        <w:rPr>
          <w:rFonts w:asciiTheme="majorHAnsi" w:hAnsiTheme="majorHAnsi" w:cstheme="majorHAnsi"/>
        </w:rPr>
        <w:t>for LD risk.</w:t>
      </w:r>
    </w:p>
    <w:p w14:paraId="35C61305" w14:textId="60EDC9C0" w:rsidR="00602094" w:rsidRPr="00602094" w:rsidRDefault="00C94DE2" w:rsidP="005D1EB2">
      <w:pPr>
        <w:pStyle w:val="ListParagraph"/>
        <w:numPr>
          <w:ilvl w:val="0"/>
          <w:numId w:val="2"/>
        </w:numPr>
        <w:spacing w:after="120" w:line="360" w:lineRule="auto"/>
        <w:contextualSpacing w:val="0"/>
        <w:rPr>
          <w:rFonts w:asciiTheme="majorHAnsi" w:hAnsiTheme="majorHAnsi" w:cstheme="majorHAnsi"/>
        </w:rPr>
      </w:pPr>
      <w:r w:rsidRPr="004E3466">
        <w:rPr>
          <w:rFonts w:asciiTheme="majorHAnsi" w:hAnsiTheme="majorHAnsi" w:cstheme="majorHAnsi"/>
          <w:b/>
          <w:bCs/>
        </w:rPr>
        <w:t xml:space="preserve">Hybrid </w:t>
      </w:r>
      <w:r w:rsidR="00F5792E" w:rsidRPr="004E3466">
        <w:rPr>
          <w:rFonts w:asciiTheme="majorHAnsi" w:hAnsiTheme="majorHAnsi" w:cstheme="majorHAnsi"/>
          <w:b/>
          <w:bCs/>
        </w:rPr>
        <w:t>s</w:t>
      </w:r>
      <w:r w:rsidRPr="004E3466">
        <w:rPr>
          <w:rFonts w:asciiTheme="majorHAnsi" w:hAnsiTheme="majorHAnsi" w:cstheme="majorHAnsi"/>
          <w:b/>
          <w:bCs/>
        </w:rPr>
        <w:t>etting</w:t>
      </w:r>
      <w:r w:rsidR="00F5792E" w:rsidRPr="004E3466">
        <w:rPr>
          <w:rFonts w:asciiTheme="majorHAnsi" w:hAnsiTheme="majorHAnsi" w:cstheme="majorHAnsi"/>
          <w:b/>
          <w:bCs/>
        </w:rPr>
        <w:t>s –</w:t>
      </w:r>
      <w:r w:rsidR="00F5792E">
        <w:rPr>
          <w:rFonts w:asciiTheme="majorHAnsi" w:hAnsiTheme="majorHAnsi" w:cstheme="majorHAnsi"/>
        </w:rPr>
        <w:t xml:space="preserve"> </w:t>
      </w:r>
      <w:r w:rsidR="00D346FF">
        <w:rPr>
          <w:rFonts w:asciiTheme="majorHAnsi" w:hAnsiTheme="majorHAnsi" w:cstheme="majorHAnsi"/>
        </w:rPr>
        <w:t xml:space="preserve">Healthcare facilities </w:t>
      </w:r>
      <w:r w:rsidR="00F5792E">
        <w:rPr>
          <w:rFonts w:asciiTheme="majorHAnsi" w:hAnsiTheme="majorHAnsi" w:cstheme="majorHAnsi"/>
        </w:rPr>
        <w:t xml:space="preserve">have several different </w:t>
      </w:r>
      <w:r w:rsidR="008D67C5">
        <w:rPr>
          <w:rFonts w:asciiTheme="majorHAnsi" w:hAnsiTheme="majorHAnsi" w:cstheme="majorHAnsi"/>
        </w:rPr>
        <w:t xml:space="preserve">aspects </w:t>
      </w:r>
      <w:r w:rsidR="00DE577C">
        <w:rPr>
          <w:rFonts w:asciiTheme="majorHAnsi" w:hAnsiTheme="majorHAnsi" w:cstheme="majorHAnsi"/>
        </w:rPr>
        <w:t xml:space="preserve">that make </w:t>
      </w:r>
      <w:r w:rsidR="00F21ED7">
        <w:rPr>
          <w:rFonts w:asciiTheme="majorHAnsi" w:hAnsiTheme="majorHAnsi" w:cstheme="majorHAnsi"/>
        </w:rPr>
        <w:t>them a</w:t>
      </w:r>
      <w:r w:rsidR="00DE577C">
        <w:rPr>
          <w:rFonts w:asciiTheme="majorHAnsi" w:hAnsiTheme="majorHAnsi" w:cstheme="majorHAnsi"/>
        </w:rPr>
        <w:t xml:space="preserve"> risk for </w:t>
      </w:r>
      <w:bookmarkStart w:id="2" w:name="_Hlk49335939"/>
      <w:r w:rsidR="008D67C5">
        <w:rPr>
          <w:rFonts w:asciiTheme="majorHAnsi" w:hAnsiTheme="majorHAnsi" w:cstheme="majorHAnsi"/>
        </w:rPr>
        <w:t>fostering</w:t>
      </w:r>
      <w:r w:rsidR="00DE577C">
        <w:rPr>
          <w:rFonts w:asciiTheme="majorHAnsi" w:hAnsiTheme="majorHAnsi" w:cstheme="majorHAnsi"/>
        </w:rPr>
        <w:t xml:space="preserve"> </w:t>
      </w:r>
      <w:r w:rsidR="008D67C5" w:rsidRPr="008D67C5">
        <w:rPr>
          <w:rFonts w:asciiTheme="majorHAnsi" w:hAnsiTheme="majorHAnsi" w:cstheme="majorHAnsi"/>
          <w:i/>
          <w:iCs/>
        </w:rPr>
        <w:t>Legionella</w:t>
      </w:r>
      <w:r w:rsidR="008D67C5" w:rsidRPr="008D67C5">
        <w:rPr>
          <w:rFonts w:asciiTheme="majorHAnsi" w:hAnsiTheme="majorHAnsi" w:cstheme="majorHAnsi"/>
        </w:rPr>
        <w:t xml:space="preserve"> contamination </w:t>
      </w:r>
      <w:r w:rsidR="008D67C5">
        <w:rPr>
          <w:rFonts w:asciiTheme="majorHAnsi" w:hAnsiTheme="majorHAnsi" w:cstheme="majorHAnsi"/>
        </w:rPr>
        <w:t xml:space="preserve">and </w:t>
      </w:r>
      <w:r w:rsidR="00DE577C">
        <w:rPr>
          <w:rFonts w:asciiTheme="majorHAnsi" w:hAnsiTheme="majorHAnsi" w:cstheme="majorHAnsi"/>
        </w:rPr>
        <w:t>LD</w:t>
      </w:r>
      <w:bookmarkEnd w:id="2"/>
      <w:r w:rsidR="00DE577C">
        <w:rPr>
          <w:rFonts w:asciiTheme="majorHAnsi" w:hAnsiTheme="majorHAnsi" w:cstheme="majorHAnsi"/>
        </w:rPr>
        <w:t xml:space="preserve">. </w:t>
      </w:r>
      <w:r w:rsidR="0007264A">
        <w:rPr>
          <w:rFonts w:asciiTheme="majorHAnsi" w:hAnsiTheme="majorHAnsi" w:cstheme="majorHAnsi"/>
        </w:rPr>
        <w:t xml:space="preserve">Facilities that include pools, saunas, fountains, or other recreational </w:t>
      </w:r>
      <w:r w:rsidR="00700B03">
        <w:rPr>
          <w:rFonts w:asciiTheme="majorHAnsi" w:hAnsiTheme="majorHAnsi" w:cstheme="majorHAnsi"/>
        </w:rPr>
        <w:t xml:space="preserve">water features that </w:t>
      </w:r>
      <w:r w:rsidR="00316969">
        <w:rPr>
          <w:rFonts w:asciiTheme="majorHAnsi" w:hAnsiTheme="majorHAnsi" w:cstheme="majorHAnsi"/>
        </w:rPr>
        <w:t xml:space="preserve">create </w:t>
      </w:r>
      <w:r w:rsidR="00B32479">
        <w:rPr>
          <w:rFonts w:asciiTheme="majorHAnsi" w:hAnsiTheme="majorHAnsi" w:cstheme="majorHAnsi"/>
        </w:rPr>
        <w:t>aerosolized</w:t>
      </w:r>
      <w:r w:rsidR="00316969">
        <w:rPr>
          <w:rFonts w:asciiTheme="majorHAnsi" w:hAnsiTheme="majorHAnsi" w:cstheme="majorHAnsi"/>
        </w:rPr>
        <w:t xml:space="preserve"> water</w:t>
      </w:r>
      <w:r w:rsidR="00B32479">
        <w:rPr>
          <w:rFonts w:asciiTheme="majorHAnsi" w:hAnsiTheme="majorHAnsi" w:cstheme="majorHAnsi"/>
        </w:rPr>
        <w:t xml:space="preserve"> should also </w:t>
      </w:r>
      <w:r w:rsidR="00B26E24">
        <w:rPr>
          <w:rFonts w:asciiTheme="majorHAnsi" w:hAnsiTheme="majorHAnsi" w:cstheme="majorHAnsi"/>
        </w:rPr>
        <w:t xml:space="preserve">be reviewed as </w:t>
      </w:r>
      <w:r w:rsidR="008D67C5">
        <w:rPr>
          <w:rFonts w:asciiTheme="majorHAnsi" w:hAnsiTheme="majorHAnsi" w:cstheme="majorHAnsi"/>
        </w:rPr>
        <w:t>a</w:t>
      </w:r>
      <w:r w:rsidR="00E25DB5">
        <w:rPr>
          <w:rFonts w:asciiTheme="majorHAnsi" w:hAnsiTheme="majorHAnsi" w:cstheme="majorHAnsi"/>
        </w:rPr>
        <w:t xml:space="preserve"> recreational water setting.</w:t>
      </w:r>
      <w:r w:rsidR="00B26E24" w:rsidRPr="00D945A7">
        <w:rPr>
          <w:rFonts w:ascii="Arial" w:hAnsi="Arial" w:cs="Arial"/>
          <w:sz w:val="20"/>
          <w:szCs w:val="20"/>
        </w:rPr>
        <w:t xml:space="preserve"> </w:t>
      </w:r>
      <w:r w:rsidR="00B26E24" w:rsidRPr="00D945A7">
        <w:rPr>
          <w:rFonts w:ascii="Arial" w:hAnsi="Arial" w:cs="Arial"/>
          <w:sz w:val="20"/>
          <w:szCs w:val="20"/>
          <w:highlight w:val="yellow"/>
        </w:rPr>
        <w:t>[</w:t>
      </w:r>
      <w:r w:rsidR="00D83629" w:rsidRPr="00D945A7">
        <w:rPr>
          <w:rFonts w:ascii="Arial" w:hAnsi="Arial" w:cs="Arial"/>
          <w:b/>
          <w:bCs/>
          <w:sz w:val="20"/>
          <w:szCs w:val="20"/>
          <w:highlight w:val="yellow"/>
        </w:rPr>
        <w:t>Check</w:t>
      </w:r>
      <w:r w:rsidR="00D6221C" w:rsidRPr="00D945A7">
        <w:rPr>
          <w:rFonts w:ascii="Arial" w:hAnsi="Arial" w:cs="Arial"/>
          <w:b/>
          <w:bCs/>
          <w:sz w:val="20"/>
          <w:szCs w:val="20"/>
          <w:highlight w:val="yellow"/>
        </w:rPr>
        <w:t>:</w:t>
      </w:r>
      <w:r w:rsidR="00D6221C" w:rsidRPr="00D945A7">
        <w:rPr>
          <w:rFonts w:ascii="Arial" w:hAnsi="Arial" w:cs="Arial"/>
          <w:sz w:val="20"/>
          <w:szCs w:val="20"/>
          <w:highlight w:val="yellow"/>
        </w:rPr>
        <w:t xml:space="preserve"> Are all water sources in a CDC-defined healthcare facility considered to be part of the </w:t>
      </w:r>
      <w:r w:rsidR="00D83629" w:rsidRPr="00D945A7">
        <w:rPr>
          <w:rFonts w:ascii="Arial" w:hAnsi="Arial" w:cs="Arial"/>
          <w:sz w:val="20"/>
          <w:szCs w:val="20"/>
          <w:highlight w:val="yellow"/>
        </w:rPr>
        <w:t xml:space="preserve">healthcare facility or </w:t>
      </w:r>
      <w:r w:rsidR="000C735E" w:rsidRPr="00D945A7">
        <w:rPr>
          <w:rFonts w:ascii="Arial" w:hAnsi="Arial" w:cs="Arial"/>
          <w:sz w:val="20"/>
          <w:szCs w:val="20"/>
          <w:highlight w:val="yellow"/>
        </w:rPr>
        <w:t xml:space="preserve">are certain sources (like a pool/fountain) </w:t>
      </w:r>
      <w:r w:rsidR="00C937E8" w:rsidRPr="00D945A7">
        <w:rPr>
          <w:rFonts w:ascii="Arial" w:hAnsi="Arial" w:cs="Arial"/>
          <w:sz w:val="20"/>
          <w:szCs w:val="20"/>
          <w:highlight w:val="yellow"/>
        </w:rPr>
        <w:t>considered separately?]</w:t>
      </w:r>
    </w:p>
    <w:p w14:paraId="78F62F24" w14:textId="5F5C1C37" w:rsidR="004C4511" w:rsidRDefault="00F234BF" w:rsidP="00F47B5F">
      <w:pPr>
        <w:spacing w:line="360" w:lineRule="auto"/>
        <w:rPr>
          <w:rFonts w:asciiTheme="majorHAnsi" w:hAnsiTheme="majorHAnsi" w:cstheme="majorHAnsi"/>
        </w:rPr>
      </w:pPr>
      <w:hyperlink w:anchor="Table1_HH_risks" w:history="1">
        <w:r w:rsidR="00F87DBA" w:rsidRPr="00F47B5F">
          <w:rPr>
            <w:rStyle w:val="Hyperlink"/>
            <w:rFonts w:asciiTheme="majorHAnsi" w:hAnsiTheme="majorHAnsi" w:cstheme="majorHAnsi"/>
          </w:rPr>
          <w:t>Table 1</w:t>
        </w:r>
      </w:hyperlink>
      <w:r w:rsidR="00F87DBA">
        <w:rPr>
          <w:rFonts w:asciiTheme="majorHAnsi" w:hAnsiTheme="majorHAnsi" w:cstheme="majorHAnsi"/>
        </w:rPr>
        <w:t xml:space="preserve"> below describes each of the facility types and </w:t>
      </w:r>
      <w:r w:rsidR="00C34091">
        <w:rPr>
          <w:rFonts w:asciiTheme="majorHAnsi" w:hAnsiTheme="majorHAnsi" w:cstheme="majorHAnsi"/>
        </w:rPr>
        <w:t>highlights</w:t>
      </w:r>
      <w:r w:rsidR="00F87DBA">
        <w:rPr>
          <w:rFonts w:asciiTheme="majorHAnsi" w:hAnsiTheme="majorHAnsi" w:cstheme="majorHAnsi"/>
        </w:rPr>
        <w:t xml:space="preserve"> their </w:t>
      </w:r>
      <w:r w:rsidR="00C34091">
        <w:rPr>
          <w:rFonts w:asciiTheme="majorHAnsi" w:hAnsiTheme="majorHAnsi" w:cstheme="majorHAnsi"/>
        </w:rPr>
        <w:t xml:space="preserve">specific </w:t>
      </w:r>
      <w:r w:rsidR="00F87DBA">
        <w:rPr>
          <w:rFonts w:asciiTheme="majorHAnsi" w:hAnsiTheme="majorHAnsi" w:cstheme="majorHAnsi"/>
        </w:rPr>
        <w:t>risk factors.</w:t>
      </w:r>
    </w:p>
    <w:p w14:paraId="6BB34F6E" w14:textId="3F2CE9E0" w:rsidR="001201FA" w:rsidRPr="005D1EB2" w:rsidRDefault="001201FA" w:rsidP="00F47B5F">
      <w:pPr>
        <w:spacing w:line="360" w:lineRule="auto"/>
        <w:rPr>
          <w:rFonts w:ascii="Arial" w:hAnsi="Arial" w:cs="Arial"/>
          <w:sz w:val="20"/>
          <w:szCs w:val="20"/>
        </w:rPr>
      </w:pPr>
      <w:r w:rsidRPr="005D1EB2">
        <w:rPr>
          <w:rFonts w:ascii="Arial" w:hAnsi="Arial" w:cs="Arial"/>
          <w:sz w:val="20"/>
          <w:szCs w:val="20"/>
          <w:highlight w:val="yellow"/>
        </w:rPr>
        <w:t>[</w:t>
      </w:r>
      <w:r w:rsidRPr="005D1EB2">
        <w:rPr>
          <w:rFonts w:ascii="Arial" w:hAnsi="Arial" w:cs="Arial"/>
          <w:b/>
          <w:bCs/>
          <w:sz w:val="20"/>
          <w:szCs w:val="20"/>
          <w:highlight w:val="yellow"/>
        </w:rPr>
        <w:t>Question:</w:t>
      </w:r>
      <w:r w:rsidRPr="005D1EB2">
        <w:rPr>
          <w:rFonts w:ascii="Arial" w:hAnsi="Arial" w:cs="Arial"/>
          <w:sz w:val="20"/>
          <w:szCs w:val="20"/>
          <w:highlight w:val="yellow"/>
        </w:rPr>
        <w:t xml:space="preserve"> Should the Table 1 be further refined by type </w:t>
      </w:r>
      <w:r w:rsidR="005B1028" w:rsidRPr="005D1EB2">
        <w:rPr>
          <w:rFonts w:ascii="Arial" w:hAnsi="Arial" w:cs="Arial"/>
          <w:sz w:val="20"/>
          <w:szCs w:val="20"/>
          <w:highlight w:val="yellow"/>
        </w:rPr>
        <w:t>within a category (e.g. Long-term care</w:t>
      </w:r>
      <w:r w:rsidR="005D1EB2" w:rsidRPr="005D1EB2">
        <w:rPr>
          <w:rFonts w:ascii="Arial" w:hAnsi="Arial" w:cs="Arial"/>
          <w:sz w:val="20"/>
          <w:szCs w:val="20"/>
          <w:highlight w:val="yellow"/>
        </w:rPr>
        <w:t xml:space="preserve"> – rehabilitation hospital vs. nursing home)?]</w:t>
      </w:r>
    </w:p>
    <w:p w14:paraId="5F54C9CF" w14:textId="77777777" w:rsidR="00342CB9" w:rsidRDefault="00342CB9" w:rsidP="0035449D">
      <w:pPr>
        <w:spacing w:line="360" w:lineRule="auto"/>
        <w:ind w:left="360"/>
        <w:rPr>
          <w:rFonts w:asciiTheme="majorHAnsi" w:hAnsiTheme="majorHAnsi" w:cstheme="majorHAnsi"/>
        </w:rPr>
      </w:pPr>
    </w:p>
    <w:p w14:paraId="6169EACF" w14:textId="11724C2B" w:rsidR="00AD06F7" w:rsidRPr="00AD06F7" w:rsidRDefault="00AD06F7" w:rsidP="00AD06F7">
      <w:pPr>
        <w:spacing w:line="360" w:lineRule="auto"/>
        <w:rPr>
          <w:rFonts w:ascii="Arial" w:hAnsi="Arial" w:cs="Arial"/>
          <w:b/>
          <w:bCs/>
        </w:rPr>
      </w:pPr>
      <w:r w:rsidRPr="00AD06F7">
        <w:rPr>
          <w:rFonts w:ascii="Arial" w:hAnsi="Arial" w:cs="Arial"/>
          <w:b/>
          <w:bCs/>
        </w:rPr>
        <w:t xml:space="preserve">Key </w:t>
      </w:r>
      <w:r w:rsidR="00904ECB">
        <w:rPr>
          <w:rFonts w:ascii="Arial" w:hAnsi="Arial" w:cs="Arial"/>
          <w:b/>
          <w:bCs/>
        </w:rPr>
        <w:t>Audiences and Messages</w:t>
      </w:r>
    </w:p>
    <w:p w14:paraId="08762F37" w14:textId="68F5214D" w:rsidR="005A022A" w:rsidRDefault="00822585" w:rsidP="00EE5C5D">
      <w:pPr>
        <w:spacing w:after="120" w:line="360" w:lineRule="auto"/>
        <w:rPr>
          <w:rFonts w:asciiTheme="majorHAnsi" w:hAnsiTheme="majorHAnsi" w:cstheme="majorHAnsi"/>
        </w:rPr>
      </w:pPr>
      <w:r>
        <w:rPr>
          <w:rFonts w:asciiTheme="majorHAnsi" w:hAnsiTheme="majorHAnsi" w:cstheme="majorHAnsi"/>
        </w:rPr>
        <w:t xml:space="preserve">Each </w:t>
      </w:r>
      <w:r w:rsidR="00D70126">
        <w:rPr>
          <w:rFonts w:asciiTheme="majorHAnsi" w:hAnsiTheme="majorHAnsi" w:cstheme="majorHAnsi"/>
        </w:rPr>
        <w:t>type of healthcare facility</w:t>
      </w:r>
      <w:r>
        <w:rPr>
          <w:rFonts w:asciiTheme="majorHAnsi" w:hAnsiTheme="majorHAnsi" w:cstheme="majorHAnsi"/>
        </w:rPr>
        <w:t xml:space="preserve"> has k</w:t>
      </w:r>
      <w:r w:rsidR="004C2AAD">
        <w:rPr>
          <w:rFonts w:asciiTheme="majorHAnsi" w:hAnsiTheme="majorHAnsi" w:cstheme="majorHAnsi"/>
        </w:rPr>
        <w:t xml:space="preserve">ey audiences for </w:t>
      </w:r>
      <w:r>
        <w:rPr>
          <w:rFonts w:asciiTheme="majorHAnsi" w:hAnsiTheme="majorHAnsi" w:cstheme="majorHAnsi"/>
        </w:rPr>
        <w:t xml:space="preserve">messaging </w:t>
      </w:r>
      <w:r w:rsidR="004C2AAD">
        <w:rPr>
          <w:rFonts w:asciiTheme="majorHAnsi" w:hAnsiTheme="majorHAnsi" w:cstheme="majorHAnsi"/>
        </w:rPr>
        <w:t xml:space="preserve">about LD identification, investigation, mitigation, and prevention. Each of these persons and organizations will require </w:t>
      </w:r>
      <w:r w:rsidR="00034B99">
        <w:rPr>
          <w:rFonts w:asciiTheme="majorHAnsi" w:hAnsiTheme="majorHAnsi" w:cstheme="majorHAnsi"/>
        </w:rPr>
        <w:t xml:space="preserve">somewhat </w:t>
      </w:r>
      <w:r w:rsidR="00C473B6">
        <w:rPr>
          <w:rFonts w:asciiTheme="majorHAnsi" w:hAnsiTheme="majorHAnsi" w:cstheme="majorHAnsi"/>
        </w:rPr>
        <w:t xml:space="preserve">different </w:t>
      </w:r>
      <w:r w:rsidR="004C2AAD">
        <w:rPr>
          <w:rFonts w:asciiTheme="majorHAnsi" w:hAnsiTheme="majorHAnsi" w:cstheme="majorHAnsi"/>
        </w:rPr>
        <w:t xml:space="preserve">information about LD tailored to their </w:t>
      </w:r>
      <w:r>
        <w:rPr>
          <w:rFonts w:asciiTheme="majorHAnsi" w:hAnsiTheme="majorHAnsi" w:cstheme="majorHAnsi"/>
        </w:rPr>
        <w:t xml:space="preserve">perspective in the LD event. Messaging will also evolve during the LD event as suspected outbreaks are confirmed and follow-up is required with affected persons and facilities. </w:t>
      </w:r>
      <w:r w:rsidR="00764D4F">
        <w:rPr>
          <w:rFonts w:asciiTheme="majorHAnsi" w:hAnsiTheme="majorHAnsi" w:cstheme="majorHAnsi"/>
        </w:rPr>
        <w:t>It i</w:t>
      </w:r>
      <w:r w:rsidR="00470C06">
        <w:rPr>
          <w:rFonts w:asciiTheme="majorHAnsi" w:hAnsiTheme="majorHAnsi" w:cstheme="majorHAnsi"/>
        </w:rPr>
        <w:t xml:space="preserve">s </w:t>
      </w:r>
      <w:r w:rsidR="0042263C">
        <w:rPr>
          <w:rFonts w:asciiTheme="majorHAnsi" w:hAnsiTheme="majorHAnsi" w:cstheme="majorHAnsi"/>
        </w:rPr>
        <w:t xml:space="preserve">also </w:t>
      </w:r>
      <w:r w:rsidR="00470C06">
        <w:rPr>
          <w:rFonts w:asciiTheme="majorHAnsi" w:hAnsiTheme="majorHAnsi" w:cstheme="majorHAnsi"/>
        </w:rPr>
        <w:t>important to note that healthcare pro</w:t>
      </w:r>
      <w:r w:rsidR="003F5921">
        <w:rPr>
          <w:rFonts w:asciiTheme="majorHAnsi" w:hAnsiTheme="majorHAnsi" w:cstheme="majorHAnsi"/>
        </w:rPr>
        <w:t>fessionals</w:t>
      </w:r>
      <w:r w:rsidR="00470C06">
        <w:rPr>
          <w:rFonts w:asciiTheme="majorHAnsi" w:hAnsiTheme="majorHAnsi" w:cstheme="majorHAnsi"/>
        </w:rPr>
        <w:t xml:space="preserve"> (e.g., physicians, nurses, dentists) can also be the owners, operators, or managers of a </w:t>
      </w:r>
      <w:r w:rsidR="00D249CE">
        <w:rPr>
          <w:rFonts w:asciiTheme="majorHAnsi" w:hAnsiTheme="majorHAnsi" w:cstheme="majorHAnsi"/>
        </w:rPr>
        <w:t xml:space="preserve">healthcare </w:t>
      </w:r>
      <w:r w:rsidR="00470C06">
        <w:rPr>
          <w:rFonts w:asciiTheme="majorHAnsi" w:hAnsiTheme="majorHAnsi" w:cstheme="majorHAnsi"/>
        </w:rPr>
        <w:t>facility</w:t>
      </w:r>
      <w:r w:rsidR="003F5921">
        <w:rPr>
          <w:rFonts w:asciiTheme="majorHAnsi" w:hAnsiTheme="majorHAnsi" w:cstheme="majorHAnsi"/>
        </w:rPr>
        <w:t xml:space="preserve"> in addition to </w:t>
      </w:r>
      <w:r w:rsidR="00CE3F11">
        <w:rPr>
          <w:rFonts w:asciiTheme="majorHAnsi" w:hAnsiTheme="majorHAnsi" w:cstheme="majorHAnsi"/>
        </w:rPr>
        <w:t xml:space="preserve">their </w:t>
      </w:r>
      <w:r w:rsidR="003F5921">
        <w:rPr>
          <w:rFonts w:asciiTheme="majorHAnsi" w:hAnsiTheme="majorHAnsi" w:cstheme="majorHAnsi"/>
        </w:rPr>
        <w:t>role</w:t>
      </w:r>
      <w:r w:rsidR="00CE3F11">
        <w:rPr>
          <w:rFonts w:asciiTheme="majorHAnsi" w:hAnsiTheme="majorHAnsi" w:cstheme="majorHAnsi"/>
        </w:rPr>
        <w:t>s</w:t>
      </w:r>
      <w:r w:rsidR="003F5921">
        <w:rPr>
          <w:rFonts w:asciiTheme="majorHAnsi" w:hAnsiTheme="majorHAnsi" w:cstheme="majorHAnsi"/>
        </w:rPr>
        <w:t xml:space="preserve"> as healthcare provider</w:t>
      </w:r>
      <w:r w:rsidR="00246828">
        <w:rPr>
          <w:rFonts w:asciiTheme="majorHAnsi" w:hAnsiTheme="majorHAnsi" w:cstheme="majorHAnsi"/>
        </w:rPr>
        <w:t>s</w:t>
      </w:r>
      <w:r w:rsidR="0042263C">
        <w:rPr>
          <w:rFonts w:asciiTheme="majorHAnsi" w:hAnsiTheme="majorHAnsi" w:cstheme="majorHAnsi"/>
        </w:rPr>
        <w:t>.</w:t>
      </w:r>
      <w:r w:rsidR="000D1E56">
        <w:rPr>
          <w:rFonts w:asciiTheme="majorHAnsi" w:hAnsiTheme="majorHAnsi" w:cstheme="majorHAnsi"/>
        </w:rPr>
        <w:t xml:space="preserve"> </w:t>
      </w:r>
      <w:r w:rsidR="00AF79E1">
        <w:rPr>
          <w:rFonts w:asciiTheme="majorHAnsi" w:hAnsiTheme="majorHAnsi" w:cstheme="majorHAnsi"/>
        </w:rPr>
        <w:t xml:space="preserve">Alternatively, a healthcare provider </w:t>
      </w:r>
      <w:r w:rsidR="000630A7">
        <w:rPr>
          <w:rFonts w:asciiTheme="majorHAnsi" w:hAnsiTheme="majorHAnsi" w:cstheme="majorHAnsi"/>
        </w:rPr>
        <w:t>could be</w:t>
      </w:r>
      <w:r w:rsidR="00AF79E1">
        <w:rPr>
          <w:rFonts w:asciiTheme="majorHAnsi" w:hAnsiTheme="majorHAnsi" w:cstheme="majorHAnsi"/>
        </w:rPr>
        <w:t xml:space="preserve"> leas</w:t>
      </w:r>
      <w:r w:rsidR="000630A7">
        <w:rPr>
          <w:rFonts w:asciiTheme="majorHAnsi" w:hAnsiTheme="majorHAnsi" w:cstheme="majorHAnsi"/>
        </w:rPr>
        <w:t>ing</w:t>
      </w:r>
      <w:r w:rsidR="00AF79E1">
        <w:rPr>
          <w:rFonts w:asciiTheme="majorHAnsi" w:hAnsiTheme="majorHAnsi" w:cstheme="majorHAnsi"/>
        </w:rPr>
        <w:t xml:space="preserve"> space </w:t>
      </w:r>
      <w:r w:rsidR="000630A7">
        <w:rPr>
          <w:rFonts w:asciiTheme="majorHAnsi" w:hAnsiTheme="majorHAnsi" w:cstheme="majorHAnsi"/>
        </w:rPr>
        <w:t xml:space="preserve">in a larger </w:t>
      </w:r>
      <w:r w:rsidR="008744E1">
        <w:rPr>
          <w:rFonts w:asciiTheme="majorHAnsi" w:hAnsiTheme="majorHAnsi" w:cstheme="majorHAnsi"/>
        </w:rPr>
        <w:t>building or facility owned an</w:t>
      </w:r>
      <w:r w:rsidR="00FB1EC8">
        <w:rPr>
          <w:rFonts w:asciiTheme="majorHAnsi" w:hAnsiTheme="majorHAnsi" w:cstheme="majorHAnsi"/>
        </w:rPr>
        <w:t xml:space="preserve">d managed other parties. </w:t>
      </w:r>
      <w:r w:rsidR="00C85053">
        <w:rPr>
          <w:rFonts w:asciiTheme="majorHAnsi" w:hAnsiTheme="majorHAnsi" w:cstheme="majorHAnsi"/>
        </w:rPr>
        <w:t xml:space="preserve">While core </w:t>
      </w:r>
      <w:r w:rsidR="00AE5591">
        <w:rPr>
          <w:rFonts w:asciiTheme="majorHAnsi" w:hAnsiTheme="majorHAnsi" w:cstheme="majorHAnsi"/>
        </w:rPr>
        <w:t>information</w:t>
      </w:r>
      <w:r w:rsidR="00C85053">
        <w:rPr>
          <w:rFonts w:asciiTheme="majorHAnsi" w:hAnsiTheme="majorHAnsi" w:cstheme="majorHAnsi"/>
        </w:rPr>
        <w:t xml:space="preserve"> about </w:t>
      </w:r>
      <w:r w:rsidR="00246828">
        <w:rPr>
          <w:rFonts w:asciiTheme="majorHAnsi" w:hAnsiTheme="majorHAnsi" w:cstheme="majorHAnsi"/>
        </w:rPr>
        <w:t>LD</w:t>
      </w:r>
      <w:r w:rsidR="008D11BF">
        <w:rPr>
          <w:rFonts w:asciiTheme="majorHAnsi" w:hAnsiTheme="majorHAnsi" w:cstheme="majorHAnsi"/>
        </w:rPr>
        <w:t xml:space="preserve">, investigation, </w:t>
      </w:r>
      <w:r w:rsidR="008F339B">
        <w:rPr>
          <w:rFonts w:asciiTheme="majorHAnsi" w:hAnsiTheme="majorHAnsi" w:cstheme="majorHAnsi"/>
        </w:rPr>
        <w:t xml:space="preserve">mitigation, and prevention </w:t>
      </w:r>
      <w:r w:rsidR="009C7DA6">
        <w:rPr>
          <w:rFonts w:asciiTheme="majorHAnsi" w:hAnsiTheme="majorHAnsi" w:cstheme="majorHAnsi"/>
        </w:rPr>
        <w:t>will be similar, there</w:t>
      </w:r>
      <w:r w:rsidR="000D46EA">
        <w:rPr>
          <w:rFonts w:asciiTheme="majorHAnsi" w:hAnsiTheme="majorHAnsi" w:cstheme="majorHAnsi"/>
        </w:rPr>
        <w:t xml:space="preserve"> may be differences in the kinds and details of m</w:t>
      </w:r>
      <w:r w:rsidR="002F33B0">
        <w:rPr>
          <w:rFonts w:asciiTheme="majorHAnsi" w:hAnsiTheme="majorHAnsi" w:cstheme="majorHAnsi"/>
        </w:rPr>
        <w:t>e</w:t>
      </w:r>
      <w:r w:rsidR="000D46EA">
        <w:rPr>
          <w:rFonts w:asciiTheme="majorHAnsi" w:hAnsiTheme="majorHAnsi" w:cstheme="majorHAnsi"/>
        </w:rPr>
        <w:t xml:space="preserve">ssages </w:t>
      </w:r>
      <w:r w:rsidR="0062248B">
        <w:rPr>
          <w:rFonts w:asciiTheme="majorHAnsi" w:hAnsiTheme="majorHAnsi" w:cstheme="majorHAnsi"/>
        </w:rPr>
        <w:t xml:space="preserve">focused on </w:t>
      </w:r>
      <w:r w:rsidR="002F33B0">
        <w:rPr>
          <w:rFonts w:asciiTheme="majorHAnsi" w:hAnsiTheme="majorHAnsi" w:cstheme="majorHAnsi"/>
        </w:rPr>
        <w:t>a</w:t>
      </w:r>
      <w:r w:rsidR="0062248B">
        <w:rPr>
          <w:rFonts w:asciiTheme="majorHAnsi" w:hAnsiTheme="majorHAnsi" w:cstheme="majorHAnsi"/>
        </w:rPr>
        <w:t xml:space="preserve"> </w:t>
      </w:r>
      <w:r w:rsidR="00E31906">
        <w:rPr>
          <w:rFonts w:asciiTheme="majorHAnsi" w:hAnsiTheme="majorHAnsi" w:cstheme="majorHAnsi"/>
        </w:rPr>
        <w:t>“</w:t>
      </w:r>
      <w:r w:rsidR="0062248B">
        <w:rPr>
          <w:rFonts w:asciiTheme="majorHAnsi" w:hAnsiTheme="majorHAnsi" w:cstheme="majorHAnsi"/>
        </w:rPr>
        <w:t>facility</w:t>
      </w:r>
      <w:r w:rsidR="00E31906">
        <w:rPr>
          <w:rFonts w:asciiTheme="majorHAnsi" w:hAnsiTheme="majorHAnsi" w:cstheme="majorHAnsi"/>
        </w:rPr>
        <w:t xml:space="preserve">” </w:t>
      </w:r>
      <w:r w:rsidR="009813A2">
        <w:rPr>
          <w:rFonts w:asciiTheme="majorHAnsi" w:hAnsiTheme="majorHAnsi" w:cstheme="majorHAnsi"/>
        </w:rPr>
        <w:t>or</w:t>
      </w:r>
      <w:r w:rsidR="00E31906">
        <w:rPr>
          <w:rFonts w:asciiTheme="majorHAnsi" w:hAnsiTheme="majorHAnsi" w:cstheme="majorHAnsi"/>
        </w:rPr>
        <w:t xml:space="preserve"> “healthcare provider” </w:t>
      </w:r>
      <w:r w:rsidR="0062248B">
        <w:rPr>
          <w:rFonts w:asciiTheme="majorHAnsi" w:hAnsiTheme="majorHAnsi" w:cstheme="majorHAnsi"/>
        </w:rPr>
        <w:t>audience</w:t>
      </w:r>
      <w:r w:rsidR="00E31906">
        <w:rPr>
          <w:rFonts w:asciiTheme="majorHAnsi" w:hAnsiTheme="majorHAnsi" w:cstheme="majorHAnsi"/>
        </w:rPr>
        <w:t xml:space="preserve">s. </w:t>
      </w:r>
      <w:r w:rsidR="009A74E0">
        <w:rPr>
          <w:rFonts w:asciiTheme="majorHAnsi" w:hAnsiTheme="majorHAnsi" w:cstheme="majorHAnsi"/>
        </w:rPr>
        <w:t>T</w:t>
      </w:r>
      <w:r>
        <w:rPr>
          <w:rFonts w:asciiTheme="majorHAnsi" w:hAnsiTheme="majorHAnsi" w:cstheme="majorHAnsi"/>
        </w:rPr>
        <w:t xml:space="preserve">he key audiences </w:t>
      </w:r>
      <w:r w:rsidR="00C2572D">
        <w:rPr>
          <w:rFonts w:asciiTheme="majorHAnsi" w:hAnsiTheme="majorHAnsi" w:cstheme="majorHAnsi"/>
        </w:rPr>
        <w:t>in</w:t>
      </w:r>
      <w:r>
        <w:rPr>
          <w:rFonts w:asciiTheme="majorHAnsi" w:hAnsiTheme="majorHAnsi" w:cstheme="majorHAnsi"/>
        </w:rPr>
        <w:t xml:space="preserve"> </w:t>
      </w:r>
      <w:r w:rsidR="00A126B6">
        <w:rPr>
          <w:rFonts w:asciiTheme="majorHAnsi" w:hAnsiTheme="majorHAnsi" w:cstheme="majorHAnsi"/>
        </w:rPr>
        <w:t>healthcare facility</w:t>
      </w:r>
      <w:r>
        <w:rPr>
          <w:rFonts w:asciiTheme="majorHAnsi" w:hAnsiTheme="majorHAnsi" w:cstheme="majorHAnsi"/>
        </w:rPr>
        <w:t xml:space="preserve"> setting</w:t>
      </w:r>
      <w:r w:rsidR="00366B8C">
        <w:rPr>
          <w:rFonts w:asciiTheme="majorHAnsi" w:hAnsiTheme="majorHAnsi" w:cstheme="majorHAnsi"/>
        </w:rPr>
        <w:t>s are:</w:t>
      </w:r>
    </w:p>
    <w:p w14:paraId="7879023E" w14:textId="7FDBFBF6" w:rsidR="00977E88" w:rsidRPr="001664E1" w:rsidRDefault="004C2AAD" w:rsidP="00944FF2">
      <w:pPr>
        <w:pStyle w:val="ListParagraph"/>
        <w:numPr>
          <w:ilvl w:val="0"/>
          <w:numId w:val="16"/>
        </w:numPr>
        <w:spacing w:after="120" w:line="360" w:lineRule="auto"/>
        <w:contextualSpacing w:val="0"/>
        <w:rPr>
          <w:rFonts w:asciiTheme="majorHAnsi" w:hAnsiTheme="majorHAnsi" w:cstheme="majorHAnsi"/>
        </w:rPr>
      </w:pPr>
      <w:r w:rsidRPr="001664E1">
        <w:rPr>
          <w:rFonts w:asciiTheme="majorHAnsi" w:hAnsiTheme="majorHAnsi" w:cstheme="majorHAnsi"/>
          <w:b/>
          <w:bCs/>
        </w:rPr>
        <w:t>Facility</w:t>
      </w:r>
      <w:r w:rsidR="00366B8C" w:rsidRPr="001664E1">
        <w:rPr>
          <w:rFonts w:asciiTheme="majorHAnsi" w:hAnsiTheme="majorHAnsi" w:cstheme="majorHAnsi"/>
          <w:b/>
          <w:bCs/>
        </w:rPr>
        <w:t xml:space="preserve"> –</w:t>
      </w:r>
      <w:r w:rsidR="00366B8C" w:rsidRPr="001664E1">
        <w:rPr>
          <w:rFonts w:asciiTheme="majorHAnsi" w:hAnsiTheme="majorHAnsi" w:cstheme="majorHAnsi"/>
        </w:rPr>
        <w:t xml:space="preserve">Owners, </w:t>
      </w:r>
      <w:r w:rsidR="00893A13" w:rsidRPr="001664E1">
        <w:rPr>
          <w:rFonts w:asciiTheme="majorHAnsi" w:hAnsiTheme="majorHAnsi" w:cstheme="majorHAnsi"/>
        </w:rPr>
        <w:t>administrators</w:t>
      </w:r>
      <w:r w:rsidR="00366B8C" w:rsidRPr="001664E1">
        <w:rPr>
          <w:rFonts w:asciiTheme="majorHAnsi" w:hAnsiTheme="majorHAnsi" w:cstheme="majorHAnsi"/>
        </w:rPr>
        <w:t xml:space="preserve">, and managers are generally both the operational and legal </w:t>
      </w:r>
      <w:r w:rsidR="00EE5C5D" w:rsidRPr="001664E1">
        <w:rPr>
          <w:rFonts w:asciiTheme="majorHAnsi" w:hAnsiTheme="majorHAnsi" w:cstheme="majorHAnsi"/>
        </w:rPr>
        <w:t xml:space="preserve">points of </w:t>
      </w:r>
      <w:r w:rsidR="00366B8C" w:rsidRPr="001664E1">
        <w:rPr>
          <w:rFonts w:asciiTheme="majorHAnsi" w:hAnsiTheme="majorHAnsi" w:cstheme="majorHAnsi"/>
        </w:rPr>
        <w:t>contact for suspected and confirmed public health communicable disease investigations and response</w:t>
      </w:r>
      <w:r w:rsidR="00EE5C5D" w:rsidRPr="001664E1">
        <w:rPr>
          <w:rFonts w:asciiTheme="majorHAnsi" w:hAnsiTheme="majorHAnsi" w:cstheme="majorHAnsi"/>
        </w:rPr>
        <w:t xml:space="preserve"> activitie</w:t>
      </w:r>
      <w:r w:rsidR="00366B8C" w:rsidRPr="001664E1">
        <w:rPr>
          <w:rFonts w:asciiTheme="majorHAnsi" w:hAnsiTheme="majorHAnsi" w:cstheme="majorHAnsi"/>
        </w:rPr>
        <w:t>s. (This should be confirmed by the law and regulations in a specific jurisdiction.)</w:t>
      </w:r>
      <w:r w:rsidR="00EE5C5D" w:rsidRPr="001664E1">
        <w:rPr>
          <w:rFonts w:asciiTheme="majorHAnsi" w:hAnsiTheme="majorHAnsi" w:cstheme="majorHAnsi"/>
        </w:rPr>
        <w:t xml:space="preserve"> The</w:t>
      </w:r>
      <w:r w:rsidR="00D12725" w:rsidRPr="001664E1">
        <w:rPr>
          <w:rFonts w:asciiTheme="majorHAnsi" w:hAnsiTheme="majorHAnsi" w:cstheme="majorHAnsi"/>
        </w:rPr>
        <w:t xml:space="preserve"> healthcare</w:t>
      </w:r>
      <w:r w:rsidR="00EE5C5D" w:rsidRPr="001664E1">
        <w:rPr>
          <w:rFonts w:asciiTheme="majorHAnsi" w:hAnsiTheme="majorHAnsi" w:cstheme="majorHAnsi"/>
        </w:rPr>
        <w:t xml:space="preserve"> facility is also a key source of information about </w:t>
      </w:r>
      <w:r w:rsidR="00A01E8E" w:rsidRPr="001664E1">
        <w:rPr>
          <w:rFonts w:asciiTheme="majorHAnsi" w:hAnsiTheme="majorHAnsi" w:cstheme="majorHAnsi"/>
        </w:rPr>
        <w:t xml:space="preserve">patients, </w:t>
      </w:r>
      <w:r w:rsidR="00EE5C5D" w:rsidRPr="001664E1">
        <w:rPr>
          <w:rFonts w:asciiTheme="majorHAnsi" w:hAnsiTheme="majorHAnsi" w:cstheme="majorHAnsi"/>
        </w:rPr>
        <w:t xml:space="preserve">employees, </w:t>
      </w:r>
      <w:r w:rsidR="00353C0C" w:rsidRPr="001664E1">
        <w:rPr>
          <w:rFonts w:asciiTheme="majorHAnsi" w:hAnsiTheme="majorHAnsi" w:cstheme="majorHAnsi"/>
        </w:rPr>
        <w:t xml:space="preserve">volunteers, </w:t>
      </w:r>
      <w:r w:rsidR="00EE5C5D" w:rsidRPr="001664E1">
        <w:rPr>
          <w:rFonts w:asciiTheme="majorHAnsi" w:hAnsiTheme="majorHAnsi" w:cstheme="majorHAnsi"/>
        </w:rPr>
        <w:t xml:space="preserve">contractors, and other persons </w:t>
      </w:r>
      <w:r w:rsidR="001E232B" w:rsidRPr="001664E1">
        <w:rPr>
          <w:rFonts w:asciiTheme="majorHAnsi" w:hAnsiTheme="majorHAnsi" w:cstheme="majorHAnsi"/>
        </w:rPr>
        <w:t xml:space="preserve">who </w:t>
      </w:r>
      <w:r w:rsidR="00EE5C5D" w:rsidRPr="001664E1">
        <w:rPr>
          <w:rFonts w:asciiTheme="majorHAnsi" w:hAnsiTheme="majorHAnsi" w:cstheme="majorHAnsi"/>
        </w:rPr>
        <w:t>stayed or visited during the time period under investigation.</w:t>
      </w:r>
      <w:r w:rsidR="00D4088A" w:rsidRPr="001664E1">
        <w:rPr>
          <w:rFonts w:asciiTheme="majorHAnsi" w:hAnsiTheme="majorHAnsi" w:cstheme="majorHAnsi"/>
        </w:rPr>
        <w:t xml:space="preserve"> </w:t>
      </w:r>
      <w:r w:rsidR="00E562E9" w:rsidRPr="001664E1">
        <w:rPr>
          <w:rFonts w:asciiTheme="majorHAnsi" w:hAnsiTheme="majorHAnsi" w:cstheme="majorHAnsi"/>
        </w:rPr>
        <w:t xml:space="preserve">Should a </w:t>
      </w:r>
      <w:r w:rsidR="00967919" w:rsidRPr="001664E1">
        <w:rPr>
          <w:rFonts w:asciiTheme="majorHAnsi" w:hAnsiTheme="majorHAnsi" w:cstheme="majorHAnsi"/>
        </w:rPr>
        <w:t>facilit</w:t>
      </w:r>
      <w:r w:rsidR="00E562E9" w:rsidRPr="001664E1">
        <w:rPr>
          <w:rFonts w:asciiTheme="majorHAnsi" w:hAnsiTheme="majorHAnsi" w:cstheme="majorHAnsi"/>
        </w:rPr>
        <w:t xml:space="preserve">y raise concerns </w:t>
      </w:r>
      <w:r w:rsidR="0054211F" w:rsidRPr="001664E1">
        <w:rPr>
          <w:rFonts w:asciiTheme="majorHAnsi" w:hAnsiTheme="majorHAnsi" w:cstheme="majorHAnsi"/>
        </w:rPr>
        <w:t xml:space="preserve">about sharing </w:t>
      </w:r>
      <w:r w:rsidR="00FA731D" w:rsidRPr="001664E1">
        <w:rPr>
          <w:rFonts w:asciiTheme="majorHAnsi" w:hAnsiTheme="majorHAnsi" w:cstheme="majorHAnsi"/>
        </w:rPr>
        <w:t xml:space="preserve">personally identifiable </w:t>
      </w:r>
      <w:r w:rsidR="000552F3" w:rsidRPr="001664E1">
        <w:rPr>
          <w:rFonts w:asciiTheme="majorHAnsi" w:hAnsiTheme="majorHAnsi" w:cstheme="majorHAnsi"/>
        </w:rPr>
        <w:t xml:space="preserve">information about </w:t>
      </w:r>
      <w:r w:rsidR="0054211F" w:rsidRPr="001664E1">
        <w:rPr>
          <w:rFonts w:asciiTheme="majorHAnsi" w:hAnsiTheme="majorHAnsi" w:cstheme="majorHAnsi"/>
        </w:rPr>
        <w:t>patient</w:t>
      </w:r>
      <w:r w:rsidR="000552F3" w:rsidRPr="001664E1">
        <w:rPr>
          <w:rFonts w:asciiTheme="majorHAnsi" w:hAnsiTheme="majorHAnsi" w:cstheme="majorHAnsi"/>
        </w:rPr>
        <w:t>s, note t</w:t>
      </w:r>
      <w:r w:rsidR="003D2BBC" w:rsidRPr="001664E1">
        <w:rPr>
          <w:rFonts w:asciiTheme="majorHAnsi" w:hAnsiTheme="majorHAnsi" w:cstheme="majorHAnsi"/>
        </w:rPr>
        <w:t xml:space="preserve">hat federal and state laws provide </w:t>
      </w:r>
      <w:r w:rsidR="00354D96" w:rsidRPr="001664E1">
        <w:rPr>
          <w:rFonts w:asciiTheme="majorHAnsi" w:hAnsiTheme="majorHAnsi" w:cstheme="majorHAnsi"/>
        </w:rPr>
        <w:t xml:space="preserve">exceptions to confidentiality requirements </w:t>
      </w:r>
      <w:r w:rsidR="00503435" w:rsidRPr="001664E1">
        <w:rPr>
          <w:rFonts w:asciiTheme="majorHAnsi" w:hAnsiTheme="majorHAnsi" w:cstheme="majorHAnsi"/>
        </w:rPr>
        <w:t xml:space="preserve">for public health </w:t>
      </w:r>
      <w:r w:rsidR="002C7F28" w:rsidRPr="001664E1">
        <w:rPr>
          <w:rFonts w:asciiTheme="majorHAnsi" w:hAnsiTheme="majorHAnsi" w:cstheme="majorHAnsi"/>
        </w:rPr>
        <w:t>purpose</w:t>
      </w:r>
      <w:r w:rsidR="00503435" w:rsidRPr="001664E1">
        <w:rPr>
          <w:rFonts w:asciiTheme="majorHAnsi" w:hAnsiTheme="majorHAnsi" w:cstheme="majorHAnsi"/>
        </w:rPr>
        <w:t xml:space="preserve">s (see Chapter </w:t>
      </w:r>
      <w:r w:rsidR="004D05F7" w:rsidRPr="001664E1">
        <w:rPr>
          <w:rFonts w:asciiTheme="majorHAnsi" w:hAnsiTheme="majorHAnsi" w:cstheme="majorHAnsi"/>
        </w:rPr>
        <w:t>3 Access</w:t>
      </w:r>
      <w:r w:rsidR="00575DD7" w:rsidRPr="001664E1">
        <w:rPr>
          <w:rFonts w:asciiTheme="majorHAnsi" w:hAnsiTheme="majorHAnsi" w:cstheme="majorHAnsi"/>
        </w:rPr>
        <w:t xml:space="preserve"> to </w:t>
      </w:r>
      <w:r w:rsidR="004D05F7" w:rsidRPr="001664E1">
        <w:rPr>
          <w:rFonts w:asciiTheme="majorHAnsi" w:hAnsiTheme="majorHAnsi" w:cstheme="majorHAnsi"/>
        </w:rPr>
        <w:t xml:space="preserve">Information and Confidentiality). </w:t>
      </w:r>
      <w:r w:rsidR="00887FE2" w:rsidRPr="001664E1">
        <w:rPr>
          <w:rFonts w:asciiTheme="majorHAnsi" w:hAnsiTheme="majorHAnsi" w:cstheme="majorHAnsi"/>
        </w:rPr>
        <w:t>Finally, the facility</w:t>
      </w:r>
      <w:r w:rsidR="00D333FD">
        <w:rPr>
          <w:rFonts w:asciiTheme="majorHAnsi" w:hAnsiTheme="majorHAnsi" w:cstheme="majorHAnsi"/>
        </w:rPr>
        <w:t>’s</w:t>
      </w:r>
      <w:r w:rsidR="00887FE2" w:rsidRPr="001664E1">
        <w:rPr>
          <w:rFonts w:asciiTheme="majorHAnsi" w:hAnsiTheme="majorHAnsi" w:cstheme="majorHAnsi"/>
        </w:rPr>
        <w:t xml:space="preserve"> owners</w:t>
      </w:r>
      <w:r w:rsidR="00D333FD">
        <w:rPr>
          <w:rFonts w:asciiTheme="majorHAnsi" w:hAnsiTheme="majorHAnsi" w:cstheme="majorHAnsi"/>
        </w:rPr>
        <w:t>, administrators,</w:t>
      </w:r>
      <w:r w:rsidR="00887FE2" w:rsidRPr="001664E1">
        <w:rPr>
          <w:rFonts w:asciiTheme="majorHAnsi" w:hAnsiTheme="majorHAnsi" w:cstheme="majorHAnsi"/>
        </w:rPr>
        <w:t xml:space="preserve"> and staff must understand the process for investigating</w:t>
      </w:r>
      <w:r w:rsidR="00DE15F6">
        <w:rPr>
          <w:rFonts w:asciiTheme="majorHAnsi" w:hAnsiTheme="majorHAnsi" w:cstheme="majorHAnsi"/>
        </w:rPr>
        <w:t xml:space="preserve">, </w:t>
      </w:r>
      <w:r w:rsidR="00887FE2" w:rsidRPr="001664E1">
        <w:rPr>
          <w:rFonts w:asciiTheme="majorHAnsi" w:hAnsiTheme="majorHAnsi" w:cstheme="majorHAnsi"/>
        </w:rPr>
        <w:t>testing</w:t>
      </w:r>
      <w:r w:rsidR="00DE15F6">
        <w:rPr>
          <w:rFonts w:asciiTheme="majorHAnsi" w:hAnsiTheme="majorHAnsi" w:cstheme="majorHAnsi"/>
        </w:rPr>
        <w:t>, and mitigating</w:t>
      </w:r>
      <w:r w:rsidR="00887FE2" w:rsidRPr="001664E1">
        <w:rPr>
          <w:rFonts w:asciiTheme="majorHAnsi" w:hAnsiTheme="majorHAnsi" w:cstheme="majorHAnsi"/>
        </w:rPr>
        <w:t xml:space="preserve"> </w:t>
      </w:r>
      <w:r w:rsidR="00934C75">
        <w:rPr>
          <w:rFonts w:asciiTheme="majorHAnsi" w:hAnsiTheme="majorHAnsi" w:cstheme="majorHAnsi"/>
        </w:rPr>
        <w:t>potential sources of contamination from</w:t>
      </w:r>
      <w:r w:rsidR="00887FE2" w:rsidRPr="001664E1">
        <w:rPr>
          <w:rFonts w:asciiTheme="majorHAnsi" w:hAnsiTheme="majorHAnsi" w:cstheme="majorHAnsi"/>
        </w:rPr>
        <w:t xml:space="preserve"> water and cooling systems</w:t>
      </w:r>
      <w:r w:rsidR="00934C75">
        <w:rPr>
          <w:rFonts w:asciiTheme="majorHAnsi" w:hAnsiTheme="majorHAnsi" w:cstheme="majorHAnsi"/>
        </w:rPr>
        <w:t xml:space="preserve">, medical </w:t>
      </w:r>
      <w:r w:rsidR="002816C7">
        <w:rPr>
          <w:rFonts w:asciiTheme="majorHAnsi" w:hAnsiTheme="majorHAnsi" w:cstheme="majorHAnsi"/>
        </w:rPr>
        <w:t xml:space="preserve">devices and therapeutic equipment, and any other water features </w:t>
      </w:r>
      <w:r w:rsidR="00DE15F6">
        <w:rPr>
          <w:rFonts w:asciiTheme="majorHAnsi" w:hAnsiTheme="majorHAnsi" w:cstheme="majorHAnsi"/>
        </w:rPr>
        <w:t>at</w:t>
      </w:r>
      <w:r w:rsidR="002816C7">
        <w:rPr>
          <w:rFonts w:asciiTheme="majorHAnsi" w:hAnsiTheme="majorHAnsi" w:cstheme="majorHAnsi"/>
        </w:rPr>
        <w:t xml:space="preserve"> the facility.</w:t>
      </w:r>
      <w:r w:rsidR="00887FE2" w:rsidRPr="001664E1">
        <w:rPr>
          <w:rFonts w:asciiTheme="majorHAnsi" w:hAnsiTheme="majorHAnsi" w:cstheme="majorHAnsi"/>
        </w:rPr>
        <w:t xml:space="preserve"> </w:t>
      </w:r>
      <w:r w:rsidR="00487268" w:rsidRPr="001664E1">
        <w:rPr>
          <w:rFonts w:asciiTheme="majorHAnsi" w:hAnsiTheme="majorHAnsi" w:cstheme="majorHAnsi"/>
        </w:rPr>
        <w:t xml:space="preserve">If general risk communication methods are ineffective at obtaining action by the facility, messaging about and the use of public health orders or other enforcement mechanisms </w:t>
      </w:r>
      <w:r w:rsidR="000954FD" w:rsidRPr="001664E1">
        <w:rPr>
          <w:rFonts w:asciiTheme="majorHAnsi" w:hAnsiTheme="majorHAnsi" w:cstheme="majorHAnsi"/>
        </w:rPr>
        <w:t>will be required.</w:t>
      </w:r>
    </w:p>
    <w:p w14:paraId="5FADB57C" w14:textId="28797986" w:rsidR="00D11002" w:rsidRDefault="000468C7" w:rsidP="004C2AAD">
      <w:pPr>
        <w:pStyle w:val="ListParagraph"/>
        <w:numPr>
          <w:ilvl w:val="0"/>
          <w:numId w:val="16"/>
        </w:numPr>
        <w:spacing w:after="120" w:line="360" w:lineRule="auto"/>
        <w:contextualSpacing w:val="0"/>
        <w:rPr>
          <w:rFonts w:asciiTheme="majorHAnsi" w:hAnsiTheme="majorHAnsi" w:cstheme="majorHAnsi"/>
        </w:rPr>
      </w:pPr>
      <w:r>
        <w:rPr>
          <w:rFonts w:asciiTheme="majorHAnsi" w:hAnsiTheme="majorHAnsi" w:cstheme="majorHAnsi"/>
          <w:b/>
          <w:bCs/>
        </w:rPr>
        <w:t>Patients</w:t>
      </w:r>
      <w:r w:rsidR="004C2AAD" w:rsidRPr="00254A2A">
        <w:rPr>
          <w:rFonts w:asciiTheme="majorHAnsi" w:hAnsiTheme="majorHAnsi" w:cstheme="majorHAnsi"/>
          <w:b/>
          <w:bCs/>
        </w:rPr>
        <w:t xml:space="preserve"> </w:t>
      </w:r>
      <w:r w:rsidR="00342CB9">
        <w:rPr>
          <w:rFonts w:asciiTheme="majorHAnsi" w:hAnsiTheme="majorHAnsi" w:cstheme="majorHAnsi"/>
          <w:b/>
          <w:bCs/>
        </w:rPr>
        <w:t>and</w:t>
      </w:r>
      <w:r w:rsidR="004C2AAD" w:rsidRPr="00254A2A">
        <w:rPr>
          <w:rFonts w:asciiTheme="majorHAnsi" w:hAnsiTheme="majorHAnsi" w:cstheme="majorHAnsi"/>
          <w:b/>
          <w:bCs/>
        </w:rPr>
        <w:t xml:space="preserve"> Employees</w:t>
      </w:r>
      <w:r w:rsidR="00977E88" w:rsidRPr="00254A2A">
        <w:rPr>
          <w:rFonts w:asciiTheme="majorHAnsi" w:hAnsiTheme="majorHAnsi" w:cstheme="majorHAnsi"/>
          <w:b/>
          <w:bCs/>
        </w:rPr>
        <w:t xml:space="preserve"> –</w:t>
      </w:r>
      <w:r w:rsidR="00977E88">
        <w:rPr>
          <w:rFonts w:asciiTheme="majorHAnsi" w:hAnsiTheme="majorHAnsi" w:cstheme="majorHAnsi"/>
        </w:rPr>
        <w:t xml:space="preserve"> </w:t>
      </w:r>
      <w:r w:rsidR="006A6D15">
        <w:rPr>
          <w:rFonts w:asciiTheme="majorHAnsi" w:hAnsiTheme="majorHAnsi" w:cstheme="majorHAnsi"/>
        </w:rPr>
        <w:t>Patients</w:t>
      </w:r>
      <w:r w:rsidR="00A07FEA">
        <w:rPr>
          <w:rFonts w:asciiTheme="majorHAnsi" w:hAnsiTheme="majorHAnsi" w:cstheme="majorHAnsi"/>
        </w:rPr>
        <w:t xml:space="preserve"> (and/or their</w:t>
      </w:r>
      <w:r w:rsidR="00450254">
        <w:rPr>
          <w:rFonts w:asciiTheme="majorHAnsi" w:hAnsiTheme="majorHAnsi" w:cstheme="majorHAnsi"/>
        </w:rPr>
        <w:t xml:space="preserve"> </w:t>
      </w:r>
      <w:r w:rsidR="00A236AF">
        <w:rPr>
          <w:rFonts w:asciiTheme="majorHAnsi" w:hAnsiTheme="majorHAnsi" w:cstheme="majorHAnsi"/>
        </w:rPr>
        <w:t>designated contacts or</w:t>
      </w:r>
      <w:r w:rsidR="00450254">
        <w:rPr>
          <w:rFonts w:asciiTheme="majorHAnsi" w:hAnsiTheme="majorHAnsi" w:cstheme="majorHAnsi"/>
        </w:rPr>
        <w:t xml:space="preserve"> legal representatives)</w:t>
      </w:r>
      <w:r w:rsidR="00977E88">
        <w:rPr>
          <w:rFonts w:asciiTheme="majorHAnsi" w:hAnsiTheme="majorHAnsi" w:cstheme="majorHAnsi"/>
        </w:rPr>
        <w:t xml:space="preserve"> and employees must receive clear messaging a</w:t>
      </w:r>
      <w:r w:rsidR="003F292A">
        <w:rPr>
          <w:rFonts w:asciiTheme="majorHAnsi" w:hAnsiTheme="majorHAnsi" w:cstheme="majorHAnsi"/>
        </w:rPr>
        <w:t>bout</w:t>
      </w:r>
      <w:r w:rsidR="00977E88">
        <w:rPr>
          <w:rFonts w:asciiTheme="majorHAnsi" w:hAnsiTheme="majorHAnsi" w:cstheme="majorHAnsi"/>
        </w:rPr>
        <w:t xml:space="preserve"> LD </w:t>
      </w:r>
      <w:r w:rsidR="00A07FEA">
        <w:rPr>
          <w:rFonts w:asciiTheme="majorHAnsi" w:hAnsiTheme="majorHAnsi" w:cstheme="majorHAnsi"/>
        </w:rPr>
        <w:t xml:space="preserve">basics </w:t>
      </w:r>
      <w:r w:rsidR="00977E88">
        <w:rPr>
          <w:rFonts w:asciiTheme="majorHAnsi" w:hAnsiTheme="majorHAnsi" w:cstheme="majorHAnsi"/>
        </w:rPr>
        <w:t xml:space="preserve">such </w:t>
      </w:r>
      <w:r w:rsidR="003F292A">
        <w:rPr>
          <w:rFonts w:asciiTheme="majorHAnsi" w:hAnsiTheme="majorHAnsi" w:cstheme="majorHAnsi"/>
        </w:rPr>
        <w:t>t</w:t>
      </w:r>
      <w:r w:rsidR="00977E88">
        <w:rPr>
          <w:rFonts w:asciiTheme="majorHAnsi" w:hAnsiTheme="majorHAnsi" w:cstheme="majorHAnsi"/>
        </w:rPr>
        <w:t xml:space="preserve">he cause, sources, risk factors, and symptoms of the disease. They must be told </w:t>
      </w:r>
      <w:r w:rsidR="003F292A">
        <w:rPr>
          <w:rFonts w:asciiTheme="majorHAnsi" w:hAnsiTheme="majorHAnsi" w:cstheme="majorHAnsi"/>
        </w:rPr>
        <w:t xml:space="preserve">key information about their specific potential exposure at </w:t>
      </w:r>
      <w:r w:rsidR="00A236AF">
        <w:rPr>
          <w:rFonts w:asciiTheme="majorHAnsi" w:hAnsiTheme="majorHAnsi" w:cstheme="majorHAnsi"/>
        </w:rPr>
        <w:t xml:space="preserve">the healthcare </w:t>
      </w:r>
      <w:r w:rsidR="003F292A">
        <w:rPr>
          <w:rFonts w:asciiTheme="majorHAnsi" w:hAnsiTheme="majorHAnsi" w:cstheme="majorHAnsi"/>
        </w:rPr>
        <w:t xml:space="preserve">facility and its timing (if known), and how to speak with their doctor </w:t>
      </w:r>
      <w:r w:rsidR="003F292A">
        <w:rPr>
          <w:rFonts w:asciiTheme="majorHAnsi" w:hAnsiTheme="majorHAnsi" w:cstheme="majorHAnsi"/>
        </w:rPr>
        <w:lastRenderedPageBreak/>
        <w:t>about the exposure.</w:t>
      </w:r>
      <w:r w:rsidR="00717BC7">
        <w:rPr>
          <w:rFonts w:asciiTheme="majorHAnsi" w:hAnsiTheme="majorHAnsi" w:cstheme="majorHAnsi"/>
        </w:rPr>
        <w:t xml:space="preserve"> Points of contact with the public health agency and sources for additional information should also be clearly communicated</w:t>
      </w:r>
      <w:r w:rsidR="003F292A">
        <w:rPr>
          <w:rFonts w:asciiTheme="majorHAnsi" w:hAnsiTheme="majorHAnsi" w:cstheme="majorHAnsi"/>
        </w:rPr>
        <w:t xml:space="preserve"> </w:t>
      </w:r>
    </w:p>
    <w:p w14:paraId="700C797C" w14:textId="53F5D97C" w:rsidR="004C2B90" w:rsidRPr="007F4325" w:rsidRDefault="004C2AAD" w:rsidP="00EF2CA8">
      <w:pPr>
        <w:pStyle w:val="ListParagraph"/>
        <w:numPr>
          <w:ilvl w:val="0"/>
          <w:numId w:val="16"/>
        </w:numPr>
        <w:spacing w:after="120" w:line="360" w:lineRule="auto"/>
        <w:contextualSpacing w:val="0"/>
        <w:rPr>
          <w:rFonts w:asciiTheme="majorHAnsi" w:hAnsiTheme="majorHAnsi" w:cstheme="majorHAnsi"/>
        </w:rPr>
      </w:pPr>
      <w:r w:rsidRPr="007F4325">
        <w:rPr>
          <w:rFonts w:asciiTheme="majorHAnsi" w:hAnsiTheme="majorHAnsi" w:cstheme="majorHAnsi"/>
          <w:b/>
          <w:bCs/>
        </w:rPr>
        <w:t>Healthcare Providers and Facilities</w:t>
      </w:r>
      <w:r w:rsidR="008D13B0" w:rsidRPr="007F4325">
        <w:rPr>
          <w:rFonts w:asciiTheme="majorHAnsi" w:hAnsiTheme="majorHAnsi" w:cstheme="majorHAnsi"/>
          <w:b/>
          <w:bCs/>
        </w:rPr>
        <w:t xml:space="preserve"> – </w:t>
      </w:r>
      <w:r w:rsidR="00F651C0" w:rsidRPr="007F4325">
        <w:rPr>
          <w:rFonts w:asciiTheme="majorHAnsi" w:hAnsiTheme="majorHAnsi" w:cstheme="majorHAnsi"/>
        </w:rPr>
        <w:t>Notifying healthcare providers associated with a facility</w:t>
      </w:r>
      <w:r w:rsidR="004058FC" w:rsidRPr="007F4325">
        <w:rPr>
          <w:rFonts w:asciiTheme="majorHAnsi" w:hAnsiTheme="majorHAnsi" w:cstheme="majorHAnsi"/>
        </w:rPr>
        <w:t xml:space="preserve"> in which suspected or confirmed LD cases have </w:t>
      </w:r>
      <w:r w:rsidR="00E60479" w:rsidRPr="007F4325">
        <w:rPr>
          <w:rFonts w:asciiTheme="majorHAnsi" w:hAnsiTheme="majorHAnsi" w:cstheme="majorHAnsi"/>
        </w:rPr>
        <w:t xml:space="preserve">occurred is </w:t>
      </w:r>
      <w:r w:rsidR="006B6B96" w:rsidRPr="007F4325">
        <w:rPr>
          <w:rFonts w:asciiTheme="majorHAnsi" w:hAnsiTheme="majorHAnsi" w:cstheme="majorHAnsi"/>
        </w:rPr>
        <w:t xml:space="preserve">central to </w:t>
      </w:r>
      <w:r w:rsidR="00F50A87" w:rsidRPr="007F4325">
        <w:rPr>
          <w:rFonts w:asciiTheme="majorHAnsi" w:hAnsiTheme="majorHAnsi" w:cstheme="majorHAnsi"/>
        </w:rPr>
        <w:t>al</w:t>
      </w:r>
      <w:r w:rsidR="00CD3E0C" w:rsidRPr="007F4325">
        <w:rPr>
          <w:rFonts w:asciiTheme="majorHAnsi" w:hAnsiTheme="majorHAnsi" w:cstheme="majorHAnsi"/>
        </w:rPr>
        <w:t>er</w:t>
      </w:r>
      <w:r w:rsidR="00F50A87" w:rsidRPr="007F4325">
        <w:rPr>
          <w:rFonts w:asciiTheme="majorHAnsi" w:hAnsiTheme="majorHAnsi" w:cstheme="majorHAnsi"/>
        </w:rPr>
        <w:t>ting them to</w:t>
      </w:r>
      <w:r w:rsidR="00DB3631" w:rsidRPr="007F4325">
        <w:rPr>
          <w:rFonts w:asciiTheme="majorHAnsi" w:hAnsiTheme="majorHAnsi" w:cstheme="majorHAnsi"/>
        </w:rPr>
        <w:t xml:space="preserve"> monitor </w:t>
      </w:r>
      <w:r w:rsidR="00CC1320" w:rsidRPr="007F4325">
        <w:rPr>
          <w:rFonts w:asciiTheme="majorHAnsi" w:hAnsiTheme="majorHAnsi" w:cstheme="majorHAnsi"/>
        </w:rPr>
        <w:t>their patients for potential prior or current exposure</w:t>
      </w:r>
      <w:r w:rsidR="007F4325">
        <w:rPr>
          <w:rFonts w:asciiTheme="majorHAnsi" w:hAnsiTheme="majorHAnsi" w:cstheme="majorHAnsi"/>
        </w:rPr>
        <w:t xml:space="preserve">s </w:t>
      </w:r>
      <w:r w:rsidR="00351BEE">
        <w:rPr>
          <w:rFonts w:asciiTheme="majorHAnsi" w:hAnsiTheme="majorHAnsi" w:cstheme="majorHAnsi"/>
        </w:rPr>
        <w:t>and LD symptoms</w:t>
      </w:r>
      <w:r w:rsidR="00CC1320" w:rsidRPr="007F4325">
        <w:rPr>
          <w:rFonts w:asciiTheme="majorHAnsi" w:hAnsiTheme="majorHAnsi" w:cstheme="majorHAnsi"/>
        </w:rPr>
        <w:t>. More b</w:t>
      </w:r>
      <w:r w:rsidR="007F4325" w:rsidRPr="007F4325">
        <w:rPr>
          <w:rFonts w:asciiTheme="majorHAnsi" w:hAnsiTheme="majorHAnsi" w:cstheme="majorHAnsi"/>
        </w:rPr>
        <w:t>roadly, c</w:t>
      </w:r>
      <w:r w:rsidR="008D13B0" w:rsidRPr="007F4325">
        <w:rPr>
          <w:rFonts w:asciiTheme="majorHAnsi" w:hAnsiTheme="majorHAnsi" w:cstheme="majorHAnsi"/>
        </w:rPr>
        <w:t xml:space="preserve">onducting outreach to healthcare providers and </w:t>
      </w:r>
      <w:r w:rsidR="00351BEE">
        <w:rPr>
          <w:rFonts w:asciiTheme="majorHAnsi" w:hAnsiTheme="majorHAnsi" w:cstheme="majorHAnsi"/>
        </w:rPr>
        <w:t xml:space="preserve">other </w:t>
      </w:r>
      <w:r w:rsidR="008D13B0" w:rsidRPr="007F4325">
        <w:rPr>
          <w:rFonts w:asciiTheme="majorHAnsi" w:hAnsiTheme="majorHAnsi" w:cstheme="majorHAnsi"/>
        </w:rPr>
        <w:t>healthcare facilities in the community in which an LD outbreak is occurring</w:t>
      </w:r>
      <w:r w:rsidR="00621E10" w:rsidRPr="007F4325">
        <w:rPr>
          <w:rFonts w:asciiTheme="majorHAnsi" w:hAnsiTheme="majorHAnsi" w:cstheme="majorHAnsi"/>
        </w:rPr>
        <w:t xml:space="preserve"> or has </w:t>
      </w:r>
      <w:r w:rsidR="004C2B90" w:rsidRPr="007F4325">
        <w:rPr>
          <w:rFonts w:asciiTheme="majorHAnsi" w:hAnsiTheme="majorHAnsi" w:cstheme="majorHAnsi"/>
        </w:rPr>
        <w:t>occurred</w:t>
      </w:r>
      <w:r w:rsidR="008D13B0" w:rsidRPr="007F4325">
        <w:rPr>
          <w:rFonts w:asciiTheme="majorHAnsi" w:hAnsiTheme="majorHAnsi" w:cstheme="majorHAnsi"/>
        </w:rPr>
        <w:t xml:space="preserve"> helps to educate them about LD and to alert them</w:t>
      </w:r>
      <w:r w:rsidR="00C34F18">
        <w:rPr>
          <w:rFonts w:asciiTheme="majorHAnsi" w:hAnsiTheme="majorHAnsi" w:cstheme="majorHAnsi"/>
        </w:rPr>
        <w:t xml:space="preserve"> </w:t>
      </w:r>
      <w:r w:rsidR="009F5F2E">
        <w:rPr>
          <w:rFonts w:asciiTheme="majorHAnsi" w:hAnsiTheme="majorHAnsi" w:cstheme="majorHAnsi"/>
        </w:rPr>
        <w:t xml:space="preserve">to </w:t>
      </w:r>
      <w:r w:rsidR="00621E10" w:rsidRPr="007F4325">
        <w:rPr>
          <w:rFonts w:asciiTheme="majorHAnsi" w:hAnsiTheme="majorHAnsi" w:cstheme="majorHAnsi"/>
        </w:rPr>
        <w:t>signs and symptoms indicating a patient may be suffering from LD or Pontiac fever. Health alerts sent by the public health agency to healthcare providers and facilities are used to highlight specific suspected or confirmed LD outbreaks and to inform practitioners and clinical laboratories how to report cases to the agency.</w:t>
      </w:r>
    </w:p>
    <w:p w14:paraId="27D6AE49" w14:textId="77777777" w:rsidR="00A354F7" w:rsidRDefault="004C2AAD" w:rsidP="004C2AAD">
      <w:pPr>
        <w:pStyle w:val="ListParagraph"/>
        <w:numPr>
          <w:ilvl w:val="0"/>
          <w:numId w:val="16"/>
        </w:numPr>
        <w:spacing w:after="120" w:line="360" w:lineRule="auto"/>
        <w:contextualSpacing w:val="0"/>
        <w:rPr>
          <w:rFonts w:asciiTheme="majorHAnsi" w:hAnsiTheme="majorHAnsi" w:cstheme="majorHAnsi"/>
        </w:rPr>
      </w:pPr>
      <w:r w:rsidRPr="004C2B90">
        <w:rPr>
          <w:rFonts w:asciiTheme="majorHAnsi" w:hAnsiTheme="majorHAnsi" w:cstheme="majorHAnsi"/>
          <w:b/>
          <w:bCs/>
        </w:rPr>
        <w:t xml:space="preserve">Other </w:t>
      </w:r>
      <w:r w:rsidR="008D13B0" w:rsidRPr="004C2B90">
        <w:rPr>
          <w:rFonts w:asciiTheme="majorHAnsi" w:hAnsiTheme="majorHAnsi" w:cstheme="majorHAnsi"/>
          <w:b/>
          <w:bCs/>
        </w:rPr>
        <w:t xml:space="preserve">Agencies and </w:t>
      </w:r>
      <w:r w:rsidRPr="004C2B90">
        <w:rPr>
          <w:rFonts w:asciiTheme="majorHAnsi" w:hAnsiTheme="majorHAnsi" w:cstheme="majorHAnsi"/>
          <w:b/>
          <w:bCs/>
        </w:rPr>
        <w:t>Governments</w:t>
      </w:r>
      <w:r w:rsidR="004C2B90" w:rsidRPr="004C2B90">
        <w:rPr>
          <w:rFonts w:asciiTheme="majorHAnsi" w:hAnsiTheme="majorHAnsi" w:cstheme="majorHAnsi"/>
          <w:b/>
          <w:bCs/>
        </w:rPr>
        <w:t xml:space="preserve"> –</w:t>
      </w:r>
      <w:r w:rsidR="004C2B90">
        <w:rPr>
          <w:rFonts w:asciiTheme="majorHAnsi" w:hAnsiTheme="majorHAnsi" w:cstheme="majorHAnsi"/>
        </w:rPr>
        <w:t xml:space="preserve"> A public health agency may inform other </w:t>
      </w:r>
      <w:r w:rsidR="007C1381">
        <w:rPr>
          <w:rFonts w:asciiTheme="majorHAnsi" w:hAnsiTheme="majorHAnsi" w:cstheme="majorHAnsi"/>
        </w:rPr>
        <w:t xml:space="preserve">divisions within the public health agency, other </w:t>
      </w:r>
      <w:r w:rsidR="004C2B90">
        <w:rPr>
          <w:rFonts w:asciiTheme="majorHAnsi" w:hAnsiTheme="majorHAnsi" w:cstheme="majorHAnsi"/>
        </w:rPr>
        <w:t xml:space="preserve">governmental agencies in its jurisdiction as well as other units of government (i.e., local, regional, state, federal) about an LD </w:t>
      </w:r>
      <w:r w:rsidR="007C1381">
        <w:rPr>
          <w:rFonts w:asciiTheme="majorHAnsi" w:hAnsiTheme="majorHAnsi" w:cstheme="majorHAnsi"/>
        </w:rPr>
        <w:t xml:space="preserve">outbreak </w:t>
      </w:r>
      <w:r w:rsidR="004C2B90">
        <w:rPr>
          <w:rFonts w:asciiTheme="majorHAnsi" w:hAnsiTheme="majorHAnsi" w:cstheme="majorHAnsi"/>
        </w:rPr>
        <w:t xml:space="preserve">as required by standard procedure or by law. Depending on the extent and nature of the LD event, other </w:t>
      </w:r>
      <w:r w:rsidR="007C1381">
        <w:rPr>
          <w:rFonts w:asciiTheme="majorHAnsi" w:hAnsiTheme="majorHAnsi" w:cstheme="majorHAnsi"/>
        </w:rPr>
        <w:t xml:space="preserve">divisions, </w:t>
      </w:r>
      <w:r w:rsidR="004C2B90">
        <w:rPr>
          <w:rFonts w:asciiTheme="majorHAnsi" w:hAnsiTheme="majorHAnsi" w:cstheme="majorHAnsi"/>
        </w:rPr>
        <w:t>agencies</w:t>
      </w:r>
      <w:r w:rsidR="007C1381">
        <w:rPr>
          <w:rFonts w:asciiTheme="majorHAnsi" w:hAnsiTheme="majorHAnsi" w:cstheme="majorHAnsi"/>
        </w:rPr>
        <w:t xml:space="preserve">, or </w:t>
      </w:r>
      <w:r w:rsidR="004C2B90">
        <w:rPr>
          <w:rFonts w:asciiTheme="majorHAnsi" w:hAnsiTheme="majorHAnsi" w:cstheme="majorHAnsi"/>
        </w:rPr>
        <w:t>units of government may</w:t>
      </w:r>
      <w:r w:rsidR="007C1381">
        <w:rPr>
          <w:rFonts w:asciiTheme="majorHAnsi" w:hAnsiTheme="majorHAnsi" w:cstheme="majorHAnsi"/>
        </w:rPr>
        <w:t xml:space="preserve"> have regulatory or other legal authority over the operation of a facility (e.g., building codes enforcement, </w:t>
      </w:r>
      <w:r w:rsidR="0014608D">
        <w:rPr>
          <w:rFonts w:asciiTheme="majorHAnsi" w:hAnsiTheme="majorHAnsi" w:cstheme="majorHAnsi"/>
        </w:rPr>
        <w:t>recreational water inspections).</w:t>
      </w:r>
    </w:p>
    <w:p w14:paraId="2C08D0CD" w14:textId="5AAC67EA" w:rsidR="005A022A" w:rsidRPr="00A354F7" w:rsidRDefault="004C2AAD" w:rsidP="00F76EC4">
      <w:pPr>
        <w:pStyle w:val="ListParagraph"/>
        <w:numPr>
          <w:ilvl w:val="0"/>
          <w:numId w:val="16"/>
        </w:numPr>
        <w:spacing w:line="360" w:lineRule="auto"/>
        <w:contextualSpacing w:val="0"/>
        <w:rPr>
          <w:rFonts w:asciiTheme="majorHAnsi" w:hAnsiTheme="majorHAnsi" w:cstheme="majorHAnsi"/>
        </w:rPr>
      </w:pPr>
      <w:r w:rsidRPr="005919D9">
        <w:rPr>
          <w:rFonts w:asciiTheme="majorHAnsi" w:hAnsiTheme="majorHAnsi" w:cstheme="majorHAnsi"/>
          <w:b/>
          <w:bCs/>
        </w:rPr>
        <w:t>Media and the Public</w:t>
      </w:r>
      <w:r w:rsidR="00A354F7" w:rsidRPr="005919D9">
        <w:rPr>
          <w:rFonts w:asciiTheme="majorHAnsi" w:hAnsiTheme="majorHAnsi" w:cstheme="majorHAnsi"/>
          <w:b/>
          <w:bCs/>
        </w:rPr>
        <w:t xml:space="preserve"> –</w:t>
      </w:r>
      <w:r w:rsidR="00A354F7">
        <w:rPr>
          <w:rFonts w:asciiTheme="majorHAnsi" w:hAnsiTheme="majorHAnsi" w:cstheme="majorHAnsi"/>
        </w:rPr>
        <w:t xml:space="preserve"> Providing information to the media and the public about a suspected or confirmed LD outbreak is an important part of the risk communication process, but it must be approached taking care to balance the privacy interests of the involved facilities and individuals with the right of the public to be made aware of public health threats. (See </w:t>
      </w:r>
      <w:r w:rsidR="006C5589">
        <w:rPr>
          <w:rFonts w:asciiTheme="majorHAnsi" w:hAnsiTheme="majorHAnsi" w:cstheme="majorHAnsi"/>
        </w:rPr>
        <w:t>Chapter 3 “Accessing Information and Confidentiality” for more information.)</w:t>
      </w:r>
      <w:r w:rsidR="00507458">
        <w:rPr>
          <w:rFonts w:asciiTheme="majorHAnsi" w:hAnsiTheme="majorHAnsi" w:cstheme="majorHAnsi"/>
        </w:rPr>
        <w:t xml:space="preserve"> </w:t>
      </w:r>
      <w:r w:rsidR="001954A0">
        <w:rPr>
          <w:rFonts w:asciiTheme="majorHAnsi" w:hAnsiTheme="majorHAnsi" w:cstheme="majorHAnsi"/>
        </w:rPr>
        <w:t xml:space="preserve">LD cases or outbreaks associated with </w:t>
      </w:r>
      <w:r w:rsidR="00266DBD">
        <w:rPr>
          <w:rFonts w:asciiTheme="majorHAnsi" w:hAnsiTheme="majorHAnsi" w:cstheme="majorHAnsi"/>
        </w:rPr>
        <w:t xml:space="preserve">a healthcare facility </w:t>
      </w:r>
      <w:r w:rsidR="00DF33AC">
        <w:rPr>
          <w:rFonts w:asciiTheme="majorHAnsi" w:hAnsiTheme="majorHAnsi" w:cstheme="majorHAnsi"/>
        </w:rPr>
        <w:t xml:space="preserve">will generate significant public and media attention. </w:t>
      </w:r>
      <w:r w:rsidR="000403CA">
        <w:rPr>
          <w:rFonts w:asciiTheme="majorHAnsi" w:hAnsiTheme="majorHAnsi" w:cstheme="majorHAnsi"/>
        </w:rPr>
        <w:t xml:space="preserve">Issuing press releases and other statements about an LD outbreak at a specific </w:t>
      </w:r>
      <w:r w:rsidR="00E629E7">
        <w:rPr>
          <w:rFonts w:asciiTheme="majorHAnsi" w:hAnsiTheme="majorHAnsi" w:cstheme="majorHAnsi"/>
        </w:rPr>
        <w:t>healthcare</w:t>
      </w:r>
      <w:r w:rsidR="000403CA">
        <w:rPr>
          <w:rFonts w:asciiTheme="majorHAnsi" w:hAnsiTheme="majorHAnsi" w:cstheme="majorHAnsi"/>
        </w:rPr>
        <w:t xml:space="preserve"> facility can help to identify other persons who may have been exposed </w:t>
      </w:r>
      <w:r w:rsidR="00042C26">
        <w:rPr>
          <w:rFonts w:asciiTheme="majorHAnsi" w:hAnsiTheme="majorHAnsi" w:cstheme="majorHAnsi"/>
        </w:rPr>
        <w:t xml:space="preserve">at that facility </w:t>
      </w:r>
      <w:r w:rsidR="000403CA">
        <w:rPr>
          <w:rFonts w:asciiTheme="majorHAnsi" w:hAnsiTheme="majorHAnsi" w:cstheme="majorHAnsi"/>
        </w:rPr>
        <w:t>and alert them to the symptoms to watch for. Providing updates on the status of an LD investigation can help to assure the public that the outbreak is being addressed and mitigated.</w:t>
      </w:r>
    </w:p>
    <w:p w14:paraId="4959DF0C" w14:textId="77777777" w:rsidR="00F76EC4" w:rsidRDefault="00F76EC4" w:rsidP="00F76EC4">
      <w:pPr>
        <w:spacing w:line="360" w:lineRule="auto"/>
        <w:rPr>
          <w:rFonts w:asciiTheme="majorHAnsi" w:hAnsiTheme="majorHAnsi" w:cstheme="majorHAnsi"/>
        </w:rPr>
      </w:pPr>
    </w:p>
    <w:p w14:paraId="6EDF72C1" w14:textId="381EE7F6" w:rsidR="00EA2AC8" w:rsidRDefault="00F234BF" w:rsidP="00053B0B">
      <w:pPr>
        <w:spacing w:line="360" w:lineRule="auto"/>
        <w:rPr>
          <w:rFonts w:asciiTheme="majorHAnsi" w:hAnsiTheme="majorHAnsi" w:cstheme="majorHAnsi"/>
        </w:rPr>
      </w:pPr>
      <w:hyperlink w:anchor="Table2_H_message" w:history="1">
        <w:r w:rsidR="00904ECB" w:rsidRPr="00B30F4C">
          <w:rPr>
            <w:rStyle w:val="Hyperlink"/>
            <w:rFonts w:asciiTheme="majorHAnsi" w:hAnsiTheme="majorHAnsi" w:cstheme="majorHAnsi"/>
          </w:rPr>
          <w:t>Table 2</w:t>
        </w:r>
      </w:hyperlink>
      <w:r w:rsidR="00904ECB">
        <w:rPr>
          <w:rFonts w:asciiTheme="majorHAnsi" w:hAnsiTheme="majorHAnsi" w:cstheme="majorHAnsi"/>
        </w:rPr>
        <w:t xml:space="preserve"> below identifies</w:t>
      </w:r>
      <w:r w:rsidR="00F24E3A">
        <w:rPr>
          <w:rFonts w:asciiTheme="majorHAnsi" w:hAnsiTheme="majorHAnsi" w:cstheme="majorHAnsi"/>
        </w:rPr>
        <w:t xml:space="preserve"> </w:t>
      </w:r>
      <w:r w:rsidR="00904ECB">
        <w:rPr>
          <w:rFonts w:asciiTheme="majorHAnsi" w:hAnsiTheme="majorHAnsi" w:cstheme="majorHAnsi"/>
        </w:rPr>
        <w:t>key audiences</w:t>
      </w:r>
      <w:r w:rsidR="00F24E3A">
        <w:rPr>
          <w:rFonts w:asciiTheme="majorHAnsi" w:hAnsiTheme="majorHAnsi" w:cstheme="majorHAnsi"/>
        </w:rPr>
        <w:t>, scenarios, and associated messages public health agencies can reference</w:t>
      </w:r>
      <w:r w:rsidR="00BC24F4">
        <w:rPr>
          <w:rFonts w:asciiTheme="majorHAnsi" w:hAnsiTheme="majorHAnsi" w:cstheme="majorHAnsi"/>
        </w:rPr>
        <w:t>. Th</w:t>
      </w:r>
      <w:r w:rsidR="007053D2">
        <w:rPr>
          <w:rFonts w:asciiTheme="majorHAnsi" w:hAnsiTheme="majorHAnsi" w:cstheme="majorHAnsi"/>
        </w:rPr>
        <w:t>is</w:t>
      </w:r>
      <w:r w:rsidR="00BC24F4">
        <w:rPr>
          <w:rFonts w:asciiTheme="majorHAnsi" w:hAnsiTheme="majorHAnsi" w:cstheme="majorHAnsi"/>
        </w:rPr>
        <w:t xml:space="preserve"> table also includes links to sample and template</w:t>
      </w:r>
      <w:r w:rsidR="007053D2">
        <w:rPr>
          <w:rFonts w:asciiTheme="majorHAnsi" w:hAnsiTheme="majorHAnsi" w:cstheme="majorHAnsi"/>
        </w:rPr>
        <w:t xml:space="preserve"> materials contained in the module’s </w:t>
      </w:r>
      <w:hyperlink w:anchor="Appx_HH" w:history="1">
        <w:r w:rsidR="007053D2" w:rsidRPr="003A06BF">
          <w:rPr>
            <w:rStyle w:val="Hyperlink"/>
            <w:rFonts w:asciiTheme="majorHAnsi" w:hAnsiTheme="majorHAnsi" w:cstheme="majorHAnsi"/>
          </w:rPr>
          <w:t>appendix</w:t>
        </w:r>
      </w:hyperlink>
      <w:r w:rsidR="007053D2">
        <w:rPr>
          <w:rFonts w:asciiTheme="majorHAnsi" w:hAnsiTheme="majorHAnsi" w:cstheme="majorHAnsi"/>
        </w:rPr>
        <w:t>.</w:t>
      </w:r>
      <w:r w:rsidR="00053B0B">
        <w:rPr>
          <w:rFonts w:asciiTheme="majorHAnsi" w:hAnsiTheme="majorHAnsi" w:cstheme="majorHAnsi"/>
        </w:rPr>
        <w:t xml:space="preserve"> </w:t>
      </w:r>
      <w:r w:rsidR="00EA2AC8">
        <w:rPr>
          <w:rFonts w:asciiTheme="majorHAnsi" w:hAnsiTheme="majorHAnsi" w:cstheme="majorHAnsi"/>
        </w:rPr>
        <w:br w:type="page"/>
      </w:r>
    </w:p>
    <w:p w14:paraId="42CE4C01" w14:textId="56122C09" w:rsidR="00F47B5F" w:rsidRPr="00F47B5F" w:rsidRDefault="00AE0CA6" w:rsidP="00342CB9">
      <w:pPr>
        <w:keepNext/>
        <w:spacing w:line="360" w:lineRule="auto"/>
        <w:rPr>
          <w:rFonts w:ascii="Arial" w:hAnsi="Arial" w:cs="Arial"/>
          <w:b/>
          <w:bCs/>
        </w:rPr>
      </w:pPr>
      <w:r>
        <w:rPr>
          <w:rFonts w:ascii="Arial" w:hAnsi="Arial" w:cs="Arial"/>
          <w:b/>
          <w:bCs/>
        </w:rPr>
        <w:lastRenderedPageBreak/>
        <w:t xml:space="preserve">Selected </w:t>
      </w:r>
      <w:r w:rsidR="00F47B5F" w:rsidRPr="00F47B5F">
        <w:rPr>
          <w:rFonts w:ascii="Arial" w:hAnsi="Arial" w:cs="Arial"/>
          <w:b/>
          <w:bCs/>
        </w:rPr>
        <w:t>Resources</w:t>
      </w:r>
    </w:p>
    <w:p w14:paraId="57080436" w14:textId="5DE7FBDF" w:rsidR="00F47B5F" w:rsidRDefault="00F47B5F" w:rsidP="00F47B5F">
      <w:pPr>
        <w:spacing w:line="360" w:lineRule="auto"/>
        <w:rPr>
          <w:rFonts w:asciiTheme="majorHAnsi" w:hAnsiTheme="majorHAnsi" w:cstheme="majorHAnsi"/>
        </w:rPr>
      </w:pPr>
      <w:r>
        <w:rPr>
          <w:rFonts w:asciiTheme="majorHAnsi" w:hAnsiTheme="majorHAnsi" w:cstheme="majorHAnsi"/>
        </w:rPr>
        <w:t xml:space="preserve">This section identifies key resources about </w:t>
      </w:r>
      <w:r w:rsidRPr="00F47B5F">
        <w:rPr>
          <w:rFonts w:asciiTheme="majorHAnsi" w:hAnsiTheme="majorHAnsi" w:cstheme="majorHAnsi"/>
          <w:i/>
          <w:iCs/>
        </w:rPr>
        <w:t>Legionella</w:t>
      </w:r>
      <w:r w:rsidRPr="00F47B5F">
        <w:rPr>
          <w:rFonts w:asciiTheme="majorHAnsi" w:hAnsiTheme="majorHAnsi" w:cstheme="majorHAnsi"/>
        </w:rPr>
        <w:t xml:space="preserve"> contamination and LD</w:t>
      </w:r>
      <w:r>
        <w:rPr>
          <w:rFonts w:asciiTheme="majorHAnsi" w:hAnsiTheme="majorHAnsi" w:cstheme="majorHAnsi"/>
        </w:rPr>
        <w:t xml:space="preserve"> in </w:t>
      </w:r>
      <w:r w:rsidR="00053B0B">
        <w:rPr>
          <w:rFonts w:asciiTheme="majorHAnsi" w:hAnsiTheme="majorHAnsi" w:cstheme="majorHAnsi"/>
        </w:rPr>
        <w:t>healthcare facility</w:t>
      </w:r>
      <w:r>
        <w:rPr>
          <w:rFonts w:asciiTheme="majorHAnsi" w:hAnsiTheme="majorHAnsi" w:cstheme="majorHAnsi"/>
        </w:rPr>
        <w:t xml:space="preserve"> settings. </w:t>
      </w:r>
    </w:p>
    <w:p w14:paraId="27B68888" w14:textId="77777777" w:rsidR="00CB6330" w:rsidRDefault="00CB6330" w:rsidP="00F47B5F">
      <w:pPr>
        <w:spacing w:line="360" w:lineRule="auto"/>
        <w:rPr>
          <w:rFonts w:asciiTheme="majorHAnsi" w:hAnsiTheme="majorHAnsi" w:cstheme="majorHAnsi"/>
        </w:rPr>
      </w:pPr>
    </w:p>
    <w:p w14:paraId="5B5DD995" w14:textId="77777777" w:rsidR="00EC1844" w:rsidRPr="009364B8" w:rsidRDefault="00F45074" w:rsidP="00AA0F38">
      <w:pPr>
        <w:spacing w:line="360" w:lineRule="auto"/>
        <w:jc w:val="center"/>
        <w:rPr>
          <w:rFonts w:ascii="Arial" w:hAnsi="Arial" w:cs="Arial"/>
          <w:sz w:val="20"/>
          <w:szCs w:val="20"/>
          <w:highlight w:val="yellow"/>
        </w:rPr>
      </w:pPr>
      <w:r w:rsidRPr="009364B8">
        <w:rPr>
          <w:rFonts w:ascii="Arial" w:hAnsi="Arial" w:cs="Arial"/>
          <w:sz w:val="20"/>
          <w:szCs w:val="20"/>
          <w:highlight w:val="yellow"/>
        </w:rPr>
        <w:t>[</w:t>
      </w:r>
      <w:r w:rsidR="00AA0F38" w:rsidRPr="009364B8">
        <w:rPr>
          <w:rFonts w:ascii="Arial" w:hAnsi="Arial" w:cs="Arial"/>
          <w:b/>
          <w:bCs/>
          <w:sz w:val="20"/>
          <w:szCs w:val="20"/>
          <w:highlight w:val="yellow"/>
        </w:rPr>
        <w:t>Note:</w:t>
      </w:r>
      <w:r w:rsidR="00AA0F38" w:rsidRPr="009364B8">
        <w:rPr>
          <w:rFonts w:ascii="Arial" w:hAnsi="Arial" w:cs="Arial"/>
          <w:sz w:val="20"/>
          <w:szCs w:val="20"/>
          <w:highlight w:val="yellow"/>
        </w:rPr>
        <w:t xml:space="preserve"> </w:t>
      </w:r>
      <w:r w:rsidRPr="009364B8">
        <w:rPr>
          <w:rFonts w:ascii="Arial" w:hAnsi="Arial" w:cs="Arial"/>
          <w:sz w:val="20"/>
          <w:szCs w:val="20"/>
          <w:highlight w:val="yellow"/>
        </w:rPr>
        <w:t>Will need to add additional resources to list.</w:t>
      </w:r>
    </w:p>
    <w:p w14:paraId="6A5B334F" w14:textId="77777777" w:rsidR="00EC1844" w:rsidRPr="009364B8" w:rsidRDefault="00EC1844" w:rsidP="00EC1844">
      <w:pPr>
        <w:jc w:val="center"/>
        <w:rPr>
          <w:rFonts w:ascii="Arial" w:hAnsi="Arial" w:cs="Arial"/>
          <w:sz w:val="20"/>
          <w:szCs w:val="20"/>
          <w:highlight w:val="yellow"/>
        </w:rPr>
      </w:pPr>
      <w:r w:rsidRPr="009364B8">
        <w:rPr>
          <w:rFonts w:ascii="Arial" w:hAnsi="Arial" w:cs="Arial"/>
          <w:sz w:val="20"/>
          <w:szCs w:val="20"/>
          <w:highlight w:val="yellow"/>
        </w:rPr>
        <w:t xml:space="preserve">Also need to determine best location for this section in the flow of the module </w:t>
      </w:r>
    </w:p>
    <w:p w14:paraId="4D9EBE8F" w14:textId="5C8B62D3" w:rsidR="00F47B5F" w:rsidRPr="009364B8" w:rsidRDefault="00EC1844" w:rsidP="00EC1844">
      <w:pPr>
        <w:jc w:val="center"/>
        <w:rPr>
          <w:rFonts w:ascii="Arial" w:hAnsi="Arial" w:cs="Arial"/>
          <w:sz w:val="20"/>
          <w:szCs w:val="20"/>
        </w:rPr>
      </w:pPr>
      <w:r w:rsidRPr="009364B8">
        <w:rPr>
          <w:rFonts w:ascii="Arial" w:hAnsi="Arial" w:cs="Arial"/>
          <w:sz w:val="20"/>
          <w:szCs w:val="20"/>
          <w:highlight w:val="yellow"/>
        </w:rPr>
        <w:t>(e.g., before tables, after tables, etc.</w:t>
      </w:r>
      <w:r w:rsidR="00AA0F38" w:rsidRPr="009364B8">
        <w:rPr>
          <w:rFonts w:ascii="Arial" w:hAnsi="Arial" w:cs="Arial"/>
          <w:sz w:val="20"/>
          <w:szCs w:val="20"/>
          <w:highlight w:val="yellow"/>
        </w:rPr>
        <w:t>]</w:t>
      </w:r>
    </w:p>
    <w:p w14:paraId="5B72E373" w14:textId="20A0A02D" w:rsidR="00AA0F38" w:rsidRDefault="00AA0F38" w:rsidP="00B421B9">
      <w:pPr>
        <w:rPr>
          <w:rFonts w:asciiTheme="majorHAnsi" w:hAnsiTheme="majorHAnsi" w:cstheme="majorHAnsi"/>
        </w:rPr>
      </w:pPr>
    </w:p>
    <w:p w14:paraId="4D2D9EDC" w14:textId="77777777" w:rsidR="00CB6330" w:rsidRPr="00A26467" w:rsidRDefault="00CB6330" w:rsidP="00B421B9">
      <w:pPr>
        <w:rPr>
          <w:rFonts w:asciiTheme="majorHAnsi" w:hAnsiTheme="majorHAnsi" w:cstheme="majorHAnsi"/>
        </w:rPr>
      </w:pPr>
    </w:p>
    <w:p w14:paraId="0EB5BA66" w14:textId="2715C206" w:rsidR="00F83777" w:rsidRPr="00992CE0" w:rsidRDefault="00A26467" w:rsidP="00AE0CA6">
      <w:pPr>
        <w:pStyle w:val="ListParagraph"/>
        <w:numPr>
          <w:ilvl w:val="0"/>
          <w:numId w:val="18"/>
        </w:numPr>
        <w:ind w:left="360"/>
        <w:rPr>
          <w:rStyle w:val="Hyperlink"/>
          <w:rFonts w:asciiTheme="majorHAnsi" w:hAnsiTheme="majorHAnsi" w:cstheme="majorHAnsi"/>
          <w:color w:val="auto"/>
          <w:u w:val="none"/>
        </w:rPr>
      </w:pPr>
      <w:r w:rsidRPr="00AE0CA6">
        <w:rPr>
          <w:rFonts w:asciiTheme="majorHAnsi" w:hAnsiTheme="majorHAnsi" w:cstheme="majorHAnsi"/>
        </w:rPr>
        <w:t xml:space="preserve">ASHRAE. Standard 188: Legionellosis: Risk Management for Building Water Systems (ANSI approved): </w:t>
      </w:r>
      <w:hyperlink r:id="rId9" w:history="1">
        <w:r w:rsidRPr="00AE0CA6">
          <w:rPr>
            <w:rStyle w:val="Hyperlink"/>
            <w:rFonts w:asciiTheme="majorHAnsi" w:hAnsiTheme="majorHAnsi" w:cstheme="majorHAnsi"/>
          </w:rPr>
          <w:t>https://www.ashrae.org/technical-resources/bookstore/ansi-ashrae-standard-188-2018-legionellosis-risk-management-for-building-water-systems</w:t>
        </w:r>
      </w:hyperlink>
    </w:p>
    <w:p w14:paraId="08C11DD9" w14:textId="77777777" w:rsidR="00992CE0" w:rsidRPr="00AF2F53" w:rsidRDefault="00992CE0" w:rsidP="00992CE0">
      <w:pPr>
        <w:pStyle w:val="ListParagraph"/>
        <w:ind w:left="360"/>
        <w:rPr>
          <w:rStyle w:val="Hyperlink"/>
          <w:rFonts w:asciiTheme="majorHAnsi" w:hAnsiTheme="majorHAnsi" w:cstheme="majorHAnsi"/>
          <w:color w:val="auto"/>
          <w:u w:val="none"/>
        </w:rPr>
      </w:pPr>
    </w:p>
    <w:p w14:paraId="36911D33" w14:textId="6F6E16CF" w:rsidR="00AF2F53" w:rsidRDefault="00962EB1" w:rsidP="00AE0CA6">
      <w:pPr>
        <w:pStyle w:val="ListParagraph"/>
        <w:numPr>
          <w:ilvl w:val="0"/>
          <w:numId w:val="18"/>
        </w:numPr>
        <w:ind w:left="360"/>
        <w:rPr>
          <w:rStyle w:val="Hyperlink"/>
          <w:rFonts w:asciiTheme="majorHAnsi" w:hAnsiTheme="majorHAnsi" w:cstheme="majorHAnsi"/>
          <w:color w:val="auto"/>
          <w:u w:val="none"/>
        </w:rPr>
      </w:pPr>
      <w:r w:rsidRPr="00AE0CA6">
        <w:rPr>
          <w:rFonts w:asciiTheme="majorHAnsi" w:hAnsiTheme="majorHAnsi" w:cstheme="majorHAnsi"/>
        </w:rPr>
        <w:t>ASHRAE.</w:t>
      </w:r>
      <w:r>
        <w:rPr>
          <w:rFonts w:asciiTheme="majorHAnsi" w:hAnsiTheme="majorHAnsi" w:cstheme="majorHAnsi"/>
        </w:rPr>
        <w:t xml:space="preserve"> </w:t>
      </w:r>
      <w:r w:rsidRPr="00962EB1">
        <w:rPr>
          <w:rStyle w:val="Hyperlink"/>
          <w:rFonts w:asciiTheme="majorHAnsi" w:hAnsiTheme="majorHAnsi" w:cstheme="majorHAnsi"/>
          <w:color w:val="auto"/>
          <w:u w:val="none"/>
        </w:rPr>
        <w:t>Managing the risk of legionellosis associated with building water systems. ASHRAE guideline 12-2020</w:t>
      </w:r>
      <w:r>
        <w:rPr>
          <w:rStyle w:val="Hyperlink"/>
          <w:rFonts w:asciiTheme="majorHAnsi" w:hAnsiTheme="majorHAnsi" w:cstheme="majorHAnsi"/>
          <w:color w:val="auto"/>
          <w:u w:val="none"/>
        </w:rPr>
        <w:t>:</w:t>
      </w:r>
    </w:p>
    <w:p w14:paraId="6D6E007A" w14:textId="399C9919" w:rsidR="00962EB1" w:rsidRPr="00F83777" w:rsidRDefault="00F234BF" w:rsidP="00962EB1">
      <w:pPr>
        <w:pStyle w:val="ListParagraph"/>
        <w:ind w:left="360"/>
        <w:rPr>
          <w:rStyle w:val="Hyperlink"/>
          <w:rFonts w:asciiTheme="majorHAnsi" w:hAnsiTheme="majorHAnsi" w:cstheme="majorHAnsi"/>
          <w:color w:val="auto"/>
          <w:u w:val="none"/>
        </w:rPr>
      </w:pPr>
      <w:hyperlink r:id="rId10" w:history="1">
        <w:r w:rsidR="00992CE0" w:rsidRPr="00992CE0">
          <w:rPr>
            <w:rStyle w:val="Hyperlink"/>
            <w:rFonts w:asciiTheme="majorHAnsi" w:hAnsiTheme="majorHAnsi" w:cstheme="majorHAnsi"/>
          </w:rPr>
          <w:t>https://www.techstreet.com/ashrae/standards/guideline-12-2020-managing-the-risk-of-legionellosis-associated-with-building-water-systems?product_id=2111422</w:t>
        </w:r>
      </w:hyperlink>
    </w:p>
    <w:p w14:paraId="19500219" w14:textId="77777777" w:rsidR="00F83777" w:rsidRDefault="00F83777" w:rsidP="00F83777">
      <w:pPr>
        <w:pStyle w:val="ListParagraph"/>
        <w:ind w:left="360"/>
        <w:rPr>
          <w:rFonts w:asciiTheme="majorHAnsi" w:hAnsiTheme="majorHAnsi" w:cstheme="majorHAnsi"/>
        </w:rPr>
      </w:pPr>
    </w:p>
    <w:p w14:paraId="08E1659C" w14:textId="1123E44D" w:rsidR="00CB6330" w:rsidRPr="00F83777" w:rsidRDefault="00F83777" w:rsidP="00AE0CA6">
      <w:pPr>
        <w:pStyle w:val="ListParagraph"/>
        <w:numPr>
          <w:ilvl w:val="0"/>
          <w:numId w:val="18"/>
        </w:numPr>
        <w:ind w:left="360"/>
        <w:rPr>
          <w:rFonts w:asciiTheme="majorHAnsi" w:hAnsiTheme="majorHAnsi" w:cstheme="majorHAnsi"/>
        </w:rPr>
      </w:pPr>
      <w:r w:rsidRPr="00F83777">
        <w:rPr>
          <w:rFonts w:asciiTheme="majorHAnsi" w:hAnsiTheme="majorHAnsi" w:cstheme="majorHAnsi"/>
        </w:rPr>
        <w:t>CDC. Legionella (Legionnaires' Disease and Pontiac Fever). Healthcare Investigation Resources</w:t>
      </w:r>
      <w:r>
        <w:rPr>
          <w:rFonts w:asciiTheme="majorHAnsi" w:hAnsiTheme="majorHAnsi" w:cstheme="majorHAnsi"/>
        </w:rPr>
        <w:t xml:space="preserve">: </w:t>
      </w:r>
      <w:hyperlink r:id="rId11" w:history="1">
        <w:r w:rsidRPr="00F83777">
          <w:rPr>
            <w:rStyle w:val="Hyperlink"/>
            <w:rFonts w:asciiTheme="majorHAnsi" w:hAnsiTheme="majorHAnsi" w:cstheme="majorHAnsi"/>
          </w:rPr>
          <w:t>https://www.cdc.gov/legionella/health-depts/healthcare-resources/index.html</w:t>
        </w:r>
      </w:hyperlink>
      <w:r w:rsidRPr="00F83777">
        <w:rPr>
          <w:rFonts w:asciiTheme="majorHAnsi" w:hAnsiTheme="majorHAnsi" w:cstheme="majorHAnsi"/>
        </w:rPr>
        <w:t>.</w:t>
      </w:r>
    </w:p>
    <w:p w14:paraId="0B33D110" w14:textId="77777777" w:rsidR="00CB6330" w:rsidRPr="00A26467" w:rsidRDefault="00CB6330" w:rsidP="00AE0CA6">
      <w:pPr>
        <w:rPr>
          <w:rFonts w:asciiTheme="majorHAnsi" w:hAnsiTheme="majorHAnsi" w:cstheme="majorHAnsi"/>
        </w:rPr>
      </w:pPr>
    </w:p>
    <w:p w14:paraId="6B9051D0" w14:textId="08D210F9" w:rsidR="00AA0F38" w:rsidRPr="00AE0CA6" w:rsidRDefault="00B421B9"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CDC. Legionnaires’ Disease Communication Resources: </w:t>
      </w:r>
      <w:hyperlink r:id="rId12" w:anchor="press-releases" w:history="1">
        <w:r w:rsidRPr="00AE0CA6">
          <w:rPr>
            <w:rFonts w:asciiTheme="majorHAnsi" w:hAnsiTheme="majorHAnsi" w:cstheme="majorHAnsi"/>
            <w:color w:val="0000FF"/>
            <w:u w:val="single"/>
          </w:rPr>
          <w:t>https://www.cdc.gov/legionella/health-depts/communications-resources.html#press-releases</w:t>
        </w:r>
      </w:hyperlink>
    </w:p>
    <w:p w14:paraId="67FCB16D" w14:textId="61DDE9FB" w:rsidR="00B842C1" w:rsidRPr="00AE0CA6" w:rsidRDefault="00B842C1" w:rsidP="00AE0CA6">
      <w:pPr>
        <w:pStyle w:val="ListParagraph"/>
        <w:numPr>
          <w:ilvl w:val="1"/>
          <w:numId w:val="18"/>
        </w:numPr>
        <w:ind w:left="1080"/>
        <w:rPr>
          <w:rFonts w:asciiTheme="majorHAnsi" w:hAnsiTheme="majorHAnsi" w:cstheme="majorHAnsi"/>
        </w:rPr>
      </w:pPr>
      <w:r w:rsidRPr="00AE0CA6">
        <w:rPr>
          <w:rFonts w:asciiTheme="majorHAnsi" w:hAnsiTheme="majorHAnsi" w:cstheme="majorHAnsi"/>
        </w:rPr>
        <w:t xml:space="preserve">Includes sample letters for </w:t>
      </w:r>
      <w:r w:rsidR="0063278B">
        <w:rPr>
          <w:rFonts w:asciiTheme="majorHAnsi" w:hAnsiTheme="majorHAnsi" w:cstheme="majorHAnsi"/>
        </w:rPr>
        <w:t>healthcare facilities</w:t>
      </w:r>
    </w:p>
    <w:p w14:paraId="6C086AF8" w14:textId="34069C07" w:rsidR="00CB6330" w:rsidRDefault="00CB6330" w:rsidP="00AE0CA6">
      <w:pPr>
        <w:rPr>
          <w:rFonts w:asciiTheme="majorHAnsi" w:hAnsiTheme="majorHAnsi" w:cstheme="majorHAnsi"/>
        </w:rPr>
      </w:pPr>
    </w:p>
    <w:p w14:paraId="4A26EFCF" w14:textId="77777777" w:rsidR="00A74E72" w:rsidRDefault="00A74E72" w:rsidP="00A74E72">
      <w:pPr>
        <w:numPr>
          <w:ilvl w:val="0"/>
          <w:numId w:val="22"/>
        </w:numPr>
        <w:tabs>
          <w:tab w:val="num" w:pos="720"/>
        </w:tabs>
        <w:rPr>
          <w:rFonts w:asciiTheme="majorHAnsi" w:hAnsiTheme="majorHAnsi" w:cstheme="majorHAnsi"/>
        </w:rPr>
      </w:pPr>
      <w:r w:rsidRPr="00AE0CA6">
        <w:rPr>
          <w:rFonts w:asciiTheme="majorHAnsi" w:hAnsiTheme="majorHAnsi" w:cstheme="majorHAnsi"/>
        </w:rPr>
        <w:t>CDC.</w:t>
      </w:r>
      <w:r>
        <w:rPr>
          <w:rFonts w:asciiTheme="majorHAnsi" w:hAnsiTheme="majorHAnsi" w:cstheme="majorHAnsi"/>
        </w:rPr>
        <w:t xml:space="preserve"> </w:t>
      </w:r>
      <w:r w:rsidRPr="001E4A47">
        <w:rPr>
          <w:rFonts w:asciiTheme="majorHAnsi" w:hAnsiTheme="majorHAnsi" w:cstheme="majorHAnsi"/>
        </w:rPr>
        <w:t>Guidelines for environmental infection control in health-care facilities: Recommendations of CDC and the Healthcare Infection Control Practices Advisory Committee.</w:t>
      </w:r>
      <w:r>
        <w:rPr>
          <w:rFonts w:asciiTheme="majorHAnsi" w:hAnsiTheme="majorHAnsi" w:cstheme="majorHAnsi"/>
        </w:rPr>
        <w:t xml:space="preserve"> </w:t>
      </w:r>
      <w:r w:rsidRPr="001E4A47">
        <w:rPr>
          <w:rFonts w:asciiTheme="majorHAnsi" w:hAnsiTheme="majorHAnsi" w:cstheme="majorHAnsi"/>
          <w:i/>
          <w:iCs/>
        </w:rPr>
        <w:t>MMWR</w:t>
      </w:r>
      <w:r w:rsidRPr="001E4A47">
        <w:rPr>
          <w:rFonts w:asciiTheme="majorHAnsi" w:hAnsiTheme="majorHAnsi" w:cstheme="majorHAnsi"/>
        </w:rPr>
        <w:t>. 2003;52(RR-10):1–42</w:t>
      </w:r>
      <w:r>
        <w:rPr>
          <w:rFonts w:asciiTheme="majorHAnsi" w:hAnsiTheme="majorHAnsi" w:cstheme="majorHAnsi"/>
        </w:rPr>
        <w:t>:</w:t>
      </w:r>
    </w:p>
    <w:p w14:paraId="52CAAF57" w14:textId="77777777" w:rsidR="00A74E72" w:rsidRDefault="00F234BF" w:rsidP="00A74E72">
      <w:pPr>
        <w:tabs>
          <w:tab w:val="num" w:pos="720"/>
        </w:tabs>
        <w:ind w:left="360"/>
        <w:rPr>
          <w:rFonts w:asciiTheme="majorHAnsi" w:hAnsiTheme="majorHAnsi" w:cstheme="majorHAnsi"/>
        </w:rPr>
      </w:pPr>
      <w:hyperlink r:id="rId13" w:history="1">
        <w:r w:rsidR="00A74E72" w:rsidRPr="005B0E5B">
          <w:rPr>
            <w:rStyle w:val="Hyperlink"/>
            <w:rFonts w:asciiTheme="majorHAnsi" w:hAnsiTheme="majorHAnsi" w:cstheme="majorHAnsi"/>
          </w:rPr>
          <w:t>https://www.cdc.gov/mmwr/preview/mmwrhtml/rr5210a1.htm</w:t>
        </w:r>
      </w:hyperlink>
    </w:p>
    <w:p w14:paraId="44B57FF6" w14:textId="77777777" w:rsidR="00A74E72" w:rsidRPr="001E4A47" w:rsidRDefault="00A74E72" w:rsidP="00A74E72">
      <w:pPr>
        <w:ind w:left="360"/>
        <w:rPr>
          <w:rFonts w:asciiTheme="majorHAnsi" w:hAnsiTheme="majorHAnsi" w:cstheme="majorHAnsi"/>
        </w:rPr>
      </w:pPr>
    </w:p>
    <w:p w14:paraId="01FAD4AA" w14:textId="77777777" w:rsidR="00A74E72" w:rsidRPr="0016209D" w:rsidRDefault="00A74E72" w:rsidP="00A74E72">
      <w:pPr>
        <w:numPr>
          <w:ilvl w:val="0"/>
          <w:numId w:val="22"/>
        </w:numPr>
        <w:tabs>
          <w:tab w:val="num" w:pos="720"/>
        </w:tabs>
        <w:rPr>
          <w:rFonts w:asciiTheme="majorHAnsi" w:hAnsiTheme="majorHAnsi" w:cstheme="majorHAnsi"/>
        </w:rPr>
      </w:pPr>
      <w:r w:rsidRPr="0016209D">
        <w:rPr>
          <w:rFonts w:asciiTheme="majorHAnsi" w:hAnsiTheme="majorHAnsi" w:cstheme="majorHAnsi"/>
        </w:rPr>
        <w:t xml:space="preserve">CDC. </w:t>
      </w:r>
      <w:r w:rsidRPr="001E4A47">
        <w:rPr>
          <w:rFonts w:asciiTheme="majorHAnsi" w:hAnsiTheme="majorHAnsi" w:cstheme="majorHAnsi"/>
        </w:rPr>
        <w:t>Guidelines for preventing health-care-associated pneumonia, 2003: Recommendations of CDC and the Healthcare Infection Control Practices Advisory Committee.</w:t>
      </w:r>
      <w:r w:rsidRPr="0016209D">
        <w:rPr>
          <w:rFonts w:asciiTheme="majorHAnsi" w:hAnsiTheme="majorHAnsi" w:cstheme="majorHAnsi"/>
        </w:rPr>
        <w:t xml:space="preserve"> </w:t>
      </w:r>
      <w:r w:rsidRPr="001E4A47">
        <w:rPr>
          <w:rFonts w:asciiTheme="majorHAnsi" w:hAnsiTheme="majorHAnsi" w:cstheme="majorHAnsi"/>
          <w:i/>
          <w:iCs/>
        </w:rPr>
        <w:t>MMWR</w:t>
      </w:r>
      <w:r w:rsidRPr="001E4A47">
        <w:rPr>
          <w:rFonts w:asciiTheme="majorHAnsi" w:hAnsiTheme="majorHAnsi" w:cstheme="majorHAnsi"/>
        </w:rPr>
        <w:t>. 2004;53(RR-3):1–36</w:t>
      </w:r>
      <w:r w:rsidRPr="0016209D">
        <w:rPr>
          <w:rFonts w:asciiTheme="majorHAnsi" w:hAnsiTheme="majorHAnsi" w:cstheme="majorHAnsi"/>
        </w:rPr>
        <w:t xml:space="preserve">: </w:t>
      </w:r>
      <w:hyperlink r:id="rId14" w:history="1">
        <w:r w:rsidRPr="0016209D">
          <w:rPr>
            <w:rStyle w:val="Hyperlink"/>
            <w:rFonts w:asciiTheme="majorHAnsi" w:hAnsiTheme="majorHAnsi" w:cstheme="majorHAnsi"/>
          </w:rPr>
          <w:t>https://www.cdc.gov/mmwr/preview/mmwrhtml/rr5303a1.htm</w:t>
        </w:r>
      </w:hyperlink>
    </w:p>
    <w:p w14:paraId="0EBD3E80" w14:textId="77777777" w:rsidR="00A74E72" w:rsidRPr="001E4A47" w:rsidRDefault="00A74E72" w:rsidP="00A74E72">
      <w:pPr>
        <w:rPr>
          <w:rFonts w:asciiTheme="majorHAnsi" w:hAnsiTheme="majorHAnsi" w:cstheme="majorHAnsi"/>
        </w:rPr>
      </w:pPr>
    </w:p>
    <w:p w14:paraId="0D136595" w14:textId="77777777" w:rsidR="00A74E72" w:rsidRDefault="00A74E72" w:rsidP="00A74E72">
      <w:pPr>
        <w:numPr>
          <w:ilvl w:val="0"/>
          <w:numId w:val="22"/>
        </w:numPr>
        <w:tabs>
          <w:tab w:val="num" w:pos="720"/>
        </w:tabs>
        <w:rPr>
          <w:rFonts w:asciiTheme="majorHAnsi" w:hAnsiTheme="majorHAnsi" w:cstheme="majorHAnsi"/>
        </w:rPr>
      </w:pPr>
      <w:r w:rsidRPr="00AE0CA6">
        <w:rPr>
          <w:rFonts w:asciiTheme="majorHAnsi" w:hAnsiTheme="majorHAnsi" w:cstheme="majorHAnsi"/>
        </w:rPr>
        <w:t>CDC.</w:t>
      </w:r>
      <w:r>
        <w:rPr>
          <w:rFonts w:asciiTheme="majorHAnsi" w:hAnsiTheme="majorHAnsi" w:cstheme="majorHAnsi"/>
        </w:rPr>
        <w:t xml:space="preserve"> </w:t>
      </w:r>
      <w:r w:rsidRPr="001E4A47">
        <w:rPr>
          <w:rFonts w:asciiTheme="majorHAnsi" w:hAnsiTheme="majorHAnsi" w:cstheme="majorHAnsi"/>
        </w:rPr>
        <w:t>Guidelines for infection control in dental health-care settings, 2003pdf icon.</w:t>
      </w:r>
      <w:r>
        <w:rPr>
          <w:rFonts w:asciiTheme="majorHAnsi" w:hAnsiTheme="majorHAnsi" w:cstheme="majorHAnsi"/>
        </w:rPr>
        <w:t xml:space="preserve"> </w:t>
      </w:r>
      <w:r w:rsidRPr="001E4A47">
        <w:rPr>
          <w:rFonts w:asciiTheme="majorHAnsi" w:hAnsiTheme="majorHAnsi" w:cstheme="majorHAnsi"/>
          <w:i/>
          <w:iCs/>
        </w:rPr>
        <w:t>MMWR</w:t>
      </w:r>
      <w:r w:rsidRPr="001E4A47">
        <w:rPr>
          <w:rFonts w:asciiTheme="majorHAnsi" w:hAnsiTheme="majorHAnsi" w:cstheme="majorHAnsi"/>
        </w:rPr>
        <w:t>. 2003;52(RR-17)</w:t>
      </w:r>
      <w:r>
        <w:rPr>
          <w:rFonts w:asciiTheme="majorHAnsi" w:hAnsiTheme="majorHAnsi" w:cstheme="majorHAnsi"/>
        </w:rPr>
        <w:t>:</w:t>
      </w:r>
    </w:p>
    <w:p w14:paraId="3C2CCEA2" w14:textId="77777777" w:rsidR="00A74E72" w:rsidRPr="001E4A47" w:rsidRDefault="00F234BF" w:rsidP="00A74E72">
      <w:pPr>
        <w:ind w:left="360"/>
        <w:rPr>
          <w:rFonts w:asciiTheme="majorHAnsi" w:hAnsiTheme="majorHAnsi" w:cstheme="majorHAnsi"/>
        </w:rPr>
      </w:pPr>
      <w:hyperlink r:id="rId15" w:history="1">
        <w:r w:rsidR="00A74E72" w:rsidRPr="00A74E72">
          <w:rPr>
            <w:rStyle w:val="Hyperlink"/>
            <w:rFonts w:asciiTheme="majorHAnsi" w:hAnsiTheme="majorHAnsi" w:cstheme="majorHAnsi"/>
          </w:rPr>
          <w:t>https://www.cdc.gov/mmwr/PDF/rr/rr5217.pdf</w:t>
        </w:r>
      </w:hyperlink>
    </w:p>
    <w:p w14:paraId="1DFFFDF6" w14:textId="77777777" w:rsidR="00A74E72" w:rsidRDefault="00A74E72" w:rsidP="00A74E72">
      <w:pPr>
        <w:tabs>
          <w:tab w:val="num" w:pos="720"/>
        </w:tabs>
        <w:ind w:left="360"/>
        <w:rPr>
          <w:rFonts w:asciiTheme="majorHAnsi" w:hAnsiTheme="majorHAnsi" w:cstheme="majorHAnsi"/>
        </w:rPr>
      </w:pPr>
    </w:p>
    <w:p w14:paraId="72DF1EE7" w14:textId="77777777" w:rsidR="009F7F06" w:rsidRDefault="00C84B39" w:rsidP="00AE0CA6">
      <w:pPr>
        <w:pStyle w:val="ListParagraph"/>
        <w:numPr>
          <w:ilvl w:val="0"/>
          <w:numId w:val="21"/>
        </w:numPr>
        <w:rPr>
          <w:rFonts w:asciiTheme="majorHAnsi" w:hAnsiTheme="majorHAnsi" w:cstheme="majorHAnsi"/>
        </w:rPr>
      </w:pPr>
      <w:r w:rsidRPr="009F7F06">
        <w:rPr>
          <w:rFonts w:asciiTheme="majorHAnsi" w:hAnsiTheme="majorHAnsi" w:cstheme="majorHAnsi"/>
        </w:rPr>
        <w:t xml:space="preserve">CMS. Requirement </w:t>
      </w:r>
      <w:r w:rsidR="00DA44BC" w:rsidRPr="009F7F06">
        <w:rPr>
          <w:rFonts w:asciiTheme="majorHAnsi" w:hAnsiTheme="majorHAnsi" w:cstheme="majorHAnsi"/>
        </w:rPr>
        <w:t xml:space="preserve">to Reduce </w:t>
      </w:r>
      <w:r w:rsidRPr="009F7F06">
        <w:rPr>
          <w:rFonts w:asciiTheme="majorHAnsi" w:hAnsiTheme="majorHAnsi" w:cstheme="majorHAnsi"/>
        </w:rPr>
        <w:t>Legionella</w:t>
      </w:r>
      <w:r w:rsidR="00B4118F" w:rsidRPr="009F7F06">
        <w:rPr>
          <w:rFonts w:asciiTheme="majorHAnsi" w:hAnsiTheme="majorHAnsi" w:cstheme="majorHAnsi"/>
        </w:rPr>
        <w:t xml:space="preserve"> </w:t>
      </w:r>
      <w:r w:rsidR="00DA44BC" w:rsidRPr="009F7F06">
        <w:rPr>
          <w:rFonts w:asciiTheme="majorHAnsi" w:hAnsiTheme="majorHAnsi" w:cstheme="majorHAnsi"/>
        </w:rPr>
        <w:t xml:space="preserve">Risk in Healthcare Facility Water Systems to Prevent Cases and Outbreaks </w:t>
      </w:r>
      <w:r w:rsidR="009F7F06" w:rsidRPr="009F7F06">
        <w:rPr>
          <w:rFonts w:asciiTheme="majorHAnsi" w:hAnsiTheme="majorHAnsi" w:cstheme="majorHAnsi"/>
        </w:rPr>
        <w:t>o</w:t>
      </w:r>
      <w:r w:rsidR="00DA44BC" w:rsidRPr="009F7F06">
        <w:rPr>
          <w:rFonts w:asciiTheme="majorHAnsi" w:hAnsiTheme="majorHAnsi" w:cstheme="majorHAnsi"/>
        </w:rPr>
        <w:t xml:space="preserve">f </w:t>
      </w:r>
      <w:r w:rsidRPr="009F7F06">
        <w:rPr>
          <w:rFonts w:asciiTheme="majorHAnsi" w:hAnsiTheme="majorHAnsi" w:cstheme="majorHAnsi"/>
        </w:rPr>
        <w:t xml:space="preserve">Legionnaires’ </w:t>
      </w:r>
      <w:r w:rsidR="00DA44BC" w:rsidRPr="009F7F06">
        <w:rPr>
          <w:rFonts w:asciiTheme="majorHAnsi" w:hAnsiTheme="majorHAnsi" w:cstheme="majorHAnsi"/>
        </w:rPr>
        <w:t>Disease</w:t>
      </w:r>
      <w:r w:rsidR="00B4118F" w:rsidRPr="009F7F06">
        <w:rPr>
          <w:rFonts w:asciiTheme="majorHAnsi" w:hAnsiTheme="majorHAnsi" w:cstheme="majorHAnsi"/>
        </w:rPr>
        <w:t>:</w:t>
      </w:r>
    </w:p>
    <w:p w14:paraId="7D079D1C" w14:textId="0FD3FA62" w:rsidR="00C84B39" w:rsidRPr="009F7F06" w:rsidRDefault="00F234BF" w:rsidP="009F7F06">
      <w:pPr>
        <w:pStyle w:val="ListParagraph"/>
        <w:ind w:left="360"/>
        <w:rPr>
          <w:rFonts w:asciiTheme="majorHAnsi" w:hAnsiTheme="majorHAnsi" w:cstheme="majorHAnsi"/>
        </w:rPr>
      </w:pPr>
      <w:hyperlink r:id="rId16" w:history="1">
        <w:r w:rsidR="001E4A47" w:rsidRPr="00F224BF">
          <w:rPr>
            <w:rStyle w:val="Hyperlink"/>
            <w:rFonts w:asciiTheme="majorHAnsi" w:hAnsiTheme="majorHAnsi" w:cstheme="majorHAnsi"/>
          </w:rPr>
          <w:t>https://www.cms.gov/Medicare/Provider-Enrollment-and-Certification/SurveyCertificationGenInfo/Downloads/QSO17-30-HospitalCAH-NH-REVISED-.pdf</w:t>
        </w:r>
      </w:hyperlink>
    </w:p>
    <w:p w14:paraId="6839DFC2" w14:textId="77777777" w:rsidR="00C84B39" w:rsidRPr="00A26467" w:rsidRDefault="00C84B39" w:rsidP="00AE0CA6">
      <w:pPr>
        <w:rPr>
          <w:rFonts w:asciiTheme="majorHAnsi" w:hAnsiTheme="majorHAnsi" w:cstheme="majorHAnsi"/>
        </w:rPr>
      </w:pPr>
    </w:p>
    <w:p w14:paraId="7D6FAF36" w14:textId="26FA54FD"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CSTE. </w:t>
      </w:r>
      <w:r w:rsidR="0085337D" w:rsidRPr="00AE0CA6">
        <w:rPr>
          <w:rFonts w:asciiTheme="majorHAnsi" w:hAnsiTheme="majorHAnsi" w:cstheme="majorHAnsi"/>
        </w:rPr>
        <w:t xml:space="preserve">Water Management Program Template: </w:t>
      </w:r>
      <w:hyperlink r:id="rId17" w:history="1">
        <w:r w:rsidR="0085337D" w:rsidRPr="00AE0CA6">
          <w:rPr>
            <w:rStyle w:val="Hyperlink"/>
            <w:rFonts w:asciiTheme="majorHAnsi" w:hAnsiTheme="majorHAnsi" w:cstheme="majorHAnsi"/>
          </w:rPr>
          <w:t>https://www.cste.org/resource/resmgr/pdfs/Water_Management_Program_Tem.zip</w:t>
        </w:r>
      </w:hyperlink>
      <w:r w:rsidR="0085337D" w:rsidRPr="00AE0CA6">
        <w:rPr>
          <w:rFonts w:asciiTheme="majorHAnsi" w:hAnsiTheme="majorHAnsi" w:cstheme="majorHAnsi"/>
        </w:rPr>
        <w:t xml:space="preserve"> </w:t>
      </w:r>
    </w:p>
    <w:p w14:paraId="5128E332" w14:textId="77777777" w:rsidR="00F47B5F" w:rsidRDefault="00F47B5F" w:rsidP="001E4A47">
      <w:pPr>
        <w:rPr>
          <w:rFonts w:asciiTheme="majorHAnsi" w:hAnsiTheme="majorHAnsi" w:cstheme="majorHAnsi"/>
        </w:rPr>
      </w:pPr>
    </w:p>
    <w:p w14:paraId="29C69921" w14:textId="77777777" w:rsidR="001E4A47" w:rsidRDefault="001E4A47" w:rsidP="00F47B5F">
      <w:pPr>
        <w:spacing w:line="360" w:lineRule="auto"/>
        <w:rPr>
          <w:rFonts w:asciiTheme="majorHAnsi" w:hAnsiTheme="majorHAnsi" w:cstheme="majorHAnsi"/>
        </w:rPr>
      </w:pPr>
    </w:p>
    <w:p w14:paraId="739B3394" w14:textId="6A3FB9C5" w:rsidR="001E4A47" w:rsidRDefault="001E4A47" w:rsidP="00F47B5F">
      <w:pPr>
        <w:spacing w:line="360" w:lineRule="auto"/>
        <w:rPr>
          <w:rFonts w:asciiTheme="majorHAnsi" w:hAnsiTheme="majorHAnsi" w:cstheme="majorHAnsi"/>
        </w:rPr>
        <w:sectPr w:rsidR="001E4A47">
          <w:headerReference w:type="default" r:id="rId18"/>
          <w:footerReference w:type="default" r:id="rId19"/>
          <w:pgSz w:w="12240" w:h="15840"/>
          <w:pgMar w:top="1440" w:right="1440" w:bottom="1440" w:left="1440" w:header="720" w:footer="720" w:gutter="0"/>
          <w:cols w:space="720"/>
          <w:docGrid w:linePitch="360"/>
        </w:sectPr>
      </w:pPr>
    </w:p>
    <w:p w14:paraId="305DDD96" w14:textId="3E8618EF" w:rsidR="00F87DBA" w:rsidRDefault="00401CB3" w:rsidP="00401CB3">
      <w:pPr>
        <w:spacing w:line="360" w:lineRule="auto"/>
        <w:ind w:left="360"/>
        <w:jc w:val="center"/>
        <w:rPr>
          <w:rFonts w:ascii="Arial" w:hAnsi="Arial" w:cs="Arial"/>
          <w:b/>
          <w:bCs/>
          <w:sz w:val="24"/>
          <w:szCs w:val="24"/>
        </w:rPr>
      </w:pPr>
      <w:r w:rsidRPr="00401CB3">
        <w:rPr>
          <w:rFonts w:ascii="Arial" w:hAnsi="Arial" w:cs="Arial"/>
          <w:b/>
          <w:bCs/>
          <w:sz w:val="24"/>
          <w:szCs w:val="24"/>
        </w:rPr>
        <w:lastRenderedPageBreak/>
        <w:t>T</w:t>
      </w:r>
      <w:r>
        <w:rPr>
          <w:rFonts w:ascii="Arial" w:hAnsi="Arial" w:cs="Arial"/>
          <w:b/>
          <w:bCs/>
          <w:sz w:val="24"/>
          <w:szCs w:val="24"/>
        </w:rPr>
        <w:t>ABLE</w:t>
      </w:r>
      <w:r w:rsidRPr="00401CB3">
        <w:rPr>
          <w:rFonts w:ascii="Arial" w:hAnsi="Arial" w:cs="Arial"/>
          <w:b/>
          <w:bCs/>
          <w:sz w:val="24"/>
          <w:szCs w:val="24"/>
        </w:rPr>
        <w:t xml:space="preserve"> 1</w:t>
      </w:r>
    </w:p>
    <w:p w14:paraId="39777146" w14:textId="77777777" w:rsidR="00A91C66" w:rsidRPr="00401CB3" w:rsidRDefault="00A91C66" w:rsidP="00401CB3">
      <w:pPr>
        <w:spacing w:line="360" w:lineRule="auto"/>
        <w:ind w:left="360"/>
        <w:jc w:val="center"/>
        <w:rPr>
          <w:rFonts w:ascii="Arial" w:hAnsi="Arial" w:cs="Arial"/>
          <w:b/>
          <w:bCs/>
          <w:sz w:val="24"/>
          <w:szCs w:val="24"/>
        </w:rPr>
      </w:pPr>
    </w:p>
    <w:tbl>
      <w:tblPr>
        <w:tblStyle w:val="TableGrid1"/>
        <w:tblW w:w="13675" w:type="dxa"/>
        <w:jc w:val="center"/>
        <w:tblLayout w:type="fixed"/>
        <w:tblLook w:val="04A0" w:firstRow="1" w:lastRow="0" w:firstColumn="1" w:lastColumn="0" w:noHBand="0" w:noVBand="1"/>
      </w:tblPr>
      <w:tblGrid>
        <w:gridCol w:w="985"/>
        <w:gridCol w:w="1710"/>
        <w:gridCol w:w="1800"/>
        <w:gridCol w:w="1890"/>
        <w:gridCol w:w="1710"/>
        <w:gridCol w:w="2160"/>
        <w:gridCol w:w="1800"/>
        <w:gridCol w:w="1620"/>
      </w:tblGrid>
      <w:tr w:rsidR="00A81183" w:rsidRPr="00A81183" w14:paraId="063B77A3" w14:textId="77777777" w:rsidTr="003D1FAA">
        <w:trPr>
          <w:cantSplit/>
          <w:trHeight w:val="576"/>
          <w:tblHeader/>
          <w:jc w:val="center"/>
        </w:trPr>
        <w:tc>
          <w:tcPr>
            <w:tcW w:w="13675" w:type="dxa"/>
            <w:gridSpan w:val="8"/>
            <w:shd w:val="clear" w:color="auto" w:fill="D9D9D9" w:themeFill="background1" w:themeFillShade="D9"/>
            <w:vAlign w:val="center"/>
          </w:tcPr>
          <w:p w14:paraId="67215EB7" w14:textId="77777777" w:rsidR="00A81183" w:rsidRPr="00A81183" w:rsidRDefault="00A81183" w:rsidP="00A81183">
            <w:pPr>
              <w:ind w:right="-107"/>
              <w:jc w:val="center"/>
              <w:rPr>
                <w:rFonts w:ascii="Arial" w:hAnsi="Arial" w:cs="Arial"/>
                <w:b/>
                <w:bCs/>
                <w:sz w:val="17"/>
                <w:szCs w:val="17"/>
              </w:rPr>
            </w:pPr>
            <w:bookmarkStart w:id="3" w:name="Table1_HH_risks"/>
            <w:bookmarkEnd w:id="3"/>
            <w:r w:rsidRPr="00A81183">
              <w:rPr>
                <w:rFonts w:ascii="Arial" w:hAnsi="Arial" w:cs="Arial"/>
                <w:b/>
                <w:bCs/>
                <w:sz w:val="20"/>
                <w:szCs w:val="20"/>
              </w:rPr>
              <w:t>TABLE 1: Key Risk Factors in Healthcare Facilities</w:t>
            </w:r>
          </w:p>
        </w:tc>
      </w:tr>
      <w:tr w:rsidR="00A81183" w:rsidRPr="00A81183" w14:paraId="7B87BBC7" w14:textId="77777777" w:rsidTr="003D1FAA">
        <w:trPr>
          <w:cantSplit/>
          <w:trHeight w:val="720"/>
          <w:tblHeader/>
          <w:jc w:val="center"/>
        </w:trPr>
        <w:tc>
          <w:tcPr>
            <w:tcW w:w="985" w:type="dxa"/>
            <w:shd w:val="clear" w:color="auto" w:fill="F2F2F2" w:themeFill="background1" w:themeFillShade="F2"/>
            <w:vAlign w:val="center"/>
          </w:tcPr>
          <w:p w14:paraId="326963EF"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Facility Type</w:t>
            </w:r>
            <w:bookmarkStart w:id="4" w:name="_Hlk49196128"/>
          </w:p>
        </w:tc>
        <w:tc>
          <w:tcPr>
            <w:tcW w:w="1710" w:type="dxa"/>
            <w:shd w:val="clear" w:color="auto" w:fill="F2F2F2" w:themeFill="background1" w:themeFillShade="F2"/>
            <w:vAlign w:val="center"/>
          </w:tcPr>
          <w:p w14:paraId="102B98C0" w14:textId="77777777" w:rsidR="00A81183" w:rsidRPr="00A81183" w:rsidRDefault="00A81183" w:rsidP="00A81183">
            <w:pPr>
              <w:tabs>
                <w:tab w:val="left" w:pos="484"/>
              </w:tabs>
              <w:jc w:val="center"/>
              <w:rPr>
                <w:rFonts w:ascii="Arial" w:hAnsi="Arial" w:cs="Arial"/>
                <w:b/>
                <w:bCs/>
                <w:sz w:val="18"/>
                <w:szCs w:val="18"/>
              </w:rPr>
            </w:pPr>
            <w:r w:rsidRPr="00A81183">
              <w:rPr>
                <w:rFonts w:ascii="Arial" w:hAnsi="Arial" w:cs="Arial"/>
                <w:b/>
                <w:bCs/>
                <w:sz w:val="18"/>
                <w:szCs w:val="18"/>
              </w:rPr>
              <w:t>Complex Water Systems</w:t>
            </w:r>
          </w:p>
        </w:tc>
        <w:tc>
          <w:tcPr>
            <w:tcW w:w="1800" w:type="dxa"/>
            <w:shd w:val="clear" w:color="auto" w:fill="F2F2F2" w:themeFill="background1" w:themeFillShade="F2"/>
            <w:vAlign w:val="center"/>
          </w:tcPr>
          <w:p w14:paraId="738FB7D1"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Sources of Aerosolized Water</w:t>
            </w:r>
          </w:p>
        </w:tc>
        <w:tc>
          <w:tcPr>
            <w:tcW w:w="1890" w:type="dxa"/>
            <w:shd w:val="clear" w:color="auto" w:fill="F2F2F2" w:themeFill="background1" w:themeFillShade="F2"/>
            <w:vAlign w:val="center"/>
          </w:tcPr>
          <w:p w14:paraId="6B8BC45C"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Building Systems with Cooling Towers</w:t>
            </w:r>
          </w:p>
        </w:tc>
        <w:tc>
          <w:tcPr>
            <w:tcW w:w="1710" w:type="dxa"/>
            <w:shd w:val="clear" w:color="auto" w:fill="F2F2F2" w:themeFill="background1" w:themeFillShade="F2"/>
            <w:vAlign w:val="center"/>
          </w:tcPr>
          <w:p w14:paraId="6BF8EBF0"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At-risk Persons in Facility</w:t>
            </w:r>
          </w:p>
        </w:tc>
        <w:tc>
          <w:tcPr>
            <w:tcW w:w="2160" w:type="dxa"/>
            <w:shd w:val="clear" w:color="auto" w:fill="F2F2F2" w:themeFill="background1" w:themeFillShade="F2"/>
            <w:vAlign w:val="center"/>
          </w:tcPr>
          <w:p w14:paraId="47805364"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Length of Stay in Facility</w:t>
            </w:r>
          </w:p>
        </w:tc>
        <w:tc>
          <w:tcPr>
            <w:tcW w:w="1800" w:type="dxa"/>
            <w:shd w:val="clear" w:color="auto" w:fill="F2F2F2" w:themeFill="background1" w:themeFillShade="F2"/>
            <w:vAlign w:val="center"/>
          </w:tcPr>
          <w:p w14:paraId="210C1140"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Specific Building or Location</w:t>
            </w:r>
          </w:p>
          <w:p w14:paraId="66FE89A2"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Features</w:t>
            </w:r>
          </w:p>
        </w:tc>
        <w:tc>
          <w:tcPr>
            <w:tcW w:w="1620" w:type="dxa"/>
            <w:shd w:val="clear" w:color="auto" w:fill="F2F2F2" w:themeFill="background1" w:themeFillShade="F2"/>
            <w:vAlign w:val="center"/>
          </w:tcPr>
          <w:p w14:paraId="4DF2ED55" w14:textId="77777777" w:rsidR="00A81183" w:rsidRPr="00A81183" w:rsidRDefault="00A81183" w:rsidP="00A81183">
            <w:pPr>
              <w:jc w:val="center"/>
              <w:rPr>
                <w:rFonts w:ascii="Arial" w:hAnsi="Arial" w:cs="Arial"/>
                <w:b/>
                <w:bCs/>
                <w:sz w:val="18"/>
                <w:szCs w:val="18"/>
              </w:rPr>
            </w:pPr>
            <w:r w:rsidRPr="00A81183">
              <w:rPr>
                <w:rFonts w:ascii="Arial" w:hAnsi="Arial" w:cs="Arial"/>
                <w:b/>
                <w:bCs/>
                <w:sz w:val="18"/>
                <w:szCs w:val="18"/>
              </w:rPr>
              <w:t xml:space="preserve">Hybrid Setting </w:t>
            </w:r>
          </w:p>
        </w:tc>
      </w:tr>
      <w:bookmarkEnd w:id="4"/>
      <w:tr w:rsidR="00A81183" w:rsidRPr="00A81183" w14:paraId="23505212" w14:textId="77777777" w:rsidTr="003D1FAA">
        <w:trPr>
          <w:cantSplit/>
          <w:trHeight w:val="432"/>
          <w:jc w:val="center"/>
        </w:trPr>
        <w:tc>
          <w:tcPr>
            <w:tcW w:w="985" w:type="dxa"/>
            <w:vAlign w:val="center"/>
          </w:tcPr>
          <w:p w14:paraId="213BC2B2" w14:textId="77777777" w:rsidR="00A81183" w:rsidRPr="00A81183" w:rsidRDefault="00A81183" w:rsidP="00A81183">
            <w:pPr>
              <w:jc w:val="center"/>
              <w:rPr>
                <w:rFonts w:ascii="Arial" w:hAnsi="Arial" w:cs="Arial"/>
                <w:sz w:val="18"/>
                <w:szCs w:val="18"/>
              </w:rPr>
            </w:pPr>
            <w:r w:rsidRPr="00A81183">
              <w:rPr>
                <w:rFonts w:ascii="Arial" w:hAnsi="Arial" w:cs="Arial"/>
                <w:sz w:val="18"/>
                <w:szCs w:val="18"/>
              </w:rPr>
              <w:t>Hospitals</w:t>
            </w:r>
          </w:p>
        </w:tc>
        <w:tc>
          <w:tcPr>
            <w:tcW w:w="1710" w:type="dxa"/>
          </w:tcPr>
          <w:p w14:paraId="0CA8F4D1"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Complex water systems</w:t>
            </w:r>
          </w:p>
          <w:p w14:paraId="48C4BAB6"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 xml:space="preserve">Facilities are generally large </w:t>
            </w:r>
          </w:p>
          <w:p w14:paraId="3E3BA837"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House a range of water applications</w:t>
            </w:r>
          </w:p>
        </w:tc>
        <w:tc>
          <w:tcPr>
            <w:tcW w:w="1800" w:type="dxa"/>
          </w:tcPr>
          <w:p w14:paraId="11B1267E" w14:textId="77777777" w:rsidR="00A81183" w:rsidRPr="00A81183" w:rsidRDefault="00A81183" w:rsidP="00A81183">
            <w:pPr>
              <w:spacing w:after="80"/>
              <w:rPr>
                <w:rFonts w:ascii="Arial" w:hAnsi="Arial" w:cs="Arial"/>
                <w:sz w:val="18"/>
                <w:szCs w:val="18"/>
              </w:rPr>
            </w:pPr>
            <w:r w:rsidRPr="00A81183">
              <w:rPr>
                <w:rFonts w:ascii="Arial" w:hAnsi="Arial" w:cs="Arial"/>
                <w:sz w:val="18"/>
                <w:szCs w:val="18"/>
              </w:rPr>
              <w:t>Multiple potential sources:</w:t>
            </w:r>
          </w:p>
          <w:p w14:paraId="541E6173"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Showers, faucets, toilets in patient rooms and throughout the facility</w:t>
            </w:r>
          </w:p>
          <w:p w14:paraId="2C8D6307"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Medical devices and therapeutic equipment unique to healthcare settings</w:t>
            </w:r>
          </w:p>
          <w:p w14:paraId="471CCCBF"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Pools, saunas, fountains, other water features possibly on-site </w:t>
            </w:r>
          </w:p>
        </w:tc>
        <w:tc>
          <w:tcPr>
            <w:tcW w:w="1890" w:type="dxa"/>
          </w:tcPr>
          <w:p w14:paraId="36E7A6FC" w14:textId="77777777" w:rsidR="00A81183" w:rsidRPr="00A81183" w:rsidRDefault="00A81183" w:rsidP="00A81183">
            <w:pPr>
              <w:spacing w:after="80"/>
              <w:rPr>
                <w:rFonts w:ascii="Arial" w:hAnsi="Arial" w:cs="Arial"/>
                <w:sz w:val="18"/>
                <w:szCs w:val="18"/>
              </w:rPr>
            </w:pPr>
            <w:r w:rsidRPr="00A81183">
              <w:rPr>
                <w:rFonts w:ascii="Arial" w:hAnsi="Arial" w:cs="Arial"/>
                <w:sz w:val="18"/>
                <w:szCs w:val="18"/>
              </w:rPr>
              <w:t>Complex cooling systems with one or more cooling towers</w:t>
            </w:r>
          </w:p>
        </w:tc>
        <w:tc>
          <w:tcPr>
            <w:tcW w:w="1710" w:type="dxa"/>
          </w:tcPr>
          <w:p w14:paraId="6FFDE517" w14:textId="77777777" w:rsidR="00A81183" w:rsidRPr="00A81183" w:rsidRDefault="00A81183" w:rsidP="00A81183">
            <w:pPr>
              <w:numPr>
                <w:ilvl w:val="0"/>
                <w:numId w:val="20"/>
              </w:numPr>
              <w:spacing w:after="80"/>
              <w:ind w:left="158" w:hanging="158"/>
              <w:rPr>
                <w:rFonts w:ascii="Arial" w:hAnsi="Arial" w:cs="Arial"/>
                <w:sz w:val="18"/>
                <w:szCs w:val="18"/>
              </w:rPr>
            </w:pPr>
            <w:r w:rsidRPr="00A81183">
              <w:rPr>
                <w:rFonts w:ascii="Arial" w:hAnsi="Arial" w:cs="Arial"/>
                <w:sz w:val="18"/>
                <w:szCs w:val="18"/>
              </w:rPr>
              <w:t>Patients have one or more characteristics that puts them at higher risk for acquiring LD</w:t>
            </w:r>
          </w:p>
          <w:p w14:paraId="7A4A917F" w14:textId="77777777" w:rsidR="00A81183" w:rsidRPr="00A81183" w:rsidRDefault="00A81183" w:rsidP="00A81183">
            <w:pPr>
              <w:numPr>
                <w:ilvl w:val="0"/>
                <w:numId w:val="20"/>
              </w:numPr>
              <w:spacing w:after="80"/>
              <w:ind w:left="162" w:hanging="162"/>
              <w:contextualSpacing/>
              <w:rPr>
                <w:rFonts w:ascii="Arial" w:hAnsi="Arial" w:cs="Arial"/>
                <w:sz w:val="18"/>
                <w:szCs w:val="18"/>
              </w:rPr>
            </w:pPr>
            <w:r w:rsidRPr="00A81183">
              <w:rPr>
                <w:rFonts w:ascii="Arial" w:hAnsi="Arial" w:cs="Arial"/>
                <w:sz w:val="18"/>
                <w:szCs w:val="18"/>
              </w:rPr>
              <w:t>Employees, volunteers, visitors, and others may have individual risk factors that put them at increased risk for LD</w:t>
            </w:r>
          </w:p>
        </w:tc>
        <w:tc>
          <w:tcPr>
            <w:tcW w:w="2160" w:type="dxa"/>
          </w:tcPr>
          <w:p w14:paraId="19BCB5F1"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Overnight and multiple-night stays by patients</w:t>
            </w:r>
          </w:p>
          <w:p w14:paraId="779C9B51"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Patients attending offices and clinics may be onsite for extended periods</w:t>
            </w:r>
          </w:p>
          <w:p w14:paraId="4DFF582E" w14:textId="77777777" w:rsidR="00A81183" w:rsidRPr="00A81183" w:rsidRDefault="00A81183" w:rsidP="00A81183">
            <w:pPr>
              <w:numPr>
                <w:ilvl w:val="0"/>
                <w:numId w:val="12"/>
              </w:numPr>
              <w:spacing w:after="80"/>
              <w:ind w:left="162" w:hanging="162"/>
              <w:rPr>
                <w:rFonts w:ascii="Arial" w:hAnsi="Arial" w:cs="Arial"/>
                <w:sz w:val="18"/>
                <w:szCs w:val="18"/>
              </w:rPr>
            </w:pPr>
            <w:r w:rsidRPr="00A81183">
              <w:rPr>
                <w:rFonts w:ascii="Arial" w:hAnsi="Arial" w:cs="Arial"/>
                <w:sz w:val="18"/>
                <w:szCs w:val="18"/>
              </w:rPr>
              <w:t>Employees, visitors, and volunteers onsite for extended periods</w:t>
            </w:r>
          </w:p>
        </w:tc>
        <w:tc>
          <w:tcPr>
            <w:tcW w:w="1800" w:type="dxa"/>
          </w:tcPr>
          <w:p w14:paraId="57E6A9F6" w14:textId="77777777" w:rsidR="00A81183" w:rsidRPr="00A81183" w:rsidRDefault="00A81183" w:rsidP="00A81183">
            <w:pPr>
              <w:numPr>
                <w:ilvl w:val="0"/>
                <w:numId w:val="12"/>
              </w:numPr>
              <w:spacing w:after="80"/>
              <w:ind w:left="202" w:hanging="202"/>
              <w:rPr>
                <w:rFonts w:ascii="Arial" w:hAnsi="Arial" w:cs="Arial"/>
                <w:sz w:val="18"/>
                <w:szCs w:val="18"/>
              </w:rPr>
            </w:pPr>
            <w:r w:rsidRPr="00A81183">
              <w:rPr>
                <w:rFonts w:ascii="Arial" w:hAnsi="Arial" w:cs="Arial"/>
                <w:sz w:val="18"/>
                <w:szCs w:val="18"/>
              </w:rPr>
              <w:t>Potential for frequent construction or renovation</w:t>
            </w:r>
          </w:p>
          <w:p w14:paraId="4713269F" w14:textId="77777777" w:rsidR="00A81183" w:rsidRPr="00A81183" w:rsidRDefault="00A81183" w:rsidP="00A81183">
            <w:pPr>
              <w:numPr>
                <w:ilvl w:val="0"/>
                <w:numId w:val="12"/>
              </w:numPr>
              <w:spacing w:after="80"/>
              <w:ind w:left="202" w:hanging="202"/>
              <w:rPr>
                <w:rFonts w:ascii="Arial" w:hAnsi="Arial" w:cs="Arial"/>
                <w:sz w:val="18"/>
                <w:szCs w:val="18"/>
              </w:rPr>
            </w:pPr>
            <w:r w:rsidRPr="00A81183">
              <w:rPr>
                <w:rFonts w:ascii="Arial" w:hAnsi="Arial" w:cs="Arial"/>
                <w:sz w:val="18"/>
                <w:szCs w:val="18"/>
              </w:rPr>
              <w:t>Can introduce contaminants and potential stagnation in areas where water flow is reduced or cut-off</w:t>
            </w:r>
          </w:p>
          <w:p w14:paraId="44BD7CF3" w14:textId="77777777" w:rsidR="00A81183" w:rsidRPr="00A81183" w:rsidRDefault="00A81183" w:rsidP="00A81183">
            <w:pPr>
              <w:numPr>
                <w:ilvl w:val="0"/>
                <w:numId w:val="12"/>
              </w:numPr>
              <w:spacing w:after="80"/>
              <w:ind w:left="202" w:hanging="202"/>
              <w:rPr>
                <w:rFonts w:ascii="Arial" w:hAnsi="Arial" w:cs="Arial"/>
                <w:sz w:val="18"/>
                <w:szCs w:val="18"/>
              </w:rPr>
            </w:pPr>
            <w:r w:rsidRPr="00A81183">
              <w:rPr>
                <w:rFonts w:ascii="Arial" w:hAnsi="Arial" w:cs="Arial"/>
                <w:sz w:val="18"/>
                <w:szCs w:val="18"/>
              </w:rPr>
              <w:t>Large variety of water uses coupled with high-risk populations served</w:t>
            </w:r>
          </w:p>
        </w:tc>
        <w:tc>
          <w:tcPr>
            <w:tcW w:w="1620" w:type="dxa"/>
          </w:tcPr>
          <w:p w14:paraId="346F524A" w14:textId="77777777" w:rsidR="00A81183" w:rsidRPr="00A81183" w:rsidRDefault="00A81183" w:rsidP="00A81183">
            <w:pPr>
              <w:rPr>
                <w:rFonts w:ascii="Arial" w:hAnsi="Arial" w:cs="Arial"/>
                <w:sz w:val="18"/>
                <w:szCs w:val="18"/>
              </w:rPr>
            </w:pPr>
            <w:r w:rsidRPr="00A81183">
              <w:rPr>
                <w:rFonts w:ascii="Arial" w:hAnsi="Arial" w:cs="Arial"/>
                <w:sz w:val="18"/>
                <w:szCs w:val="18"/>
              </w:rPr>
              <w:t>Can include recreational water features /settings [</w:t>
            </w:r>
            <w:r w:rsidRPr="00A81183">
              <w:rPr>
                <w:rFonts w:ascii="Arial" w:hAnsi="Arial" w:cs="Arial"/>
                <w:sz w:val="16"/>
                <w:szCs w:val="16"/>
                <w:highlight w:val="yellow"/>
              </w:rPr>
              <w:t>Check</w:t>
            </w:r>
            <w:r w:rsidRPr="00A81183">
              <w:rPr>
                <w:rFonts w:ascii="Arial" w:hAnsi="Arial" w:cs="Arial"/>
                <w:sz w:val="18"/>
                <w:szCs w:val="18"/>
              </w:rPr>
              <w:t xml:space="preserve">]: </w:t>
            </w:r>
          </w:p>
          <w:p w14:paraId="2DB4BCD2" w14:textId="77777777" w:rsidR="00A81183" w:rsidRPr="00A81183" w:rsidRDefault="00A81183" w:rsidP="00A81183">
            <w:pPr>
              <w:rPr>
                <w:rFonts w:ascii="Arial" w:hAnsi="Arial" w:cs="Arial"/>
                <w:sz w:val="18"/>
                <w:szCs w:val="18"/>
              </w:rPr>
            </w:pPr>
          </w:p>
          <w:p w14:paraId="09BC9943" w14:textId="77777777" w:rsidR="00A81183" w:rsidRPr="00A81183" w:rsidRDefault="00A81183" w:rsidP="00A81183">
            <w:pPr>
              <w:rPr>
                <w:rFonts w:ascii="Arial" w:hAnsi="Arial" w:cs="Arial"/>
                <w:sz w:val="18"/>
                <w:szCs w:val="18"/>
              </w:rPr>
            </w:pPr>
            <w:r w:rsidRPr="00A81183">
              <w:rPr>
                <w:rFonts w:ascii="Arial" w:hAnsi="Arial" w:cs="Arial"/>
                <w:sz w:val="16"/>
                <w:szCs w:val="16"/>
                <w:highlight w:val="yellow"/>
              </w:rPr>
              <w:t>[If so, add link to Recreational Water Module]</w:t>
            </w:r>
          </w:p>
        </w:tc>
      </w:tr>
      <w:tr w:rsidR="00A81183" w:rsidRPr="00A81183" w14:paraId="76A6DAC1" w14:textId="77777777" w:rsidTr="003D1FAA">
        <w:trPr>
          <w:cantSplit/>
          <w:trHeight w:val="432"/>
          <w:jc w:val="center"/>
        </w:trPr>
        <w:tc>
          <w:tcPr>
            <w:tcW w:w="985" w:type="dxa"/>
            <w:vAlign w:val="center"/>
          </w:tcPr>
          <w:p w14:paraId="5B692EE4" w14:textId="77777777" w:rsidR="00A81183" w:rsidRPr="00A81183" w:rsidRDefault="00A81183" w:rsidP="00A81183">
            <w:pPr>
              <w:jc w:val="center"/>
              <w:rPr>
                <w:rFonts w:ascii="Arial" w:hAnsi="Arial" w:cs="Arial"/>
                <w:sz w:val="18"/>
                <w:szCs w:val="18"/>
              </w:rPr>
            </w:pPr>
            <w:r w:rsidRPr="00A81183">
              <w:rPr>
                <w:rFonts w:ascii="Arial" w:hAnsi="Arial" w:cs="Arial"/>
                <w:sz w:val="18"/>
                <w:szCs w:val="18"/>
              </w:rPr>
              <w:lastRenderedPageBreak/>
              <w:t>Long-term care facilities</w:t>
            </w:r>
          </w:p>
          <w:p w14:paraId="6D38BD10" w14:textId="77777777" w:rsidR="00A81183" w:rsidRPr="00A81183" w:rsidRDefault="00A81183" w:rsidP="00A81183">
            <w:pPr>
              <w:jc w:val="center"/>
              <w:rPr>
                <w:rFonts w:ascii="Arial" w:hAnsi="Arial" w:cs="Arial"/>
                <w:sz w:val="18"/>
                <w:szCs w:val="18"/>
              </w:rPr>
            </w:pPr>
          </w:p>
          <w:p w14:paraId="34B9FFA8" w14:textId="77777777" w:rsidR="00A81183" w:rsidRPr="00A81183" w:rsidRDefault="00A81183" w:rsidP="00A81183">
            <w:pPr>
              <w:jc w:val="center"/>
              <w:rPr>
                <w:rFonts w:ascii="Arial" w:hAnsi="Arial" w:cs="Arial"/>
                <w:sz w:val="18"/>
                <w:szCs w:val="18"/>
              </w:rPr>
            </w:pPr>
            <w:r w:rsidRPr="00A81183">
              <w:rPr>
                <w:rFonts w:ascii="Arial" w:hAnsi="Arial" w:cs="Arial"/>
                <w:sz w:val="18"/>
                <w:szCs w:val="18"/>
              </w:rPr>
              <w:t>Larger facilities</w:t>
            </w:r>
          </w:p>
        </w:tc>
        <w:tc>
          <w:tcPr>
            <w:tcW w:w="1710" w:type="dxa"/>
          </w:tcPr>
          <w:p w14:paraId="5E9198C9"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Complex water systems</w:t>
            </w:r>
          </w:p>
          <w:p w14:paraId="129F3F2C"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 xml:space="preserve">Facilities can be large </w:t>
            </w:r>
          </w:p>
          <w:p w14:paraId="024740E6"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House a range of water applications</w:t>
            </w:r>
          </w:p>
          <w:p w14:paraId="029156BB" w14:textId="77777777" w:rsidR="00A81183" w:rsidRPr="00A81183" w:rsidRDefault="00A81183" w:rsidP="00A81183">
            <w:pPr>
              <w:spacing w:after="80"/>
              <w:rPr>
                <w:rFonts w:ascii="Arial" w:hAnsi="Arial" w:cs="Arial"/>
                <w:sz w:val="18"/>
                <w:szCs w:val="18"/>
              </w:rPr>
            </w:pPr>
          </w:p>
        </w:tc>
        <w:tc>
          <w:tcPr>
            <w:tcW w:w="1800" w:type="dxa"/>
          </w:tcPr>
          <w:p w14:paraId="1CB8E6A1" w14:textId="77777777" w:rsidR="00A81183" w:rsidRPr="00A81183" w:rsidRDefault="00A81183" w:rsidP="00A81183">
            <w:pPr>
              <w:spacing w:after="80"/>
              <w:rPr>
                <w:rFonts w:ascii="Arial" w:hAnsi="Arial" w:cs="Arial"/>
                <w:sz w:val="18"/>
                <w:szCs w:val="18"/>
              </w:rPr>
            </w:pPr>
            <w:r w:rsidRPr="00A81183">
              <w:rPr>
                <w:rFonts w:ascii="Arial" w:hAnsi="Arial" w:cs="Arial"/>
                <w:sz w:val="18"/>
                <w:szCs w:val="18"/>
              </w:rPr>
              <w:t>Multiple potential sources:</w:t>
            </w:r>
          </w:p>
          <w:p w14:paraId="7C747CC8"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Showers, faucets, toilets in patient rooms and throughout the facility</w:t>
            </w:r>
          </w:p>
          <w:p w14:paraId="1BE3F61A"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Medical devices and therapeutic equipment unique to healthcare settings</w:t>
            </w:r>
          </w:p>
          <w:p w14:paraId="1364F739"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Pools, saunas, fountains, other water features possibly on-site</w:t>
            </w:r>
          </w:p>
        </w:tc>
        <w:tc>
          <w:tcPr>
            <w:tcW w:w="1890" w:type="dxa"/>
          </w:tcPr>
          <w:p w14:paraId="236D0CE4" w14:textId="77777777" w:rsidR="00A81183" w:rsidRPr="00A81183" w:rsidRDefault="00A81183" w:rsidP="00A81183">
            <w:pPr>
              <w:rPr>
                <w:rFonts w:ascii="Arial" w:hAnsi="Arial" w:cs="Arial"/>
                <w:sz w:val="18"/>
                <w:szCs w:val="18"/>
              </w:rPr>
            </w:pPr>
            <w:r w:rsidRPr="00A81183">
              <w:rPr>
                <w:rFonts w:ascii="Arial" w:hAnsi="Arial" w:cs="Arial"/>
                <w:sz w:val="18"/>
                <w:szCs w:val="18"/>
              </w:rPr>
              <w:t>Could have complex cooling systems with one or more cooling towers</w:t>
            </w:r>
          </w:p>
          <w:p w14:paraId="29944FBC" w14:textId="77777777" w:rsidR="00A81183" w:rsidRPr="00A81183" w:rsidRDefault="00A81183" w:rsidP="00A81183">
            <w:pPr>
              <w:rPr>
                <w:rFonts w:ascii="Arial" w:hAnsi="Arial" w:cs="Arial"/>
                <w:sz w:val="18"/>
                <w:szCs w:val="18"/>
              </w:rPr>
            </w:pPr>
          </w:p>
          <w:p w14:paraId="39C3AF05" w14:textId="77777777" w:rsidR="00A81183" w:rsidRPr="00A81183" w:rsidRDefault="00A81183" w:rsidP="00A81183">
            <w:pPr>
              <w:rPr>
                <w:rFonts w:ascii="Arial" w:hAnsi="Arial" w:cs="Arial"/>
                <w:sz w:val="18"/>
                <w:szCs w:val="18"/>
              </w:rPr>
            </w:pPr>
          </w:p>
        </w:tc>
        <w:tc>
          <w:tcPr>
            <w:tcW w:w="1710" w:type="dxa"/>
          </w:tcPr>
          <w:p w14:paraId="231E36D9" w14:textId="77777777" w:rsidR="00A81183" w:rsidRPr="00A81183" w:rsidRDefault="00A81183" w:rsidP="00A81183">
            <w:pPr>
              <w:numPr>
                <w:ilvl w:val="0"/>
                <w:numId w:val="20"/>
              </w:numPr>
              <w:spacing w:after="80"/>
              <w:ind w:left="158" w:hanging="158"/>
              <w:rPr>
                <w:rFonts w:ascii="Arial" w:hAnsi="Arial" w:cs="Arial"/>
                <w:sz w:val="18"/>
                <w:szCs w:val="18"/>
              </w:rPr>
            </w:pPr>
            <w:r w:rsidRPr="00A81183">
              <w:rPr>
                <w:rFonts w:ascii="Arial" w:hAnsi="Arial" w:cs="Arial"/>
                <w:sz w:val="18"/>
                <w:szCs w:val="18"/>
              </w:rPr>
              <w:t>Patients have one or more characteristics that puts them at higher risk for acquiring LD</w:t>
            </w:r>
          </w:p>
          <w:p w14:paraId="592AE91D"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Employees, volunteers, visitors, and others may have individual risk factors that put them at increased risk for LD</w:t>
            </w:r>
          </w:p>
        </w:tc>
        <w:tc>
          <w:tcPr>
            <w:tcW w:w="2160" w:type="dxa"/>
          </w:tcPr>
          <w:p w14:paraId="5E3DE5E9"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Permanent or long-term stays by patients</w:t>
            </w:r>
          </w:p>
          <w:p w14:paraId="07A9F676"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Patients attending offices and clinics may be onsite for extended periods</w:t>
            </w:r>
          </w:p>
          <w:p w14:paraId="1E60C60A" w14:textId="77777777" w:rsidR="00A81183" w:rsidRPr="00A81183" w:rsidRDefault="00A81183" w:rsidP="00A81183">
            <w:pPr>
              <w:numPr>
                <w:ilvl w:val="0"/>
                <w:numId w:val="12"/>
              </w:numPr>
              <w:spacing w:after="80"/>
              <w:ind w:left="162" w:hanging="162"/>
              <w:rPr>
                <w:rFonts w:ascii="Arial" w:hAnsi="Arial" w:cs="Arial"/>
                <w:sz w:val="18"/>
                <w:szCs w:val="18"/>
              </w:rPr>
            </w:pPr>
            <w:r w:rsidRPr="00A81183">
              <w:rPr>
                <w:rFonts w:ascii="Arial" w:hAnsi="Arial" w:cs="Arial"/>
                <w:sz w:val="18"/>
                <w:szCs w:val="18"/>
              </w:rPr>
              <w:t>Employees, visitors, and volunteers onsite for extended periods</w:t>
            </w:r>
          </w:p>
        </w:tc>
        <w:tc>
          <w:tcPr>
            <w:tcW w:w="1800" w:type="dxa"/>
          </w:tcPr>
          <w:p w14:paraId="019A37D1" w14:textId="77777777" w:rsidR="00A81183" w:rsidRPr="00A81183" w:rsidRDefault="00A81183" w:rsidP="00A81183">
            <w:pPr>
              <w:numPr>
                <w:ilvl w:val="0"/>
                <w:numId w:val="12"/>
              </w:numPr>
              <w:spacing w:after="80"/>
              <w:ind w:left="202" w:hanging="202"/>
              <w:rPr>
                <w:rFonts w:ascii="Arial" w:hAnsi="Arial" w:cs="Arial"/>
                <w:sz w:val="18"/>
                <w:szCs w:val="18"/>
              </w:rPr>
            </w:pPr>
            <w:r w:rsidRPr="00A81183">
              <w:rPr>
                <w:rFonts w:ascii="Arial" w:hAnsi="Arial" w:cs="Arial"/>
                <w:sz w:val="18"/>
                <w:szCs w:val="18"/>
              </w:rPr>
              <w:t>May have construction or renovation</w:t>
            </w:r>
          </w:p>
          <w:p w14:paraId="145BF9A9" w14:textId="77777777" w:rsidR="00A81183" w:rsidRPr="00A81183" w:rsidRDefault="00A81183" w:rsidP="00A81183">
            <w:pPr>
              <w:numPr>
                <w:ilvl w:val="0"/>
                <w:numId w:val="12"/>
              </w:numPr>
              <w:spacing w:after="80"/>
              <w:ind w:left="202" w:hanging="202"/>
              <w:rPr>
                <w:rFonts w:ascii="Arial" w:hAnsi="Arial" w:cs="Arial"/>
                <w:sz w:val="18"/>
                <w:szCs w:val="18"/>
              </w:rPr>
            </w:pPr>
            <w:r w:rsidRPr="00A81183">
              <w:rPr>
                <w:rFonts w:ascii="Arial" w:hAnsi="Arial" w:cs="Arial"/>
                <w:sz w:val="18"/>
                <w:szCs w:val="18"/>
              </w:rPr>
              <w:t xml:space="preserve">Large variety of water uses coupled with high-risk populations served </w:t>
            </w:r>
          </w:p>
        </w:tc>
        <w:tc>
          <w:tcPr>
            <w:tcW w:w="1620" w:type="dxa"/>
          </w:tcPr>
          <w:p w14:paraId="27858CBB" w14:textId="77777777" w:rsidR="00A81183" w:rsidRPr="00A81183" w:rsidRDefault="00A81183" w:rsidP="00A81183">
            <w:pPr>
              <w:rPr>
                <w:rFonts w:ascii="Arial" w:hAnsi="Arial" w:cs="Arial"/>
                <w:sz w:val="18"/>
                <w:szCs w:val="18"/>
              </w:rPr>
            </w:pPr>
            <w:r w:rsidRPr="00A81183">
              <w:rPr>
                <w:rFonts w:ascii="Arial" w:hAnsi="Arial" w:cs="Arial"/>
                <w:sz w:val="18"/>
                <w:szCs w:val="18"/>
              </w:rPr>
              <w:t>Can include recreational water features /settings [</w:t>
            </w:r>
            <w:r w:rsidRPr="00A81183">
              <w:rPr>
                <w:rFonts w:ascii="Arial" w:hAnsi="Arial" w:cs="Arial"/>
                <w:sz w:val="16"/>
                <w:szCs w:val="16"/>
                <w:highlight w:val="yellow"/>
              </w:rPr>
              <w:t>Check</w:t>
            </w:r>
            <w:r w:rsidRPr="00A81183">
              <w:rPr>
                <w:rFonts w:ascii="Arial" w:hAnsi="Arial" w:cs="Arial"/>
                <w:sz w:val="18"/>
                <w:szCs w:val="18"/>
              </w:rPr>
              <w:t xml:space="preserve">]: </w:t>
            </w:r>
          </w:p>
          <w:p w14:paraId="4974BA16" w14:textId="77777777" w:rsidR="00A81183" w:rsidRPr="00A81183" w:rsidRDefault="00A81183" w:rsidP="00A81183">
            <w:pPr>
              <w:rPr>
                <w:rFonts w:ascii="Arial" w:hAnsi="Arial" w:cs="Arial"/>
                <w:sz w:val="18"/>
                <w:szCs w:val="18"/>
              </w:rPr>
            </w:pPr>
          </w:p>
          <w:p w14:paraId="1E13BF84" w14:textId="77777777" w:rsidR="00A81183" w:rsidRPr="00A81183" w:rsidRDefault="00A81183" w:rsidP="00A81183">
            <w:pPr>
              <w:rPr>
                <w:rFonts w:ascii="Arial" w:hAnsi="Arial" w:cs="Arial"/>
                <w:sz w:val="18"/>
                <w:szCs w:val="18"/>
              </w:rPr>
            </w:pPr>
            <w:r w:rsidRPr="00A81183">
              <w:rPr>
                <w:rFonts w:ascii="Arial" w:hAnsi="Arial" w:cs="Arial"/>
                <w:sz w:val="16"/>
                <w:szCs w:val="16"/>
                <w:highlight w:val="yellow"/>
              </w:rPr>
              <w:t>[If so, add link to Recreational Water Module]</w:t>
            </w:r>
          </w:p>
        </w:tc>
      </w:tr>
      <w:tr w:rsidR="00A81183" w:rsidRPr="00A81183" w14:paraId="261CA6BF" w14:textId="77777777" w:rsidTr="003D1FAA">
        <w:trPr>
          <w:cantSplit/>
          <w:trHeight w:val="432"/>
          <w:jc w:val="center"/>
        </w:trPr>
        <w:tc>
          <w:tcPr>
            <w:tcW w:w="985" w:type="dxa"/>
            <w:vAlign w:val="center"/>
          </w:tcPr>
          <w:p w14:paraId="7A2319F7" w14:textId="77777777" w:rsidR="00A81183" w:rsidRPr="00A81183" w:rsidRDefault="00A81183" w:rsidP="00A81183">
            <w:pPr>
              <w:jc w:val="center"/>
              <w:rPr>
                <w:rFonts w:ascii="Arial" w:hAnsi="Arial" w:cs="Arial"/>
                <w:sz w:val="18"/>
                <w:szCs w:val="18"/>
              </w:rPr>
            </w:pPr>
            <w:r w:rsidRPr="00A81183">
              <w:rPr>
                <w:rFonts w:ascii="Arial" w:hAnsi="Arial" w:cs="Arial"/>
                <w:sz w:val="18"/>
                <w:szCs w:val="18"/>
              </w:rPr>
              <w:lastRenderedPageBreak/>
              <w:t>Long-term care facilities</w:t>
            </w:r>
          </w:p>
          <w:p w14:paraId="2FA822AD" w14:textId="77777777" w:rsidR="00A81183" w:rsidRPr="00A81183" w:rsidRDefault="00A81183" w:rsidP="00A81183">
            <w:pPr>
              <w:jc w:val="center"/>
              <w:rPr>
                <w:rFonts w:ascii="Arial" w:hAnsi="Arial" w:cs="Arial"/>
                <w:sz w:val="18"/>
                <w:szCs w:val="18"/>
              </w:rPr>
            </w:pPr>
          </w:p>
          <w:p w14:paraId="604709C2" w14:textId="77777777" w:rsidR="00A81183" w:rsidRPr="00A81183" w:rsidRDefault="00A81183" w:rsidP="00A81183">
            <w:pPr>
              <w:jc w:val="center"/>
              <w:rPr>
                <w:rFonts w:ascii="Arial" w:hAnsi="Arial" w:cs="Arial"/>
                <w:sz w:val="18"/>
                <w:szCs w:val="18"/>
              </w:rPr>
            </w:pPr>
            <w:r w:rsidRPr="00A81183">
              <w:rPr>
                <w:rFonts w:ascii="Arial" w:hAnsi="Arial" w:cs="Arial"/>
                <w:sz w:val="18"/>
                <w:szCs w:val="18"/>
              </w:rPr>
              <w:t>Smaller facilities</w:t>
            </w:r>
          </w:p>
        </w:tc>
        <w:tc>
          <w:tcPr>
            <w:tcW w:w="1710" w:type="dxa"/>
          </w:tcPr>
          <w:p w14:paraId="204E392F"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Facilities vary in size and complexity</w:t>
            </w:r>
          </w:p>
          <w:p w14:paraId="73F49484"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May house a range of water applications</w:t>
            </w:r>
          </w:p>
        </w:tc>
        <w:tc>
          <w:tcPr>
            <w:tcW w:w="1800" w:type="dxa"/>
          </w:tcPr>
          <w:p w14:paraId="08F280FF" w14:textId="77777777" w:rsidR="00A81183" w:rsidRPr="00A81183" w:rsidRDefault="00A81183" w:rsidP="00A81183">
            <w:pPr>
              <w:spacing w:after="80"/>
              <w:rPr>
                <w:rFonts w:ascii="Arial" w:hAnsi="Arial" w:cs="Arial"/>
                <w:sz w:val="18"/>
                <w:szCs w:val="18"/>
              </w:rPr>
            </w:pPr>
            <w:r w:rsidRPr="00A81183">
              <w:rPr>
                <w:rFonts w:ascii="Arial" w:hAnsi="Arial" w:cs="Arial"/>
                <w:sz w:val="18"/>
                <w:szCs w:val="18"/>
              </w:rPr>
              <w:t>Multiple potential sources:</w:t>
            </w:r>
          </w:p>
          <w:p w14:paraId="5A4B5F9F"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Showers, faucets, toilets in patient rooms and throughout the facility</w:t>
            </w:r>
          </w:p>
          <w:p w14:paraId="18A03E51"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Medical devices and therapeutic equipment unique to healthcare settings; extent will depend on type and size of facility</w:t>
            </w:r>
          </w:p>
          <w:p w14:paraId="56835DF3"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May have pools, saunas, fountains, other water features possibly on-site</w:t>
            </w:r>
          </w:p>
        </w:tc>
        <w:tc>
          <w:tcPr>
            <w:tcW w:w="1890" w:type="dxa"/>
          </w:tcPr>
          <w:p w14:paraId="08B819C8" w14:textId="77777777" w:rsidR="00A81183" w:rsidRPr="00A81183" w:rsidRDefault="00A81183" w:rsidP="00A81183">
            <w:pPr>
              <w:rPr>
                <w:rFonts w:ascii="Arial" w:hAnsi="Arial" w:cs="Arial"/>
                <w:sz w:val="18"/>
                <w:szCs w:val="18"/>
              </w:rPr>
            </w:pPr>
            <w:r w:rsidRPr="00A81183">
              <w:rPr>
                <w:rFonts w:ascii="Arial" w:hAnsi="Arial" w:cs="Arial"/>
                <w:sz w:val="18"/>
                <w:szCs w:val="18"/>
              </w:rPr>
              <w:t>Could have cooling systems with cooling towers on some facilities; not likely on smaller residential-type facilities</w:t>
            </w:r>
          </w:p>
          <w:p w14:paraId="19C1D3B8" w14:textId="77777777" w:rsidR="00A81183" w:rsidRPr="00A81183" w:rsidRDefault="00A81183" w:rsidP="00A81183">
            <w:pPr>
              <w:rPr>
                <w:rFonts w:ascii="Arial" w:hAnsi="Arial" w:cs="Arial"/>
                <w:sz w:val="18"/>
                <w:szCs w:val="18"/>
              </w:rPr>
            </w:pPr>
          </w:p>
        </w:tc>
        <w:tc>
          <w:tcPr>
            <w:tcW w:w="1710" w:type="dxa"/>
          </w:tcPr>
          <w:p w14:paraId="3BE3E6F3" w14:textId="77777777" w:rsidR="00A81183" w:rsidRPr="00A81183" w:rsidRDefault="00A81183" w:rsidP="00A81183">
            <w:pPr>
              <w:numPr>
                <w:ilvl w:val="0"/>
                <w:numId w:val="20"/>
              </w:numPr>
              <w:spacing w:after="80"/>
              <w:ind w:left="158" w:hanging="158"/>
              <w:rPr>
                <w:rFonts w:ascii="Arial" w:hAnsi="Arial" w:cs="Arial"/>
                <w:sz w:val="18"/>
                <w:szCs w:val="18"/>
              </w:rPr>
            </w:pPr>
            <w:r w:rsidRPr="00A81183">
              <w:rPr>
                <w:rFonts w:ascii="Arial" w:hAnsi="Arial" w:cs="Arial"/>
                <w:sz w:val="18"/>
                <w:szCs w:val="18"/>
              </w:rPr>
              <w:t>Patients have one or more characteristics that puts them at higher risk for acquiring LD</w:t>
            </w:r>
          </w:p>
          <w:p w14:paraId="311FDF74" w14:textId="77777777" w:rsidR="00A81183" w:rsidRPr="00A81183" w:rsidRDefault="00A81183" w:rsidP="00A81183">
            <w:pPr>
              <w:numPr>
                <w:ilvl w:val="0"/>
                <w:numId w:val="20"/>
              </w:numPr>
              <w:spacing w:after="80"/>
              <w:ind w:left="158" w:hanging="158"/>
              <w:rPr>
                <w:rFonts w:ascii="Arial" w:hAnsi="Arial" w:cs="Arial"/>
                <w:sz w:val="18"/>
                <w:szCs w:val="18"/>
              </w:rPr>
            </w:pPr>
            <w:r w:rsidRPr="00A81183">
              <w:rPr>
                <w:rFonts w:ascii="Arial" w:hAnsi="Arial" w:cs="Arial"/>
                <w:sz w:val="18"/>
                <w:szCs w:val="18"/>
              </w:rPr>
              <w:t>Employees, volunteers, visitors, and others may have individual risk factors that put them at increased risk for LD</w:t>
            </w:r>
          </w:p>
        </w:tc>
        <w:tc>
          <w:tcPr>
            <w:tcW w:w="2160" w:type="dxa"/>
          </w:tcPr>
          <w:p w14:paraId="2ECC438D"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Permanent or long-term stays by patients</w:t>
            </w:r>
          </w:p>
          <w:p w14:paraId="6D484CF7"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Patients attending offices and clinics may be onsite for extended periods</w:t>
            </w:r>
          </w:p>
          <w:p w14:paraId="09BD8A48"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Employees, visitors, and volunteers onsite for extended periods</w:t>
            </w:r>
          </w:p>
        </w:tc>
        <w:tc>
          <w:tcPr>
            <w:tcW w:w="1800" w:type="dxa"/>
          </w:tcPr>
          <w:p w14:paraId="476EAB05" w14:textId="77777777" w:rsidR="00A81183" w:rsidRPr="00A81183" w:rsidRDefault="00A81183" w:rsidP="00A81183">
            <w:pPr>
              <w:numPr>
                <w:ilvl w:val="0"/>
                <w:numId w:val="12"/>
              </w:numPr>
              <w:spacing w:after="80"/>
              <w:ind w:left="202" w:hanging="202"/>
              <w:rPr>
                <w:rFonts w:ascii="Arial" w:hAnsi="Arial" w:cs="Arial"/>
                <w:sz w:val="18"/>
                <w:szCs w:val="18"/>
              </w:rPr>
            </w:pPr>
            <w:r w:rsidRPr="00A81183">
              <w:rPr>
                <w:rFonts w:ascii="Arial" w:hAnsi="Arial" w:cs="Arial"/>
                <w:sz w:val="18"/>
                <w:szCs w:val="18"/>
              </w:rPr>
              <w:t>Periodic construction or renovation</w:t>
            </w:r>
          </w:p>
          <w:p w14:paraId="7BA3C7DD" w14:textId="77777777" w:rsidR="00A81183" w:rsidRPr="00A81183" w:rsidRDefault="00A81183" w:rsidP="00A81183">
            <w:pPr>
              <w:numPr>
                <w:ilvl w:val="0"/>
                <w:numId w:val="12"/>
              </w:numPr>
              <w:spacing w:after="80"/>
              <w:ind w:left="202" w:hanging="202"/>
              <w:rPr>
                <w:rFonts w:ascii="Arial" w:hAnsi="Arial" w:cs="Arial"/>
                <w:sz w:val="18"/>
                <w:szCs w:val="18"/>
              </w:rPr>
            </w:pPr>
            <w:r w:rsidRPr="00A81183">
              <w:rPr>
                <w:rFonts w:ascii="Arial" w:hAnsi="Arial" w:cs="Arial"/>
                <w:sz w:val="18"/>
                <w:szCs w:val="18"/>
              </w:rPr>
              <w:t>Large variety of water uses coupled with high-risk populations served</w:t>
            </w:r>
          </w:p>
          <w:p w14:paraId="55375C73" w14:textId="77777777" w:rsidR="00A81183" w:rsidRPr="00A81183" w:rsidRDefault="00A81183" w:rsidP="00A81183">
            <w:pPr>
              <w:spacing w:after="80"/>
              <w:rPr>
                <w:rFonts w:ascii="Arial" w:hAnsi="Arial" w:cs="Arial"/>
                <w:sz w:val="18"/>
                <w:szCs w:val="18"/>
              </w:rPr>
            </w:pPr>
          </w:p>
        </w:tc>
        <w:tc>
          <w:tcPr>
            <w:tcW w:w="1620" w:type="dxa"/>
          </w:tcPr>
          <w:p w14:paraId="47E288A9" w14:textId="77777777" w:rsidR="00A81183" w:rsidRPr="00A81183" w:rsidRDefault="00A81183" w:rsidP="00A81183">
            <w:pPr>
              <w:rPr>
                <w:rFonts w:ascii="Arial" w:hAnsi="Arial" w:cs="Arial"/>
                <w:sz w:val="18"/>
                <w:szCs w:val="18"/>
              </w:rPr>
            </w:pPr>
            <w:r w:rsidRPr="00A81183">
              <w:rPr>
                <w:rFonts w:ascii="Arial" w:hAnsi="Arial" w:cs="Arial"/>
                <w:sz w:val="18"/>
                <w:szCs w:val="18"/>
              </w:rPr>
              <w:t>Can include recreational water features /settings [</w:t>
            </w:r>
            <w:r w:rsidRPr="00A81183">
              <w:rPr>
                <w:rFonts w:ascii="Arial" w:hAnsi="Arial" w:cs="Arial"/>
                <w:sz w:val="16"/>
                <w:szCs w:val="16"/>
                <w:highlight w:val="yellow"/>
              </w:rPr>
              <w:t>Check</w:t>
            </w:r>
            <w:r w:rsidRPr="00A81183">
              <w:rPr>
                <w:rFonts w:ascii="Arial" w:hAnsi="Arial" w:cs="Arial"/>
                <w:sz w:val="18"/>
                <w:szCs w:val="18"/>
              </w:rPr>
              <w:t xml:space="preserve">]: </w:t>
            </w:r>
          </w:p>
          <w:p w14:paraId="58A18FEA" w14:textId="77777777" w:rsidR="00A81183" w:rsidRPr="00A81183" w:rsidRDefault="00A81183" w:rsidP="00A81183">
            <w:pPr>
              <w:rPr>
                <w:rFonts w:ascii="Arial" w:hAnsi="Arial" w:cs="Arial"/>
                <w:sz w:val="18"/>
                <w:szCs w:val="18"/>
              </w:rPr>
            </w:pPr>
          </w:p>
          <w:p w14:paraId="491AD9A7" w14:textId="77777777" w:rsidR="00A81183" w:rsidRPr="00A81183" w:rsidRDefault="00A81183" w:rsidP="00A81183">
            <w:pPr>
              <w:spacing w:after="80"/>
              <w:rPr>
                <w:rFonts w:ascii="Arial" w:hAnsi="Arial" w:cs="Arial"/>
                <w:sz w:val="18"/>
                <w:szCs w:val="18"/>
              </w:rPr>
            </w:pPr>
            <w:r w:rsidRPr="00A81183">
              <w:rPr>
                <w:rFonts w:ascii="Arial" w:hAnsi="Arial" w:cs="Arial"/>
                <w:sz w:val="16"/>
                <w:szCs w:val="16"/>
                <w:highlight w:val="yellow"/>
              </w:rPr>
              <w:t>[If so, add link to Recreational Water Module]</w:t>
            </w:r>
          </w:p>
        </w:tc>
      </w:tr>
      <w:tr w:rsidR="00A81183" w:rsidRPr="00A81183" w14:paraId="66F2B878" w14:textId="77777777" w:rsidTr="003D1FAA">
        <w:trPr>
          <w:cantSplit/>
          <w:trHeight w:val="432"/>
          <w:jc w:val="center"/>
        </w:trPr>
        <w:tc>
          <w:tcPr>
            <w:tcW w:w="985" w:type="dxa"/>
            <w:vAlign w:val="center"/>
          </w:tcPr>
          <w:p w14:paraId="3435C760" w14:textId="77777777" w:rsidR="00A81183" w:rsidRPr="00A81183" w:rsidRDefault="00A81183" w:rsidP="00A81183">
            <w:pPr>
              <w:jc w:val="center"/>
              <w:rPr>
                <w:rFonts w:ascii="Arial" w:hAnsi="Arial" w:cs="Arial"/>
                <w:sz w:val="18"/>
                <w:szCs w:val="18"/>
              </w:rPr>
            </w:pPr>
            <w:r w:rsidRPr="00A81183">
              <w:rPr>
                <w:rFonts w:ascii="Arial" w:hAnsi="Arial" w:cs="Arial"/>
                <w:sz w:val="18"/>
                <w:szCs w:val="18"/>
              </w:rPr>
              <w:lastRenderedPageBreak/>
              <w:t>Clinics</w:t>
            </w:r>
          </w:p>
        </w:tc>
        <w:tc>
          <w:tcPr>
            <w:tcW w:w="1710" w:type="dxa"/>
          </w:tcPr>
          <w:p w14:paraId="0E2E8D7D"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Facilities vary in size and complexity</w:t>
            </w:r>
          </w:p>
          <w:p w14:paraId="2AF69F32"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May house a range of water applications</w:t>
            </w:r>
          </w:p>
          <w:p w14:paraId="52461023"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May be housed in a building owned/operated by a third-party</w:t>
            </w:r>
          </w:p>
          <w:p w14:paraId="64E5F9C9" w14:textId="77777777" w:rsidR="00A81183" w:rsidRPr="00A81183" w:rsidRDefault="00A81183" w:rsidP="00F10130">
            <w:pPr>
              <w:spacing w:after="80"/>
              <w:ind w:left="158"/>
              <w:rPr>
                <w:rFonts w:ascii="Arial" w:hAnsi="Arial" w:cs="Arial"/>
                <w:sz w:val="18"/>
                <w:szCs w:val="18"/>
              </w:rPr>
            </w:pPr>
          </w:p>
        </w:tc>
        <w:tc>
          <w:tcPr>
            <w:tcW w:w="1800" w:type="dxa"/>
          </w:tcPr>
          <w:p w14:paraId="65AC8383" w14:textId="77777777" w:rsidR="00A81183" w:rsidRPr="00A81183" w:rsidRDefault="00A81183" w:rsidP="00A81183">
            <w:pPr>
              <w:spacing w:after="80"/>
              <w:rPr>
                <w:rFonts w:ascii="Arial" w:hAnsi="Arial" w:cs="Arial"/>
                <w:sz w:val="18"/>
                <w:szCs w:val="18"/>
              </w:rPr>
            </w:pPr>
            <w:r w:rsidRPr="00A81183">
              <w:rPr>
                <w:rFonts w:ascii="Arial" w:hAnsi="Arial" w:cs="Arial"/>
                <w:sz w:val="18"/>
                <w:szCs w:val="18"/>
              </w:rPr>
              <w:t>Multiple potential sources:</w:t>
            </w:r>
          </w:p>
          <w:p w14:paraId="263E1D38"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Faucets and toilets in facility; may have some showers </w:t>
            </w:r>
          </w:p>
          <w:p w14:paraId="37F3C503"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Medical devices and therapeutic equipment unique to healthcare settings; extent will depend on type and size of facility</w:t>
            </w:r>
          </w:p>
          <w:p w14:paraId="1DD9CB80"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May have some fountains or other water features on building site</w:t>
            </w:r>
          </w:p>
        </w:tc>
        <w:tc>
          <w:tcPr>
            <w:tcW w:w="1890" w:type="dxa"/>
          </w:tcPr>
          <w:p w14:paraId="4760A4F2"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Could have cooling systems with cooling towers on some facilities; not likely on smaller facilities</w:t>
            </w:r>
          </w:p>
          <w:p w14:paraId="61A4C1A3"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May be housed in a building owned/operated by a third-party</w:t>
            </w:r>
          </w:p>
          <w:p w14:paraId="08A56F5F" w14:textId="77777777" w:rsidR="00A81183" w:rsidRPr="00A81183" w:rsidRDefault="00A81183" w:rsidP="00A81183">
            <w:pPr>
              <w:rPr>
                <w:rFonts w:ascii="Arial" w:hAnsi="Arial" w:cs="Arial"/>
                <w:sz w:val="18"/>
                <w:szCs w:val="18"/>
              </w:rPr>
            </w:pPr>
          </w:p>
          <w:p w14:paraId="4DAE4B3B" w14:textId="77777777" w:rsidR="00A81183" w:rsidRPr="00A81183" w:rsidRDefault="00A81183" w:rsidP="00A81183">
            <w:pPr>
              <w:rPr>
                <w:rFonts w:ascii="Arial" w:hAnsi="Arial" w:cs="Arial"/>
                <w:sz w:val="18"/>
                <w:szCs w:val="18"/>
              </w:rPr>
            </w:pPr>
          </w:p>
        </w:tc>
        <w:tc>
          <w:tcPr>
            <w:tcW w:w="1710" w:type="dxa"/>
          </w:tcPr>
          <w:p w14:paraId="3288E75B" w14:textId="77777777" w:rsidR="00A81183" w:rsidRPr="00A81183" w:rsidRDefault="00A81183" w:rsidP="00A81183">
            <w:pPr>
              <w:numPr>
                <w:ilvl w:val="0"/>
                <w:numId w:val="20"/>
              </w:numPr>
              <w:spacing w:after="80"/>
              <w:ind w:left="158" w:hanging="158"/>
              <w:rPr>
                <w:rFonts w:ascii="Arial" w:hAnsi="Arial" w:cs="Arial"/>
                <w:sz w:val="18"/>
                <w:szCs w:val="18"/>
              </w:rPr>
            </w:pPr>
            <w:r w:rsidRPr="00A81183">
              <w:rPr>
                <w:rFonts w:ascii="Arial" w:hAnsi="Arial" w:cs="Arial"/>
                <w:sz w:val="18"/>
                <w:szCs w:val="18"/>
              </w:rPr>
              <w:t>Patients likely have one or more characteristics that puts them at higher risk for acquiring LD</w:t>
            </w:r>
          </w:p>
          <w:p w14:paraId="49206E7E"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Employees, volunteers, visitors, and others may have individual risk factors that put them at increased risk for LD</w:t>
            </w:r>
          </w:p>
        </w:tc>
        <w:tc>
          <w:tcPr>
            <w:tcW w:w="2160" w:type="dxa"/>
          </w:tcPr>
          <w:p w14:paraId="7C3BA8D8"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Patients attending offices and clinics may be onsite for extended periods</w:t>
            </w:r>
          </w:p>
          <w:p w14:paraId="17C954D7" w14:textId="77777777" w:rsidR="00A81183" w:rsidRPr="00A81183" w:rsidRDefault="00A81183" w:rsidP="00A81183">
            <w:pPr>
              <w:numPr>
                <w:ilvl w:val="0"/>
                <w:numId w:val="12"/>
              </w:numPr>
              <w:spacing w:after="80"/>
              <w:ind w:left="223" w:hanging="223"/>
              <w:rPr>
                <w:rFonts w:ascii="Arial" w:hAnsi="Arial" w:cs="Arial"/>
                <w:sz w:val="18"/>
                <w:szCs w:val="18"/>
              </w:rPr>
            </w:pPr>
            <w:r w:rsidRPr="00A81183">
              <w:rPr>
                <w:rFonts w:ascii="Arial" w:hAnsi="Arial" w:cs="Arial"/>
                <w:sz w:val="18"/>
                <w:szCs w:val="18"/>
              </w:rPr>
              <w:t>Employees, visitors, and volunteers onsite for extended periods</w:t>
            </w:r>
          </w:p>
        </w:tc>
        <w:tc>
          <w:tcPr>
            <w:tcW w:w="1800" w:type="dxa"/>
          </w:tcPr>
          <w:p w14:paraId="21C88503" w14:textId="77777777" w:rsidR="00A81183" w:rsidRPr="00A81183" w:rsidRDefault="00A81183" w:rsidP="00A81183">
            <w:pPr>
              <w:numPr>
                <w:ilvl w:val="0"/>
                <w:numId w:val="12"/>
              </w:numPr>
              <w:spacing w:after="80"/>
              <w:ind w:left="158" w:hanging="158"/>
              <w:rPr>
                <w:rFonts w:ascii="Arial" w:hAnsi="Arial" w:cs="Arial"/>
                <w:sz w:val="18"/>
                <w:szCs w:val="18"/>
              </w:rPr>
            </w:pPr>
            <w:r w:rsidRPr="00A81183">
              <w:rPr>
                <w:rFonts w:ascii="Arial" w:hAnsi="Arial" w:cs="Arial"/>
                <w:sz w:val="18"/>
                <w:szCs w:val="18"/>
              </w:rPr>
              <w:t>May be housed in a building owned/operated by a third-party</w:t>
            </w:r>
          </w:p>
          <w:p w14:paraId="24A393D1" w14:textId="77777777" w:rsidR="00A81183" w:rsidRPr="00A81183" w:rsidRDefault="00A81183" w:rsidP="00A81183">
            <w:pPr>
              <w:rPr>
                <w:rFonts w:ascii="Arial" w:hAnsi="Arial" w:cs="Arial"/>
                <w:sz w:val="18"/>
                <w:szCs w:val="18"/>
              </w:rPr>
            </w:pPr>
          </w:p>
        </w:tc>
        <w:tc>
          <w:tcPr>
            <w:tcW w:w="1620" w:type="dxa"/>
          </w:tcPr>
          <w:p w14:paraId="326A7698" w14:textId="77777777" w:rsidR="00A81183" w:rsidRPr="00A81183" w:rsidRDefault="00A81183" w:rsidP="00A81183">
            <w:pPr>
              <w:numPr>
                <w:ilvl w:val="0"/>
                <w:numId w:val="12"/>
              </w:numPr>
              <w:ind w:left="161" w:hanging="180"/>
              <w:rPr>
                <w:rFonts w:ascii="Arial" w:hAnsi="Arial" w:cs="Arial"/>
                <w:sz w:val="18"/>
                <w:szCs w:val="18"/>
              </w:rPr>
            </w:pPr>
            <w:r w:rsidRPr="00A81183">
              <w:rPr>
                <w:rFonts w:ascii="Arial" w:hAnsi="Arial" w:cs="Arial"/>
                <w:sz w:val="18"/>
                <w:szCs w:val="18"/>
              </w:rPr>
              <w:t>May be housed in a larger building with a mixt of tenant types</w:t>
            </w:r>
          </w:p>
          <w:p w14:paraId="39546B81" w14:textId="77777777" w:rsidR="00A81183" w:rsidRPr="00A81183" w:rsidRDefault="00A81183" w:rsidP="00A81183">
            <w:pPr>
              <w:ind w:left="161"/>
              <w:rPr>
                <w:rFonts w:ascii="Arial" w:hAnsi="Arial" w:cs="Arial"/>
                <w:sz w:val="18"/>
                <w:szCs w:val="18"/>
              </w:rPr>
            </w:pPr>
          </w:p>
          <w:p w14:paraId="76ACF5DF" w14:textId="77777777" w:rsidR="00A81183" w:rsidRPr="00A81183" w:rsidRDefault="00A81183" w:rsidP="00A81183">
            <w:pPr>
              <w:ind w:left="161"/>
              <w:rPr>
                <w:rFonts w:ascii="Arial" w:hAnsi="Arial" w:cs="Arial"/>
                <w:sz w:val="18"/>
                <w:szCs w:val="18"/>
              </w:rPr>
            </w:pPr>
            <w:r w:rsidRPr="00A81183">
              <w:rPr>
                <w:rFonts w:ascii="Arial" w:hAnsi="Arial" w:cs="Arial"/>
                <w:sz w:val="16"/>
                <w:szCs w:val="16"/>
                <w:highlight w:val="yellow"/>
              </w:rPr>
              <w:t>[Add link to Community Settings Module]</w:t>
            </w:r>
          </w:p>
          <w:p w14:paraId="64616D30" w14:textId="77777777" w:rsidR="00A81183" w:rsidRPr="00A81183" w:rsidRDefault="00A81183" w:rsidP="00A81183">
            <w:pPr>
              <w:ind w:left="161"/>
              <w:rPr>
                <w:rFonts w:ascii="Arial" w:hAnsi="Arial" w:cs="Arial"/>
                <w:sz w:val="18"/>
                <w:szCs w:val="18"/>
              </w:rPr>
            </w:pPr>
          </w:p>
          <w:p w14:paraId="08A6A9FA" w14:textId="77777777" w:rsidR="00A81183" w:rsidRPr="00A81183" w:rsidRDefault="00A81183" w:rsidP="00A81183">
            <w:pPr>
              <w:numPr>
                <w:ilvl w:val="0"/>
                <w:numId w:val="12"/>
              </w:numPr>
              <w:ind w:left="161" w:hanging="180"/>
              <w:rPr>
                <w:rFonts w:ascii="Arial" w:hAnsi="Arial" w:cs="Arial"/>
                <w:sz w:val="18"/>
                <w:szCs w:val="18"/>
              </w:rPr>
            </w:pPr>
            <w:r w:rsidRPr="00A81183">
              <w:rPr>
                <w:rFonts w:ascii="Arial" w:hAnsi="Arial" w:cs="Arial"/>
                <w:sz w:val="18"/>
                <w:szCs w:val="18"/>
              </w:rPr>
              <w:t>Can include recreational water features /settings [</w:t>
            </w:r>
            <w:r w:rsidRPr="00A81183">
              <w:rPr>
                <w:rFonts w:ascii="Arial" w:hAnsi="Arial" w:cs="Arial"/>
                <w:sz w:val="16"/>
                <w:szCs w:val="16"/>
                <w:highlight w:val="yellow"/>
              </w:rPr>
              <w:t>Check</w:t>
            </w:r>
            <w:r w:rsidRPr="00A81183">
              <w:rPr>
                <w:rFonts w:ascii="Arial" w:hAnsi="Arial" w:cs="Arial"/>
                <w:sz w:val="18"/>
                <w:szCs w:val="18"/>
              </w:rPr>
              <w:t xml:space="preserve">]: </w:t>
            </w:r>
          </w:p>
          <w:p w14:paraId="7CD37FA2" w14:textId="77777777" w:rsidR="00A81183" w:rsidRPr="00A81183" w:rsidRDefault="00A81183" w:rsidP="00A81183">
            <w:pPr>
              <w:rPr>
                <w:rFonts w:ascii="Arial" w:hAnsi="Arial" w:cs="Arial"/>
                <w:sz w:val="18"/>
                <w:szCs w:val="18"/>
              </w:rPr>
            </w:pPr>
          </w:p>
          <w:p w14:paraId="58D4634F" w14:textId="77777777" w:rsidR="00A81183" w:rsidRPr="00A81183" w:rsidRDefault="00A81183" w:rsidP="00A81183">
            <w:pPr>
              <w:rPr>
                <w:rFonts w:ascii="Arial" w:hAnsi="Arial" w:cs="Arial"/>
                <w:sz w:val="18"/>
                <w:szCs w:val="18"/>
              </w:rPr>
            </w:pPr>
            <w:r w:rsidRPr="00A81183">
              <w:rPr>
                <w:rFonts w:ascii="Arial" w:hAnsi="Arial" w:cs="Arial"/>
                <w:sz w:val="16"/>
                <w:szCs w:val="16"/>
                <w:highlight w:val="yellow"/>
              </w:rPr>
              <w:t>[If so, add link to Recreational Water Module]</w:t>
            </w:r>
          </w:p>
        </w:tc>
      </w:tr>
    </w:tbl>
    <w:p w14:paraId="40305201" w14:textId="77777777" w:rsidR="006543D1" w:rsidRDefault="006543D1">
      <w:pPr>
        <w:rPr>
          <w:rFonts w:asciiTheme="majorHAnsi" w:hAnsiTheme="majorHAnsi" w:cstheme="majorHAnsi"/>
        </w:rPr>
      </w:pPr>
    </w:p>
    <w:p w14:paraId="4CFFF103" w14:textId="60127C1D" w:rsidR="00C46B52" w:rsidRDefault="00C46B52">
      <w:pPr>
        <w:rPr>
          <w:rFonts w:asciiTheme="majorHAnsi" w:hAnsiTheme="majorHAnsi" w:cstheme="majorHAnsi"/>
        </w:rPr>
      </w:pPr>
      <w:r>
        <w:rPr>
          <w:rFonts w:asciiTheme="majorHAnsi" w:hAnsiTheme="majorHAnsi" w:cstheme="majorHAnsi"/>
        </w:rPr>
        <w:br w:type="page"/>
      </w:r>
    </w:p>
    <w:p w14:paraId="47FE3557" w14:textId="41C2073E" w:rsidR="00C46B52" w:rsidRPr="00401CB3" w:rsidRDefault="00401CB3" w:rsidP="00401CB3">
      <w:pPr>
        <w:spacing w:line="360" w:lineRule="auto"/>
        <w:ind w:left="360"/>
        <w:jc w:val="center"/>
        <w:rPr>
          <w:rFonts w:ascii="Arial" w:hAnsi="Arial" w:cs="Arial"/>
          <w:b/>
          <w:bCs/>
          <w:sz w:val="24"/>
          <w:szCs w:val="24"/>
        </w:rPr>
      </w:pPr>
      <w:bookmarkStart w:id="5" w:name="Table2_H_message"/>
      <w:bookmarkEnd w:id="5"/>
      <w:r w:rsidRPr="00401CB3">
        <w:rPr>
          <w:rFonts w:ascii="Arial" w:hAnsi="Arial" w:cs="Arial"/>
          <w:b/>
          <w:bCs/>
          <w:sz w:val="24"/>
          <w:szCs w:val="24"/>
        </w:rPr>
        <w:lastRenderedPageBreak/>
        <w:t>TABLE 2</w:t>
      </w:r>
    </w:p>
    <w:p w14:paraId="046AE5C2" w14:textId="77777777" w:rsidR="00AF1FD3" w:rsidRPr="00AF1FD3" w:rsidRDefault="00AF1FD3" w:rsidP="00AF1FD3">
      <w:pPr>
        <w:jc w:val="center"/>
        <w:rPr>
          <w:rFonts w:ascii="Arial" w:hAnsi="Arial" w:cs="Arial"/>
          <w:sz w:val="20"/>
          <w:szCs w:val="20"/>
          <w:highlight w:val="yellow"/>
        </w:rPr>
      </w:pPr>
      <w:r w:rsidRPr="00AF1FD3">
        <w:rPr>
          <w:rFonts w:ascii="Arial" w:hAnsi="Arial" w:cs="Arial"/>
          <w:sz w:val="20"/>
          <w:szCs w:val="20"/>
          <w:highlight w:val="yellow"/>
        </w:rPr>
        <w:t>[</w:t>
      </w:r>
      <w:r w:rsidRPr="00AF1FD3">
        <w:rPr>
          <w:rFonts w:ascii="Arial" w:hAnsi="Arial" w:cs="Arial"/>
          <w:b/>
          <w:bCs/>
          <w:sz w:val="20"/>
          <w:szCs w:val="20"/>
          <w:highlight w:val="yellow"/>
        </w:rPr>
        <w:t xml:space="preserve">Note to Reviewers: </w:t>
      </w:r>
      <w:r w:rsidRPr="00AF1FD3">
        <w:rPr>
          <w:rFonts w:ascii="Arial" w:hAnsi="Arial" w:cs="Arial"/>
          <w:sz w:val="20"/>
          <w:szCs w:val="20"/>
          <w:highlight w:val="yellow"/>
        </w:rPr>
        <w:t xml:space="preserve">See the “Healthcare Module Appendix Documents” subfolder on </w:t>
      </w:r>
    </w:p>
    <w:p w14:paraId="13FCEA98" w14:textId="4DD23D78" w:rsidR="00AF1FD3" w:rsidRDefault="00AF1FD3" w:rsidP="00AF1FD3">
      <w:pPr>
        <w:jc w:val="center"/>
        <w:rPr>
          <w:rFonts w:ascii="Arial" w:hAnsi="Arial" w:cs="Arial"/>
          <w:sz w:val="20"/>
          <w:szCs w:val="20"/>
        </w:rPr>
      </w:pPr>
      <w:r w:rsidRPr="00AF1FD3">
        <w:rPr>
          <w:rFonts w:ascii="Arial" w:hAnsi="Arial" w:cs="Arial"/>
          <w:sz w:val="20"/>
          <w:szCs w:val="20"/>
          <w:highlight w:val="yellow"/>
        </w:rPr>
        <w:t>Basecamp for the template and sample documents identified.]</w:t>
      </w:r>
    </w:p>
    <w:p w14:paraId="158D040E" w14:textId="5DE1504C" w:rsidR="001E3DCC" w:rsidRDefault="001E3DCC" w:rsidP="00AF1FD3">
      <w:pPr>
        <w:jc w:val="center"/>
        <w:rPr>
          <w:rFonts w:ascii="Arial" w:hAnsi="Arial" w:cs="Arial"/>
          <w:sz w:val="20"/>
          <w:szCs w:val="20"/>
        </w:rPr>
      </w:pPr>
    </w:p>
    <w:p w14:paraId="498D6AFA" w14:textId="77777777" w:rsidR="001E3DCC" w:rsidRPr="00925380" w:rsidRDefault="001E3DCC" w:rsidP="001E3DCC">
      <w:pPr>
        <w:spacing w:line="360" w:lineRule="auto"/>
        <w:ind w:left="360"/>
        <w:jc w:val="center"/>
        <w:rPr>
          <w:rFonts w:ascii="Arial" w:hAnsi="Arial" w:cs="Arial"/>
          <w:sz w:val="20"/>
          <w:szCs w:val="20"/>
        </w:rPr>
      </w:pPr>
      <w:r w:rsidRPr="00925380">
        <w:rPr>
          <w:rFonts w:ascii="Arial" w:hAnsi="Arial" w:cs="Arial"/>
          <w:sz w:val="20"/>
          <w:szCs w:val="20"/>
          <w:highlight w:val="yellow"/>
        </w:rPr>
        <w:t>[</w:t>
      </w:r>
      <w:r w:rsidRPr="00925380">
        <w:rPr>
          <w:rFonts w:ascii="Arial" w:hAnsi="Arial" w:cs="Arial"/>
          <w:b/>
          <w:bCs/>
          <w:sz w:val="20"/>
          <w:szCs w:val="20"/>
          <w:highlight w:val="yellow"/>
        </w:rPr>
        <w:t>Note</w:t>
      </w:r>
      <w:r w:rsidRPr="00925380">
        <w:rPr>
          <w:rFonts w:ascii="Arial" w:hAnsi="Arial" w:cs="Arial"/>
          <w:sz w:val="20"/>
          <w:szCs w:val="20"/>
          <w:highlight w:val="yellow"/>
        </w:rPr>
        <w:t xml:space="preserve">: Draft key messages </w:t>
      </w:r>
      <w:r>
        <w:rPr>
          <w:rFonts w:ascii="Arial" w:hAnsi="Arial" w:cs="Arial"/>
          <w:sz w:val="20"/>
          <w:szCs w:val="20"/>
          <w:highlight w:val="yellow"/>
        </w:rPr>
        <w:t>taken</w:t>
      </w:r>
      <w:r w:rsidRPr="00925380">
        <w:rPr>
          <w:rFonts w:ascii="Arial" w:hAnsi="Arial" w:cs="Arial"/>
          <w:sz w:val="20"/>
          <w:szCs w:val="20"/>
          <w:highlight w:val="yellow"/>
        </w:rPr>
        <w:t>/adapted from samples/templates]</w:t>
      </w:r>
    </w:p>
    <w:p w14:paraId="08855463" w14:textId="47D6A555" w:rsidR="00F84408" w:rsidRDefault="00F84408" w:rsidP="0035449D">
      <w:pPr>
        <w:spacing w:line="360" w:lineRule="auto"/>
        <w:ind w:left="360"/>
        <w:rPr>
          <w:rFonts w:asciiTheme="majorHAnsi" w:hAnsiTheme="majorHAnsi" w:cstheme="majorHAnsi"/>
        </w:rPr>
      </w:pPr>
    </w:p>
    <w:tbl>
      <w:tblPr>
        <w:tblStyle w:val="TableGrid2"/>
        <w:tblW w:w="12595" w:type="dxa"/>
        <w:jc w:val="center"/>
        <w:tblLayout w:type="fixed"/>
        <w:tblLook w:val="04A0" w:firstRow="1" w:lastRow="0" w:firstColumn="1" w:lastColumn="0" w:noHBand="0" w:noVBand="1"/>
      </w:tblPr>
      <w:tblGrid>
        <w:gridCol w:w="1525"/>
        <w:gridCol w:w="2520"/>
        <w:gridCol w:w="5310"/>
        <w:gridCol w:w="3240"/>
      </w:tblGrid>
      <w:tr w:rsidR="00127470" w:rsidRPr="00127470" w14:paraId="54746205" w14:textId="77777777" w:rsidTr="00D82022">
        <w:trPr>
          <w:cantSplit/>
          <w:trHeight w:val="576"/>
          <w:tblHeader/>
          <w:jc w:val="center"/>
        </w:trPr>
        <w:tc>
          <w:tcPr>
            <w:tcW w:w="12595" w:type="dxa"/>
            <w:gridSpan w:val="4"/>
            <w:shd w:val="clear" w:color="auto" w:fill="D9D9D9" w:themeFill="background1" w:themeFillShade="D9"/>
            <w:vAlign w:val="center"/>
          </w:tcPr>
          <w:p w14:paraId="2D0FDBEA" w14:textId="77777777" w:rsidR="00127470" w:rsidRPr="00127470" w:rsidRDefault="00127470" w:rsidP="00127470">
            <w:pPr>
              <w:jc w:val="center"/>
              <w:rPr>
                <w:rFonts w:ascii="Arial" w:hAnsi="Arial" w:cs="Arial"/>
                <w:b/>
                <w:bCs/>
                <w:sz w:val="17"/>
                <w:szCs w:val="17"/>
              </w:rPr>
            </w:pPr>
            <w:r w:rsidRPr="00127470">
              <w:rPr>
                <w:rFonts w:ascii="Arial" w:hAnsi="Arial" w:cs="Arial"/>
                <w:b/>
                <w:bCs/>
                <w:sz w:val="20"/>
                <w:szCs w:val="20"/>
              </w:rPr>
              <w:t>TABLE 2: Key Audiences and Messages for Healthcare Facilities</w:t>
            </w:r>
          </w:p>
        </w:tc>
      </w:tr>
      <w:tr w:rsidR="00127470" w:rsidRPr="00127470" w14:paraId="122302BB" w14:textId="77777777" w:rsidTr="00D82022">
        <w:trPr>
          <w:cantSplit/>
          <w:trHeight w:val="576"/>
          <w:tblHeader/>
          <w:jc w:val="center"/>
        </w:trPr>
        <w:tc>
          <w:tcPr>
            <w:tcW w:w="1525" w:type="dxa"/>
            <w:shd w:val="clear" w:color="auto" w:fill="F2F2F2" w:themeFill="background1" w:themeFillShade="F2"/>
            <w:vAlign w:val="center"/>
          </w:tcPr>
          <w:p w14:paraId="0FE134A2" w14:textId="77777777" w:rsidR="00127470" w:rsidRPr="00127470" w:rsidRDefault="00127470" w:rsidP="00127470">
            <w:pPr>
              <w:jc w:val="center"/>
              <w:rPr>
                <w:rFonts w:ascii="Arial" w:hAnsi="Arial" w:cs="Arial"/>
                <w:b/>
                <w:bCs/>
                <w:sz w:val="18"/>
                <w:szCs w:val="18"/>
              </w:rPr>
            </w:pPr>
            <w:r w:rsidRPr="00127470">
              <w:rPr>
                <w:rFonts w:ascii="Arial" w:hAnsi="Arial" w:cs="Arial"/>
                <w:b/>
                <w:bCs/>
                <w:sz w:val="20"/>
                <w:szCs w:val="20"/>
              </w:rPr>
              <w:t>Audience</w:t>
            </w:r>
          </w:p>
        </w:tc>
        <w:tc>
          <w:tcPr>
            <w:tcW w:w="2520" w:type="dxa"/>
            <w:shd w:val="clear" w:color="auto" w:fill="F2F2F2" w:themeFill="background1" w:themeFillShade="F2"/>
            <w:vAlign w:val="center"/>
          </w:tcPr>
          <w:p w14:paraId="4DACE405" w14:textId="77777777" w:rsidR="00127470" w:rsidRPr="00127470" w:rsidRDefault="00127470" w:rsidP="00127470">
            <w:pPr>
              <w:jc w:val="center"/>
              <w:rPr>
                <w:rFonts w:ascii="Arial" w:hAnsi="Arial" w:cs="Arial"/>
                <w:b/>
                <w:bCs/>
                <w:sz w:val="18"/>
                <w:szCs w:val="18"/>
              </w:rPr>
            </w:pPr>
            <w:r w:rsidRPr="00127470">
              <w:rPr>
                <w:rFonts w:ascii="Arial" w:hAnsi="Arial" w:cs="Arial"/>
                <w:b/>
                <w:bCs/>
                <w:sz w:val="20"/>
                <w:szCs w:val="20"/>
              </w:rPr>
              <w:t>Scenarios</w:t>
            </w:r>
          </w:p>
        </w:tc>
        <w:tc>
          <w:tcPr>
            <w:tcW w:w="5310" w:type="dxa"/>
            <w:shd w:val="clear" w:color="auto" w:fill="F2F2F2" w:themeFill="background1" w:themeFillShade="F2"/>
            <w:vAlign w:val="center"/>
          </w:tcPr>
          <w:p w14:paraId="7CB4845B" w14:textId="77777777" w:rsidR="00127470" w:rsidRPr="00127470" w:rsidRDefault="00127470" w:rsidP="00127470">
            <w:pPr>
              <w:jc w:val="center"/>
              <w:rPr>
                <w:rFonts w:ascii="Arial" w:hAnsi="Arial" w:cs="Arial"/>
                <w:b/>
                <w:bCs/>
                <w:sz w:val="18"/>
                <w:szCs w:val="18"/>
              </w:rPr>
            </w:pPr>
            <w:r w:rsidRPr="00127470">
              <w:rPr>
                <w:rFonts w:ascii="Arial" w:hAnsi="Arial" w:cs="Arial"/>
                <w:b/>
                <w:bCs/>
                <w:sz w:val="20"/>
                <w:szCs w:val="20"/>
              </w:rPr>
              <w:t xml:space="preserve">Key Messages </w:t>
            </w:r>
          </w:p>
        </w:tc>
        <w:tc>
          <w:tcPr>
            <w:tcW w:w="3240" w:type="dxa"/>
            <w:shd w:val="clear" w:color="auto" w:fill="F2F2F2" w:themeFill="background1" w:themeFillShade="F2"/>
            <w:vAlign w:val="center"/>
          </w:tcPr>
          <w:p w14:paraId="34469085" w14:textId="77777777" w:rsidR="00127470" w:rsidRPr="00127470" w:rsidRDefault="00127470" w:rsidP="00127470">
            <w:pPr>
              <w:jc w:val="center"/>
              <w:rPr>
                <w:rFonts w:ascii="Arial" w:hAnsi="Arial" w:cs="Arial"/>
                <w:b/>
                <w:bCs/>
                <w:sz w:val="18"/>
                <w:szCs w:val="18"/>
              </w:rPr>
            </w:pPr>
            <w:r w:rsidRPr="00127470">
              <w:rPr>
                <w:rFonts w:ascii="Arial" w:hAnsi="Arial" w:cs="Arial"/>
                <w:b/>
                <w:bCs/>
                <w:sz w:val="20"/>
                <w:szCs w:val="20"/>
              </w:rPr>
              <w:t>Templates, Samples &amp; Resources</w:t>
            </w:r>
          </w:p>
        </w:tc>
      </w:tr>
      <w:tr w:rsidR="00127470" w:rsidRPr="00127470" w14:paraId="10D3CB1F" w14:textId="77777777" w:rsidTr="00D82022">
        <w:trPr>
          <w:cantSplit/>
          <w:trHeight w:val="3941"/>
          <w:jc w:val="center"/>
        </w:trPr>
        <w:tc>
          <w:tcPr>
            <w:tcW w:w="1525" w:type="dxa"/>
            <w:vAlign w:val="center"/>
          </w:tcPr>
          <w:p w14:paraId="642C6D30" w14:textId="77777777" w:rsidR="00127470" w:rsidRPr="00127470" w:rsidRDefault="00127470" w:rsidP="00127470">
            <w:pPr>
              <w:jc w:val="center"/>
              <w:rPr>
                <w:rFonts w:ascii="Arial" w:hAnsi="Arial" w:cs="Arial"/>
                <w:b/>
                <w:bCs/>
                <w:sz w:val="18"/>
                <w:szCs w:val="18"/>
              </w:rPr>
            </w:pPr>
            <w:r w:rsidRPr="00127470">
              <w:rPr>
                <w:rFonts w:ascii="Arial" w:hAnsi="Arial" w:cs="Arial"/>
                <w:b/>
                <w:bCs/>
                <w:sz w:val="18"/>
                <w:szCs w:val="18"/>
              </w:rPr>
              <w:t>Facility</w:t>
            </w:r>
          </w:p>
        </w:tc>
        <w:tc>
          <w:tcPr>
            <w:tcW w:w="2520" w:type="dxa"/>
          </w:tcPr>
          <w:p w14:paraId="1765BF8E" w14:textId="77777777" w:rsidR="00127470" w:rsidRPr="00127470" w:rsidRDefault="00127470" w:rsidP="00127470">
            <w:pPr>
              <w:rPr>
                <w:rFonts w:ascii="Arial" w:hAnsi="Arial" w:cs="Arial"/>
                <w:sz w:val="18"/>
                <w:szCs w:val="18"/>
              </w:rPr>
            </w:pPr>
            <w:r w:rsidRPr="00127470">
              <w:rPr>
                <w:rFonts w:ascii="Arial" w:hAnsi="Arial" w:cs="Arial"/>
                <w:sz w:val="18"/>
                <w:szCs w:val="18"/>
              </w:rPr>
              <w:t>Providing general information about LD risks</w:t>
            </w:r>
          </w:p>
        </w:tc>
        <w:tc>
          <w:tcPr>
            <w:tcW w:w="5310" w:type="dxa"/>
          </w:tcPr>
          <w:p w14:paraId="35725A64"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 xml:space="preserve">LD is a form of pneumonia caused by inhaling </w:t>
            </w:r>
            <w:r w:rsidRPr="00127470">
              <w:rPr>
                <w:rFonts w:ascii="Arial" w:hAnsi="Arial" w:cs="Arial"/>
                <w:i/>
                <w:iCs/>
                <w:sz w:val="18"/>
                <w:szCs w:val="18"/>
              </w:rPr>
              <w:t>Legionella</w:t>
            </w:r>
            <w:r w:rsidRPr="00127470">
              <w:rPr>
                <w:rFonts w:ascii="Arial" w:hAnsi="Arial" w:cs="Arial"/>
                <w:sz w:val="18"/>
                <w:szCs w:val="18"/>
              </w:rPr>
              <w:t xml:space="preserve"> bacteria contained in mist or water droplets </w:t>
            </w:r>
          </w:p>
          <w:p w14:paraId="7F0283D1"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Describe LD disease and symptoms</w:t>
            </w:r>
          </w:p>
          <w:p w14:paraId="1E87F2CC"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Many people being treated in healthcare facilities have conditions putting them greater risk of getting sick and dying from LD</w:t>
            </w:r>
          </w:p>
          <w:p w14:paraId="607A37FA"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Describe potential sources of LD common to the facility type (e.g., water and cooling systems, medical and therapeutic equipment)</w:t>
            </w:r>
          </w:p>
          <w:p w14:paraId="4BC250AE"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Suggest reviewing water/facility maintenance procedures to avoid future risks</w:t>
            </w:r>
          </w:p>
          <w:p w14:paraId="789DFB66"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Watch for patients that may have symptoms of LD generally and also determine if they may have acquired it in a healthcare setting</w:t>
            </w:r>
          </w:p>
          <w:p w14:paraId="5FC2703D" w14:textId="77777777" w:rsidR="00127470" w:rsidRPr="00127470" w:rsidRDefault="00127470" w:rsidP="00127470">
            <w:pPr>
              <w:numPr>
                <w:ilvl w:val="0"/>
                <w:numId w:val="6"/>
              </w:numPr>
              <w:contextualSpacing/>
              <w:rPr>
                <w:rFonts w:ascii="Arial" w:hAnsi="Arial" w:cs="Arial"/>
                <w:sz w:val="18"/>
                <w:szCs w:val="18"/>
              </w:rPr>
            </w:pPr>
            <w:r w:rsidRPr="00127470">
              <w:rPr>
                <w:rFonts w:ascii="Arial" w:hAnsi="Arial" w:cs="Arial"/>
                <w:sz w:val="18"/>
                <w:szCs w:val="18"/>
              </w:rPr>
              <w:t>Direct facility to contact public health agency (PHA) if they learn of other cases of LD with prior or current patients</w:t>
            </w:r>
          </w:p>
        </w:tc>
        <w:tc>
          <w:tcPr>
            <w:tcW w:w="3240" w:type="dxa"/>
          </w:tcPr>
          <w:p w14:paraId="4158BB7D"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Legionnaires’ Disease: A Problem for Health Care Facilities (CDC)</w:t>
            </w:r>
          </w:p>
          <w:p w14:paraId="041D7066" w14:textId="77777777" w:rsidR="00127470" w:rsidRPr="00127470" w:rsidRDefault="00127470" w:rsidP="00127470">
            <w:pPr>
              <w:ind w:left="360"/>
              <w:contextualSpacing/>
              <w:rPr>
                <w:rFonts w:ascii="Arial" w:hAnsi="Arial" w:cs="Arial"/>
                <w:sz w:val="18"/>
                <w:szCs w:val="18"/>
              </w:rPr>
            </w:pPr>
            <w:r w:rsidRPr="00127470">
              <w:rPr>
                <w:rFonts w:ascii="Arial" w:hAnsi="Arial" w:cs="Arial"/>
                <w:sz w:val="18"/>
                <w:szCs w:val="18"/>
                <w:highlight w:val="yellow"/>
              </w:rPr>
              <w:t>(Doc HC-1 in Module Appendix)</w:t>
            </w:r>
          </w:p>
          <w:p w14:paraId="786D9F31" w14:textId="77777777" w:rsidR="00127470" w:rsidRPr="00127470" w:rsidRDefault="00127470" w:rsidP="00127470">
            <w:pPr>
              <w:ind w:left="360"/>
              <w:contextualSpacing/>
              <w:rPr>
                <w:rFonts w:ascii="Arial" w:hAnsi="Arial" w:cs="Arial"/>
                <w:sz w:val="18"/>
                <w:szCs w:val="18"/>
              </w:rPr>
            </w:pPr>
          </w:p>
          <w:p w14:paraId="2081061A" w14:textId="77777777" w:rsidR="00127470" w:rsidRPr="00127470" w:rsidRDefault="00127470" w:rsidP="00127470">
            <w:pPr>
              <w:ind w:left="360"/>
              <w:contextualSpacing/>
              <w:rPr>
                <w:rFonts w:ascii="Arial" w:hAnsi="Arial" w:cs="Arial"/>
                <w:sz w:val="18"/>
                <w:szCs w:val="18"/>
              </w:rPr>
            </w:pPr>
          </w:p>
        </w:tc>
      </w:tr>
      <w:tr w:rsidR="00127470" w:rsidRPr="00127470" w14:paraId="5B005886" w14:textId="77777777" w:rsidTr="00D82022">
        <w:trPr>
          <w:cantSplit/>
          <w:trHeight w:val="2807"/>
          <w:jc w:val="center"/>
        </w:trPr>
        <w:tc>
          <w:tcPr>
            <w:tcW w:w="1525" w:type="dxa"/>
            <w:vAlign w:val="center"/>
          </w:tcPr>
          <w:p w14:paraId="2824162A" w14:textId="77777777" w:rsidR="00127470" w:rsidRPr="00127470" w:rsidRDefault="00127470" w:rsidP="00127470">
            <w:pPr>
              <w:jc w:val="center"/>
              <w:rPr>
                <w:rFonts w:ascii="Arial" w:hAnsi="Arial" w:cs="Arial"/>
                <w:b/>
                <w:bCs/>
                <w:sz w:val="18"/>
                <w:szCs w:val="18"/>
              </w:rPr>
            </w:pPr>
            <w:r w:rsidRPr="00127470">
              <w:rPr>
                <w:rFonts w:ascii="Arial" w:hAnsi="Arial" w:cs="Arial"/>
                <w:b/>
                <w:bCs/>
                <w:sz w:val="18"/>
                <w:szCs w:val="18"/>
              </w:rPr>
              <w:lastRenderedPageBreak/>
              <w:t>Facility</w:t>
            </w:r>
          </w:p>
        </w:tc>
        <w:tc>
          <w:tcPr>
            <w:tcW w:w="2520" w:type="dxa"/>
          </w:tcPr>
          <w:p w14:paraId="0B73220D"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 xml:space="preserve">Informing facility of </w:t>
            </w:r>
            <w:r w:rsidRPr="00127470">
              <w:rPr>
                <w:rFonts w:ascii="Arial" w:hAnsi="Arial" w:cs="Arial"/>
                <w:b/>
                <w:bCs/>
                <w:sz w:val="18"/>
                <w:szCs w:val="18"/>
              </w:rPr>
              <w:t>possible</w:t>
            </w:r>
            <w:r w:rsidRPr="00127470">
              <w:rPr>
                <w:rFonts w:ascii="Arial" w:hAnsi="Arial" w:cs="Arial"/>
                <w:sz w:val="18"/>
                <w:szCs w:val="18"/>
              </w:rPr>
              <w:t xml:space="preserve"> healthcare-associated LD </w:t>
            </w:r>
          </w:p>
          <w:p w14:paraId="5AEE0990"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 xml:space="preserve">– Single case </w:t>
            </w:r>
          </w:p>
          <w:p w14:paraId="78F1C608" w14:textId="77777777" w:rsidR="00127470" w:rsidRPr="00127470" w:rsidRDefault="00127470" w:rsidP="00127470">
            <w:pPr>
              <w:spacing w:after="80"/>
              <w:rPr>
                <w:rFonts w:ascii="Arial" w:hAnsi="Arial" w:cs="Arial"/>
                <w:sz w:val="18"/>
                <w:szCs w:val="18"/>
              </w:rPr>
            </w:pPr>
          </w:p>
        </w:tc>
        <w:tc>
          <w:tcPr>
            <w:tcW w:w="5310" w:type="dxa"/>
          </w:tcPr>
          <w:p w14:paraId="6E47103F"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 xml:space="preserve">A confirmed case of LD reported to PHA </w:t>
            </w:r>
          </w:p>
          <w:p w14:paraId="37473E18"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Case meeting criteria for possible healthcare-associated LD because the case was a [in-/out-patient or visitor] at [facility] during the 10 days before the onset of illness</w:t>
            </w:r>
          </w:p>
          <w:p w14:paraId="4325E647"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PHA recommends facility consider a water management program</w:t>
            </w:r>
          </w:p>
          <w:p w14:paraId="1FFFF72E"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Clinicians should be reminded to test patients to test patients with health care-associated pneumonia for LD</w:t>
            </w:r>
          </w:p>
          <w:p w14:paraId="39BA5AD4"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If a second LD case associated with [facility] is identified within 1 year of first case, PHA may ask for more information to determine if case was acquired at the facility and conduct further review of patient records, environmental assessment and testing, and review of water management plans</w:t>
            </w:r>
          </w:p>
          <w:p w14:paraId="3D3B5CEB"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Inform PHA immediately if facility learns of LD in other patients, visitors, or staff</w:t>
            </w:r>
          </w:p>
        </w:tc>
        <w:tc>
          <w:tcPr>
            <w:tcW w:w="3240" w:type="dxa"/>
          </w:tcPr>
          <w:p w14:paraId="29687E69"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Possible health-care associated LD – single case template letter (Michigan)</w:t>
            </w:r>
          </w:p>
          <w:p w14:paraId="28C65039" w14:textId="77777777" w:rsidR="00127470" w:rsidRPr="00127470" w:rsidRDefault="00127470" w:rsidP="00127470">
            <w:pPr>
              <w:spacing w:after="80"/>
              <w:ind w:left="360"/>
              <w:rPr>
                <w:rFonts w:ascii="Arial" w:hAnsi="Arial" w:cs="Arial"/>
                <w:sz w:val="18"/>
                <w:szCs w:val="18"/>
              </w:rPr>
            </w:pPr>
            <w:r w:rsidRPr="00127470">
              <w:rPr>
                <w:rFonts w:ascii="Arial" w:hAnsi="Arial" w:cs="Arial"/>
                <w:sz w:val="18"/>
                <w:szCs w:val="18"/>
                <w:highlight w:val="yellow"/>
              </w:rPr>
              <w:t>(Doc HC-2 in Module Appendix)</w:t>
            </w:r>
          </w:p>
        </w:tc>
      </w:tr>
      <w:tr w:rsidR="00127470" w:rsidRPr="00127470" w14:paraId="44856184" w14:textId="77777777" w:rsidTr="00D82022">
        <w:trPr>
          <w:cantSplit/>
          <w:trHeight w:val="1134"/>
          <w:jc w:val="center"/>
        </w:trPr>
        <w:tc>
          <w:tcPr>
            <w:tcW w:w="1525" w:type="dxa"/>
            <w:vAlign w:val="center"/>
          </w:tcPr>
          <w:p w14:paraId="3750E0E6" w14:textId="77777777" w:rsidR="00127470" w:rsidRPr="00127470" w:rsidRDefault="00127470" w:rsidP="00127470">
            <w:pPr>
              <w:jc w:val="center"/>
              <w:rPr>
                <w:rFonts w:ascii="Arial" w:hAnsi="Arial" w:cs="Arial"/>
                <w:b/>
                <w:bCs/>
                <w:sz w:val="18"/>
                <w:szCs w:val="18"/>
              </w:rPr>
            </w:pPr>
            <w:r w:rsidRPr="00127470">
              <w:rPr>
                <w:rFonts w:ascii="Arial" w:hAnsi="Arial" w:cs="Arial"/>
                <w:b/>
                <w:bCs/>
                <w:sz w:val="18"/>
                <w:szCs w:val="18"/>
              </w:rPr>
              <w:lastRenderedPageBreak/>
              <w:t>Facility</w:t>
            </w:r>
          </w:p>
        </w:tc>
        <w:tc>
          <w:tcPr>
            <w:tcW w:w="2520" w:type="dxa"/>
          </w:tcPr>
          <w:p w14:paraId="34D0B7B0"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 xml:space="preserve">Informing facility of </w:t>
            </w:r>
            <w:r w:rsidRPr="00127470">
              <w:rPr>
                <w:rFonts w:ascii="Arial" w:hAnsi="Arial" w:cs="Arial"/>
                <w:b/>
                <w:bCs/>
                <w:sz w:val="18"/>
                <w:szCs w:val="18"/>
              </w:rPr>
              <w:t>definite</w:t>
            </w:r>
            <w:r w:rsidRPr="00127470">
              <w:rPr>
                <w:rFonts w:ascii="Arial" w:hAnsi="Arial" w:cs="Arial"/>
                <w:sz w:val="18"/>
                <w:szCs w:val="18"/>
              </w:rPr>
              <w:t xml:space="preserve"> healthcare-associated LD </w:t>
            </w:r>
          </w:p>
          <w:p w14:paraId="4623B680"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 xml:space="preserve">– Single case </w:t>
            </w:r>
          </w:p>
          <w:p w14:paraId="631D24FD" w14:textId="77777777" w:rsidR="00127470" w:rsidRPr="00127470" w:rsidRDefault="00127470" w:rsidP="00127470">
            <w:pPr>
              <w:spacing w:after="80"/>
              <w:rPr>
                <w:rFonts w:ascii="Arial" w:hAnsi="Arial" w:cs="Arial"/>
                <w:sz w:val="18"/>
                <w:szCs w:val="18"/>
              </w:rPr>
            </w:pPr>
          </w:p>
        </w:tc>
        <w:tc>
          <w:tcPr>
            <w:tcW w:w="5310" w:type="dxa"/>
          </w:tcPr>
          <w:p w14:paraId="7020EB9A"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 xml:space="preserve">A confirmed case of LD reported to PHA </w:t>
            </w:r>
          </w:p>
          <w:p w14:paraId="39FB7027"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Case meeting criteria for definite healthcare-associated LD because the case was an inpatient at [facility] during the entire 10 days before the onset of illness</w:t>
            </w:r>
          </w:p>
          <w:p w14:paraId="7E0A4FB9"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Identifying one definite healthcare-associated case of LD in this timeframe raises concern for potential ongoing transmission at facility</w:t>
            </w:r>
          </w:p>
          <w:p w14:paraId="6CA157F4"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 xml:space="preserve">PHA would like to begin an epidemiologic and environmental investigation, in consultation with infection control, building maintenance engineers, and risk management staff, to ensure that they have minimized any ongoing risk for </w:t>
            </w:r>
            <w:r w:rsidRPr="00127470">
              <w:rPr>
                <w:rFonts w:ascii="Arial" w:hAnsi="Arial" w:cs="Arial"/>
                <w:i/>
                <w:iCs/>
                <w:sz w:val="18"/>
                <w:szCs w:val="18"/>
              </w:rPr>
              <w:t>Legionella</w:t>
            </w:r>
            <w:r w:rsidRPr="00127470">
              <w:rPr>
                <w:rFonts w:ascii="Arial" w:hAnsi="Arial" w:cs="Arial"/>
                <w:sz w:val="18"/>
                <w:szCs w:val="18"/>
              </w:rPr>
              <w:t xml:space="preserve"> transmission</w:t>
            </w:r>
          </w:p>
          <w:p w14:paraId="04B80D47"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Identify additional steps re: retrospective record review, conducting active clinical surveillance, and remind clinicians to test patients with health-associated pneumonia for LD</w:t>
            </w:r>
          </w:p>
          <w:p w14:paraId="23E203FC"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Inform PHA immediately if facility learns of LD in other patients, visitors, or staff</w:t>
            </w:r>
          </w:p>
          <w:p w14:paraId="30BF8DF3"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 xml:space="preserve">PHA will contact the facility to schedules an appointment to visit the facility </w:t>
            </w:r>
          </w:p>
        </w:tc>
        <w:tc>
          <w:tcPr>
            <w:tcW w:w="3240" w:type="dxa"/>
          </w:tcPr>
          <w:p w14:paraId="3FB56DFB" w14:textId="77777777" w:rsidR="00127470" w:rsidRPr="00127470" w:rsidRDefault="00127470" w:rsidP="00127470">
            <w:pPr>
              <w:numPr>
                <w:ilvl w:val="0"/>
                <w:numId w:val="4"/>
              </w:numPr>
              <w:spacing w:after="80"/>
              <w:rPr>
                <w:rFonts w:ascii="Arial" w:hAnsi="Arial" w:cs="Arial"/>
                <w:sz w:val="18"/>
                <w:szCs w:val="18"/>
              </w:rPr>
            </w:pPr>
            <w:r w:rsidRPr="00127470">
              <w:rPr>
                <w:rFonts w:ascii="Arial" w:hAnsi="Arial" w:cs="Arial"/>
                <w:sz w:val="18"/>
                <w:szCs w:val="18"/>
              </w:rPr>
              <w:t>Definite health-care associated LD – single case template letter (CDC)</w:t>
            </w:r>
          </w:p>
          <w:p w14:paraId="2E4913B2" w14:textId="77777777" w:rsidR="00127470" w:rsidRPr="00127470" w:rsidRDefault="00127470" w:rsidP="00127470">
            <w:pPr>
              <w:spacing w:after="80"/>
              <w:ind w:left="360"/>
              <w:rPr>
                <w:rFonts w:ascii="Arial" w:hAnsi="Arial" w:cs="Arial"/>
                <w:sz w:val="18"/>
                <w:szCs w:val="18"/>
              </w:rPr>
            </w:pPr>
            <w:r w:rsidRPr="00127470">
              <w:rPr>
                <w:rFonts w:ascii="Arial" w:hAnsi="Arial" w:cs="Arial"/>
                <w:sz w:val="18"/>
                <w:szCs w:val="18"/>
                <w:highlight w:val="yellow"/>
              </w:rPr>
              <w:t>(Doc HC-3 in Module Appendix)</w:t>
            </w:r>
          </w:p>
        </w:tc>
      </w:tr>
      <w:tr w:rsidR="00127470" w:rsidRPr="00127470" w14:paraId="703F054D" w14:textId="77777777" w:rsidTr="00D82022">
        <w:trPr>
          <w:cantSplit/>
          <w:trHeight w:val="2420"/>
          <w:jc w:val="center"/>
        </w:trPr>
        <w:tc>
          <w:tcPr>
            <w:tcW w:w="1525" w:type="dxa"/>
            <w:vAlign w:val="center"/>
          </w:tcPr>
          <w:p w14:paraId="4BFAD43A" w14:textId="77777777" w:rsidR="00127470" w:rsidRPr="00127470" w:rsidRDefault="00127470" w:rsidP="00127470">
            <w:pPr>
              <w:jc w:val="center"/>
              <w:rPr>
                <w:rFonts w:ascii="Arial" w:hAnsi="Arial" w:cs="Arial"/>
                <w:b/>
                <w:bCs/>
                <w:sz w:val="18"/>
                <w:szCs w:val="18"/>
              </w:rPr>
            </w:pPr>
            <w:r w:rsidRPr="00127470">
              <w:rPr>
                <w:rFonts w:ascii="Arial" w:hAnsi="Arial" w:cs="Arial"/>
                <w:b/>
                <w:bCs/>
                <w:sz w:val="18"/>
                <w:szCs w:val="18"/>
              </w:rPr>
              <w:t>Patients, Visitors or Staff</w:t>
            </w:r>
          </w:p>
        </w:tc>
        <w:tc>
          <w:tcPr>
            <w:tcW w:w="2520" w:type="dxa"/>
          </w:tcPr>
          <w:p w14:paraId="70AC95A6"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 xml:space="preserve">Notice to discharged patient re: recent LD case at facility </w:t>
            </w:r>
          </w:p>
        </w:tc>
        <w:tc>
          <w:tcPr>
            <w:tcW w:w="5310" w:type="dxa"/>
          </w:tcPr>
          <w:p w14:paraId="27F606AE" w14:textId="77777777" w:rsidR="00127470" w:rsidRPr="00127470" w:rsidRDefault="00127470" w:rsidP="00127470">
            <w:pPr>
              <w:numPr>
                <w:ilvl w:val="0"/>
                <w:numId w:val="9"/>
              </w:numPr>
              <w:spacing w:after="80"/>
              <w:ind w:left="158" w:hanging="158"/>
              <w:rPr>
                <w:rFonts w:ascii="Arial" w:hAnsi="Arial" w:cs="Arial"/>
                <w:sz w:val="18"/>
                <w:szCs w:val="18"/>
              </w:rPr>
            </w:pPr>
            <w:r w:rsidRPr="00127470">
              <w:rPr>
                <w:rFonts w:ascii="Arial" w:hAnsi="Arial" w:cs="Arial"/>
                <w:sz w:val="18"/>
                <w:szCs w:val="18"/>
              </w:rPr>
              <w:t xml:space="preserve">A patient was recently diagnosed with LD after being [hospitalized/other] for several days at [facility name] </w:t>
            </w:r>
          </w:p>
          <w:p w14:paraId="246B00FA" w14:textId="77777777" w:rsidR="00127470" w:rsidRPr="00127470" w:rsidRDefault="00127470" w:rsidP="00127470">
            <w:pPr>
              <w:numPr>
                <w:ilvl w:val="0"/>
                <w:numId w:val="9"/>
              </w:numPr>
              <w:spacing w:after="80"/>
              <w:ind w:left="158" w:hanging="158"/>
              <w:rPr>
                <w:rFonts w:ascii="Arial" w:hAnsi="Arial" w:cs="Arial"/>
                <w:sz w:val="18"/>
                <w:szCs w:val="18"/>
              </w:rPr>
            </w:pPr>
            <w:r w:rsidRPr="00127470">
              <w:rPr>
                <w:rFonts w:ascii="Arial" w:hAnsi="Arial" w:cs="Arial"/>
                <w:sz w:val="18"/>
                <w:szCs w:val="18"/>
              </w:rPr>
              <w:t>Facility is working the PHA</w:t>
            </w:r>
          </w:p>
          <w:p w14:paraId="38114067" w14:textId="77777777" w:rsidR="00127470" w:rsidRPr="00127470" w:rsidRDefault="00127470" w:rsidP="00127470">
            <w:pPr>
              <w:numPr>
                <w:ilvl w:val="0"/>
                <w:numId w:val="3"/>
              </w:numPr>
              <w:spacing w:after="80"/>
              <w:ind w:left="158" w:hanging="158"/>
              <w:rPr>
                <w:rFonts w:ascii="Arial" w:hAnsi="Arial" w:cs="Arial"/>
                <w:sz w:val="18"/>
                <w:szCs w:val="18"/>
              </w:rPr>
            </w:pPr>
            <w:r w:rsidRPr="00127470">
              <w:rPr>
                <w:rFonts w:ascii="Arial" w:hAnsi="Arial" w:cs="Arial"/>
                <w:sz w:val="18"/>
                <w:szCs w:val="18"/>
              </w:rPr>
              <w:t>Describe LD disease and symptoms</w:t>
            </w:r>
          </w:p>
          <w:p w14:paraId="08E07122" w14:textId="77777777" w:rsidR="00127470" w:rsidRPr="00127470" w:rsidRDefault="00127470" w:rsidP="00127470">
            <w:pPr>
              <w:numPr>
                <w:ilvl w:val="0"/>
                <w:numId w:val="3"/>
              </w:numPr>
              <w:spacing w:after="80"/>
              <w:ind w:left="158" w:hanging="158"/>
              <w:rPr>
                <w:rFonts w:ascii="Arial" w:hAnsi="Arial" w:cs="Arial"/>
                <w:sz w:val="18"/>
                <w:szCs w:val="18"/>
              </w:rPr>
            </w:pPr>
            <w:r w:rsidRPr="00127470">
              <w:rPr>
                <w:rFonts w:ascii="Arial" w:hAnsi="Arial" w:cs="Arial"/>
                <w:sz w:val="18"/>
                <w:szCs w:val="18"/>
              </w:rPr>
              <w:t>Describe personal risk factors</w:t>
            </w:r>
          </w:p>
          <w:p w14:paraId="2560E44B"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If exhibit symptoms see physician and have them contact PH agency</w:t>
            </w:r>
          </w:p>
          <w:p w14:paraId="1122DAE7"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Contact PH agency for more information</w:t>
            </w:r>
          </w:p>
        </w:tc>
        <w:tc>
          <w:tcPr>
            <w:tcW w:w="3240" w:type="dxa"/>
          </w:tcPr>
          <w:p w14:paraId="0134989A" w14:textId="77777777" w:rsidR="00127470" w:rsidRPr="00127470" w:rsidRDefault="00127470" w:rsidP="00127470">
            <w:pPr>
              <w:numPr>
                <w:ilvl w:val="0"/>
                <w:numId w:val="5"/>
              </w:numPr>
              <w:spacing w:after="80"/>
              <w:rPr>
                <w:rFonts w:ascii="Arial" w:hAnsi="Arial" w:cs="Arial"/>
                <w:sz w:val="18"/>
                <w:szCs w:val="18"/>
              </w:rPr>
            </w:pPr>
            <w:r w:rsidRPr="00127470">
              <w:rPr>
                <w:rFonts w:ascii="Arial" w:hAnsi="Arial" w:cs="Arial"/>
                <w:sz w:val="18"/>
                <w:szCs w:val="18"/>
              </w:rPr>
              <w:t>Template letter for facility to give to discharged patients (Michigan)</w:t>
            </w:r>
          </w:p>
          <w:p w14:paraId="59CF06C3" w14:textId="77777777" w:rsidR="00127470" w:rsidRPr="00127470" w:rsidRDefault="00127470" w:rsidP="00127470">
            <w:pPr>
              <w:spacing w:after="80"/>
              <w:ind w:left="360"/>
              <w:contextualSpacing/>
              <w:rPr>
                <w:rFonts w:ascii="Arial" w:hAnsi="Arial" w:cs="Arial"/>
                <w:sz w:val="18"/>
                <w:szCs w:val="18"/>
              </w:rPr>
            </w:pPr>
            <w:r w:rsidRPr="00127470">
              <w:rPr>
                <w:rFonts w:ascii="Arial" w:hAnsi="Arial" w:cs="Arial"/>
                <w:sz w:val="18"/>
                <w:szCs w:val="18"/>
                <w:highlight w:val="yellow"/>
              </w:rPr>
              <w:t>(Doc HC-4 in Module Appendix)</w:t>
            </w:r>
          </w:p>
          <w:p w14:paraId="7643573B" w14:textId="77777777" w:rsidR="00127470" w:rsidRPr="00127470" w:rsidRDefault="00127470" w:rsidP="00127470">
            <w:pPr>
              <w:spacing w:after="80"/>
              <w:ind w:left="360"/>
              <w:contextualSpacing/>
              <w:rPr>
                <w:rFonts w:ascii="Arial" w:hAnsi="Arial" w:cs="Arial"/>
                <w:sz w:val="18"/>
                <w:szCs w:val="18"/>
              </w:rPr>
            </w:pPr>
          </w:p>
          <w:p w14:paraId="1076696C" w14:textId="77777777" w:rsidR="00127470" w:rsidRPr="00127470" w:rsidRDefault="00127470" w:rsidP="00127470">
            <w:pPr>
              <w:numPr>
                <w:ilvl w:val="0"/>
                <w:numId w:val="5"/>
              </w:numPr>
              <w:spacing w:after="80"/>
              <w:rPr>
                <w:rFonts w:ascii="Arial" w:hAnsi="Arial" w:cs="Arial"/>
                <w:sz w:val="18"/>
                <w:szCs w:val="18"/>
              </w:rPr>
            </w:pPr>
            <w:r w:rsidRPr="00127470">
              <w:rPr>
                <w:rFonts w:ascii="Arial" w:hAnsi="Arial" w:cs="Arial"/>
                <w:sz w:val="18"/>
                <w:szCs w:val="18"/>
              </w:rPr>
              <w:t>Template letter for facility to give to current or discharged patients (Michigan)</w:t>
            </w:r>
          </w:p>
          <w:p w14:paraId="29B718CC" w14:textId="77777777" w:rsidR="00127470" w:rsidRPr="00127470" w:rsidRDefault="00127470" w:rsidP="00127470">
            <w:pPr>
              <w:spacing w:after="80"/>
              <w:ind w:left="360"/>
              <w:contextualSpacing/>
              <w:rPr>
                <w:rFonts w:ascii="Arial" w:hAnsi="Arial" w:cs="Arial"/>
                <w:sz w:val="18"/>
                <w:szCs w:val="18"/>
              </w:rPr>
            </w:pPr>
            <w:r w:rsidRPr="00127470">
              <w:rPr>
                <w:rFonts w:ascii="Arial" w:hAnsi="Arial" w:cs="Arial"/>
                <w:sz w:val="18"/>
                <w:szCs w:val="18"/>
                <w:highlight w:val="yellow"/>
              </w:rPr>
              <w:t>(Doc HC-5 in Module Appendix)</w:t>
            </w:r>
          </w:p>
        </w:tc>
      </w:tr>
      <w:tr w:rsidR="00127470" w:rsidRPr="00127470" w14:paraId="670836CA" w14:textId="77777777" w:rsidTr="00D82022">
        <w:trPr>
          <w:cantSplit/>
          <w:trHeight w:val="1134"/>
          <w:jc w:val="center"/>
        </w:trPr>
        <w:tc>
          <w:tcPr>
            <w:tcW w:w="1525" w:type="dxa"/>
            <w:vAlign w:val="center"/>
          </w:tcPr>
          <w:p w14:paraId="3CBB47D8" w14:textId="77777777" w:rsidR="00127470" w:rsidRPr="00127470" w:rsidRDefault="00127470" w:rsidP="00127470">
            <w:pPr>
              <w:jc w:val="center"/>
              <w:rPr>
                <w:rFonts w:ascii="Arial" w:hAnsi="Arial" w:cs="Arial"/>
                <w:b/>
                <w:bCs/>
                <w:sz w:val="18"/>
                <w:szCs w:val="18"/>
              </w:rPr>
            </w:pPr>
            <w:r w:rsidRPr="00127470">
              <w:rPr>
                <w:rFonts w:ascii="Arial" w:hAnsi="Arial" w:cs="Arial"/>
                <w:b/>
                <w:bCs/>
                <w:sz w:val="18"/>
                <w:szCs w:val="18"/>
              </w:rPr>
              <w:lastRenderedPageBreak/>
              <w:t>Patients, Visitors or Staff</w:t>
            </w:r>
          </w:p>
        </w:tc>
        <w:tc>
          <w:tcPr>
            <w:tcW w:w="2520" w:type="dxa"/>
          </w:tcPr>
          <w:p w14:paraId="77C00075"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Notice to inpatients re: recent LD case at facility</w:t>
            </w:r>
          </w:p>
        </w:tc>
        <w:tc>
          <w:tcPr>
            <w:tcW w:w="5310" w:type="dxa"/>
          </w:tcPr>
          <w:p w14:paraId="1BDE844A" w14:textId="77777777" w:rsidR="00127470" w:rsidRPr="00127470" w:rsidRDefault="00127470" w:rsidP="00127470">
            <w:pPr>
              <w:numPr>
                <w:ilvl w:val="0"/>
                <w:numId w:val="9"/>
              </w:numPr>
              <w:spacing w:after="80"/>
              <w:ind w:left="158" w:hanging="158"/>
              <w:rPr>
                <w:rFonts w:ascii="Arial" w:hAnsi="Arial" w:cs="Arial"/>
                <w:sz w:val="18"/>
                <w:szCs w:val="18"/>
              </w:rPr>
            </w:pPr>
            <w:r w:rsidRPr="00127470">
              <w:rPr>
                <w:rFonts w:ascii="Arial" w:hAnsi="Arial" w:cs="Arial"/>
                <w:sz w:val="18"/>
                <w:szCs w:val="18"/>
              </w:rPr>
              <w:t xml:space="preserve">A patient was recently diagnosed with LD after being [hospitalized/other] for several days at [facility name] </w:t>
            </w:r>
          </w:p>
          <w:p w14:paraId="4285C10E" w14:textId="77777777" w:rsidR="00127470" w:rsidRPr="00127470" w:rsidRDefault="00127470" w:rsidP="00127470">
            <w:pPr>
              <w:numPr>
                <w:ilvl w:val="0"/>
                <w:numId w:val="9"/>
              </w:numPr>
              <w:spacing w:after="80"/>
              <w:ind w:left="158" w:hanging="158"/>
              <w:rPr>
                <w:rFonts w:ascii="Arial" w:hAnsi="Arial" w:cs="Arial"/>
                <w:sz w:val="18"/>
                <w:szCs w:val="18"/>
              </w:rPr>
            </w:pPr>
            <w:r w:rsidRPr="00127470">
              <w:rPr>
                <w:rFonts w:ascii="Arial" w:hAnsi="Arial" w:cs="Arial"/>
                <w:sz w:val="18"/>
                <w:szCs w:val="18"/>
              </w:rPr>
              <w:t>Facility is working the PHA</w:t>
            </w:r>
          </w:p>
          <w:p w14:paraId="204C1C71"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LD is a form of bacterial pneumonia spread primarily by breathing in water droplets (e.g. shower mist); not transmitted from person to person</w:t>
            </w:r>
          </w:p>
          <w:p w14:paraId="22EBD32D"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Out of caution, facility is instituting the following guidelines for water use, effective [date]: [add limits on showers, drinking and other water use, ice machines and water fountains]</w:t>
            </w:r>
          </w:p>
          <w:p w14:paraId="4C111AB2"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Add information re: water system testing, treatment, and filtering</w:t>
            </w:r>
          </w:p>
          <w:p w14:paraId="473A0517"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Speak with physician or caregiver for questions.</w:t>
            </w:r>
          </w:p>
        </w:tc>
        <w:tc>
          <w:tcPr>
            <w:tcW w:w="3240" w:type="dxa"/>
          </w:tcPr>
          <w:p w14:paraId="17E228D0" w14:textId="77777777" w:rsidR="00127470" w:rsidRPr="00127470" w:rsidRDefault="00127470" w:rsidP="00127470">
            <w:pPr>
              <w:numPr>
                <w:ilvl w:val="0"/>
                <w:numId w:val="5"/>
              </w:numPr>
              <w:spacing w:after="80"/>
              <w:rPr>
                <w:rFonts w:ascii="Arial" w:hAnsi="Arial" w:cs="Arial"/>
                <w:sz w:val="18"/>
                <w:szCs w:val="18"/>
              </w:rPr>
            </w:pPr>
            <w:r w:rsidRPr="00127470">
              <w:rPr>
                <w:rFonts w:ascii="Arial" w:hAnsi="Arial" w:cs="Arial"/>
                <w:sz w:val="18"/>
                <w:szCs w:val="18"/>
              </w:rPr>
              <w:t>Template letter for facility to give to inpatients (Michigan)</w:t>
            </w:r>
          </w:p>
          <w:p w14:paraId="5A4464CA" w14:textId="77777777" w:rsidR="00127470" w:rsidRPr="00127470" w:rsidRDefault="00127470" w:rsidP="00127470">
            <w:pPr>
              <w:spacing w:after="80"/>
              <w:ind w:left="360"/>
              <w:rPr>
                <w:rFonts w:ascii="Arial" w:hAnsi="Arial" w:cs="Arial"/>
                <w:sz w:val="18"/>
                <w:szCs w:val="18"/>
              </w:rPr>
            </w:pPr>
            <w:r w:rsidRPr="00127470">
              <w:rPr>
                <w:rFonts w:ascii="Arial" w:hAnsi="Arial" w:cs="Arial"/>
                <w:sz w:val="18"/>
                <w:szCs w:val="18"/>
                <w:highlight w:val="yellow"/>
              </w:rPr>
              <w:t>(Doc HC-6 in Module Appendix)</w:t>
            </w:r>
          </w:p>
          <w:p w14:paraId="0CDB8030" w14:textId="77777777" w:rsidR="00127470" w:rsidRPr="00127470" w:rsidRDefault="00127470" w:rsidP="00127470">
            <w:pPr>
              <w:spacing w:after="80"/>
              <w:ind w:left="360"/>
              <w:rPr>
                <w:rFonts w:ascii="Arial" w:hAnsi="Arial" w:cs="Arial"/>
                <w:sz w:val="18"/>
                <w:szCs w:val="18"/>
              </w:rPr>
            </w:pPr>
          </w:p>
          <w:p w14:paraId="5BD16D01" w14:textId="77777777" w:rsidR="00127470" w:rsidRPr="00127470" w:rsidRDefault="00127470" w:rsidP="00127470">
            <w:pPr>
              <w:numPr>
                <w:ilvl w:val="0"/>
                <w:numId w:val="5"/>
              </w:numPr>
              <w:spacing w:after="80"/>
              <w:rPr>
                <w:rFonts w:ascii="Arial" w:hAnsi="Arial" w:cs="Arial"/>
                <w:sz w:val="18"/>
                <w:szCs w:val="18"/>
              </w:rPr>
            </w:pPr>
            <w:r w:rsidRPr="00127470">
              <w:rPr>
                <w:rFonts w:ascii="Arial" w:hAnsi="Arial" w:cs="Arial"/>
                <w:sz w:val="18"/>
                <w:szCs w:val="18"/>
              </w:rPr>
              <w:t>Template letter for facility to give to current or discharged patients (Michigan)</w:t>
            </w:r>
          </w:p>
          <w:p w14:paraId="0C4FA8B7" w14:textId="77777777" w:rsidR="00127470" w:rsidRPr="00127470" w:rsidRDefault="00127470" w:rsidP="00127470">
            <w:pPr>
              <w:spacing w:after="80"/>
              <w:ind w:left="360"/>
              <w:rPr>
                <w:rFonts w:ascii="Arial" w:hAnsi="Arial" w:cs="Arial"/>
                <w:sz w:val="18"/>
                <w:szCs w:val="18"/>
              </w:rPr>
            </w:pPr>
            <w:r w:rsidRPr="00127470">
              <w:rPr>
                <w:rFonts w:ascii="Arial" w:hAnsi="Arial" w:cs="Arial"/>
                <w:sz w:val="18"/>
                <w:szCs w:val="18"/>
                <w:highlight w:val="yellow"/>
              </w:rPr>
              <w:t>(Doc HC-5 in Module Appendix)</w:t>
            </w:r>
          </w:p>
        </w:tc>
      </w:tr>
      <w:tr w:rsidR="00127470" w:rsidRPr="00127470" w14:paraId="745ADC27" w14:textId="77777777" w:rsidTr="00D82022">
        <w:trPr>
          <w:cantSplit/>
          <w:trHeight w:val="1358"/>
          <w:jc w:val="center"/>
        </w:trPr>
        <w:tc>
          <w:tcPr>
            <w:tcW w:w="1525" w:type="dxa"/>
            <w:vAlign w:val="center"/>
          </w:tcPr>
          <w:p w14:paraId="412ADA12" w14:textId="77777777" w:rsidR="00127470" w:rsidRPr="00127470" w:rsidRDefault="00127470" w:rsidP="00127470">
            <w:pPr>
              <w:jc w:val="center"/>
              <w:rPr>
                <w:rFonts w:ascii="Arial" w:hAnsi="Arial" w:cs="Arial"/>
                <w:b/>
                <w:bCs/>
                <w:sz w:val="18"/>
                <w:szCs w:val="18"/>
              </w:rPr>
            </w:pPr>
            <w:r w:rsidRPr="00127470">
              <w:rPr>
                <w:rFonts w:ascii="Arial" w:hAnsi="Arial" w:cs="Arial"/>
                <w:b/>
                <w:bCs/>
                <w:sz w:val="18"/>
                <w:szCs w:val="18"/>
              </w:rPr>
              <w:t>Patients, Visitors or Staff</w:t>
            </w:r>
          </w:p>
        </w:tc>
        <w:tc>
          <w:tcPr>
            <w:tcW w:w="2520" w:type="dxa"/>
          </w:tcPr>
          <w:p w14:paraId="23FCB397"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Notice to patients, visitors, or staff of possible LD case at healthcare facility</w:t>
            </w:r>
          </w:p>
        </w:tc>
        <w:tc>
          <w:tcPr>
            <w:tcW w:w="5310" w:type="dxa"/>
          </w:tcPr>
          <w:p w14:paraId="30827389"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PHA is investigating a case of LD possibly associated with our facility</w:t>
            </w:r>
          </w:p>
          <w:p w14:paraId="179713C8"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LD is a serious form of pneumonia that persons may acquire after being exposed to water containing Legionella bacteria</w:t>
            </w:r>
          </w:p>
          <w:p w14:paraId="19DE9E4D"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While the place of exposure has not been definitively determined, facility is cooperating with PHA and taking actions to [Insert Actions Taken/Planned]</w:t>
            </w:r>
          </w:p>
          <w:p w14:paraId="0C6B9DC2"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Legionella bacteria are spread by the release of small droplets of contaminated water into the air. </w:t>
            </w:r>
          </w:p>
          <w:p w14:paraId="178FCE48"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People who have LD are infected by breathing in these droplets of water, not through contact with a sick person</w:t>
            </w:r>
          </w:p>
          <w:p w14:paraId="02E9597B"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To limit the risk of becoming ill, the PHA recommends [insert limitations on water use]</w:t>
            </w:r>
          </w:p>
          <w:p w14:paraId="4D1A756F"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There are common available antibiotics to treat Legionnaires’ disease; point to enclosed fact sheet</w:t>
            </w:r>
          </w:p>
          <w:p w14:paraId="0B18148C"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If you experience symptoms of pneumonia, such as fever, cough, or shortness of breath, please contact [Insert facility contact] </w:t>
            </w:r>
          </w:p>
          <w:p w14:paraId="35D8F495"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If you have any questions or concerns, please contact PHA</w:t>
            </w:r>
          </w:p>
        </w:tc>
        <w:tc>
          <w:tcPr>
            <w:tcW w:w="3240" w:type="dxa"/>
          </w:tcPr>
          <w:p w14:paraId="5F2BDB08" w14:textId="77777777" w:rsidR="00127470" w:rsidRPr="00127470" w:rsidRDefault="00127470" w:rsidP="00127470">
            <w:pPr>
              <w:numPr>
                <w:ilvl w:val="0"/>
                <w:numId w:val="5"/>
              </w:numPr>
              <w:spacing w:after="80"/>
              <w:rPr>
                <w:rFonts w:ascii="Arial" w:hAnsi="Arial" w:cs="Arial"/>
                <w:sz w:val="18"/>
                <w:szCs w:val="18"/>
              </w:rPr>
            </w:pPr>
            <w:r w:rsidRPr="00127470">
              <w:rPr>
                <w:rFonts w:ascii="Arial" w:hAnsi="Arial" w:cs="Arial"/>
                <w:sz w:val="18"/>
                <w:szCs w:val="18"/>
              </w:rPr>
              <w:t>Template letter for use by healthcare facility with possible LD case associated with it (Maryland)</w:t>
            </w:r>
          </w:p>
          <w:p w14:paraId="307EB91E" w14:textId="77777777" w:rsidR="00127470" w:rsidRPr="00127470" w:rsidRDefault="00127470" w:rsidP="00127470">
            <w:pPr>
              <w:ind w:left="360"/>
              <w:rPr>
                <w:rFonts w:ascii="Arial" w:hAnsi="Arial" w:cs="Arial"/>
                <w:sz w:val="18"/>
                <w:szCs w:val="18"/>
              </w:rPr>
            </w:pPr>
            <w:r w:rsidRPr="00127470">
              <w:rPr>
                <w:rFonts w:ascii="Arial" w:hAnsi="Arial" w:cs="Arial"/>
                <w:sz w:val="18"/>
                <w:szCs w:val="18"/>
                <w:highlight w:val="yellow"/>
              </w:rPr>
              <w:t>(Doc HC-7 in Module Appendix)</w:t>
            </w:r>
          </w:p>
          <w:p w14:paraId="08908D5E" w14:textId="77777777" w:rsidR="00127470" w:rsidRPr="00127470" w:rsidRDefault="00127470" w:rsidP="00127470">
            <w:pPr>
              <w:ind w:left="360"/>
              <w:rPr>
                <w:rFonts w:ascii="Arial" w:hAnsi="Arial" w:cs="Arial"/>
                <w:sz w:val="18"/>
                <w:szCs w:val="18"/>
              </w:rPr>
            </w:pPr>
          </w:p>
          <w:p w14:paraId="2C8BFDFB" w14:textId="77777777" w:rsidR="00127470" w:rsidRPr="00127470" w:rsidRDefault="00127470" w:rsidP="00127470">
            <w:pPr>
              <w:numPr>
                <w:ilvl w:val="0"/>
                <w:numId w:val="9"/>
              </w:numPr>
              <w:spacing w:after="80"/>
              <w:rPr>
                <w:rFonts w:ascii="Arial" w:hAnsi="Arial" w:cs="Arial"/>
                <w:sz w:val="18"/>
                <w:szCs w:val="18"/>
              </w:rPr>
            </w:pPr>
            <w:r w:rsidRPr="00127470">
              <w:rPr>
                <w:rFonts w:ascii="Arial" w:hAnsi="Arial" w:cs="Arial"/>
                <w:sz w:val="18"/>
                <w:szCs w:val="18"/>
              </w:rPr>
              <w:t>Guidance document: Notification of Patients, Visitors, and Healthcare Personnel Affected by Outbreaks Identified in Hospitals and Skilled Nursing Facilities (California)</w:t>
            </w:r>
          </w:p>
          <w:p w14:paraId="119B4DD1" w14:textId="77777777" w:rsidR="00127470" w:rsidRPr="00127470" w:rsidRDefault="00127470" w:rsidP="00127470">
            <w:pPr>
              <w:ind w:left="360"/>
              <w:rPr>
                <w:rFonts w:ascii="Arial" w:hAnsi="Arial" w:cs="Arial"/>
                <w:sz w:val="18"/>
                <w:szCs w:val="18"/>
              </w:rPr>
            </w:pPr>
            <w:r w:rsidRPr="00127470">
              <w:rPr>
                <w:rFonts w:ascii="Arial" w:hAnsi="Arial" w:cs="Arial"/>
                <w:sz w:val="18"/>
                <w:szCs w:val="18"/>
                <w:highlight w:val="yellow"/>
              </w:rPr>
              <w:t>(Doc HC-8 in Module Appendix)</w:t>
            </w:r>
          </w:p>
          <w:p w14:paraId="0E051748" w14:textId="77777777" w:rsidR="00127470" w:rsidRPr="00127470" w:rsidRDefault="00127470" w:rsidP="00127470">
            <w:pPr>
              <w:ind w:left="360"/>
              <w:rPr>
                <w:rFonts w:ascii="Arial" w:hAnsi="Arial" w:cs="Arial"/>
                <w:sz w:val="18"/>
                <w:szCs w:val="18"/>
              </w:rPr>
            </w:pPr>
          </w:p>
        </w:tc>
      </w:tr>
      <w:tr w:rsidR="00127470" w:rsidRPr="00127470" w14:paraId="44F45A85" w14:textId="77777777" w:rsidTr="00D82022">
        <w:trPr>
          <w:cantSplit/>
          <w:trHeight w:val="1134"/>
          <w:jc w:val="center"/>
        </w:trPr>
        <w:tc>
          <w:tcPr>
            <w:tcW w:w="1525" w:type="dxa"/>
            <w:vAlign w:val="center"/>
          </w:tcPr>
          <w:p w14:paraId="5CBCAA72" w14:textId="77777777" w:rsidR="00127470" w:rsidRPr="00127470" w:rsidRDefault="00127470" w:rsidP="00127470">
            <w:pPr>
              <w:rPr>
                <w:rFonts w:ascii="Arial" w:hAnsi="Arial" w:cs="Arial"/>
                <w:b/>
                <w:bCs/>
                <w:sz w:val="18"/>
                <w:szCs w:val="18"/>
              </w:rPr>
            </w:pPr>
            <w:r w:rsidRPr="00127470">
              <w:rPr>
                <w:rFonts w:ascii="Arial" w:hAnsi="Arial" w:cs="Arial"/>
                <w:b/>
                <w:bCs/>
                <w:sz w:val="18"/>
                <w:szCs w:val="18"/>
              </w:rPr>
              <w:lastRenderedPageBreak/>
              <w:t>Healthcare Providers and Facilities</w:t>
            </w:r>
          </w:p>
        </w:tc>
        <w:tc>
          <w:tcPr>
            <w:tcW w:w="2520" w:type="dxa"/>
          </w:tcPr>
          <w:p w14:paraId="4CE3AF01" w14:textId="77777777" w:rsidR="00127470" w:rsidRPr="00127470" w:rsidRDefault="00127470" w:rsidP="00127470">
            <w:pPr>
              <w:numPr>
                <w:ilvl w:val="0"/>
                <w:numId w:val="9"/>
              </w:numPr>
              <w:spacing w:after="80"/>
              <w:ind w:left="158" w:hanging="158"/>
              <w:rPr>
                <w:rFonts w:ascii="Arial" w:hAnsi="Arial" w:cs="Arial"/>
                <w:sz w:val="18"/>
                <w:szCs w:val="18"/>
              </w:rPr>
            </w:pPr>
            <w:r w:rsidRPr="00127470">
              <w:rPr>
                <w:rFonts w:ascii="Arial" w:hAnsi="Arial" w:cs="Arial"/>
                <w:sz w:val="18"/>
                <w:szCs w:val="18"/>
              </w:rPr>
              <w:t xml:space="preserve">Alert healthcare providers about possible/confirmed LD case/outbreak in a specific healthcare facility </w:t>
            </w:r>
          </w:p>
        </w:tc>
        <w:tc>
          <w:tcPr>
            <w:tcW w:w="5310" w:type="dxa"/>
          </w:tcPr>
          <w:p w14:paraId="55BDA02A"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PH agency has identified possible/confirmed ___ number of patients with </w:t>
            </w:r>
            <w:r w:rsidRPr="00127470">
              <w:rPr>
                <w:rFonts w:ascii="Arial" w:hAnsi="Arial" w:cs="Arial"/>
                <w:i/>
                <w:iCs/>
                <w:sz w:val="18"/>
                <w:szCs w:val="18"/>
              </w:rPr>
              <w:t>Legionella pneumonia</w:t>
            </w:r>
            <w:r w:rsidRPr="00127470">
              <w:rPr>
                <w:rFonts w:ascii="Arial" w:hAnsi="Arial" w:cs="Arial"/>
                <w:sz w:val="18"/>
                <w:szCs w:val="18"/>
              </w:rPr>
              <w:t xml:space="preserve"> (also known as Legionnaire’s Disease) associated with _____ location</w:t>
            </w:r>
          </w:p>
          <w:p w14:paraId="66B64D30"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Cases likely acquired disease in ____ timeframe, based on clinical symptoms and the incubation period of </w:t>
            </w:r>
            <w:r w:rsidRPr="00127470">
              <w:rPr>
                <w:rFonts w:ascii="Arial" w:hAnsi="Arial" w:cs="Arial"/>
                <w:i/>
                <w:iCs/>
                <w:sz w:val="18"/>
                <w:szCs w:val="18"/>
              </w:rPr>
              <w:t>Legionella</w:t>
            </w:r>
            <w:r w:rsidRPr="00127470">
              <w:rPr>
                <w:rFonts w:ascii="Arial" w:hAnsi="Arial" w:cs="Arial"/>
                <w:sz w:val="18"/>
                <w:szCs w:val="18"/>
              </w:rPr>
              <w:t xml:space="preserve"> bacteria </w:t>
            </w:r>
          </w:p>
          <w:p w14:paraId="7ABC13C9"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PH agency is working the environmental health/environment agency to identify potential sources of exposure and mitigate risk of additional cases </w:t>
            </w:r>
          </w:p>
          <w:p w14:paraId="1C4FEEB2"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Health care providers should consider </w:t>
            </w:r>
            <w:r w:rsidRPr="00127470">
              <w:rPr>
                <w:rFonts w:ascii="Arial" w:hAnsi="Arial" w:cs="Arial"/>
                <w:i/>
                <w:iCs/>
                <w:sz w:val="18"/>
                <w:szCs w:val="18"/>
              </w:rPr>
              <w:t>Legionella</w:t>
            </w:r>
            <w:r w:rsidRPr="00127470">
              <w:rPr>
                <w:rFonts w:ascii="Arial" w:hAnsi="Arial" w:cs="Arial"/>
                <w:sz w:val="18"/>
                <w:szCs w:val="18"/>
              </w:rPr>
              <w:t xml:space="preserve"> infection when evaluating community acquired pneumonia and ask patients about healthcare facility stays/visits in the 10 days prior to symptom onset</w:t>
            </w:r>
          </w:p>
          <w:p w14:paraId="4184F310"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Diagnostic testing for </w:t>
            </w:r>
            <w:r w:rsidRPr="00127470">
              <w:rPr>
                <w:rFonts w:ascii="Arial" w:hAnsi="Arial" w:cs="Arial"/>
                <w:i/>
                <w:iCs/>
                <w:sz w:val="18"/>
                <w:szCs w:val="18"/>
              </w:rPr>
              <w:t>Legionella</w:t>
            </w:r>
            <w:r w:rsidRPr="00127470">
              <w:rPr>
                <w:rFonts w:ascii="Arial" w:hAnsi="Arial" w:cs="Arial"/>
                <w:sz w:val="18"/>
                <w:szCs w:val="18"/>
              </w:rPr>
              <w:t xml:space="preserve"> infection should include both urine antigen and culture of respiratory specimens; state PH laboratory is available to support testing</w:t>
            </w:r>
          </w:p>
          <w:p w14:paraId="246D82D5"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Healthcare providers should report suspected and confirmed cases of </w:t>
            </w:r>
            <w:r w:rsidRPr="00127470">
              <w:rPr>
                <w:rFonts w:ascii="Arial" w:hAnsi="Arial" w:cs="Arial"/>
                <w:i/>
                <w:iCs/>
                <w:sz w:val="18"/>
                <w:szCs w:val="18"/>
              </w:rPr>
              <w:t>Legionella</w:t>
            </w:r>
            <w:r w:rsidRPr="00127470">
              <w:rPr>
                <w:rFonts w:ascii="Arial" w:hAnsi="Arial" w:cs="Arial"/>
                <w:sz w:val="18"/>
                <w:szCs w:val="18"/>
              </w:rPr>
              <w:t xml:space="preserve"> infection to the PH agency</w:t>
            </w:r>
          </w:p>
        </w:tc>
        <w:tc>
          <w:tcPr>
            <w:tcW w:w="3240" w:type="dxa"/>
          </w:tcPr>
          <w:p w14:paraId="1840ECF0" w14:textId="77777777" w:rsidR="00127470" w:rsidRPr="00127470" w:rsidRDefault="00127470" w:rsidP="00127470">
            <w:pPr>
              <w:numPr>
                <w:ilvl w:val="0"/>
                <w:numId w:val="9"/>
              </w:numPr>
              <w:spacing w:after="80"/>
              <w:contextualSpacing/>
              <w:rPr>
                <w:rFonts w:ascii="Arial" w:hAnsi="Arial" w:cs="Arial"/>
                <w:sz w:val="18"/>
                <w:szCs w:val="18"/>
              </w:rPr>
            </w:pPr>
            <w:r w:rsidRPr="00127470">
              <w:rPr>
                <w:rFonts w:ascii="Arial" w:hAnsi="Arial" w:cs="Arial"/>
                <w:sz w:val="18"/>
                <w:szCs w:val="18"/>
              </w:rPr>
              <w:t>Legionellosis Guidance for Clinicians (Michigan) (for all settings)</w:t>
            </w:r>
          </w:p>
          <w:p w14:paraId="0DCE7893" w14:textId="77777777" w:rsidR="00127470" w:rsidRPr="00127470" w:rsidRDefault="00127470" w:rsidP="00127470">
            <w:pPr>
              <w:spacing w:after="80"/>
              <w:ind w:left="360"/>
              <w:rPr>
                <w:rFonts w:ascii="Arial" w:hAnsi="Arial" w:cs="Arial"/>
                <w:sz w:val="18"/>
                <w:szCs w:val="18"/>
              </w:rPr>
            </w:pPr>
            <w:r w:rsidRPr="00127470">
              <w:rPr>
                <w:rFonts w:ascii="Arial" w:hAnsi="Arial" w:cs="Arial"/>
                <w:sz w:val="18"/>
                <w:szCs w:val="18"/>
                <w:highlight w:val="yellow"/>
              </w:rPr>
              <w:t>(Doc HC-9 in Module Appendix)</w:t>
            </w:r>
          </w:p>
        </w:tc>
      </w:tr>
      <w:tr w:rsidR="00127470" w:rsidRPr="00127470" w14:paraId="16BF4F93" w14:textId="77777777" w:rsidTr="00D82022">
        <w:trPr>
          <w:cantSplit/>
          <w:trHeight w:val="1134"/>
          <w:jc w:val="center"/>
        </w:trPr>
        <w:tc>
          <w:tcPr>
            <w:tcW w:w="1525" w:type="dxa"/>
            <w:vAlign w:val="center"/>
          </w:tcPr>
          <w:p w14:paraId="6D418637" w14:textId="77777777" w:rsidR="00127470" w:rsidRPr="00127470" w:rsidRDefault="00127470" w:rsidP="00127470">
            <w:pPr>
              <w:rPr>
                <w:rFonts w:ascii="Arial" w:hAnsi="Arial" w:cs="Arial"/>
                <w:b/>
                <w:bCs/>
                <w:sz w:val="18"/>
                <w:szCs w:val="18"/>
              </w:rPr>
            </w:pPr>
            <w:r w:rsidRPr="00127470">
              <w:rPr>
                <w:rFonts w:ascii="Arial" w:hAnsi="Arial" w:cs="Arial"/>
                <w:b/>
                <w:bCs/>
                <w:sz w:val="18"/>
                <w:szCs w:val="18"/>
              </w:rPr>
              <w:t>Healthcare Providers and Facilities</w:t>
            </w:r>
          </w:p>
        </w:tc>
        <w:tc>
          <w:tcPr>
            <w:tcW w:w="2520" w:type="dxa"/>
          </w:tcPr>
          <w:p w14:paraId="05C6ED63"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rPr>
              <w:t>General guidance on identifying LD cases in healthcare settings</w:t>
            </w:r>
          </w:p>
        </w:tc>
        <w:tc>
          <w:tcPr>
            <w:tcW w:w="5310" w:type="dxa"/>
          </w:tcPr>
          <w:p w14:paraId="3B8D96C1"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Test for LD in people with health care-associated pneumonia, especially those with severe pneumonia or in facilities where other LD cases have been identified or </w:t>
            </w:r>
            <w:r w:rsidRPr="00127470">
              <w:rPr>
                <w:rFonts w:ascii="Arial" w:hAnsi="Arial" w:cs="Arial"/>
                <w:i/>
                <w:iCs/>
                <w:sz w:val="18"/>
                <w:szCs w:val="18"/>
              </w:rPr>
              <w:t>Legionella</w:t>
            </w:r>
            <w:r w:rsidRPr="00127470">
              <w:rPr>
                <w:rFonts w:ascii="Arial" w:hAnsi="Arial" w:cs="Arial"/>
                <w:sz w:val="18"/>
                <w:szCs w:val="18"/>
              </w:rPr>
              <w:t xml:space="preserve"> has been found in the water</w:t>
            </w:r>
          </w:p>
          <w:p w14:paraId="41DD2EE6"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Test for LD in people with pneumonia who have a weakened immune system or chronic disease, fail outpatient treatment, require intensive care, or report recent travel</w:t>
            </w:r>
          </w:p>
          <w:p w14:paraId="5D5CFDA7"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Order a culture specific for </w:t>
            </w:r>
            <w:r w:rsidRPr="00127470">
              <w:rPr>
                <w:rFonts w:ascii="Arial" w:hAnsi="Arial" w:cs="Arial"/>
                <w:i/>
                <w:iCs/>
                <w:sz w:val="18"/>
                <w:szCs w:val="18"/>
              </w:rPr>
              <w:t>Legionella</w:t>
            </w:r>
            <w:r w:rsidRPr="00127470">
              <w:rPr>
                <w:rFonts w:ascii="Arial" w:hAnsi="Arial" w:cs="Arial"/>
                <w:sz w:val="18"/>
                <w:szCs w:val="18"/>
              </w:rPr>
              <w:t xml:space="preserve"> from a lower respiratory specimen (e.g., sputum), preferably before giving antibiotics; also order a urinary antigen test</w:t>
            </w:r>
          </w:p>
          <w:p w14:paraId="537BD02D"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Talk to clinical laboratories to make sure they do </w:t>
            </w:r>
            <w:r w:rsidRPr="00127470">
              <w:rPr>
                <w:rFonts w:ascii="Arial" w:hAnsi="Arial" w:cs="Arial"/>
                <w:i/>
                <w:iCs/>
                <w:sz w:val="18"/>
                <w:szCs w:val="18"/>
              </w:rPr>
              <w:t>Legionella</w:t>
            </w:r>
            <w:r w:rsidRPr="00127470">
              <w:rPr>
                <w:rFonts w:ascii="Arial" w:hAnsi="Arial" w:cs="Arial"/>
                <w:sz w:val="18"/>
                <w:szCs w:val="18"/>
              </w:rPr>
              <w:t xml:space="preserve"> tests on site or have another way to quickly get results</w:t>
            </w:r>
          </w:p>
        </w:tc>
        <w:tc>
          <w:tcPr>
            <w:tcW w:w="3240" w:type="dxa"/>
          </w:tcPr>
          <w:p w14:paraId="4FEE2663" w14:textId="77777777"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Legionnaires’ Disease: A Problem for Health Care Facilities (CDC)</w:t>
            </w:r>
          </w:p>
          <w:p w14:paraId="7E438E36" w14:textId="77777777" w:rsidR="00127470" w:rsidRPr="00127470" w:rsidRDefault="00127470" w:rsidP="00127470">
            <w:pPr>
              <w:ind w:left="360"/>
              <w:contextualSpacing/>
              <w:rPr>
                <w:rFonts w:ascii="Arial" w:hAnsi="Arial" w:cs="Arial"/>
                <w:sz w:val="18"/>
                <w:szCs w:val="18"/>
              </w:rPr>
            </w:pPr>
            <w:r w:rsidRPr="00127470">
              <w:rPr>
                <w:rFonts w:ascii="Arial" w:hAnsi="Arial" w:cs="Arial"/>
                <w:sz w:val="18"/>
                <w:szCs w:val="18"/>
                <w:highlight w:val="yellow"/>
              </w:rPr>
              <w:t>(Doc HC-1 in Module Appendix)</w:t>
            </w:r>
          </w:p>
          <w:p w14:paraId="00B39D31" w14:textId="77777777" w:rsidR="00127470" w:rsidRPr="00127470" w:rsidRDefault="00127470" w:rsidP="00127470">
            <w:pPr>
              <w:rPr>
                <w:rFonts w:ascii="Arial" w:hAnsi="Arial" w:cs="Arial"/>
                <w:sz w:val="18"/>
                <w:szCs w:val="18"/>
              </w:rPr>
            </w:pPr>
          </w:p>
          <w:p w14:paraId="05A1FFC0" w14:textId="34A92D70" w:rsidR="00127470" w:rsidRPr="00127470" w:rsidRDefault="00127470" w:rsidP="00127470">
            <w:pPr>
              <w:numPr>
                <w:ilvl w:val="0"/>
                <w:numId w:val="6"/>
              </w:numPr>
              <w:spacing w:after="80"/>
              <w:rPr>
                <w:rFonts w:ascii="Arial" w:hAnsi="Arial" w:cs="Arial"/>
                <w:sz w:val="18"/>
                <w:szCs w:val="18"/>
              </w:rPr>
            </w:pPr>
            <w:r w:rsidRPr="00127470">
              <w:rPr>
                <w:rFonts w:ascii="Arial" w:hAnsi="Arial" w:cs="Arial"/>
                <w:sz w:val="18"/>
                <w:szCs w:val="18"/>
              </w:rPr>
              <w:t>Fact Sheet: What Clinicians Need to Know about Legionnaires’ Disease (CDC)</w:t>
            </w:r>
          </w:p>
          <w:p w14:paraId="32DD1CE7" w14:textId="2F323C84" w:rsidR="00127470" w:rsidRPr="00127470" w:rsidRDefault="00127470" w:rsidP="00127470">
            <w:pPr>
              <w:ind w:left="360"/>
              <w:contextualSpacing/>
              <w:rPr>
                <w:rFonts w:ascii="Arial" w:hAnsi="Arial" w:cs="Arial"/>
                <w:sz w:val="18"/>
                <w:szCs w:val="18"/>
              </w:rPr>
            </w:pPr>
            <w:r w:rsidRPr="00127470">
              <w:rPr>
                <w:rFonts w:ascii="Arial" w:hAnsi="Arial" w:cs="Arial"/>
                <w:sz w:val="18"/>
                <w:szCs w:val="18"/>
                <w:highlight w:val="yellow"/>
              </w:rPr>
              <w:t>(Doc HC-</w:t>
            </w:r>
            <w:r w:rsidR="00AF5C6B">
              <w:rPr>
                <w:rFonts w:ascii="Arial" w:hAnsi="Arial" w:cs="Arial"/>
                <w:sz w:val="18"/>
                <w:szCs w:val="18"/>
                <w:highlight w:val="yellow"/>
              </w:rPr>
              <w:t>10</w:t>
            </w:r>
            <w:r w:rsidRPr="00127470">
              <w:rPr>
                <w:rFonts w:ascii="Arial" w:hAnsi="Arial" w:cs="Arial"/>
                <w:sz w:val="18"/>
                <w:szCs w:val="18"/>
                <w:highlight w:val="yellow"/>
              </w:rPr>
              <w:t xml:space="preserve"> in Module Appendix)</w:t>
            </w:r>
          </w:p>
          <w:p w14:paraId="67AA9913" w14:textId="77777777" w:rsidR="00127470" w:rsidRPr="00127470" w:rsidRDefault="00127470" w:rsidP="00127470">
            <w:pPr>
              <w:spacing w:after="80"/>
              <w:rPr>
                <w:rFonts w:ascii="Arial" w:hAnsi="Arial" w:cs="Arial"/>
                <w:sz w:val="18"/>
                <w:szCs w:val="18"/>
              </w:rPr>
            </w:pPr>
          </w:p>
        </w:tc>
      </w:tr>
      <w:tr w:rsidR="00127470" w:rsidRPr="00127470" w14:paraId="388C6855" w14:textId="77777777" w:rsidTr="00D82022">
        <w:trPr>
          <w:cantSplit/>
          <w:trHeight w:val="2060"/>
          <w:jc w:val="center"/>
        </w:trPr>
        <w:tc>
          <w:tcPr>
            <w:tcW w:w="1525" w:type="dxa"/>
            <w:vAlign w:val="center"/>
          </w:tcPr>
          <w:p w14:paraId="445C7825" w14:textId="77777777" w:rsidR="00127470" w:rsidRPr="00127470" w:rsidRDefault="00127470" w:rsidP="00127470">
            <w:pPr>
              <w:rPr>
                <w:rFonts w:ascii="Arial" w:hAnsi="Arial" w:cs="Arial"/>
                <w:b/>
                <w:bCs/>
                <w:sz w:val="18"/>
                <w:szCs w:val="18"/>
              </w:rPr>
            </w:pPr>
            <w:r w:rsidRPr="00127470">
              <w:rPr>
                <w:rFonts w:ascii="Arial" w:hAnsi="Arial" w:cs="Arial"/>
                <w:b/>
                <w:bCs/>
                <w:sz w:val="18"/>
                <w:szCs w:val="18"/>
              </w:rPr>
              <w:lastRenderedPageBreak/>
              <w:t>Other Divisions, Agencies, and Governments</w:t>
            </w:r>
          </w:p>
        </w:tc>
        <w:tc>
          <w:tcPr>
            <w:tcW w:w="2520" w:type="dxa"/>
          </w:tcPr>
          <w:p w14:paraId="2A79F0B2" w14:textId="77777777" w:rsidR="00127470" w:rsidRPr="00127470" w:rsidRDefault="00127470" w:rsidP="00127470">
            <w:pPr>
              <w:numPr>
                <w:ilvl w:val="0"/>
                <w:numId w:val="9"/>
              </w:numPr>
              <w:ind w:left="160" w:hanging="160"/>
              <w:contextualSpacing/>
              <w:rPr>
                <w:rFonts w:ascii="Arial" w:hAnsi="Arial" w:cs="Arial"/>
                <w:sz w:val="18"/>
                <w:szCs w:val="18"/>
              </w:rPr>
            </w:pPr>
            <w:r w:rsidRPr="00127470">
              <w:rPr>
                <w:rFonts w:ascii="Arial" w:hAnsi="Arial" w:cs="Arial"/>
                <w:sz w:val="18"/>
                <w:szCs w:val="18"/>
              </w:rPr>
              <w:t>Inform other divisions, agencies, or units of government about identifying and investigating LD in healthcare facilities</w:t>
            </w:r>
          </w:p>
          <w:p w14:paraId="23139A8F" w14:textId="77777777" w:rsidR="00127470" w:rsidRPr="00127470" w:rsidRDefault="00127470" w:rsidP="00127470">
            <w:pPr>
              <w:rPr>
                <w:rFonts w:ascii="Arial" w:hAnsi="Arial" w:cs="Arial"/>
                <w:sz w:val="18"/>
                <w:szCs w:val="18"/>
              </w:rPr>
            </w:pPr>
          </w:p>
        </w:tc>
        <w:tc>
          <w:tcPr>
            <w:tcW w:w="5310" w:type="dxa"/>
          </w:tcPr>
          <w:p w14:paraId="421D14C6"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Action taken depends on the number and status of cases:</w:t>
            </w:r>
          </w:p>
          <w:p w14:paraId="70B2CBF0" w14:textId="77777777" w:rsidR="00127470" w:rsidRPr="00127470" w:rsidRDefault="00127470" w:rsidP="00127470">
            <w:pPr>
              <w:numPr>
                <w:ilvl w:val="1"/>
                <w:numId w:val="5"/>
              </w:numPr>
              <w:spacing w:after="80"/>
              <w:ind w:left="611" w:hanging="270"/>
              <w:rPr>
                <w:rFonts w:ascii="Arial" w:hAnsi="Arial" w:cs="Arial"/>
                <w:sz w:val="18"/>
                <w:szCs w:val="18"/>
              </w:rPr>
            </w:pPr>
            <w:r w:rsidRPr="00127470">
              <w:rPr>
                <w:rFonts w:ascii="Arial" w:hAnsi="Arial" w:cs="Arial"/>
                <w:sz w:val="18"/>
                <w:szCs w:val="18"/>
              </w:rPr>
              <w:t>One confirmed, possibly healthcare-associated case</w:t>
            </w:r>
          </w:p>
          <w:p w14:paraId="1646B87E" w14:textId="77777777" w:rsidR="00127470" w:rsidRPr="00127470" w:rsidRDefault="00127470" w:rsidP="00127470">
            <w:pPr>
              <w:numPr>
                <w:ilvl w:val="1"/>
                <w:numId w:val="5"/>
              </w:numPr>
              <w:spacing w:after="80"/>
              <w:ind w:left="611" w:hanging="270"/>
              <w:rPr>
                <w:rFonts w:ascii="Arial" w:hAnsi="Arial" w:cs="Arial"/>
                <w:sz w:val="18"/>
                <w:szCs w:val="18"/>
              </w:rPr>
            </w:pPr>
            <w:r w:rsidRPr="00127470">
              <w:rPr>
                <w:rFonts w:ascii="Arial" w:hAnsi="Arial" w:cs="Arial"/>
                <w:sz w:val="18"/>
                <w:szCs w:val="18"/>
              </w:rPr>
              <w:t>One or more definitely healthcare-associated or two or more possibly healthcare-associated cases</w:t>
            </w:r>
          </w:p>
          <w:p w14:paraId="32206874" w14:textId="77777777" w:rsidR="00127470" w:rsidRPr="00127470" w:rsidRDefault="00127470" w:rsidP="00127470">
            <w:pPr>
              <w:spacing w:after="80"/>
              <w:rPr>
                <w:rFonts w:ascii="Arial" w:hAnsi="Arial" w:cs="Arial"/>
                <w:sz w:val="18"/>
                <w:szCs w:val="18"/>
              </w:rPr>
            </w:pPr>
            <w:r w:rsidRPr="00127470">
              <w:rPr>
                <w:rFonts w:ascii="Arial" w:hAnsi="Arial" w:cs="Arial"/>
                <w:sz w:val="18"/>
                <w:szCs w:val="18"/>
                <w:highlight w:val="yellow"/>
              </w:rPr>
              <w:t>[needs more work…]</w:t>
            </w:r>
          </w:p>
        </w:tc>
        <w:tc>
          <w:tcPr>
            <w:tcW w:w="3240" w:type="dxa"/>
          </w:tcPr>
          <w:p w14:paraId="20540A33" w14:textId="77777777" w:rsidR="00127470" w:rsidRPr="00127470" w:rsidRDefault="00127470" w:rsidP="00127470">
            <w:pPr>
              <w:numPr>
                <w:ilvl w:val="0"/>
                <w:numId w:val="5"/>
              </w:numPr>
              <w:spacing w:after="80"/>
              <w:rPr>
                <w:rFonts w:ascii="Arial" w:hAnsi="Arial" w:cs="Arial"/>
                <w:sz w:val="18"/>
                <w:szCs w:val="18"/>
              </w:rPr>
            </w:pPr>
            <w:r w:rsidRPr="00127470">
              <w:rPr>
                <w:rFonts w:ascii="Arial" w:hAnsi="Arial" w:cs="Arial"/>
                <w:sz w:val="18"/>
                <w:szCs w:val="18"/>
              </w:rPr>
              <w:t>Guidance document: Emerging and Acute Infectious Disease Guidelines:</w:t>
            </w:r>
            <w:r w:rsidRPr="00127470">
              <w:t xml:space="preserve"> </w:t>
            </w:r>
            <w:r w:rsidRPr="00127470">
              <w:rPr>
                <w:rFonts w:ascii="Arial" w:hAnsi="Arial" w:cs="Arial"/>
                <w:sz w:val="18"/>
                <w:szCs w:val="18"/>
              </w:rPr>
              <w:t>Legionellosis (Texas)</w:t>
            </w:r>
          </w:p>
          <w:p w14:paraId="53181B1F" w14:textId="4FACDEBF" w:rsidR="00127470" w:rsidRPr="00127470" w:rsidRDefault="00127470" w:rsidP="00127470">
            <w:pPr>
              <w:ind w:left="360"/>
              <w:rPr>
                <w:rFonts w:ascii="Arial" w:hAnsi="Arial" w:cs="Arial"/>
                <w:sz w:val="18"/>
                <w:szCs w:val="18"/>
              </w:rPr>
            </w:pPr>
            <w:r w:rsidRPr="00127470">
              <w:rPr>
                <w:rFonts w:ascii="Arial" w:hAnsi="Arial" w:cs="Arial"/>
                <w:sz w:val="18"/>
                <w:szCs w:val="18"/>
                <w:highlight w:val="yellow"/>
              </w:rPr>
              <w:t>(Doc HC-</w:t>
            </w:r>
            <w:r w:rsidR="00AF5C6B">
              <w:rPr>
                <w:rFonts w:ascii="Arial" w:hAnsi="Arial" w:cs="Arial"/>
                <w:sz w:val="18"/>
                <w:szCs w:val="18"/>
                <w:highlight w:val="yellow"/>
              </w:rPr>
              <w:t>11</w:t>
            </w:r>
            <w:r w:rsidRPr="00127470">
              <w:rPr>
                <w:rFonts w:ascii="Arial" w:hAnsi="Arial" w:cs="Arial"/>
                <w:sz w:val="18"/>
                <w:szCs w:val="18"/>
                <w:highlight w:val="yellow"/>
              </w:rPr>
              <w:t xml:space="preserve"> in Module Appendix)</w:t>
            </w:r>
          </w:p>
          <w:p w14:paraId="5ED550DF" w14:textId="77777777" w:rsidR="00127470" w:rsidRPr="00127470" w:rsidRDefault="00127470" w:rsidP="00127470">
            <w:pPr>
              <w:spacing w:after="80"/>
              <w:rPr>
                <w:rFonts w:ascii="Arial" w:hAnsi="Arial" w:cs="Arial"/>
                <w:sz w:val="18"/>
                <w:szCs w:val="18"/>
              </w:rPr>
            </w:pPr>
          </w:p>
        </w:tc>
      </w:tr>
      <w:tr w:rsidR="00127470" w:rsidRPr="00127470" w14:paraId="1F356D0D" w14:textId="77777777" w:rsidTr="00D82022">
        <w:trPr>
          <w:cantSplit/>
          <w:trHeight w:val="1134"/>
          <w:jc w:val="center"/>
        </w:trPr>
        <w:tc>
          <w:tcPr>
            <w:tcW w:w="1525" w:type="dxa"/>
            <w:vAlign w:val="center"/>
          </w:tcPr>
          <w:p w14:paraId="7D8B5F3D" w14:textId="77777777" w:rsidR="00127470" w:rsidRPr="00127470" w:rsidRDefault="00127470" w:rsidP="00127470">
            <w:pPr>
              <w:rPr>
                <w:rFonts w:ascii="Arial" w:hAnsi="Arial" w:cs="Arial"/>
                <w:b/>
                <w:bCs/>
                <w:sz w:val="18"/>
                <w:szCs w:val="18"/>
              </w:rPr>
            </w:pPr>
            <w:r w:rsidRPr="00127470">
              <w:rPr>
                <w:rFonts w:ascii="Arial" w:hAnsi="Arial" w:cs="Arial"/>
                <w:b/>
                <w:bCs/>
                <w:sz w:val="18"/>
                <w:szCs w:val="18"/>
              </w:rPr>
              <w:t>Media and the Public</w:t>
            </w:r>
          </w:p>
        </w:tc>
        <w:tc>
          <w:tcPr>
            <w:tcW w:w="2520" w:type="dxa"/>
          </w:tcPr>
          <w:p w14:paraId="66D1A99C" w14:textId="77777777" w:rsidR="00127470" w:rsidRPr="00127470" w:rsidRDefault="00127470" w:rsidP="00127470">
            <w:pPr>
              <w:numPr>
                <w:ilvl w:val="0"/>
                <w:numId w:val="9"/>
              </w:numPr>
              <w:ind w:left="160" w:hanging="160"/>
              <w:contextualSpacing/>
              <w:rPr>
                <w:rFonts w:ascii="Arial" w:hAnsi="Arial" w:cs="Arial"/>
                <w:sz w:val="18"/>
                <w:szCs w:val="18"/>
              </w:rPr>
            </w:pPr>
            <w:r w:rsidRPr="00127470">
              <w:rPr>
                <w:rFonts w:ascii="Arial" w:hAnsi="Arial" w:cs="Arial"/>
                <w:sz w:val="18"/>
                <w:szCs w:val="18"/>
              </w:rPr>
              <w:t>Alert the media and public about an LD outbreak in a specific facility or in the community</w:t>
            </w:r>
          </w:p>
          <w:p w14:paraId="1464A8A8" w14:textId="77777777" w:rsidR="00127470" w:rsidRPr="00127470" w:rsidRDefault="00127470" w:rsidP="00127470">
            <w:pPr>
              <w:rPr>
                <w:rFonts w:ascii="Arial" w:hAnsi="Arial" w:cs="Arial"/>
                <w:sz w:val="18"/>
                <w:szCs w:val="18"/>
              </w:rPr>
            </w:pPr>
          </w:p>
        </w:tc>
        <w:tc>
          <w:tcPr>
            <w:tcW w:w="5310" w:type="dxa"/>
          </w:tcPr>
          <w:p w14:paraId="74A6E67B"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PH agency has confirmed ___ number of LD cases which may be associated with [name of healthcare facility] </w:t>
            </w:r>
          </w:p>
          <w:p w14:paraId="41E4F864"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Cases likely acquired disease in ____ timeframe, based on clinical symptoms and the incubation period of </w:t>
            </w:r>
            <w:r w:rsidRPr="00127470">
              <w:rPr>
                <w:rFonts w:ascii="Arial" w:hAnsi="Arial" w:cs="Arial"/>
                <w:i/>
                <w:iCs/>
                <w:sz w:val="18"/>
                <w:szCs w:val="18"/>
              </w:rPr>
              <w:t>Legionella</w:t>
            </w:r>
            <w:r w:rsidRPr="00127470">
              <w:rPr>
                <w:rFonts w:ascii="Arial" w:hAnsi="Arial" w:cs="Arial"/>
                <w:sz w:val="18"/>
                <w:szCs w:val="18"/>
              </w:rPr>
              <w:t xml:space="preserve"> bacteria and while they were a [patient/visitor] at facility for [all/part] of incubation period</w:t>
            </w:r>
          </w:p>
          <w:p w14:paraId="0819E9FA"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 xml:space="preserve">PH agency is working the facility to conduct investigation and testing of facility; facility is taking [insert actions] to identify and address situation </w:t>
            </w:r>
          </w:p>
          <w:p w14:paraId="6531C089"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Describe symptoms; recommend seeing physician if have stayed/visited the healthcare facility in the 10 days prior to symptom onset</w:t>
            </w:r>
          </w:p>
          <w:p w14:paraId="40B421C2" w14:textId="77777777" w:rsidR="00127470" w:rsidRPr="00127470" w:rsidRDefault="00127470" w:rsidP="00127470">
            <w:pPr>
              <w:numPr>
                <w:ilvl w:val="0"/>
                <w:numId w:val="5"/>
              </w:numPr>
              <w:spacing w:after="80"/>
              <w:ind w:left="158" w:hanging="158"/>
              <w:rPr>
                <w:rFonts w:ascii="Arial" w:hAnsi="Arial" w:cs="Arial"/>
                <w:sz w:val="18"/>
                <w:szCs w:val="18"/>
              </w:rPr>
            </w:pPr>
            <w:r w:rsidRPr="00127470">
              <w:rPr>
                <w:rFonts w:ascii="Arial" w:hAnsi="Arial" w:cs="Arial"/>
                <w:sz w:val="18"/>
                <w:szCs w:val="18"/>
              </w:rPr>
              <w:t>Provide contact information for PH agency and sources for more information</w:t>
            </w:r>
          </w:p>
        </w:tc>
        <w:tc>
          <w:tcPr>
            <w:tcW w:w="3240" w:type="dxa"/>
          </w:tcPr>
          <w:p w14:paraId="597FEF15" w14:textId="77777777" w:rsidR="00127470" w:rsidRPr="00127470" w:rsidRDefault="00127470" w:rsidP="00127470">
            <w:pPr>
              <w:numPr>
                <w:ilvl w:val="0"/>
                <w:numId w:val="9"/>
              </w:numPr>
              <w:spacing w:after="80"/>
              <w:rPr>
                <w:rFonts w:ascii="Arial" w:hAnsi="Arial" w:cs="Arial"/>
                <w:sz w:val="18"/>
                <w:szCs w:val="18"/>
              </w:rPr>
            </w:pPr>
            <w:r w:rsidRPr="00127470">
              <w:rPr>
                <w:rFonts w:ascii="Arial" w:hAnsi="Arial" w:cs="Arial"/>
                <w:sz w:val="18"/>
                <w:szCs w:val="18"/>
              </w:rPr>
              <w:t>Press release: Possible LD cases associated with hospital (Illinois)</w:t>
            </w:r>
          </w:p>
          <w:p w14:paraId="1C03F024" w14:textId="4CA69840" w:rsidR="00127470" w:rsidRPr="00127470" w:rsidRDefault="00127470" w:rsidP="00127470">
            <w:pPr>
              <w:ind w:left="360"/>
              <w:rPr>
                <w:rFonts w:ascii="Arial" w:hAnsi="Arial" w:cs="Arial"/>
                <w:sz w:val="18"/>
                <w:szCs w:val="18"/>
              </w:rPr>
            </w:pPr>
            <w:r w:rsidRPr="00127470">
              <w:rPr>
                <w:rFonts w:ascii="Arial" w:hAnsi="Arial" w:cs="Arial"/>
                <w:sz w:val="18"/>
                <w:szCs w:val="18"/>
                <w:highlight w:val="yellow"/>
              </w:rPr>
              <w:t>(Doc HC-</w:t>
            </w:r>
            <w:r w:rsidR="00D83BE9">
              <w:rPr>
                <w:rFonts w:ascii="Arial" w:hAnsi="Arial" w:cs="Arial"/>
                <w:sz w:val="18"/>
                <w:szCs w:val="18"/>
                <w:highlight w:val="yellow"/>
              </w:rPr>
              <w:t>12</w:t>
            </w:r>
            <w:r w:rsidRPr="00127470">
              <w:rPr>
                <w:rFonts w:ascii="Arial" w:hAnsi="Arial" w:cs="Arial"/>
                <w:sz w:val="18"/>
                <w:szCs w:val="18"/>
                <w:highlight w:val="yellow"/>
              </w:rPr>
              <w:t xml:space="preserve"> in Module Appendix)</w:t>
            </w:r>
          </w:p>
          <w:p w14:paraId="5E20640D" w14:textId="77777777" w:rsidR="00127470" w:rsidRPr="00127470" w:rsidRDefault="00127470" w:rsidP="00127470">
            <w:pPr>
              <w:rPr>
                <w:rFonts w:ascii="Arial" w:hAnsi="Arial" w:cs="Arial"/>
                <w:sz w:val="18"/>
                <w:szCs w:val="18"/>
              </w:rPr>
            </w:pPr>
          </w:p>
          <w:p w14:paraId="1BAB31CC" w14:textId="77777777" w:rsidR="00127470" w:rsidRPr="00127470" w:rsidRDefault="00127470" w:rsidP="00127470">
            <w:pPr>
              <w:numPr>
                <w:ilvl w:val="0"/>
                <w:numId w:val="9"/>
              </w:numPr>
              <w:spacing w:after="80"/>
              <w:rPr>
                <w:rFonts w:ascii="Arial" w:hAnsi="Arial" w:cs="Arial"/>
                <w:sz w:val="18"/>
                <w:szCs w:val="18"/>
              </w:rPr>
            </w:pPr>
            <w:r w:rsidRPr="00127470">
              <w:rPr>
                <w:rFonts w:ascii="Arial" w:hAnsi="Arial" w:cs="Arial"/>
                <w:sz w:val="18"/>
                <w:szCs w:val="18"/>
              </w:rPr>
              <w:t>Guidance document: Notification of Patients, Visitors, and Healthcare Personnel Affected by Outbreaks Identified in Hospitals and Skilled Nursing Facilities (California)</w:t>
            </w:r>
          </w:p>
          <w:p w14:paraId="11A2283E" w14:textId="5AEBD592" w:rsidR="00127470" w:rsidRPr="00127470" w:rsidRDefault="00127470" w:rsidP="00127470">
            <w:pPr>
              <w:ind w:left="360"/>
              <w:rPr>
                <w:rFonts w:ascii="Arial" w:hAnsi="Arial" w:cs="Arial"/>
                <w:sz w:val="18"/>
                <w:szCs w:val="18"/>
              </w:rPr>
            </w:pPr>
            <w:r w:rsidRPr="00127470">
              <w:rPr>
                <w:rFonts w:ascii="Arial" w:hAnsi="Arial" w:cs="Arial"/>
                <w:sz w:val="18"/>
                <w:szCs w:val="18"/>
                <w:highlight w:val="yellow"/>
              </w:rPr>
              <w:t>(Doc HC-</w:t>
            </w:r>
            <w:r w:rsidR="00D83BE9">
              <w:rPr>
                <w:rFonts w:ascii="Arial" w:hAnsi="Arial" w:cs="Arial"/>
                <w:sz w:val="18"/>
                <w:szCs w:val="18"/>
                <w:highlight w:val="yellow"/>
              </w:rPr>
              <w:t>8</w:t>
            </w:r>
            <w:r w:rsidRPr="00127470">
              <w:rPr>
                <w:rFonts w:ascii="Arial" w:hAnsi="Arial" w:cs="Arial"/>
                <w:sz w:val="18"/>
                <w:szCs w:val="18"/>
                <w:highlight w:val="yellow"/>
              </w:rPr>
              <w:t xml:space="preserve"> in Module Appendix)</w:t>
            </w:r>
          </w:p>
          <w:p w14:paraId="14EE90CB" w14:textId="77777777" w:rsidR="00127470" w:rsidRPr="00127470" w:rsidRDefault="00127470" w:rsidP="00127470">
            <w:pPr>
              <w:rPr>
                <w:rFonts w:ascii="Arial" w:hAnsi="Arial" w:cs="Arial"/>
                <w:sz w:val="18"/>
                <w:szCs w:val="18"/>
              </w:rPr>
            </w:pPr>
          </w:p>
        </w:tc>
      </w:tr>
    </w:tbl>
    <w:p w14:paraId="10918C97" w14:textId="77777777" w:rsidR="00AF1FD3" w:rsidRDefault="00AF1FD3" w:rsidP="0035449D">
      <w:pPr>
        <w:spacing w:line="360" w:lineRule="auto"/>
        <w:ind w:left="360"/>
        <w:rPr>
          <w:rFonts w:asciiTheme="majorHAnsi" w:hAnsiTheme="majorHAnsi" w:cstheme="majorHAnsi"/>
        </w:rPr>
      </w:pPr>
    </w:p>
    <w:p w14:paraId="4D2ABB1B" w14:textId="7B58C74F" w:rsidR="00F84408" w:rsidRDefault="00F84408" w:rsidP="0035449D">
      <w:pPr>
        <w:spacing w:line="360" w:lineRule="auto"/>
        <w:ind w:left="360"/>
        <w:rPr>
          <w:rFonts w:asciiTheme="majorHAnsi" w:hAnsiTheme="majorHAnsi" w:cstheme="majorHAnsi"/>
        </w:rPr>
      </w:pPr>
    </w:p>
    <w:p w14:paraId="0612F63B" w14:textId="77777777" w:rsidR="00963362" w:rsidRDefault="00963362" w:rsidP="0035449D">
      <w:pPr>
        <w:spacing w:line="360" w:lineRule="auto"/>
        <w:ind w:left="360"/>
        <w:rPr>
          <w:rFonts w:asciiTheme="majorHAnsi" w:hAnsiTheme="majorHAnsi" w:cstheme="majorHAnsi"/>
        </w:rPr>
        <w:sectPr w:rsidR="00963362" w:rsidSect="00963362">
          <w:pgSz w:w="15840" w:h="12240" w:orient="landscape"/>
          <w:pgMar w:top="1440" w:right="1440" w:bottom="1440" w:left="1440" w:header="720" w:footer="720" w:gutter="0"/>
          <w:cols w:space="720"/>
          <w:docGrid w:linePitch="360"/>
        </w:sectPr>
      </w:pPr>
    </w:p>
    <w:p w14:paraId="0EBB574E" w14:textId="051DF458" w:rsidR="00C46B52" w:rsidRPr="00C46B52" w:rsidRDefault="00C46B52" w:rsidP="00C46B52">
      <w:pPr>
        <w:spacing w:line="360" w:lineRule="auto"/>
        <w:ind w:left="360"/>
        <w:jc w:val="center"/>
        <w:rPr>
          <w:rFonts w:ascii="Arial" w:hAnsi="Arial" w:cs="Arial"/>
          <w:b/>
          <w:bCs/>
        </w:rPr>
      </w:pPr>
      <w:bookmarkStart w:id="6" w:name="Appx_HH"/>
      <w:bookmarkEnd w:id="6"/>
      <w:r w:rsidRPr="00C46B52">
        <w:rPr>
          <w:rFonts w:ascii="Arial" w:hAnsi="Arial" w:cs="Arial"/>
          <w:b/>
          <w:bCs/>
          <w:sz w:val="24"/>
          <w:szCs w:val="24"/>
        </w:rPr>
        <w:lastRenderedPageBreak/>
        <w:t xml:space="preserve">Appendix: </w:t>
      </w:r>
      <w:r w:rsidR="00127470">
        <w:rPr>
          <w:rFonts w:ascii="Arial" w:hAnsi="Arial" w:cs="Arial"/>
          <w:b/>
          <w:bCs/>
          <w:sz w:val="24"/>
          <w:szCs w:val="24"/>
        </w:rPr>
        <w:t>Healthcare</w:t>
      </w:r>
      <w:r w:rsidRPr="00C46B52">
        <w:rPr>
          <w:rFonts w:ascii="Arial" w:hAnsi="Arial" w:cs="Arial"/>
          <w:b/>
          <w:bCs/>
          <w:sz w:val="24"/>
          <w:szCs w:val="24"/>
        </w:rPr>
        <w:t xml:space="preserve"> Module</w:t>
      </w:r>
    </w:p>
    <w:p w14:paraId="72AE7415" w14:textId="2009B5AD" w:rsidR="00C46B52" w:rsidRPr="00C46B52" w:rsidRDefault="00C46B52" w:rsidP="00C46B52">
      <w:pPr>
        <w:spacing w:line="360" w:lineRule="auto"/>
        <w:ind w:left="360"/>
        <w:jc w:val="center"/>
        <w:rPr>
          <w:rFonts w:ascii="Arial" w:hAnsi="Arial" w:cs="Arial"/>
          <w:b/>
          <w:bCs/>
        </w:rPr>
      </w:pPr>
      <w:r w:rsidRPr="00C46B52">
        <w:rPr>
          <w:rFonts w:ascii="Arial" w:hAnsi="Arial" w:cs="Arial"/>
          <w:b/>
          <w:bCs/>
        </w:rPr>
        <w:t>Samples and Templates</w:t>
      </w:r>
    </w:p>
    <w:p w14:paraId="2453CB8E" w14:textId="5C0547FC" w:rsidR="00696771" w:rsidRPr="00664B91" w:rsidRDefault="00696771" w:rsidP="00664B91">
      <w:pPr>
        <w:ind w:left="360"/>
        <w:rPr>
          <w:rFonts w:ascii="Arial" w:hAnsi="Arial" w:cs="Arial"/>
          <w:highlight w:val="yellow"/>
        </w:rPr>
      </w:pPr>
      <w:r w:rsidRPr="00696771">
        <w:rPr>
          <w:rFonts w:ascii="Arial" w:hAnsi="Arial" w:cs="Arial"/>
          <w:b/>
          <w:bCs/>
          <w:highlight w:val="yellow"/>
        </w:rPr>
        <w:t>[Note:</w:t>
      </w:r>
      <w:r w:rsidRPr="00696771">
        <w:rPr>
          <w:rFonts w:ascii="Arial" w:hAnsi="Arial" w:cs="Arial"/>
          <w:highlight w:val="yellow"/>
        </w:rPr>
        <w:t xml:space="preserve"> Will need to get permission to use the included samples or can redact all identifying information and give “adapted from” credit.</w:t>
      </w:r>
      <w:r w:rsidR="00664B91">
        <w:rPr>
          <w:rFonts w:ascii="Arial" w:hAnsi="Arial" w:cs="Arial"/>
          <w:highlight w:val="yellow"/>
        </w:rPr>
        <w:t xml:space="preserve"> </w:t>
      </w:r>
      <w:r w:rsidR="00664B91" w:rsidRPr="00664B91">
        <w:rPr>
          <w:rFonts w:ascii="Arial" w:hAnsi="Arial" w:cs="Arial"/>
          <w:highlight w:val="yellow"/>
        </w:rPr>
        <w:t>Will also look for additional samples.</w:t>
      </w:r>
      <w:r w:rsidRPr="00696771">
        <w:rPr>
          <w:rFonts w:ascii="Arial" w:hAnsi="Arial" w:cs="Arial"/>
          <w:b/>
          <w:bCs/>
          <w:highlight w:val="yellow"/>
        </w:rPr>
        <w:t>]</w:t>
      </w:r>
    </w:p>
    <w:p w14:paraId="253E2ABA" w14:textId="77777777" w:rsidR="00664B91" w:rsidRDefault="00664B91" w:rsidP="00C65121">
      <w:pPr>
        <w:spacing w:line="360" w:lineRule="auto"/>
        <w:ind w:left="360"/>
        <w:rPr>
          <w:rFonts w:asciiTheme="majorHAnsi" w:hAnsiTheme="majorHAnsi" w:cstheme="majorHAnsi"/>
        </w:rPr>
      </w:pPr>
    </w:p>
    <w:p w14:paraId="24868C65" w14:textId="4873A874" w:rsidR="00696771" w:rsidRPr="003D1287" w:rsidRDefault="00C46B52" w:rsidP="00C46B52">
      <w:pPr>
        <w:spacing w:line="360" w:lineRule="auto"/>
        <w:ind w:left="360"/>
        <w:jc w:val="center"/>
        <w:rPr>
          <w:rFonts w:asciiTheme="majorHAnsi" w:hAnsiTheme="majorHAnsi" w:cstheme="majorHAnsi"/>
          <w:b/>
          <w:bCs/>
        </w:rPr>
      </w:pPr>
      <w:r w:rsidRPr="003D1287">
        <w:rPr>
          <w:rFonts w:asciiTheme="majorHAnsi" w:hAnsiTheme="majorHAnsi" w:cstheme="majorHAnsi"/>
          <w:b/>
          <w:bCs/>
          <w:highlight w:val="yellow"/>
        </w:rPr>
        <w:t>[Insert index with links to samples and templates]</w:t>
      </w:r>
    </w:p>
    <w:p w14:paraId="2FED9C30" w14:textId="77777777" w:rsidR="00C46B52" w:rsidRDefault="00C46B52" w:rsidP="00F93372">
      <w:pPr>
        <w:spacing w:after="60"/>
        <w:rPr>
          <w:rFonts w:asciiTheme="majorHAnsi" w:hAnsiTheme="majorHAnsi" w:cstheme="majorHAnsi"/>
        </w:rPr>
      </w:pPr>
    </w:p>
    <w:p w14:paraId="0A8BC45F" w14:textId="77777777" w:rsidR="00BE235E" w:rsidRPr="00127470" w:rsidRDefault="00BE235E" w:rsidP="00F93372">
      <w:pPr>
        <w:numPr>
          <w:ilvl w:val="0"/>
          <w:numId w:val="6"/>
        </w:numPr>
        <w:spacing w:after="60"/>
        <w:rPr>
          <w:rFonts w:ascii="Arial" w:hAnsi="Arial" w:cs="Arial"/>
          <w:sz w:val="18"/>
          <w:szCs w:val="18"/>
        </w:rPr>
      </w:pPr>
      <w:r w:rsidRPr="00127470">
        <w:rPr>
          <w:rFonts w:ascii="Arial" w:hAnsi="Arial" w:cs="Arial"/>
          <w:sz w:val="18"/>
          <w:szCs w:val="18"/>
        </w:rPr>
        <w:t>Legionnaires’ Disease: A Problem for Health Care Facilities (CDC)</w:t>
      </w:r>
    </w:p>
    <w:p w14:paraId="2EF92736"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HC-1 in Module Appendix)</w:t>
      </w:r>
    </w:p>
    <w:p w14:paraId="27620D06" w14:textId="77777777" w:rsidR="00BE235E" w:rsidRDefault="00BE235E" w:rsidP="00F93372">
      <w:pPr>
        <w:spacing w:after="60"/>
      </w:pPr>
    </w:p>
    <w:p w14:paraId="779A60D0" w14:textId="77777777" w:rsidR="00BE235E" w:rsidRPr="00127470" w:rsidRDefault="00BE235E" w:rsidP="00F93372">
      <w:pPr>
        <w:numPr>
          <w:ilvl w:val="0"/>
          <w:numId w:val="4"/>
        </w:numPr>
        <w:spacing w:after="60"/>
        <w:rPr>
          <w:rFonts w:ascii="Arial" w:hAnsi="Arial" w:cs="Arial"/>
          <w:sz w:val="18"/>
          <w:szCs w:val="18"/>
        </w:rPr>
      </w:pPr>
      <w:r w:rsidRPr="00127470">
        <w:rPr>
          <w:rFonts w:ascii="Arial" w:hAnsi="Arial" w:cs="Arial"/>
          <w:sz w:val="18"/>
          <w:szCs w:val="18"/>
        </w:rPr>
        <w:t>Possible health-care associated LD – single case template letter (Michigan)</w:t>
      </w:r>
    </w:p>
    <w:p w14:paraId="78811042" w14:textId="77777777" w:rsidR="00BE235E" w:rsidRDefault="00BE235E" w:rsidP="00F93372">
      <w:pPr>
        <w:spacing w:after="60"/>
        <w:ind w:firstLine="360"/>
        <w:rPr>
          <w:rFonts w:ascii="Arial" w:hAnsi="Arial" w:cs="Arial"/>
          <w:sz w:val="18"/>
          <w:szCs w:val="18"/>
        </w:rPr>
      </w:pPr>
      <w:r w:rsidRPr="00127470">
        <w:rPr>
          <w:rFonts w:ascii="Arial" w:hAnsi="Arial" w:cs="Arial"/>
          <w:sz w:val="18"/>
          <w:szCs w:val="18"/>
          <w:highlight w:val="yellow"/>
        </w:rPr>
        <w:t>(Doc HC-2 in Module Appendix)</w:t>
      </w:r>
    </w:p>
    <w:p w14:paraId="2C962F27" w14:textId="77777777" w:rsidR="00BE235E" w:rsidRDefault="00BE235E" w:rsidP="00F93372">
      <w:pPr>
        <w:spacing w:after="60"/>
      </w:pPr>
    </w:p>
    <w:p w14:paraId="189BAC5C" w14:textId="77777777" w:rsidR="00BE235E" w:rsidRPr="00127470" w:rsidRDefault="00BE235E" w:rsidP="00F93372">
      <w:pPr>
        <w:numPr>
          <w:ilvl w:val="0"/>
          <w:numId w:val="4"/>
        </w:numPr>
        <w:spacing w:after="60"/>
        <w:rPr>
          <w:rFonts w:ascii="Arial" w:hAnsi="Arial" w:cs="Arial"/>
          <w:sz w:val="18"/>
          <w:szCs w:val="18"/>
        </w:rPr>
      </w:pPr>
      <w:r w:rsidRPr="00127470">
        <w:rPr>
          <w:rFonts w:ascii="Arial" w:hAnsi="Arial" w:cs="Arial"/>
          <w:sz w:val="18"/>
          <w:szCs w:val="18"/>
        </w:rPr>
        <w:t>Definite health-care associated LD – single case template letter (CDC)</w:t>
      </w:r>
    </w:p>
    <w:p w14:paraId="272FF9F3" w14:textId="77777777" w:rsidR="00BE235E" w:rsidRDefault="00BE235E" w:rsidP="00F93372">
      <w:pPr>
        <w:spacing w:after="60"/>
        <w:ind w:firstLine="360"/>
        <w:rPr>
          <w:rFonts w:ascii="Arial" w:hAnsi="Arial" w:cs="Arial"/>
          <w:sz w:val="18"/>
          <w:szCs w:val="18"/>
        </w:rPr>
      </w:pPr>
      <w:r w:rsidRPr="00127470">
        <w:rPr>
          <w:rFonts w:ascii="Arial" w:hAnsi="Arial" w:cs="Arial"/>
          <w:sz w:val="18"/>
          <w:szCs w:val="18"/>
          <w:highlight w:val="yellow"/>
        </w:rPr>
        <w:t>(Doc HC-3 in Module Appendix)</w:t>
      </w:r>
    </w:p>
    <w:p w14:paraId="76949F6A" w14:textId="77777777" w:rsidR="00BE235E" w:rsidRDefault="00BE235E" w:rsidP="00F93372">
      <w:pPr>
        <w:spacing w:after="60"/>
        <w:rPr>
          <w:rFonts w:ascii="Arial" w:hAnsi="Arial" w:cs="Arial"/>
          <w:sz w:val="18"/>
          <w:szCs w:val="18"/>
        </w:rPr>
      </w:pPr>
    </w:p>
    <w:p w14:paraId="3EB491EE" w14:textId="77777777" w:rsidR="00BE235E" w:rsidRPr="00127470" w:rsidRDefault="00BE235E" w:rsidP="00F93372">
      <w:pPr>
        <w:numPr>
          <w:ilvl w:val="0"/>
          <w:numId w:val="5"/>
        </w:numPr>
        <w:spacing w:after="60"/>
        <w:rPr>
          <w:rFonts w:ascii="Arial" w:hAnsi="Arial" w:cs="Arial"/>
          <w:sz w:val="18"/>
          <w:szCs w:val="18"/>
        </w:rPr>
      </w:pPr>
      <w:r w:rsidRPr="00127470">
        <w:rPr>
          <w:rFonts w:ascii="Arial" w:hAnsi="Arial" w:cs="Arial"/>
          <w:sz w:val="18"/>
          <w:szCs w:val="18"/>
        </w:rPr>
        <w:t>Template letter for facility to give to discharged patients (Michigan)</w:t>
      </w:r>
    </w:p>
    <w:p w14:paraId="304F2B02"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HC-4 in Module Appendix)</w:t>
      </w:r>
    </w:p>
    <w:p w14:paraId="6831B381" w14:textId="77777777" w:rsidR="00BE235E" w:rsidRPr="00127470" w:rsidRDefault="00BE235E" w:rsidP="00F93372">
      <w:pPr>
        <w:spacing w:after="60"/>
        <w:ind w:left="360"/>
        <w:rPr>
          <w:rFonts w:ascii="Arial" w:hAnsi="Arial" w:cs="Arial"/>
          <w:sz w:val="18"/>
          <w:szCs w:val="18"/>
        </w:rPr>
      </w:pPr>
    </w:p>
    <w:p w14:paraId="55C05C84" w14:textId="77777777" w:rsidR="00BE235E" w:rsidRPr="00127470" w:rsidRDefault="00BE235E" w:rsidP="00F93372">
      <w:pPr>
        <w:numPr>
          <w:ilvl w:val="0"/>
          <w:numId w:val="5"/>
        </w:numPr>
        <w:spacing w:after="60"/>
        <w:rPr>
          <w:rFonts w:ascii="Arial" w:hAnsi="Arial" w:cs="Arial"/>
          <w:sz w:val="18"/>
          <w:szCs w:val="18"/>
        </w:rPr>
      </w:pPr>
      <w:r w:rsidRPr="00127470">
        <w:rPr>
          <w:rFonts w:ascii="Arial" w:hAnsi="Arial" w:cs="Arial"/>
          <w:sz w:val="18"/>
          <w:szCs w:val="18"/>
        </w:rPr>
        <w:t>Template letter for facility to give to current or discharged patients (Michigan)</w:t>
      </w:r>
    </w:p>
    <w:p w14:paraId="4FAA0912" w14:textId="77777777" w:rsidR="00BE235E" w:rsidRDefault="00BE235E" w:rsidP="00F93372">
      <w:pPr>
        <w:spacing w:after="60"/>
        <w:ind w:firstLine="360"/>
        <w:rPr>
          <w:rFonts w:ascii="Arial" w:hAnsi="Arial" w:cs="Arial"/>
          <w:sz w:val="18"/>
          <w:szCs w:val="18"/>
        </w:rPr>
      </w:pPr>
      <w:r w:rsidRPr="00127470">
        <w:rPr>
          <w:rFonts w:ascii="Arial" w:hAnsi="Arial" w:cs="Arial"/>
          <w:sz w:val="18"/>
          <w:szCs w:val="18"/>
          <w:highlight w:val="yellow"/>
        </w:rPr>
        <w:t>(Doc HC-5 in Module Appendix)</w:t>
      </w:r>
    </w:p>
    <w:p w14:paraId="492ADE91" w14:textId="77777777" w:rsidR="00BE235E" w:rsidRDefault="00BE235E" w:rsidP="00F93372">
      <w:pPr>
        <w:spacing w:after="60"/>
        <w:rPr>
          <w:rFonts w:ascii="Arial" w:hAnsi="Arial" w:cs="Arial"/>
          <w:sz w:val="18"/>
          <w:szCs w:val="18"/>
        </w:rPr>
      </w:pPr>
    </w:p>
    <w:p w14:paraId="51CF5BCA" w14:textId="77777777" w:rsidR="00BE235E" w:rsidRPr="00127470" w:rsidRDefault="00BE235E" w:rsidP="00F93372">
      <w:pPr>
        <w:numPr>
          <w:ilvl w:val="0"/>
          <w:numId w:val="5"/>
        </w:numPr>
        <w:spacing w:after="60"/>
        <w:rPr>
          <w:rFonts w:ascii="Arial" w:hAnsi="Arial" w:cs="Arial"/>
          <w:sz w:val="18"/>
          <w:szCs w:val="18"/>
        </w:rPr>
      </w:pPr>
      <w:r w:rsidRPr="00127470">
        <w:rPr>
          <w:rFonts w:ascii="Arial" w:hAnsi="Arial" w:cs="Arial"/>
          <w:sz w:val="18"/>
          <w:szCs w:val="18"/>
        </w:rPr>
        <w:t>Template letter for facility to give to inpatients (Michigan)</w:t>
      </w:r>
    </w:p>
    <w:p w14:paraId="1B013E2F"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HC-6 in Module Appendix)</w:t>
      </w:r>
    </w:p>
    <w:p w14:paraId="19BB56D6" w14:textId="77777777" w:rsidR="00BE235E" w:rsidRDefault="00BE235E" w:rsidP="00F93372">
      <w:pPr>
        <w:spacing w:after="60"/>
      </w:pPr>
    </w:p>
    <w:p w14:paraId="42FF0757" w14:textId="77777777" w:rsidR="00BE235E" w:rsidRPr="00127470" w:rsidRDefault="00BE235E" w:rsidP="00F93372">
      <w:pPr>
        <w:numPr>
          <w:ilvl w:val="0"/>
          <w:numId w:val="5"/>
        </w:numPr>
        <w:spacing w:after="60"/>
        <w:rPr>
          <w:rFonts w:ascii="Arial" w:hAnsi="Arial" w:cs="Arial"/>
          <w:sz w:val="18"/>
          <w:szCs w:val="18"/>
        </w:rPr>
      </w:pPr>
      <w:r w:rsidRPr="00127470">
        <w:rPr>
          <w:rFonts w:ascii="Arial" w:hAnsi="Arial" w:cs="Arial"/>
          <w:sz w:val="18"/>
          <w:szCs w:val="18"/>
        </w:rPr>
        <w:t>Template letter for use by healthcare facility with possible LD case associated with it (Maryland)</w:t>
      </w:r>
    </w:p>
    <w:p w14:paraId="4CC965E7"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HC-7 in Module Appendix)</w:t>
      </w:r>
    </w:p>
    <w:p w14:paraId="65572BD4" w14:textId="77777777" w:rsidR="00BE235E" w:rsidRPr="00127470" w:rsidRDefault="00BE235E" w:rsidP="00F93372">
      <w:pPr>
        <w:spacing w:after="60"/>
        <w:ind w:left="360"/>
        <w:rPr>
          <w:rFonts w:ascii="Arial" w:hAnsi="Arial" w:cs="Arial"/>
          <w:sz w:val="18"/>
          <w:szCs w:val="18"/>
        </w:rPr>
      </w:pPr>
    </w:p>
    <w:p w14:paraId="5C3946D8" w14:textId="77777777" w:rsidR="00BE235E" w:rsidRPr="00127470" w:rsidRDefault="00BE235E" w:rsidP="00F93372">
      <w:pPr>
        <w:numPr>
          <w:ilvl w:val="0"/>
          <w:numId w:val="9"/>
        </w:numPr>
        <w:spacing w:after="60"/>
        <w:rPr>
          <w:rFonts w:ascii="Arial" w:hAnsi="Arial" w:cs="Arial"/>
          <w:sz w:val="18"/>
          <w:szCs w:val="18"/>
        </w:rPr>
      </w:pPr>
      <w:r w:rsidRPr="00127470">
        <w:rPr>
          <w:rFonts w:ascii="Arial" w:hAnsi="Arial" w:cs="Arial"/>
          <w:sz w:val="18"/>
          <w:szCs w:val="18"/>
        </w:rPr>
        <w:t>Guidance document: Notification of Patients, Visitors, and Healthcare Personnel Affected by Outbreaks Identified in Hospitals and Skilled Nursing Facilities (California)</w:t>
      </w:r>
    </w:p>
    <w:p w14:paraId="1C5FBCB7"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HC-8 in Module Appendix)</w:t>
      </w:r>
    </w:p>
    <w:p w14:paraId="1FD76FB4" w14:textId="77777777" w:rsidR="00BE235E" w:rsidRDefault="00BE235E" w:rsidP="00F93372">
      <w:pPr>
        <w:spacing w:after="60"/>
      </w:pPr>
    </w:p>
    <w:p w14:paraId="26E52136" w14:textId="77777777" w:rsidR="00BE235E" w:rsidRPr="00127470" w:rsidRDefault="00BE235E" w:rsidP="00F93372">
      <w:pPr>
        <w:numPr>
          <w:ilvl w:val="0"/>
          <w:numId w:val="9"/>
        </w:numPr>
        <w:spacing w:after="60"/>
        <w:rPr>
          <w:rFonts w:ascii="Arial" w:hAnsi="Arial" w:cs="Arial"/>
          <w:sz w:val="18"/>
          <w:szCs w:val="18"/>
        </w:rPr>
      </w:pPr>
      <w:r w:rsidRPr="00127470">
        <w:rPr>
          <w:rFonts w:ascii="Arial" w:hAnsi="Arial" w:cs="Arial"/>
          <w:sz w:val="18"/>
          <w:szCs w:val="18"/>
        </w:rPr>
        <w:t>Legionellosis Guidance for Clinicians (Michigan) (for all settings)</w:t>
      </w:r>
    </w:p>
    <w:p w14:paraId="3F37DFC5" w14:textId="77777777" w:rsidR="00BE235E" w:rsidRDefault="00BE235E" w:rsidP="00F93372">
      <w:pPr>
        <w:spacing w:after="60"/>
        <w:ind w:firstLine="360"/>
        <w:rPr>
          <w:rFonts w:ascii="Arial" w:hAnsi="Arial" w:cs="Arial"/>
          <w:sz w:val="18"/>
          <w:szCs w:val="18"/>
        </w:rPr>
      </w:pPr>
      <w:r w:rsidRPr="00127470">
        <w:rPr>
          <w:rFonts w:ascii="Arial" w:hAnsi="Arial" w:cs="Arial"/>
          <w:sz w:val="18"/>
          <w:szCs w:val="18"/>
          <w:highlight w:val="yellow"/>
        </w:rPr>
        <w:t>(Doc HC-9 in Module Appendix)</w:t>
      </w:r>
    </w:p>
    <w:p w14:paraId="5D906986" w14:textId="77777777" w:rsidR="00BE235E" w:rsidRDefault="00BE235E" w:rsidP="00F93372">
      <w:pPr>
        <w:spacing w:after="60"/>
        <w:rPr>
          <w:rFonts w:ascii="Arial" w:hAnsi="Arial" w:cs="Arial"/>
          <w:sz w:val="18"/>
          <w:szCs w:val="18"/>
        </w:rPr>
      </w:pPr>
    </w:p>
    <w:p w14:paraId="082D152C" w14:textId="77777777" w:rsidR="00BE235E" w:rsidRPr="00127470" w:rsidRDefault="00BE235E" w:rsidP="00F93372">
      <w:pPr>
        <w:numPr>
          <w:ilvl w:val="0"/>
          <w:numId w:val="6"/>
        </w:numPr>
        <w:spacing w:after="60"/>
        <w:rPr>
          <w:rFonts w:ascii="Arial" w:hAnsi="Arial" w:cs="Arial"/>
          <w:sz w:val="18"/>
          <w:szCs w:val="18"/>
        </w:rPr>
      </w:pPr>
      <w:r w:rsidRPr="00127470">
        <w:rPr>
          <w:rFonts w:ascii="Arial" w:hAnsi="Arial" w:cs="Arial"/>
          <w:sz w:val="18"/>
          <w:szCs w:val="18"/>
        </w:rPr>
        <w:t>Fact Sheet: What Clinicians Need to Know about Legionnaires’ Disease (CDC)</w:t>
      </w:r>
    </w:p>
    <w:p w14:paraId="4491E425"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w:t>
      </w:r>
      <w:r>
        <w:rPr>
          <w:rFonts w:ascii="Arial" w:hAnsi="Arial" w:cs="Arial"/>
          <w:sz w:val="18"/>
          <w:szCs w:val="18"/>
          <w:highlight w:val="yellow"/>
        </w:rPr>
        <w:t>10</w:t>
      </w:r>
      <w:r w:rsidRPr="00127470">
        <w:rPr>
          <w:rFonts w:ascii="Arial" w:hAnsi="Arial" w:cs="Arial"/>
          <w:sz w:val="18"/>
          <w:szCs w:val="18"/>
          <w:highlight w:val="yellow"/>
        </w:rPr>
        <w:t xml:space="preserve"> in Module Appendix)</w:t>
      </w:r>
    </w:p>
    <w:p w14:paraId="2BEA2AE5" w14:textId="77777777" w:rsidR="00BE235E" w:rsidRDefault="00BE235E" w:rsidP="00F93372">
      <w:pPr>
        <w:spacing w:after="60"/>
      </w:pPr>
    </w:p>
    <w:p w14:paraId="517C69A8" w14:textId="77777777" w:rsidR="00BE235E" w:rsidRPr="00127470" w:rsidRDefault="00BE235E" w:rsidP="00F93372">
      <w:pPr>
        <w:numPr>
          <w:ilvl w:val="0"/>
          <w:numId w:val="5"/>
        </w:numPr>
        <w:spacing w:after="60"/>
        <w:rPr>
          <w:rFonts w:ascii="Arial" w:hAnsi="Arial" w:cs="Arial"/>
          <w:sz w:val="18"/>
          <w:szCs w:val="18"/>
        </w:rPr>
      </w:pPr>
      <w:r w:rsidRPr="00127470">
        <w:rPr>
          <w:rFonts w:ascii="Arial" w:hAnsi="Arial" w:cs="Arial"/>
          <w:sz w:val="18"/>
          <w:szCs w:val="18"/>
        </w:rPr>
        <w:t>Guidance document: Emerging and Acute Infectious Disease Guidelines:</w:t>
      </w:r>
      <w:r w:rsidRPr="00127470">
        <w:t xml:space="preserve"> </w:t>
      </w:r>
      <w:r w:rsidRPr="00127470">
        <w:rPr>
          <w:rFonts w:ascii="Arial" w:hAnsi="Arial" w:cs="Arial"/>
          <w:sz w:val="18"/>
          <w:szCs w:val="18"/>
        </w:rPr>
        <w:t>Legionellosis (Texas)</w:t>
      </w:r>
    </w:p>
    <w:p w14:paraId="2CEE4366"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w:t>
      </w:r>
      <w:r>
        <w:rPr>
          <w:rFonts w:ascii="Arial" w:hAnsi="Arial" w:cs="Arial"/>
          <w:sz w:val="18"/>
          <w:szCs w:val="18"/>
          <w:highlight w:val="yellow"/>
        </w:rPr>
        <w:t>11</w:t>
      </w:r>
      <w:r w:rsidRPr="00127470">
        <w:rPr>
          <w:rFonts w:ascii="Arial" w:hAnsi="Arial" w:cs="Arial"/>
          <w:sz w:val="18"/>
          <w:szCs w:val="18"/>
          <w:highlight w:val="yellow"/>
        </w:rPr>
        <w:t xml:space="preserve"> in Module Appendix)</w:t>
      </w:r>
    </w:p>
    <w:p w14:paraId="4B9C7313" w14:textId="77777777" w:rsidR="00BE235E" w:rsidRDefault="00BE235E" w:rsidP="00F93372">
      <w:pPr>
        <w:spacing w:after="60"/>
      </w:pPr>
    </w:p>
    <w:p w14:paraId="4BF783A2" w14:textId="77777777" w:rsidR="00BE235E" w:rsidRPr="00127470" w:rsidRDefault="00BE235E" w:rsidP="00F93372">
      <w:pPr>
        <w:numPr>
          <w:ilvl w:val="0"/>
          <w:numId w:val="9"/>
        </w:numPr>
        <w:spacing w:after="60"/>
        <w:rPr>
          <w:rFonts w:ascii="Arial" w:hAnsi="Arial" w:cs="Arial"/>
          <w:sz w:val="18"/>
          <w:szCs w:val="18"/>
        </w:rPr>
      </w:pPr>
      <w:r w:rsidRPr="00127470">
        <w:rPr>
          <w:rFonts w:ascii="Arial" w:hAnsi="Arial" w:cs="Arial"/>
          <w:sz w:val="18"/>
          <w:szCs w:val="18"/>
        </w:rPr>
        <w:t>Press release: Possible LD cases associated with hospital (Illinois)</w:t>
      </w:r>
    </w:p>
    <w:p w14:paraId="7181AE9F" w14:textId="77777777" w:rsidR="00BE235E" w:rsidRPr="00127470" w:rsidRDefault="00BE235E" w:rsidP="00F93372">
      <w:pPr>
        <w:spacing w:after="60"/>
        <w:ind w:left="360"/>
        <w:rPr>
          <w:rFonts w:ascii="Arial" w:hAnsi="Arial" w:cs="Arial"/>
          <w:sz w:val="18"/>
          <w:szCs w:val="18"/>
        </w:rPr>
      </w:pPr>
      <w:r w:rsidRPr="00127470">
        <w:rPr>
          <w:rFonts w:ascii="Arial" w:hAnsi="Arial" w:cs="Arial"/>
          <w:sz w:val="18"/>
          <w:szCs w:val="18"/>
          <w:highlight w:val="yellow"/>
        </w:rPr>
        <w:t>(Doc HC-</w:t>
      </w:r>
      <w:r>
        <w:rPr>
          <w:rFonts w:ascii="Arial" w:hAnsi="Arial" w:cs="Arial"/>
          <w:sz w:val="18"/>
          <w:szCs w:val="18"/>
          <w:highlight w:val="yellow"/>
        </w:rPr>
        <w:t>12</w:t>
      </w:r>
      <w:r w:rsidRPr="00127470">
        <w:rPr>
          <w:rFonts w:ascii="Arial" w:hAnsi="Arial" w:cs="Arial"/>
          <w:sz w:val="18"/>
          <w:szCs w:val="18"/>
          <w:highlight w:val="yellow"/>
        </w:rPr>
        <w:t xml:space="preserve"> in Module Appendix)</w:t>
      </w:r>
    </w:p>
    <w:sectPr w:rsidR="00BE235E" w:rsidRPr="00127470" w:rsidSect="009633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4DEA4" w14:textId="77777777" w:rsidR="00F234BF" w:rsidRDefault="00F234BF" w:rsidP="00A1215F">
      <w:r>
        <w:separator/>
      </w:r>
    </w:p>
  </w:endnote>
  <w:endnote w:type="continuationSeparator" w:id="0">
    <w:p w14:paraId="213B6A86" w14:textId="77777777" w:rsidR="00F234BF" w:rsidRDefault="00F234BF" w:rsidP="00A1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994894"/>
      <w:docPartObj>
        <w:docPartGallery w:val="Page Numbers (Bottom of Page)"/>
        <w:docPartUnique/>
      </w:docPartObj>
    </w:sdtPr>
    <w:sdtEndPr>
      <w:rPr>
        <w:rFonts w:asciiTheme="majorHAnsi" w:hAnsiTheme="majorHAnsi" w:cstheme="majorHAnsi"/>
        <w:noProof/>
      </w:rPr>
    </w:sdtEndPr>
    <w:sdtContent>
      <w:p w14:paraId="7BD49FD2" w14:textId="29B5F3CD" w:rsidR="000B2C3A" w:rsidRPr="00A1215F" w:rsidRDefault="000B2C3A" w:rsidP="00A1215F">
        <w:pPr>
          <w:pStyle w:val="Footer"/>
          <w:jc w:val="center"/>
          <w:rPr>
            <w:rFonts w:asciiTheme="majorHAnsi" w:hAnsiTheme="majorHAnsi" w:cstheme="majorHAnsi"/>
          </w:rPr>
        </w:pPr>
        <w:r w:rsidRPr="00A1215F">
          <w:rPr>
            <w:rFonts w:asciiTheme="majorHAnsi" w:hAnsiTheme="majorHAnsi" w:cstheme="majorHAnsi"/>
          </w:rPr>
          <w:fldChar w:fldCharType="begin"/>
        </w:r>
        <w:r w:rsidRPr="00A1215F">
          <w:rPr>
            <w:rFonts w:asciiTheme="majorHAnsi" w:hAnsiTheme="majorHAnsi" w:cstheme="majorHAnsi"/>
          </w:rPr>
          <w:instrText xml:space="preserve"> PAGE   \* MERGEFORMAT </w:instrText>
        </w:r>
        <w:r w:rsidRPr="00A1215F">
          <w:rPr>
            <w:rFonts w:asciiTheme="majorHAnsi" w:hAnsiTheme="majorHAnsi" w:cstheme="majorHAnsi"/>
          </w:rPr>
          <w:fldChar w:fldCharType="separate"/>
        </w:r>
        <w:r w:rsidRPr="00A1215F">
          <w:rPr>
            <w:rFonts w:asciiTheme="majorHAnsi" w:hAnsiTheme="majorHAnsi" w:cstheme="majorHAnsi"/>
            <w:noProof/>
          </w:rPr>
          <w:t>2</w:t>
        </w:r>
        <w:r w:rsidRPr="00A1215F">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9E1ABB" w14:textId="77777777" w:rsidR="00F234BF" w:rsidRDefault="00F234BF" w:rsidP="00A1215F">
      <w:r>
        <w:separator/>
      </w:r>
    </w:p>
  </w:footnote>
  <w:footnote w:type="continuationSeparator" w:id="0">
    <w:p w14:paraId="093E5871" w14:textId="77777777" w:rsidR="00F234BF" w:rsidRDefault="00F234BF" w:rsidP="00A1215F">
      <w:r>
        <w:continuationSeparator/>
      </w:r>
    </w:p>
  </w:footnote>
  <w:footnote w:id="1">
    <w:p w14:paraId="26BEC5FA" w14:textId="5298FD9D" w:rsidR="00517EA4" w:rsidRPr="00AD2B44" w:rsidRDefault="000B5443">
      <w:pPr>
        <w:pStyle w:val="FootnoteText"/>
        <w:rPr>
          <w:rFonts w:asciiTheme="majorHAnsi" w:hAnsiTheme="majorHAnsi" w:cstheme="majorHAnsi"/>
          <w:b/>
          <w:bCs/>
          <w:i/>
          <w:iCs/>
        </w:rPr>
      </w:pPr>
      <w:r w:rsidRPr="00414A5E">
        <w:rPr>
          <w:rFonts w:asciiTheme="majorHAnsi" w:hAnsiTheme="majorHAnsi" w:cstheme="majorHAnsi"/>
          <w:b/>
          <w:bCs/>
          <w:i/>
          <w:iCs/>
          <w:highlight w:val="yellow"/>
        </w:rPr>
        <w:t>Note: Footnotes will be streamlined and edited to a style guide once the text is finalized</w:t>
      </w:r>
    </w:p>
    <w:p w14:paraId="4895F99D" w14:textId="00DFDA1A" w:rsidR="00174DC3" w:rsidRPr="00111392" w:rsidRDefault="00174DC3">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bookmarkStart w:id="0" w:name="_Hlk49599241"/>
      <w:r w:rsidRPr="00111392">
        <w:rPr>
          <w:rFonts w:asciiTheme="majorHAnsi" w:hAnsiTheme="majorHAnsi" w:cstheme="majorHAnsi"/>
        </w:rPr>
        <w:t xml:space="preserve">CDC. </w:t>
      </w:r>
      <w:r w:rsidR="006017A1" w:rsidRPr="00111392">
        <w:rPr>
          <w:rFonts w:asciiTheme="majorHAnsi" w:hAnsiTheme="majorHAnsi" w:cstheme="majorHAnsi"/>
        </w:rPr>
        <w:t>Legionella (Legionnaires' Disease and Pontiac Fever)</w:t>
      </w:r>
      <w:r w:rsidR="00517EA4" w:rsidRPr="00111392">
        <w:rPr>
          <w:rFonts w:asciiTheme="majorHAnsi" w:hAnsiTheme="majorHAnsi" w:cstheme="majorHAnsi"/>
        </w:rPr>
        <w:t xml:space="preserve">. </w:t>
      </w:r>
      <w:r w:rsidR="00251800" w:rsidRPr="00111392">
        <w:rPr>
          <w:rFonts w:asciiTheme="majorHAnsi" w:hAnsiTheme="majorHAnsi" w:cstheme="majorHAnsi"/>
        </w:rPr>
        <w:t xml:space="preserve">Healthcare Investigation Resources. Webpage last </w:t>
      </w:r>
      <w:r w:rsidR="00517EA4" w:rsidRPr="00111392">
        <w:rPr>
          <w:rFonts w:asciiTheme="majorHAnsi" w:hAnsiTheme="majorHAnsi" w:cstheme="majorHAnsi"/>
        </w:rPr>
        <w:t>reviewed</w:t>
      </w:r>
      <w:r w:rsidR="00251800" w:rsidRPr="00111392">
        <w:rPr>
          <w:rFonts w:asciiTheme="majorHAnsi" w:hAnsiTheme="majorHAnsi" w:cstheme="majorHAnsi"/>
        </w:rPr>
        <w:t xml:space="preserve"> by CDC January 15, 2020. Retrieved from</w:t>
      </w:r>
      <w:r w:rsidR="00517EA4" w:rsidRPr="00111392">
        <w:rPr>
          <w:rFonts w:asciiTheme="majorHAnsi" w:hAnsiTheme="majorHAnsi" w:cstheme="majorHAnsi"/>
        </w:rPr>
        <w:t xml:space="preserve"> </w:t>
      </w:r>
      <w:hyperlink r:id="rId1" w:history="1">
        <w:r w:rsidR="00517EA4" w:rsidRPr="00111392">
          <w:rPr>
            <w:rStyle w:val="Hyperlink"/>
            <w:rFonts w:asciiTheme="majorHAnsi" w:hAnsiTheme="majorHAnsi" w:cstheme="majorHAnsi"/>
          </w:rPr>
          <w:t>https://www.cdc.gov/legionella/health-depts/healthcare-resources/index.html</w:t>
        </w:r>
      </w:hyperlink>
      <w:r w:rsidR="00517EA4" w:rsidRPr="00111392">
        <w:rPr>
          <w:rFonts w:asciiTheme="majorHAnsi" w:hAnsiTheme="majorHAnsi" w:cstheme="majorHAnsi"/>
        </w:rPr>
        <w:t xml:space="preserve">. </w:t>
      </w:r>
      <w:bookmarkEnd w:id="0"/>
      <w:r w:rsidR="00517EA4" w:rsidRPr="00111392">
        <w:rPr>
          <w:rFonts w:asciiTheme="majorHAnsi" w:hAnsiTheme="majorHAnsi" w:cstheme="majorHAnsi"/>
        </w:rPr>
        <w:t>Accessed August 28, 2020.</w:t>
      </w:r>
      <w:r w:rsidR="00251800" w:rsidRPr="00111392">
        <w:rPr>
          <w:rFonts w:asciiTheme="majorHAnsi" w:hAnsiTheme="majorHAnsi" w:cstheme="majorHAnsi"/>
        </w:rPr>
        <w:t xml:space="preserve"> </w:t>
      </w:r>
    </w:p>
  </w:footnote>
  <w:footnote w:id="2">
    <w:p w14:paraId="23C2B093" w14:textId="2A8FCAE1" w:rsidR="00AD2B44" w:rsidRPr="00111392" w:rsidRDefault="00AD2B44">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CDC. Legionella (Legionnaires' Disease and Pontiac Fever). Healthcare Investigation Resources. Webpage last reviewed by CDC January 15, 2020. Retrieved from </w:t>
      </w:r>
      <w:hyperlink r:id="rId2" w:history="1">
        <w:r w:rsidRPr="00111392">
          <w:rPr>
            <w:rStyle w:val="Hyperlink"/>
            <w:rFonts w:asciiTheme="majorHAnsi" w:hAnsiTheme="majorHAnsi" w:cstheme="majorHAnsi"/>
          </w:rPr>
          <w:t>https://www.cdc.gov/legionella/health-depts/healthcare-resources/index.html</w:t>
        </w:r>
      </w:hyperlink>
      <w:r w:rsidRPr="00111392">
        <w:rPr>
          <w:rFonts w:asciiTheme="majorHAnsi" w:hAnsiTheme="majorHAnsi" w:cstheme="majorHAnsi"/>
        </w:rPr>
        <w:t>. Accessed August 28, 2020.</w:t>
      </w:r>
    </w:p>
  </w:footnote>
  <w:footnote w:id="3">
    <w:p w14:paraId="4C4D5FE1" w14:textId="00CE83DF" w:rsidR="00007B1D" w:rsidRPr="00111392" w:rsidRDefault="00007B1D">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r w:rsidR="00805C73" w:rsidRPr="00111392">
        <w:rPr>
          <w:rFonts w:asciiTheme="majorHAnsi" w:hAnsiTheme="majorHAnsi" w:cstheme="majorHAnsi"/>
        </w:rPr>
        <w:t xml:space="preserve">CDC. Legionella (Legionnaires' Disease and Pontiac Fever). Healthcare Investigation Resources. Webpage last reviewed by CDC January 15, 2020. Retrieved from </w:t>
      </w:r>
      <w:hyperlink r:id="rId3" w:history="1">
        <w:r w:rsidR="00805C73" w:rsidRPr="00111392">
          <w:rPr>
            <w:rStyle w:val="Hyperlink"/>
            <w:rFonts w:asciiTheme="majorHAnsi" w:hAnsiTheme="majorHAnsi" w:cstheme="majorHAnsi"/>
          </w:rPr>
          <w:t>https://www.cdc.gov/legionella/health-depts/healthcare-resources/index.html</w:t>
        </w:r>
      </w:hyperlink>
      <w:r w:rsidR="00805C73" w:rsidRPr="00111392">
        <w:rPr>
          <w:rFonts w:asciiTheme="majorHAnsi" w:hAnsiTheme="majorHAnsi" w:cstheme="majorHAnsi"/>
        </w:rPr>
        <w:t>. Accessed August 28, 2020.</w:t>
      </w:r>
    </w:p>
  </w:footnote>
  <w:footnote w:id="4">
    <w:p w14:paraId="1089F474" w14:textId="13CA83FC" w:rsidR="004E2D98" w:rsidRPr="00111392" w:rsidRDefault="004E2D98">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r w:rsidR="00111392" w:rsidRPr="00111392">
        <w:rPr>
          <w:rFonts w:asciiTheme="majorHAnsi" w:hAnsiTheme="majorHAnsi" w:cstheme="majorHAnsi"/>
        </w:rPr>
        <w:t xml:space="preserve">CSTE. Position Statement 19-ID-04. June 6, 2019. Revision to the Case Definition for National Legionellosis Surveillance. Retrieved from </w:t>
      </w:r>
      <w:hyperlink r:id="rId4" w:history="1">
        <w:r w:rsidR="00111392" w:rsidRPr="00111392">
          <w:rPr>
            <w:rStyle w:val="Hyperlink"/>
            <w:rFonts w:asciiTheme="majorHAnsi" w:hAnsiTheme="majorHAnsi" w:cstheme="majorHAnsi"/>
          </w:rPr>
          <w:t>https://cdn.ymaws.com/www.cste.org/resource/resmgr/2019ps/final/19-ID-04_Legionellosis_final.pdf</w:t>
        </w:r>
      </w:hyperlink>
      <w:r w:rsidR="00111392" w:rsidRPr="00111392">
        <w:rPr>
          <w:rFonts w:asciiTheme="majorHAnsi" w:hAnsiTheme="majorHAnsi" w:cstheme="majorHAnsi"/>
        </w:rPr>
        <w:t>. Accessed August 28, 2020.</w:t>
      </w:r>
    </w:p>
  </w:footnote>
  <w:footnote w:id="5">
    <w:p w14:paraId="26C34C39" w14:textId="79BB8F02" w:rsidR="0098202C" w:rsidRDefault="0098202C">
      <w:pPr>
        <w:pStyle w:val="FootnoteText"/>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r w:rsidR="00111392" w:rsidRPr="00111392">
        <w:rPr>
          <w:rFonts w:asciiTheme="majorHAnsi" w:hAnsiTheme="majorHAnsi" w:cstheme="majorHAnsi"/>
        </w:rPr>
        <w:t xml:space="preserve">CDC. Legionella (Legionnaires' Disease and Pontiac Fever). Healthcare Investigation Resources. Webpage last reviewed by CDC January 15, 2020. Retrieved from </w:t>
      </w:r>
      <w:hyperlink r:id="rId5" w:history="1">
        <w:r w:rsidR="00111392" w:rsidRPr="00111392">
          <w:rPr>
            <w:rStyle w:val="Hyperlink"/>
            <w:rFonts w:asciiTheme="majorHAnsi" w:hAnsiTheme="majorHAnsi" w:cstheme="majorHAnsi"/>
          </w:rPr>
          <w:t>https://www.cdc.gov/legionella/health-depts/healthcare-resources/index.html</w:t>
        </w:r>
      </w:hyperlink>
      <w:r w:rsidR="00111392" w:rsidRPr="00111392">
        <w:rPr>
          <w:rFonts w:asciiTheme="majorHAnsi" w:hAnsiTheme="majorHAnsi" w:cstheme="majorHAnsi"/>
        </w:rPr>
        <w:t>. Accessed August 28,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C5B1F" w14:textId="449DBB27" w:rsidR="000B2C3A" w:rsidRDefault="000B2C3A" w:rsidP="00A1215F">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1C70"/>
    <w:multiLevelType w:val="hybridMultilevel"/>
    <w:tmpl w:val="394A1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0E1EC1"/>
    <w:multiLevelType w:val="hybridMultilevel"/>
    <w:tmpl w:val="7E4A7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A168E"/>
    <w:multiLevelType w:val="hybridMultilevel"/>
    <w:tmpl w:val="F57A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57751"/>
    <w:multiLevelType w:val="multilevel"/>
    <w:tmpl w:val="8722B5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3EE4393"/>
    <w:multiLevelType w:val="hybridMultilevel"/>
    <w:tmpl w:val="DE9C8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5D60B8"/>
    <w:multiLevelType w:val="hybridMultilevel"/>
    <w:tmpl w:val="5EEA9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FB5C5C"/>
    <w:multiLevelType w:val="hybridMultilevel"/>
    <w:tmpl w:val="9C0883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9C6FAF"/>
    <w:multiLevelType w:val="hybridMultilevel"/>
    <w:tmpl w:val="D5BC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EA1C2B"/>
    <w:multiLevelType w:val="hybridMultilevel"/>
    <w:tmpl w:val="C09EE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6C6F68"/>
    <w:multiLevelType w:val="hybridMultilevel"/>
    <w:tmpl w:val="89F04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DA685E"/>
    <w:multiLevelType w:val="hybridMultilevel"/>
    <w:tmpl w:val="70165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EB5EE5"/>
    <w:multiLevelType w:val="hybridMultilevel"/>
    <w:tmpl w:val="73B8C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630EAF"/>
    <w:multiLevelType w:val="hybridMultilevel"/>
    <w:tmpl w:val="20B05982"/>
    <w:lvl w:ilvl="0" w:tplc="0B10ACE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D41697"/>
    <w:multiLevelType w:val="hybridMultilevel"/>
    <w:tmpl w:val="6FE87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8047BB"/>
    <w:multiLevelType w:val="hybridMultilevel"/>
    <w:tmpl w:val="369A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4D4B39"/>
    <w:multiLevelType w:val="hybridMultilevel"/>
    <w:tmpl w:val="3168F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CB072A"/>
    <w:multiLevelType w:val="hybridMultilevel"/>
    <w:tmpl w:val="2E98F764"/>
    <w:lvl w:ilvl="0" w:tplc="C240B0D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169469D"/>
    <w:multiLevelType w:val="hybridMultilevel"/>
    <w:tmpl w:val="46F461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1DA3E85"/>
    <w:multiLevelType w:val="hybridMultilevel"/>
    <w:tmpl w:val="6CD0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C03D4D"/>
    <w:multiLevelType w:val="hybridMultilevel"/>
    <w:tmpl w:val="CA12A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D6083E"/>
    <w:multiLevelType w:val="hybridMultilevel"/>
    <w:tmpl w:val="75A8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ED400D"/>
    <w:multiLevelType w:val="hybridMultilevel"/>
    <w:tmpl w:val="F8045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2"/>
  </w:num>
  <w:num w:numId="3">
    <w:abstractNumId w:val="0"/>
  </w:num>
  <w:num w:numId="4">
    <w:abstractNumId w:val="4"/>
  </w:num>
  <w:num w:numId="5">
    <w:abstractNumId w:val="17"/>
  </w:num>
  <w:num w:numId="6">
    <w:abstractNumId w:val="13"/>
  </w:num>
  <w:num w:numId="7">
    <w:abstractNumId w:val="6"/>
  </w:num>
  <w:num w:numId="8">
    <w:abstractNumId w:val="8"/>
  </w:num>
  <w:num w:numId="9">
    <w:abstractNumId w:val="20"/>
  </w:num>
  <w:num w:numId="10">
    <w:abstractNumId w:val="21"/>
  </w:num>
  <w:num w:numId="11">
    <w:abstractNumId w:val="12"/>
  </w:num>
  <w:num w:numId="12">
    <w:abstractNumId w:val="1"/>
  </w:num>
  <w:num w:numId="13">
    <w:abstractNumId w:val="7"/>
  </w:num>
  <w:num w:numId="14">
    <w:abstractNumId w:val="14"/>
  </w:num>
  <w:num w:numId="15">
    <w:abstractNumId w:val="10"/>
  </w:num>
  <w:num w:numId="16">
    <w:abstractNumId w:val="18"/>
  </w:num>
  <w:num w:numId="17">
    <w:abstractNumId w:val="9"/>
  </w:num>
  <w:num w:numId="18">
    <w:abstractNumId w:val="11"/>
  </w:num>
  <w:num w:numId="19">
    <w:abstractNumId w:val="16"/>
  </w:num>
  <w:num w:numId="20">
    <w:abstractNumId w:val="5"/>
  </w:num>
  <w:num w:numId="21">
    <w:abstractNumId w:val="15"/>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5F"/>
    <w:rsid w:val="000048C8"/>
    <w:rsid w:val="00004E96"/>
    <w:rsid w:val="00004F16"/>
    <w:rsid w:val="00006C54"/>
    <w:rsid w:val="00007B1D"/>
    <w:rsid w:val="00011722"/>
    <w:rsid w:val="000117E7"/>
    <w:rsid w:val="000174BE"/>
    <w:rsid w:val="00020E25"/>
    <w:rsid w:val="000266C7"/>
    <w:rsid w:val="00034B99"/>
    <w:rsid w:val="00035831"/>
    <w:rsid w:val="00037826"/>
    <w:rsid w:val="000403CA"/>
    <w:rsid w:val="0004110C"/>
    <w:rsid w:val="000420E7"/>
    <w:rsid w:val="00042C26"/>
    <w:rsid w:val="00043298"/>
    <w:rsid w:val="00045B7F"/>
    <w:rsid w:val="000468C7"/>
    <w:rsid w:val="000524EB"/>
    <w:rsid w:val="00053B0B"/>
    <w:rsid w:val="000552F3"/>
    <w:rsid w:val="0005611B"/>
    <w:rsid w:val="000630A7"/>
    <w:rsid w:val="0007264A"/>
    <w:rsid w:val="000731D5"/>
    <w:rsid w:val="00076386"/>
    <w:rsid w:val="00077CAF"/>
    <w:rsid w:val="0008014B"/>
    <w:rsid w:val="00080D95"/>
    <w:rsid w:val="000821A2"/>
    <w:rsid w:val="00083A08"/>
    <w:rsid w:val="000954FD"/>
    <w:rsid w:val="000A13B3"/>
    <w:rsid w:val="000A3409"/>
    <w:rsid w:val="000B2C3A"/>
    <w:rsid w:val="000B5443"/>
    <w:rsid w:val="000C4144"/>
    <w:rsid w:val="000C735E"/>
    <w:rsid w:val="000D1BBF"/>
    <w:rsid w:val="000D1E56"/>
    <w:rsid w:val="000D46EA"/>
    <w:rsid w:val="000D774E"/>
    <w:rsid w:val="000E6AE9"/>
    <w:rsid w:val="000F1F76"/>
    <w:rsid w:val="000F3031"/>
    <w:rsid w:val="0010120A"/>
    <w:rsid w:val="00104AD2"/>
    <w:rsid w:val="00110FC1"/>
    <w:rsid w:val="00111392"/>
    <w:rsid w:val="00111739"/>
    <w:rsid w:val="001146DF"/>
    <w:rsid w:val="00120165"/>
    <w:rsid w:val="001201FA"/>
    <w:rsid w:val="001268EF"/>
    <w:rsid w:val="00127470"/>
    <w:rsid w:val="00127624"/>
    <w:rsid w:val="001374A6"/>
    <w:rsid w:val="00140901"/>
    <w:rsid w:val="00145E2E"/>
    <w:rsid w:val="0014608D"/>
    <w:rsid w:val="00146881"/>
    <w:rsid w:val="00151278"/>
    <w:rsid w:val="00152BF9"/>
    <w:rsid w:val="001563F3"/>
    <w:rsid w:val="001569B2"/>
    <w:rsid w:val="00161173"/>
    <w:rsid w:val="0016209D"/>
    <w:rsid w:val="001664E1"/>
    <w:rsid w:val="00167CEF"/>
    <w:rsid w:val="00174DC3"/>
    <w:rsid w:val="001820C8"/>
    <w:rsid w:val="001853A9"/>
    <w:rsid w:val="001868A3"/>
    <w:rsid w:val="001954A0"/>
    <w:rsid w:val="0019584D"/>
    <w:rsid w:val="001968A5"/>
    <w:rsid w:val="001973EC"/>
    <w:rsid w:val="001A5552"/>
    <w:rsid w:val="001A58EB"/>
    <w:rsid w:val="001B3109"/>
    <w:rsid w:val="001B3B92"/>
    <w:rsid w:val="001B5B9D"/>
    <w:rsid w:val="001C1081"/>
    <w:rsid w:val="001C3E67"/>
    <w:rsid w:val="001C4DD4"/>
    <w:rsid w:val="001D40F8"/>
    <w:rsid w:val="001D7DC2"/>
    <w:rsid w:val="001E1BE1"/>
    <w:rsid w:val="001E232B"/>
    <w:rsid w:val="001E2B5D"/>
    <w:rsid w:val="001E3DCC"/>
    <w:rsid w:val="001E447C"/>
    <w:rsid w:val="001E4A37"/>
    <w:rsid w:val="001E4A47"/>
    <w:rsid w:val="001F158F"/>
    <w:rsid w:val="001F33D3"/>
    <w:rsid w:val="00200684"/>
    <w:rsid w:val="00215BC2"/>
    <w:rsid w:val="00215C76"/>
    <w:rsid w:val="002176C6"/>
    <w:rsid w:val="00221A4B"/>
    <w:rsid w:val="00223CFD"/>
    <w:rsid w:val="00226F0A"/>
    <w:rsid w:val="00243415"/>
    <w:rsid w:val="00246828"/>
    <w:rsid w:val="00251800"/>
    <w:rsid w:val="00254A2A"/>
    <w:rsid w:val="00255BC4"/>
    <w:rsid w:val="00260DF4"/>
    <w:rsid w:val="00262295"/>
    <w:rsid w:val="00264041"/>
    <w:rsid w:val="00265193"/>
    <w:rsid w:val="00266DBD"/>
    <w:rsid w:val="002816C7"/>
    <w:rsid w:val="00294FFC"/>
    <w:rsid w:val="002A00A7"/>
    <w:rsid w:val="002A4CC2"/>
    <w:rsid w:val="002B4FDD"/>
    <w:rsid w:val="002B665E"/>
    <w:rsid w:val="002C00BC"/>
    <w:rsid w:val="002C75B8"/>
    <w:rsid w:val="002C7F28"/>
    <w:rsid w:val="002D20D8"/>
    <w:rsid w:val="002E37C0"/>
    <w:rsid w:val="002F1688"/>
    <w:rsid w:val="002F33B0"/>
    <w:rsid w:val="002F4D82"/>
    <w:rsid w:val="00306E09"/>
    <w:rsid w:val="003102C8"/>
    <w:rsid w:val="0031279C"/>
    <w:rsid w:val="00316190"/>
    <w:rsid w:val="00316969"/>
    <w:rsid w:val="00317A8D"/>
    <w:rsid w:val="00330CA4"/>
    <w:rsid w:val="00331DA2"/>
    <w:rsid w:val="00335E10"/>
    <w:rsid w:val="00342CB9"/>
    <w:rsid w:val="003440F9"/>
    <w:rsid w:val="00344BE0"/>
    <w:rsid w:val="003453D0"/>
    <w:rsid w:val="003462A9"/>
    <w:rsid w:val="003467AC"/>
    <w:rsid w:val="003504C8"/>
    <w:rsid w:val="00351BEE"/>
    <w:rsid w:val="00353C0C"/>
    <w:rsid w:val="0035449D"/>
    <w:rsid w:val="00354D96"/>
    <w:rsid w:val="0035672F"/>
    <w:rsid w:val="0036270E"/>
    <w:rsid w:val="00362C5C"/>
    <w:rsid w:val="00364816"/>
    <w:rsid w:val="00366B8C"/>
    <w:rsid w:val="00372789"/>
    <w:rsid w:val="00375CD4"/>
    <w:rsid w:val="0037790F"/>
    <w:rsid w:val="0039337E"/>
    <w:rsid w:val="00394B4E"/>
    <w:rsid w:val="003A06BF"/>
    <w:rsid w:val="003A2B9E"/>
    <w:rsid w:val="003A4AF6"/>
    <w:rsid w:val="003A6664"/>
    <w:rsid w:val="003B4D4B"/>
    <w:rsid w:val="003B5D05"/>
    <w:rsid w:val="003B5EAD"/>
    <w:rsid w:val="003B77C0"/>
    <w:rsid w:val="003C36F7"/>
    <w:rsid w:val="003D1287"/>
    <w:rsid w:val="003D2BBC"/>
    <w:rsid w:val="003D3DC9"/>
    <w:rsid w:val="003D73E9"/>
    <w:rsid w:val="003E0E74"/>
    <w:rsid w:val="003E3711"/>
    <w:rsid w:val="003F17CB"/>
    <w:rsid w:val="003F1FF2"/>
    <w:rsid w:val="003F292A"/>
    <w:rsid w:val="003F2986"/>
    <w:rsid w:val="003F2D3A"/>
    <w:rsid w:val="003F5921"/>
    <w:rsid w:val="00401CB3"/>
    <w:rsid w:val="00401EF3"/>
    <w:rsid w:val="00403949"/>
    <w:rsid w:val="004058FC"/>
    <w:rsid w:val="0041132C"/>
    <w:rsid w:val="00415180"/>
    <w:rsid w:val="0042263C"/>
    <w:rsid w:val="00432DA2"/>
    <w:rsid w:val="0043330B"/>
    <w:rsid w:val="0044087B"/>
    <w:rsid w:val="00442B21"/>
    <w:rsid w:val="00444CAD"/>
    <w:rsid w:val="00450254"/>
    <w:rsid w:val="004550F5"/>
    <w:rsid w:val="004700D9"/>
    <w:rsid w:val="00470A3F"/>
    <w:rsid w:val="00470C06"/>
    <w:rsid w:val="00472121"/>
    <w:rsid w:val="004743C1"/>
    <w:rsid w:val="00474F48"/>
    <w:rsid w:val="00475D0F"/>
    <w:rsid w:val="00476446"/>
    <w:rsid w:val="00484D73"/>
    <w:rsid w:val="00485017"/>
    <w:rsid w:val="00487268"/>
    <w:rsid w:val="00487AA1"/>
    <w:rsid w:val="004903EE"/>
    <w:rsid w:val="004923CE"/>
    <w:rsid w:val="00492FB8"/>
    <w:rsid w:val="0049314D"/>
    <w:rsid w:val="004A3D50"/>
    <w:rsid w:val="004A3F52"/>
    <w:rsid w:val="004A797B"/>
    <w:rsid w:val="004B0D9F"/>
    <w:rsid w:val="004B13A7"/>
    <w:rsid w:val="004B17F4"/>
    <w:rsid w:val="004B4084"/>
    <w:rsid w:val="004C1118"/>
    <w:rsid w:val="004C2AAD"/>
    <w:rsid w:val="004C2B90"/>
    <w:rsid w:val="004C2C71"/>
    <w:rsid w:val="004C31E2"/>
    <w:rsid w:val="004C39E4"/>
    <w:rsid w:val="004C4511"/>
    <w:rsid w:val="004C47B9"/>
    <w:rsid w:val="004C7172"/>
    <w:rsid w:val="004C787E"/>
    <w:rsid w:val="004D05F7"/>
    <w:rsid w:val="004E28DF"/>
    <w:rsid w:val="004E2D98"/>
    <w:rsid w:val="004E3466"/>
    <w:rsid w:val="004E44E6"/>
    <w:rsid w:val="00500F53"/>
    <w:rsid w:val="00502FC2"/>
    <w:rsid w:val="00503435"/>
    <w:rsid w:val="00507458"/>
    <w:rsid w:val="00517EA4"/>
    <w:rsid w:val="0052138A"/>
    <w:rsid w:val="005320CD"/>
    <w:rsid w:val="0053295C"/>
    <w:rsid w:val="00537474"/>
    <w:rsid w:val="00537E43"/>
    <w:rsid w:val="00540035"/>
    <w:rsid w:val="00541219"/>
    <w:rsid w:val="00541CDE"/>
    <w:rsid w:val="0054211F"/>
    <w:rsid w:val="00542C05"/>
    <w:rsid w:val="00553DAB"/>
    <w:rsid w:val="00557966"/>
    <w:rsid w:val="005667FB"/>
    <w:rsid w:val="00570BB7"/>
    <w:rsid w:val="00575DD7"/>
    <w:rsid w:val="00576FAD"/>
    <w:rsid w:val="00577998"/>
    <w:rsid w:val="00580BCE"/>
    <w:rsid w:val="00582658"/>
    <w:rsid w:val="005836B9"/>
    <w:rsid w:val="00591712"/>
    <w:rsid w:val="005919D9"/>
    <w:rsid w:val="00594DC3"/>
    <w:rsid w:val="005953AE"/>
    <w:rsid w:val="00597A9A"/>
    <w:rsid w:val="005A022A"/>
    <w:rsid w:val="005A2119"/>
    <w:rsid w:val="005A3D1C"/>
    <w:rsid w:val="005A51CD"/>
    <w:rsid w:val="005B086C"/>
    <w:rsid w:val="005B0E5B"/>
    <w:rsid w:val="005B1028"/>
    <w:rsid w:val="005B1432"/>
    <w:rsid w:val="005B5F67"/>
    <w:rsid w:val="005B7580"/>
    <w:rsid w:val="005C0345"/>
    <w:rsid w:val="005C4F5B"/>
    <w:rsid w:val="005C6379"/>
    <w:rsid w:val="005D1CAB"/>
    <w:rsid w:val="005D1EB2"/>
    <w:rsid w:val="005D220F"/>
    <w:rsid w:val="005D264E"/>
    <w:rsid w:val="005D3CAE"/>
    <w:rsid w:val="005D5762"/>
    <w:rsid w:val="005E0A31"/>
    <w:rsid w:val="005E5423"/>
    <w:rsid w:val="005E7B58"/>
    <w:rsid w:val="005F06C7"/>
    <w:rsid w:val="005F2601"/>
    <w:rsid w:val="005F4023"/>
    <w:rsid w:val="0060013B"/>
    <w:rsid w:val="0060080D"/>
    <w:rsid w:val="006017A1"/>
    <w:rsid w:val="00602094"/>
    <w:rsid w:val="00602D57"/>
    <w:rsid w:val="00613631"/>
    <w:rsid w:val="00617EBC"/>
    <w:rsid w:val="00621E10"/>
    <w:rsid w:val="0062248B"/>
    <w:rsid w:val="0062333F"/>
    <w:rsid w:val="00624AF2"/>
    <w:rsid w:val="0063278B"/>
    <w:rsid w:val="00634C0D"/>
    <w:rsid w:val="0064726A"/>
    <w:rsid w:val="00647A66"/>
    <w:rsid w:val="00650806"/>
    <w:rsid w:val="00651655"/>
    <w:rsid w:val="00651E90"/>
    <w:rsid w:val="006543D1"/>
    <w:rsid w:val="006561D2"/>
    <w:rsid w:val="0066235D"/>
    <w:rsid w:val="00663374"/>
    <w:rsid w:val="00664B91"/>
    <w:rsid w:val="00676A18"/>
    <w:rsid w:val="00677728"/>
    <w:rsid w:val="00677F5B"/>
    <w:rsid w:val="00680E4C"/>
    <w:rsid w:val="0068315E"/>
    <w:rsid w:val="00683428"/>
    <w:rsid w:val="006855B6"/>
    <w:rsid w:val="006866D9"/>
    <w:rsid w:val="006910AC"/>
    <w:rsid w:val="00692AD7"/>
    <w:rsid w:val="00696771"/>
    <w:rsid w:val="006A5C24"/>
    <w:rsid w:val="006A6D15"/>
    <w:rsid w:val="006A702A"/>
    <w:rsid w:val="006B5F85"/>
    <w:rsid w:val="006B6B96"/>
    <w:rsid w:val="006C11C7"/>
    <w:rsid w:val="006C3D95"/>
    <w:rsid w:val="006C5589"/>
    <w:rsid w:val="006D012F"/>
    <w:rsid w:val="006D44CA"/>
    <w:rsid w:val="006D521F"/>
    <w:rsid w:val="006E13C9"/>
    <w:rsid w:val="006F3E64"/>
    <w:rsid w:val="00700472"/>
    <w:rsid w:val="007007AD"/>
    <w:rsid w:val="00700B03"/>
    <w:rsid w:val="00700C5D"/>
    <w:rsid w:val="007053D2"/>
    <w:rsid w:val="007055F7"/>
    <w:rsid w:val="007106D5"/>
    <w:rsid w:val="007149CC"/>
    <w:rsid w:val="007153BF"/>
    <w:rsid w:val="00715A40"/>
    <w:rsid w:val="00717070"/>
    <w:rsid w:val="00717BC7"/>
    <w:rsid w:val="00721D2B"/>
    <w:rsid w:val="0072677A"/>
    <w:rsid w:val="007273B0"/>
    <w:rsid w:val="00734294"/>
    <w:rsid w:val="0073570F"/>
    <w:rsid w:val="00741FD1"/>
    <w:rsid w:val="007449AF"/>
    <w:rsid w:val="00753B0B"/>
    <w:rsid w:val="00755877"/>
    <w:rsid w:val="0076198C"/>
    <w:rsid w:val="00763F6B"/>
    <w:rsid w:val="00764D4F"/>
    <w:rsid w:val="00764FBE"/>
    <w:rsid w:val="00766E64"/>
    <w:rsid w:val="00787412"/>
    <w:rsid w:val="00794BCC"/>
    <w:rsid w:val="007A3480"/>
    <w:rsid w:val="007A43CC"/>
    <w:rsid w:val="007A5A9C"/>
    <w:rsid w:val="007A7D0B"/>
    <w:rsid w:val="007B5108"/>
    <w:rsid w:val="007B6DDF"/>
    <w:rsid w:val="007C11E0"/>
    <w:rsid w:val="007C1381"/>
    <w:rsid w:val="007C4585"/>
    <w:rsid w:val="007D4388"/>
    <w:rsid w:val="007E3691"/>
    <w:rsid w:val="007E386A"/>
    <w:rsid w:val="007F1512"/>
    <w:rsid w:val="007F4325"/>
    <w:rsid w:val="00805C73"/>
    <w:rsid w:val="00807F9C"/>
    <w:rsid w:val="008142D6"/>
    <w:rsid w:val="0082197E"/>
    <w:rsid w:val="00822585"/>
    <w:rsid w:val="00830E22"/>
    <w:rsid w:val="00835647"/>
    <w:rsid w:val="00837940"/>
    <w:rsid w:val="008442CE"/>
    <w:rsid w:val="008473C6"/>
    <w:rsid w:val="00850284"/>
    <w:rsid w:val="008524D1"/>
    <w:rsid w:val="0085337D"/>
    <w:rsid w:val="0085346C"/>
    <w:rsid w:val="00853DEF"/>
    <w:rsid w:val="00854720"/>
    <w:rsid w:val="00864284"/>
    <w:rsid w:val="00864D87"/>
    <w:rsid w:val="00865BDF"/>
    <w:rsid w:val="0086793D"/>
    <w:rsid w:val="00872CAA"/>
    <w:rsid w:val="008744E1"/>
    <w:rsid w:val="008822ED"/>
    <w:rsid w:val="00882302"/>
    <w:rsid w:val="00887FE2"/>
    <w:rsid w:val="008900B9"/>
    <w:rsid w:val="008914B0"/>
    <w:rsid w:val="00893362"/>
    <w:rsid w:val="00893A13"/>
    <w:rsid w:val="00893A7F"/>
    <w:rsid w:val="00896065"/>
    <w:rsid w:val="00896E47"/>
    <w:rsid w:val="008A0631"/>
    <w:rsid w:val="008A28A2"/>
    <w:rsid w:val="008A2E9D"/>
    <w:rsid w:val="008B3966"/>
    <w:rsid w:val="008C40BB"/>
    <w:rsid w:val="008C485A"/>
    <w:rsid w:val="008C4868"/>
    <w:rsid w:val="008C7D52"/>
    <w:rsid w:val="008D11BF"/>
    <w:rsid w:val="008D13B0"/>
    <w:rsid w:val="008D67C5"/>
    <w:rsid w:val="008D78B4"/>
    <w:rsid w:val="008D7A04"/>
    <w:rsid w:val="008E1236"/>
    <w:rsid w:val="008E6F0D"/>
    <w:rsid w:val="008F294D"/>
    <w:rsid w:val="008F339B"/>
    <w:rsid w:val="008F5EDE"/>
    <w:rsid w:val="00900ED6"/>
    <w:rsid w:val="00902422"/>
    <w:rsid w:val="00904872"/>
    <w:rsid w:val="00904987"/>
    <w:rsid w:val="00904ECB"/>
    <w:rsid w:val="0091184E"/>
    <w:rsid w:val="0091264E"/>
    <w:rsid w:val="00913E55"/>
    <w:rsid w:val="00915A70"/>
    <w:rsid w:val="009207EA"/>
    <w:rsid w:val="00921846"/>
    <w:rsid w:val="0092634F"/>
    <w:rsid w:val="00932DCB"/>
    <w:rsid w:val="00934C75"/>
    <w:rsid w:val="009364B8"/>
    <w:rsid w:val="009437B6"/>
    <w:rsid w:val="00945437"/>
    <w:rsid w:val="00947B2E"/>
    <w:rsid w:val="00954B23"/>
    <w:rsid w:val="00956A8B"/>
    <w:rsid w:val="00962EB1"/>
    <w:rsid w:val="00962F16"/>
    <w:rsid w:val="00963362"/>
    <w:rsid w:val="009653E6"/>
    <w:rsid w:val="00965F8C"/>
    <w:rsid w:val="00966CA9"/>
    <w:rsid w:val="00967919"/>
    <w:rsid w:val="00977A5F"/>
    <w:rsid w:val="00977E4F"/>
    <w:rsid w:val="00977E88"/>
    <w:rsid w:val="009813A2"/>
    <w:rsid w:val="0098202C"/>
    <w:rsid w:val="00983042"/>
    <w:rsid w:val="009830EB"/>
    <w:rsid w:val="00986F36"/>
    <w:rsid w:val="009918AD"/>
    <w:rsid w:val="00992CE0"/>
    <w:rsid w:val="009936D0"/>
    <w:rsid w:val="009A0653"/>
    <w:rsid w:val="009A0712"/>
    <w:rsid w:val="009A0C14"/>
    <w:rsid w:val="009A572D"/>
    <w:rsid w:val="009A74E0"/>
    <w:rsid w:val="009B1E5C"/>
    <w:rsid w:val="009B3155"/>
    <w:rsid w:val="009C016B"/>
    <w:rsid w:val="009C7336"/>
    <w:rsid w:val="009C7DA6"/>
    <w:rsid w:val="009E26E3"/>
    <w:rsid w:val="009E7BF3"/>
    <w:rsid w:val="009F00D2"/>
    <w:rsid w:val="009F10C9"/>
    <w:rsid w:val="009F1E2E"/>
    <w:rsid w:val="009F5F2E"/>
    <w:rsid w:val="009F66EE"/>
    <w:rsid w:val="009F7F06"/>
    <w:rsid w:val="00A01E8E"/>
    <w:rsid w:val="00A03B3E"/>
    <w:rsid w:val="00A07FEA"/>
    <w:rsid w:val="00A1215F"/>
    <w:rsid w:val="00A126B6"/>
    <w:rsid w:val="00A14EBE"/>
    <w:rsid w:val="00A166FA"/>
    <w:rsid w:val="00A178A6"/>
    <w:rsid w:val="00A22C27"/>
    <w:rsid w:val="00A236AF"/>
    <w:rsid w:val="00A24045"/>
    <w:rsid w:val="00A24829"/>
    <w:rsid w:val="00A25A2F"/>
    <w:rsid w:val="00A26467"/>
    <w:rsid w:val="00A30A58"/>
    <w:rsid w:val="00A30B88"/>
    <w:rsid w:val="00A354F7"/>
    <w:rsid w:val="00A47827"/>
    <w:rsid w:val="00A609CE"/>
    <w:rsid w:val="00A63DBA"/>
    <w:rsid w:val="00A6617E"/>
    <w:rsid w:val="00A66B53"/>
    <w:rsid w:val="00A66C61"/>
    <w:rsid w:val="00A745BC"/>
    <w:rsid w:val="00A74E72"/>
    <w:rsid w:val="00A77826"/>
    <w:rsid w:val="00A77F28"/>
    <w:rsid w:val="00A81183"/>
    <w:rsid w:val="00A863C3"/>
    <w:rsid w:val="00A91C66"/>
    <w:rsid w:val="00A92098"/>
    <w:rsid w:val="00A94B08"/>
    <w:rsid w:val="00AA0F38"/>
    <w:rsid w:val="00AA254E"/>
    <w:rsid w:val="00AA3AD5"/>
    <w:rsid w:val="00AA43EE"/>
    <w:rsid w:val="00AB0FDB"/>
    <w:rsid w:val="00AB6A72"/>
    <w:rsid w:val="00AC123F"/>
    <w:rsid w:val="00AC1B1D"/>
    <w:rsid w:val="00AC27A4"/>
    <w:rsid w:val="00AC5F21"/>
    <w:rsid w:val="00AD0057"/>
    <w:rsid w:val="00AD06F7"/>
    <w:rsid w:val="00AD2B44"/>
    <w:rsid w:val="00AD32EB"/>
    <w:rsid w:val="00AD5AAC"/>
    <w:rsid w:val="00AD74BD"/>
    <w:rsid w:val="00AD762E"/>
    <w:rsid w:val="00AD7A11"/>
    <w:rsid w:val="00AD7CCA"/>
    <w:rsid w:val="00AE0CA6"/>
    <w:rsid w:val="00AE0F78"/>
    <w:rsid w:val="00AE37A9"/>
    <w:rsid w:val="00AE5591"/>
    <w:rsid w:val="00AF1FD3"/>
    <w:rsid w:val="00AF2F53"/>
    <w:rsid w:val="00AF336A"/>
    <w:rsid w:val="00AF5C6B"/>
    <w:rsid w:val="00AF73B1"/>
    <w:rsid w:val="00AF79E1"/>
    <w:rsid w:val="00B00E11"/>
    <w:rsid w:val="00B01725"/>
    <w:rsid w:val="00B05E98"/>
    <w:rsid w:val="00B15A93"/>
    <w:rsid w:val="00B16FF2"/>
    <w:rsid w:val="00B218F7"/>
    <w:rsid w:val="00B21FF3"/>
    <w:rsid w:val="00B26149"/>
    <w:rsid w:val="00B26E24"/>
    <w:rsid w:val="00B30F4C"/>
    <w:rsid w:val="00B32479"/>
    <w:rsid w:val="00B41004"/>
    <w:rsid w:val="00B4118F"/>
    <w:rsid w:val="00B421B9"/>
    <w:rsid w:val="00B50736"/>
    <w:rsid w:val="00B60065"/>
    <w:rsid w:val="00B62952"/>
    <w:rsid w:val="00B75B7F"/>
    <w:rsid w:val="00B76121"/>
    <w:rsid w:val="00B777F0"/>
    <w:rsid w:val="00B842C1"/>
    <w:rsid w:val="00BA2777"/>
    <w:rsid w:val="00BA720F"/>
    <w:rsid w:val="00BB2628"/>
    <w:rsid w:val="00BB5FE5"/>
    <w:rsid w:val="00BC1979"/>
    <w:rsid w:val="00BC24F4"/>
    <w:rsid w:val="00BC2E89"/>
    <w:rsid w:val="00BC4380"/>
    <w:rsid w:val="00BD0C63"/>
    <w:rsid w:val="00BE06B9"/>
    <w:rsid w:val="00BE21B9"/>
    <w:rsid w:val="00BE235E"/>
    <w:rsid w:val="00BE2781"/>
    <w:rsid w:val="00BE2C5E"/>
    <w:rsid w:val="00BF1411"/>
    <w:rsid w:val="00BF4777"/>
    <w:rsid w:val="00C00352"/>
    <w:rsid w:val="00C007B4"/>
    <w:rsid w:val="00C009A8"/>
    <w:rsid w:val="00C019FF"/>
    <w:rsid w:val="00C077C7"/>
    <w:rsid w:val="00C07E8D"/>
    <w:rsid w:val="00C13778"/>
    <w:rsid w:val="00C13C7C"/>
    <w:rsid w:val="00C165A0"/>
    <w:rsid w:val="00C2572D"/>
    <w:rsid w:val="00C2765A"/>
    <w:rsid w:val="00C31327"/>
    <w:rsid w:val="00C31B11"/>
    <w:rsid w:val="00C34091"/>
    <w:rsid w:val="00C34F18"/>
    <w:rsid w:val="00C40694"/>
    <w:rsid w:val="00C46B52"/>
    <w:rsid w:val="00C473B6"/>
    <w:rsid w:val="00C52D88"/>
    <w:rsid w:val="00C54448"/>
    <w:rsid w:val="00C642A0"/>
    <w:rsid w:val="00C65121"/>
    <w:rsid w:val="00C70F22"/>
    <w:rsid w:val="00C71365"/>
    <w:rsid w:val="00C7140A"/>
    <w:rsid w:val="00C729FC"/>
    <w:rsid w:val="00C73DA6"/>
    <w:rsid w:val="00C75F20"/>
    <w:rsid w:val="00C77E11"/>
    <w:rsid w:val="00C84B39"/>
    <w:rsid w:val="00C85053"/>
    <w:rsid w:val="00C937E8"/>
    <w:rsid w:val="00C94DE2"/>
    <w:rsid w:val="00C9752E"/>
    <w:rsid w:val="00CA3F97"/>
    <w:rsid w:val="00CA4932"/>
    <w:rsid w:val="00CA6A3F"/>
    <w:rsid w:val="00CB23B6"/>
    <w:rsid w:val="00CB240C"/>
    <w:rsid w:val="00CB2ED5"/>
    <w:rsid w:val="00CB47B5"/>
    <w:rsid w:val="00CB4DC7"/>
    <w:rsid w:val="00CB6330"/>
    <w:rsid w:val="00CC0E48"/>
    <w:rsid w:val="00CC1320"/>
    <w:rsid w:val="00CC1592"/>
    <w:rsid w:val="00CC47B6"/>
    <w:rsid w:val="00CD242F"/>
    <w:rsid w:val="00CD2EF0"/>
    <w:rsid w:val="00CD3E0C"/>
    <w:rsid w:val="00CD6302"/>
    <w:rsid w:val="00CE1916"/>
    <w:rsid w:val="00CE3F11"/>
    <w:rsid w:val="00CE53D8"/>
    <w:rsid w:val="00CE571B"/>
    <w:rsid w:val="00CF1F52"/>
    <w:rsid w:val="00CF2B88"/>
    <w:rsid w:val="00CF6FD4"/>
    <w:rsid w:val="00D0783A"/>
    <w:rsid w:val="00D11002"/>
    <w:rsid w:val="00D113C6"/>
    <w:rsid w:val="00D12725"/>
    <w:rsid w:val="00D129B5"/>
    <w:rsid w:val="00D249CE"/>
    <w:rsid w:val="00D333FD"/>
    <w:rsid w:val="00D346FF"/>
    <w:rsid w:val="00D4088A"/>
    <w:rsid w:val="00D44100"/>
    <w:rsid w:val="00D454C8"/>
    <w:rsid w:val="00D46289"/>
    <w:rsid w:val="00D4785B"/>
    <w:rsid w:val="00D50E97"/>
    <w:rsid w:val="00D53D4D"/>
    <w:rsid w:val="00D6221C"/>
    <w:rsid w:val="00D646E3"/>
    <w:rsid w:val="00D64AC8"/>
    <w:rsid w:val="00D6639C"/>
    <w:rsid w:val="00D678E3"/>
    <w:rsid w:val="00D70126"/>
    <w:rsid w:val="00D71C1F"/>
    <w:rsid w:val="00D766FB"/>
    <w:rsid w:val="00D803AA"/>
    <w:rsid w:val="00D823C6"/>
    <w:rsid w:val="00D83629"/>
    <w:rsid w:val="00D83BE9"/>
    <w:rsid w:val="00D86EBE"/>
    <w:rsid w:val="00D945A7"/>
    <w:rsid w:val="00D95307"/>
    <w:rsid w:val="00D95C0A"/>
    <w:rsid w:val="00D96240"/>
    <w:rsid w:val="00DA388D"/>
    <w:rsid w:val="00DA3D8D"/>
    <w:rsid w:val="00DA44BC"/>
    <w:rsid w:val="00DB14A5"/>
    <w:rsid w:val="00DB3631"/>
    <w:rsid w:val="00DC15BC"/>
    <w:rsid w:val="00DC6794"/>
    <w:rsid w:val="00DC7DE5"/>
    <w:rsid w:val="00DD48B1"/>
    <w:rsid w:val="00DE02F1"/>
    <w:rsid w:val="00DE15F6"/>
    <w:rsid w:val="00DE257A"/>
    <w:rsid w:val="00DE25D7"/>
    <w:rsid w:val="00DE577C"/>
    <w:rsid w:val="00DE5AF8"/>
    <w:rsid w:val="00DF33AC"/>
    <w:rsid w:val="00E033A4"/>
    <w:rsid w:val="00E03760"/>
    <w:rsid w:val="00E0474D"/>
    <w:rsid w:val="00E04C59"/>
    <w:rsid w:val="00E17D41"/>
    <w:rsid w:val="00E21728"/>
    <w:rsid w:val="00E24A9A"/>
    <w:rsid w:val="00E25DB5"/>
    <w:rsid w:val="00E31906"/>
    <w:rsid w:val="00E3782D"/>
    <w:rsid w:val="00E45AC6"/>
    <w:rsid w:val="00E50025"/>
    <w:rsid w:val="00E52915"/>
    <w:rsid w:val="00E5361A"/>
    <w:rsid w:val="00E562E9"/>
    <w:rsid w:val="00E60479"/>
    <w:rsid w:val="00E614E5"/>
    <w:rsid w:val="00E629E7"/>
    <w:rsid w:val="00E6799A"/>
    <w:rsid w:val="00E709BA"/>
    <w:rsid w:val="00E8035C"/>
    <w:rsid w:val="00E8165C"/>
    <w:rsid w:val="00E82CC6"/>
    <w:rsid w:val="00E85C5F"/>
    <w:rsid w:val="00E90214"/>
    <w:rsid w:val="00E9114F"/>
    <w:rsid w:val="00E93356"/>
    <w:rsid w:val="00E94C6B"/>
    <w:rsid w:val="00E95510"/>
    <w:rsid w:val="00EA2AC8"/>
    <w:rsid w:val="00EA2C08"/>
    <w:rsid w:val="00EB7841"/>
    <w:rsid w:val="00EC1844"/>
    <w:rsid w:val="00EC1E7A"/>
    <w:rsid w:val="00EC1F24"/>
    <w:rsid w:val="00EC2996"/>
    <w:rsid w:val="00EC3C78"/>
    <w:rsid w:val="00ED0015"/>
    <w:rsid w:val="00ED1DA0"/>
    <w:rsid w:val="00ED50AA"/>
    <w:rsid w:val="00ED6835"/>
    <w:rsid w:val="00EE1A8F"/>
    <w:rsid w:val="00EE5BEA"/>
    <w:rsid w:val="00EE5C5D"/>
    <w:rsid w:val="00F06C10"/>
    <w:rsid w:val="00F10130"/>
    <w:rsid w:val="00F16E1A"/>
    <w:rsid w:val="00F2126F"/>
    <w:rsid w:val="00F219DE"/>
    <w:rsid w:val="00F21DC5"/>
    <w:rsid w:val="00F21ED7"/>
    <w:rsid w:val="00F234BF"/>
    <w:rsid w:val="00F23B75"/>
    <w:rsid w:val="00F23F98"/>
    <w:rsid w:val="00F24E3A"/>
    <w:rsid w:val="00F275C9"/>
    <w:rsid w:val="00F34CBD"/>
    <w:rsid w:val="00F45074"/>
    <w:rsid w:val="00F4571F"/>
    <w:rsid w:val="00F47B5F"/>
    <w:rsid w:val="00F47F6D"/>
    <w:rsid w:val="00F50A87"/>
    <w:rsid w:val="00F5792E"/>
    <w:rsid w:val="00F60EFF"/>
    <w:rsid w:val="00F610AE"/>
    <w:rsid w:val="00F651C0"/>
    <w:rsid w:val="00F668B6"/>
    <w:rsid w:val="00F706C5"/>
    <w:rsid w:val="00F7473B"/>
    <w:rsid w:val="00F76B35"/>
    <w:rsid w:val="00F76EC4"/>
    <w:rsid w:val="00F80BD0"/>
    <w:rsid w:val="00F83777"/>
    <w:rsid w:val="00F84408"/>
    <w:rsid w:val="00F84E1F"/>
    <w:rsid w:val="00F85153"/>
    <w:rsid w:val="00F853AE"/>
    <w:rsid w:val="00F87DBA"/>
    <w:rsid w:val="00F92C3A"/>
    <w:rsid w:val="00F93372"/>
    <w:rsid w:val="00F93AF7"/>
    <w:rsid w:val="00F95A6D"/>
    <w:rsid w:val="00F95FC8"/>
    <w:rsid w:val="00F97B99"/>
    <w:rsid w:val="00FA0273"/>
    <w:rsid w:val="00FA042F"/>
    <w:rsid w:val="00FA1A2C"/>
    <w:rsid w:val="00FA1F53"/>
    <w:rsid w:val="00FA7245"/>
    <w:rsid w:val="00FA731D"/>
    <w:rsid w:val="00FB0E00"/>
    <w:rsid w:val="00FB1EC8"/>
    <w:rsid w:val="00FB28EA"/>
    <w:rsid w:val="00FB41F4"/>
    <w:rsid w:val="00FB5B3E"/>
    <w:rsid w:val="00FB63A2"/>
    <w:rsid w:val="00FC09D8"/>
    <w:rsid w:val="00FC19B5"/>
    <w:rsid w:val="00FC69E7"/>
    <w:rsid w:val="00FD0B2A"/>
    <w:rsid w:val="00FD20F7"/>
    <w:rsid w:val="00FE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616B6"/>
  <w15:chartTrackingRefBased/>
  <w15:docId w15:val="{290F3A5E-62A1-4CCA-B192-DC8B40E7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A1215F"/>
    <w:pPr>
      <w:tabs>
        <w:tab w:val="center" w:pos="4680"/>
        <w:tab w:val="right" w:pos="9360"/>
      </w:tabs>
    </w:pPr>
  </w:style>
  <w:style w:type="character" w:customStyle="1" w:styleId="HeaderChar">
    <w:name w:val="Header Char"/>
    <w:basedOn w:val="DefaultParagraphFont"/>
    <w:link w:val="Header"/>
    <w:uiPriority w:val="99"/>
    <w:rsid w:val="00A1215F"/>
  </w:style>
  <w:style w:type="paragraph" w:styleId="Footer">
    <w:name w:val="footer"/>
    <w:basedOn w:val="Normal"/>
    <w:link w:val="FooterChar"/>
    <w:uiPriority w:val="99"/>
    <w:unhideWhenUsed/>
    <w:rsid w:val="00A1215F"/>
    <w:pPr>
      <w:tabs>
        <w:tab w:val="center" w:pos="4680"/>
        <w:tab w:val="right" w:pos="9360"/>
      </w:tabs>
    </w:pPr>
  </w:style>
  <w:style w:type="character" w:customStyle="1" w:styleId="FooterChar">
    <w:name w:val="Footer Char"/>
    <w:basedOn w:val="DefaultParagraphFont"/>
    <w:link w:val="Footer"/>
    <w:uiPriority w:val="99"/>
    <w:rsid w:val="00A1215F"/>
  </w:style>
  <w:style w:type="paragraph" w:styleId="ListParagraph">
    <w:name w:val="List Paragraph"/>
    <w:basedOn w:val="Normal"/>
    <w:uiPriority w:val="34"/>
    <w:qFormat/>
    <w:rsid w:val="009F66EE"/>
    <w:pPr>
      <w:ind w:left="720"/>
      <w:contextualSpacing/>
    </w:pPr>
  </w:style>
  <w:style w:type="paragraph" w:styleId="FootnoteText">
    <w:name w:val="footnote text"/>
    <w:basedOn w:val="Normal"/>
    <w:link w:val="FootnoteTextChar"/>
    <w:uiPriority w:val="99"/>
    <w:unhideWhenUsed/>
    <w:rsid w:val="0082197E"/>
    <w:rPr>
      <w:sz w:val="20"/>
      <w:szCs w:val="20"/>
    </w:rPr>
  </w:style>
  <w:style w:type="character" w:customStyle="1" w:styleId="FootnoteTextChar">
    <w:name w:val="Footnote Text Char"/>
    <w:basedOn w:val="DefaultParagraphFont"/>
    <w:link w:val="FootnoteText"/>
    <w:uiPriority w:val="99"/>
    <w:rsid w:val="0082197E"/>
    <w:rPr>
      <w:sz w:val="20"/>
      <w:szCs w:val="20"/>
    </w:rPr>
  </w:style>
  <w:style w:type="character" w:styleId="FootnoteReference">
    <w:name w:val="footnote reference"/>
    <w:basedOn w:val="DefaultParagraphFont"/>
    <w:uiPriority w:val="99"/>
    <w:semiHidden/>
    <w:unhideWhenUsed/>
    <w:rsid w:val="0082197E"/>
    <w:rPr>
      <w:vertAlign w:val="superscript"/>
    </w:rPr>
  </w:style>
  <w:style w:type="character" w:styleId="Hyperlink">
    <w:name w:val="Hyperlink"/>
    <w:basedOn w:val="DefaultParagraphFont"/>
    <w:uiPriority w:val="99"/>
    <w:unhideWhenUsed/>
    <w:rsid w:val="0064726A"/>
    <w:rPr>
      <w:color w:val="0000FF"/>
      <w:u w:val="single"/>
    </w:rPr>
  </w:style>
  <w:style w:type="character" w:styleId="UnresolvedMention">
    <w:name w:val="Unresolved Mention"/>
    <w:basedOn w:val="DefaultParagraphFont"/>
    <w:uiPriority w:val="99"/>
    <w:semiHidden/>
    <w:unhideWhenUsed/>
    <w:rsid w:val="00F853AE"/>
    <w:rPr>
      <w:color w:val="605E5C"/>
      <w:shd w:val="clear" w:color="auto" w:fill="E1DFDD"/>
    </w:rPr>
  </w:style>
  <w:style w:type="table" w:styleId="TableGrid">
    <w:name w:val="Table Grid"/>
    <w:basedOn w:val="TableNormal"/>
    <w:uiPriority w:val="39"/>
    <w:rsid w:val="00EC3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37A9"/>
    <w:pPr>
      <w:autoSpaceDE w:val="0"/>
      <w:autoSpaceDN w:val="0"/>
      <w:adjustRightInd w:val="0"/>
    </w:pPr>
    <w:rPr>
      <w:rFonts w:ascii="Gill Sans MT" w:eastAsia="Times New Roman" w:hAnsi="Gill Sans MT" w:cs="Gill Sans MT"/>
      <w:color w:val="000000"/>
      <w:sz w:val="24"/>
      <w:szCs w:val="24"/>
    </w:rPr>
  </w:style>
  <w:style w:type="paragraph" w:customStyle="1" w:styleId="CM4">
    <w:name w:val="CM4"/>
    <w:basedOn w:val="Default"/>
    <w:next w:val="Default"/>
    <w:uiPriority w:val="99"/>
    <w:rsid w:val="00AE37A9"/>
    <w:rPr>
      <w:rFonts w:cs="Times New Roman"/>
      <w:color w:val="auto"/>
    </w:rPr>
  </w:style>
  <w:style w:type="character" w:styleId="FollowedHyperlink">
    <w:name w:val="FollowedHyperlink"/>
    <w:basedOn w:val="DefaultParagraphFont"/>
    <w:uiPriority w:val="99"/>
    <w:semiHidden/>
    <w:unhideWhenUsed/>
    <w:rsid w:val="00915A70"/>
    <w:rPr>
      <w:color w:val="954F72" w:themeColor="followedHyperlink"/>
      <w:u w:val="single"/>
    </w:rPr>
  </w:style>
  <w:style w:type="table" w:customStyle="1" w:styleId="TableGrid1">
    <w:name w:val="Table Grid1"/>
    <w:basedOn w:val="TableNormal"/>
    <w:next w:val="TableGrid"/>
    <w:uiPriority w:val="39"/>
    <w:rsid w:val="00A81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27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4279095">
      <w:bodyDiv w:val="1"/>
      <w:marLeft w:val="0"/>
      <w:marRight w:val="0"/>
      <w:marTop w:val="0"/>
      <w:marBottom w:val="0"/>
      <w:divBdr>
        <w:top w:val="none" w:sz="0" w:space="0" w:color="auto"/>
        <w:left w:val="none" w:sz="0" w:space="0" w:color="auto"/>
        <w:bottom w:val="none" w:sz="0" w:space="0" w:color="auto"/>
        <w:right w:val="none" w:sz="0" w:space="0" w:color="auto"/>
      </w:divBdr>
    </w:div>
    <w:div w:id="1798715044">
      <w:bodyDiv w:val="1"/>
      <w:marLeft w:val="0"/>
      <w:marRight w:val="0"/>
      <w:marTop w:val="0"/>
      <w:marBottom w:val="0"/>
      <w:divBdr>
        <w:top w:val="none" w:sz="0" w:space="0" w:color="auto"/>
        <w:left w:val="none" w:sz="0" w:space="0" w:color="auto"/>
        <w:bottom w:val="none" w:sz="0" w:space="0" w:color="auto"/>
        <w:right w:val="none" w:sz="0" w:space="0" w:color="auto"/>
      </w:divBdr>
    </w:div>
    <w:div w:id="194021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legionella/health-depts/healthcare-resources/index.html" TargetMode="External"/><Relationship Id="rId13" Type="http://schemas.openxmlformats.org/officeDocument/2006/relationships/hyperlink" Target="https://www.cdc.gov/mmwr/preview/mmwrhtml/rr5210a1.ht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dc.gov/legionella/health-depts/healthcare-resources/index.html" TargetMode="External"/><Relationship Id="rId12" Type="http://schemas.openxmlformats.org/officeDocument/2006/relationships/hyperlink" Target="https://www.cdc.gov/legionella/health-depts/communications-resources.html" TargetMode="External"/><Relationship Id="rId17" Type="http://schemas.openxmlformats.org/officeDocument/2006/relationships/hyperlink" Target="https://www.cste.org/resource/resmgr/pdfs/Water_Management_Program_Tem.zip" TargetMode="External"/><Relationship Id="rId2" Type="http://schemas.openxmlformats.org/officeDocument/2006/relationships/styles" Target="styles.xml"/><Relationship Id="rId16" Type="http://schemas.openxmlformats.org/officeDocument/2006/relationships/hyperlink" Target="https://www.cms.gov/Medicare/Provider-Enrollment-and-Certification/SurveyCertificationGenInfo/Downloads/QSO17-30-HospitalCAH-NH-REVISED-.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legionella/health-depts/healthcare-resources/index.html" TargetMode="External"/><Relationship Id="rId5" Type="http://schemas.openxmlformats.org/officeDocument/2006/relationships/footnotes" Target="footnotes.xml"/><Relationship Id="rId15" Type="http://schemas.openxmlformats.org/officeDocument/2006/relationships/hyperlink" Target="https://www.cdc.gov/mmwr/PDF/rr/rr5217.pdf" TargetMode="External"/><Relationship Id="rId10" Type="http://schemas.openxmlformats.org/officeDocument/2006/relationships/hyperlink" Target="https://www.techstreet.com/ashrae/standards/guideline-12-2020-managing-the-risk-of-legionellosis-associated-with-building-water-systems?product_id=2111422"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ashrae.org/technical-resources/bookstore/ansi-ashrae-standard-188-2018-legionellosis-risk-management-for-building-water-systems" TargetMode="External"/><Relationship Id="rId14" Type="http://schemas.openxmlformats.org/officeDocument/2006/relationships/hyperlink" Target="https://www.cdc.gov/mmwr/preview/mmwrhtml/rr5303a1.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dc.gov/legionella/health-depts/healthcare-resources/index.html" TargetMode="External"/><Relationship Id="rId2" Type="http://schemas.openxmlformats.org/officeDocument/2006/relationships/hyperlink" Target="https://www.cdc.gov/legionella/health-depts/healthcare-resources/index.html" TargetMode="External"/><Relationship Id="rId1" Type="http://schemas.openxmlformats.org/officeDocument/2006/relationships/hyperlink" Target="https://www.cdc.gov/legionella/health-depts/healthcare-resources/index.html" TargetMode="External"/><Relationship Id="rId5" Type="http://schemas.openxmlformats.org/officeDocument/2006/relationships/hyperlink" Target="https://www.cdc.gov/legionella/health-depts/healthcare-resources/index.html" TargetMode="External"/><Relationship Id="rId4" Type="http://schemas.openxmlformats.org/officeDocument/2006/relationships/hyperlink" Target="https://cdn.ymaws.com/www.cste.org/resource/resmgr/2019ps/final/19-ID-04_Legionellosis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17</Pages>
  <Words>4626</Words>
  <Characters>26374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355</cp:revision>
  <dcterms:created xsi:type="dcterms:W3CDTF">2020-08-28T18:40:00Z</dcterms:created>
  <dcterms:modified xsi:type="dcterms:W3CDTF">2020-08-31T01:44:00Z</dcterms:modified>
</cp:coreProperties>
</file>