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C9FEA" w14:textId="2A1D364A" w:rsidR="00A1215F" w:rsidRDefault="00DA4439" w:rsidP="00A1215F">
      <w:pPr>
        <w:spacing w:after="80"/>
        <w:jc w:val="center"/>
        <w:rPr>
          <w:rFonts w:ascii="Arial" w:hAnsi="Arial" w:cs="Arial"/>
          <w:b/>
          <w:bCs/>
          <w:sz w:val="24"/>
          <w:szCs w:val="24"/>
        </w:rPr>
      </w:pPr>
      <w:r>
        <w:rPr>
          <w:rFonts w:ascii="Arial" w:hAnsi="Arial" w:cs="Arial"/>
          <w:b/>
          <w:bCs/>
          <w:sz w:val="24"/>
          <w:szCs w:val="24"/>
        </w:rPr>
        <w:t>Community Settings</w:t>
      </w:r>
    </w:p>
    <w:p w14:paraId="16D444CA" w14:textId="4E9AAD06" w:rsidR="00A1215F" w:rsidRPr="009C1E39" w:rsidRDefault="00A1215F" w:rsidP="00A1215F">
      <w:pPr>
        <w:jc w:val="center"/>
        <w:rPr>
          <w:rFonts w:ascii="Arial" w:hAnsi="Arial" w:cs="Arial"/>
          <w:b/>
          <w:bCs/>
          <w:sz w:val="24"/>
          <w:szCs w:val="24"/>
        </w:rPr>
      </w:pPr>
      <w:r>
        <w:rPr>
          <w:rFonts w:ascii="Arial" w:hAnsi="Arial" w:cs="Arial"/>
          <w:b/>
          <w:bCs/>
          <w:sz w:val="24"/>
          <w:szCs w:val="24"/>
        </w:rPr>
        <w:t>Module</w:t>
      </w:r>
    </w:p>
    <w:p w14:paraId="003AE3D3" w14:textId="4F09E34A" w:rsidR="009F66EE" w:rsidRDefault="009F66EE">
      <w:pPr>
        <w:rPr>
          <w:rFonts w:asciiTheme="majorHAnsi" w:hAnsiTheme="majorHAnsi" w:cstheme="majorHAnsi"/>
        </w:rPr>
      </w:pPr>
    </w:p>
    <w:p w14:paraId="1F3E314A" w14:textId="77777777" w:rsidR="003446F0" w:rsidRDefault="003446F0" w:rsidP="00475D0F">
      <w:pPr>
        <w:spacing w:line="360" w:lineRule="auto"/>
        <w:rPr>
          <w:rFonts w:asciiTheme="majorHAnsi" w:hAnsiTheme="majorHAnsi" w:cstheme="majorHAnsi"/>
        </w:rPr>
      </w:pPr>
    </w:p>
    <w:p w14:paraId="1DF909DE" w14:textId="26FBF1AB" w:rsidR="00A51990" w:rsidRDefault="003446F0" w:rsidP="00475D0F">
      <w:pPr>
        <w:spacing w:line="360" w:lineRule="auto"/>
        <w:rPr>
          <w:rFonts w:asciiTheme="majorHAnsi" w:hAnsiTheme="majorHAnsi" w:cstheme="majorHAnsi"/>
        </w:rPr>
      </w:pPr>
      <w:r>
        <w:rPr>
          <w:rFonts w:asciiTheme="majorHAnsi" w:hAnsiTheme="majorHAnsi" w:cstheme="majorHAnsi"/>
        </w:rPr>
        <w:t>Cases and outbreaks</w:t>
      </w:r>
      <w:r w:rsidR="00D50013">
        <w:rPr>
          <w:rFonts w:asciiTheme="majorHAnsi" w:hAnsiTheme="majorHAnsi" w:cstheme="majorHAnsi"/>
        </w:rPr>
        <w:t xml:space="preserve"> of</w:t>
      </w:r>
      <w:r>
        <w:rPr>
          <w:rFonts w:asciiTheme="majorHAnsi" w:hAnsiTheme="majorHAnsi" w:cstheme="majorHAnsi"/>
        </w:rPr>
        <w:t xml:space="preserve"> </w:t>
      </w:r>
      <w:r w:rsidR="00D50013">
        <w:rPr>
          <w:rFonts w:asciiTheme="majorHAnsi" w:hAnsiTheme="majorHAnsi" w:cstheme="majorHAnsi"/>
        </w:rPr>
        <w:t xml:space="preserve">Legionnaires’ disease (LD) </w:t>
      </w:r>
      <w:r w:rsidR="00A51990">
        <w:rPr>
          <w:rFonts w:asciiTheme="majorHAnsi" w:hAnsiTheme="majorHAnsi" w:cstheme="majorHAnsi"/>
        </w:rPr>
        <w:t xml:space="preserve">in a community setting </w:t>
      </w:r>
      <w:r>
        <w:rPr>
          <w:rFonts w:asciiTheme="majorHAnsi" w:hAnsiTheme="majorHAnsi" w:cstheme="majorHAnsi"/>
        </w:rPr>
        <w:t>may, at least initially, be difficult to attribute to a specific source</w:t>
      </w:r>
      <w:r w:rsidR="00A51990">
        <w:rPr>
          <w:rFonts w:asciiTheme="majorHAnsi" w:hAnsiTheme="majorHAnsi" w:cstheme="majorHAnsi"/>
        </w:rPr>
        <w:t xml:space="preserve">. Given the range of potential facility types and systems </w:t>
      </w:r>
      <w:r w:rsidR="00D50013">
        <w:rPr>
          <w:rFonts w:asciiTheme="majorHAnsi" w:hAnsiTheme="majorHAnsi" w:cstheme="majorHAnsi"/>
        </w:rPr>
        <w:t xml:space="preserve">in which </w:t>
      </w:r>
      <w:r w:rsidR="00A51990">
        <w:rPr>
          <w:rFonts w:asciiTheme="majorHAnsi" w:hAnsiTheme="majorHAnsi" w:cstheme="majorHAnsi"/>
        </w:rPr>
        <w:t xml:space="preserve">for </w:t>
      </w:r>
      <w:r w:rsidR="00A51990" w:rsidRPr="00A51990">
        <w:rPr>
          <w:rFonts w:asciiTheme="majorHAnsi" w:hAnsiTheme="majorHAnsi" w:cstheme="majorHAnsi"/>
          <w:i/>
          <w:iCs/>
        </w:rPr>
        <w:t>Legionella</w:t>
      </w:r>
      <w:r w:rsidR="00A51990">
        <w:rPr>
          <w:rFonts w:asciiTheme="majorHAnsi" w:hAnsiTheme="majorHAnsi" w:cstheme="majorHAnsi"/>
        </w:rPr>
        <w:t xml:space="preserve"> contamination </w:t>
      </w:r>
      <w:r w:rsidR="00D50013">
        <w:rPr>
          <w:rFonts w:asciiTheme="majorHAnsi" w:hAnsiTheme="majorHAnsi" w:cstheme="majorHAnsi"/>
        </w:rPr>
        <w:t>can occur</w:t>
      </w:r>
      <w:r w:rsidR="00A51990">
        <w:rPr>
          <w:rFonts w:asciiTheme="majorHAnsi" w:hAnsiTheme="majorHAnsi" w:cstheme="majorHAnsi"/>
        </w:rPr>
        <w:t>, the task of identifying a definit</w:t>
      </w:r>
      <w:r w:rsidR="00D50013">
        <w:rPr>
          <w:rFonts w:asciiTheme="majorHAnsi" w:hAnsiTheme="majorHAnsi" w:cstheme="majorHAnsi"/>
        </w:rPr>
        <w:t>e</w:t>
      </w:r>
      <w:r w:rsidR="00A51990">
        <w:rPr>
          <w:rFonts w:asciiTheme="majorHAnsi" w:hAnsiTheme="majorHAnsi" w:cstheme="majorHAnsi"/>
        </w:rPr>
        <w:t xml:space="preserve"> source of infection can be daunting. </w:t>
      </w:r>
      <w:r w:rsidR="0042471D">
        <w:rPr>
          <w:rFonts w:asciiTheme="majorHAnsi" w:hAnsiTheme="majorHAnsi" w:cstheme="majorHAnsi"/>
        </w:rPr>
        <w:t xml:space="preserve">Persons with LD will provide key information </w:t>
      </w:r>
      <w:r w:rsidR="00D50013">
        <w:rPr>
          <w:rFonts w:asciiTheme="majorHAnsi" w:hAnsiTheme="majorHAnsi" w:cstheme="majorHAnsi"/>
        </w:rPr>
        <w:t xml:space="preserve">to public health agencies </w:t>
      </w:r>
      <w:r w:rsidR="0042471D">
        <w:rPr>
          <w:rFonts w:asciiTheme="majorHAnsi" w:hAnsiTheme="majorHAnsi" w:cstheme="majorHAnsi"/>
        </w:rPr>
        <w:t xml:space="preserve">about their daily activities such as time spent at home, work, school, places of worship, recreation, and other activities, as well as recent travel or healthcare visits. </w:t>
      </w:r>
      <w:r w:rsidR="0090511C">
        <w:rPr>
          <w:rFonts w:asciiTheme="majorHAnsi" w:hAnsiTheme="majorHAnsi" w:cstheme="majorHAnsi"/>
        </w:rPr>
        <w:t>Investigating and c</w:t>
      </w:r>
      <w:r w:rsidR="0042471D">
        <w:rPr>
          <w:rFonts w:asciiTheme="majorHAnsi" w:hAnsiTheme="majorHAnsi" w:cstheme="majorHAnsi"/>
        </w:rPr>
        <w:t>ommunicating with the potential sources identified</w:t>
      </w:r>
      <w:r w:rsidR="00D50013">
        <w:rPr>
          <w:rFonts w:asciiTheme="majorHAnsi" w:hAnsiTheme="majorHAnsi" w:cstheme="majorHAnsi"/>
        </w:rPr>
        <w:t>—</w:t>
      </w:r>
      <w:r w:rsidR="0042471D">
        <w:rPr>
          <w:rFonts w:asciiTheme="majorHAnsi" w:hAnsiTheme="majorHAnsi" w:cstheme="majorHAnsi"/>
        </w:rPr>
        <w:t xml:space="preserve">coupled with health alerts to </w:t>
      </w:r>
      <w:r w:rsidR="001116C9">
        <w:rPr>
          <w:rFonts w:asciiTheme="majorHAnsi" w:hAnsiTheme="majorHAnsi" w:cstheme="majorHAnsi"/>
        </w:rPr>
        <w:t>healthcare provide</w:t>
      </w:r>
      <w:r w:rsidR="00D50013">
        <w:rPr>
          <w:rFonts w:asciiTheme="majorHAnsi" w:hAnsiTheme="majorHAnsi" w:cstheme="majorHAnsi"/>
        </w:rPr>
        <w:t>r</w:t>
      </w:r>
      <w:r w:rsidR="001116C9">
        <w:rPr>
          <w:rFonts w:asciiTheme="majorHAnsi" w:hAnsiTheme="majorHAnsi" w:cstheme="majorHAnsi"/>
        </w:rPr>
        <w:t>s, other jurisdictions, the media, and the public</w:t>
      </w:r>
      <w:r w:rsidR="00D50013">
        <w:rPr>
          <w:rFonts w:asciiTheme="majorHAnsi" w:hAnsiTheme="majorHAnsi" w:cstheme="majorHAnsi"/>
        </w:rPr>
        <w:t>—</w:t>
      </w:r>
      <w:r w:rsidR="001116C9">
        <w:rPr>
          <w:rFonts w:asciiTheme="majorHAnsi" w:hAnsiTheme="majorHAnsi" w:cstheme="majorHAnsi"/>
        </w:rPr>
        <w:t xml:space="preserve">can further help </w:t>
      </w:r>
      <w:r w:rsidR="00D50013">
        <w:rPr>
          <w:rFonts w:asciiTheme="majorHAnsi" w:hAnsiTheme="majorHAnsi" w:cstheme="majorHAnsi"/>
        </w:rPr>
        <w:t xml:space="preserve">to </w:t>
      </w:r>
      <w:r w:rsidR="001116C9">
        <w:rPr>
          <w:rFonts w:asciiTheme="majorHAnsi" w:hAnsiTheme="majorHAnsi" w:cstheme="majorHAnsi"/>
        </w:rPr>
        <w:t xml:space="preserve">identify other cases and </w:t>
      </w:r>
      <w:r w:rsidR="00D50013">
        <w:rPr>
          <w:rFonts w:asciiTheme="majorHAnsi" w:hAnsiTheme="majorHAnsi" w:cstheme="majorHAnsi"/>
        </w:rPr>
        <w:t>isolate</w:t>
      </w:r>
      <w:r w:rsidR="001116C9">
        <w:rPr>
          <w:rFonts w:asciiTheme="majorHAnsi" w:hAnsiTheme="majorHAnsi" w:cstheme="majorHAnsi"/>
        </w:rPr>
        <w:t xml:space="preserve"> the source of infection.</w:t>
      </w:r>
      <w:r w:rsidR="00524C27">
        <w:rPr>
          <w:rFonts w:asciiTheme="majorHAnsi" w:hAnsiTheme="majorHAnsi" w:cstheme="majorHAnsi"/>
        </w:rPr>
        <w:t xml:space="preserve"> The investigation may ultimately lead to the identification of a definitive source </w:t>
      </w:r>
      <w:r w:rsidR="0090511C">
        <w:rPr>
          <w:rFonts w:asciiTheme="majorHAnsi" w:hAnsiTheme="majorHAnsi" w:cstheme="majorHAnsi"/>
        </w:rPr>
        <w:t xml:space="preserve">of </w:t>
      </w:r>
      <w:r w:rsidR="0090511C" w:rsidRPr="0090511C">
        <w:rPr>
          <w:rFonts w:asciiTheme="majorHAnsi" w:hAnsiTheme="majorHAnsi" w:cstheme="majorHAnsi"/>
          <w:i/>
          <w:iCs/>
        </w:rPr>
        <w:t>Legionella</w:t>
      </w:r>
      <w:r w:rsidR="0090511C">
        <w:rPr>
          <w:rFonts w:asciiTheme="majorHAnsi" w:hAnsiTheme="majorHAnsi" w:cstheme="majorHAnsi"/>
        </w:rPr>
        <w:t xml:space="preserve"> contamination </w:t>
      </w:r>
      <w:r w:rsidR="00524C27">
        <w:rPr>
          <w:rFonts w:asciiTheme="majorHAnsi" w:hAnsiTheme="majorHAnsi" w:cstheme="majorHAnsi"/>
        </w:rPr>
        <w:t xml:space="preserve">in another type of setting, such as a healthcare setting or related to travel. </w:t>
      </w:r>
    </w:p>
    <w:p w14:paraId="349F5971" w14:textId="0F213B5A" w:rsidR="00342CB9" w:rsidRDefault="00342CB9" w:rsidP="00475D0F">
      <w:pPr>
        <w:spacing w:line="360" w:lineRule="auto"/>
        <w:rPr>
          <w:rFonts w:asciiTheme="majorHAnsi" w:hAnsiTheme="majorHAnsi" w:cstheme="majorHAnsi"/>
        </w:rPr>
      </w:pPr>
    </w:p>
    <w:p w14:paraId="08EEB594" w14:textId="77777777" w:rsidR="001116C9" w:rsidRDefault="001116C9" w:rsidP="00475D0F">
      <w:pPr>
        <w:spacing w:line="360" w:lineRule="auto"/>
        <w:rPr>
          <w:rFonts w:asciiTheme="majorHAnsi" w:hAnsiTheme="majorHAnsi" w:cstheme="majorHAnsi"/>
        </w:rPr>
      </w:pPr>
    </w:p>
    <w:p w14:paraId="6C5570F1" w14:textId="5A54D525" w:rsidR="00120165" w:rsidRPr="00AD06F7" w:rsidRDefault="00120165" w:rsidP="00475D0F">
      <w:pPr>
        <w:spacing w:after="120" w:line="360" w:lineRule="auto"/>
        <w:rPr>
          <w:rFonts w:ascii="Arial" w:hAnsi="Arial" w:cs="Arial"/>
          <w:b/>
          <w:bCs/>
        </w:rPr>
      </w:pPr>
      <w:r w:rsidRPr="00AD06F7">
        <w:rPr>
          <w:rFonts w:ascii="Arial" w:hAnsi="Arial" w:cs="Arial"/>
          <w:b/>
          <w:bCs/>
        </w:rPr>
        <w:t>Scope of Module</w:t>
      </w:r>
    </w:p>
    <w:p w14:paraId="7AFB775A" w14:textId="19E8350E" w:rsidR="008C7D52" w:rsidRDefault="00C019FF" w:rsidP="00475D0F">
      <w:pPr>
        <w:spacing w:after="80" w:line="360" w:lineRule="auto"/>
        <w:rPr>
          <w:rFonts w:asciiTheme="majorHAnsi" w:hAnsiTheme="majorHAnsi" w:cstheme="majorHAnsi"/>
        </w:rPr>
      </w:pPr>
      <w:r>
        <w:rPr>
          <w:rFonts w:asciiTheme="majorHAnsi" w:hAnsiTheme="majorHAnsi" w:cstheme="majorHAnsi"/>
        </w:rPr>
        <w:t xml:space="preserve">This module </w:t>
      </w:r>
      <w:r w:rsidR="00120165">
        <w:rPr>
          <w:rFonts w:asciiTheme="majorHAnsi" w:hAnsiTheme="majorHAnsi" w:cstheme="majorHAnsi"/>
        </w:rPr>
        <w:t xml:space="preserve">covers </w:t>
      </w:r>
      <w:r w:rsidR="002F10D1">
        <w:rPr>
          <w:rFonts w:asciiTheme="majorHAnsi" w:hAnsiTheme="majorHAnsi" w:cstheme="majorHAnsi"/>
        </w:rPr>
        <w:t>s</w:t>
      </w:r>
      <w:r w:rsidR="006A702A">
        <w:rPr>
          <w:rFonts w:asciiTheme="majorHAnsi" w:hAnsiTheme="majorHAnsi" w:cstheme="majorHAnsi"/>
        </w:rPr>
        <w:t xml:space="preserve">everal </w:t>
      </w:r>
      <w:r w:rsidR="002F10D1">
        <w:rPr>
          <w:rFonts w:asciiTheme="majorHAnsi" w:hAnsiTheme="majorHAnsi" w:cstheme="majorHAnsi"/>
        </w:rPr>
        <w:t>potential sources for LD to develop from a community setting</w:t>
      </w:r>
      <w:r w:rsidR="0076198C">
        <w:rPr>
          <w:rFonts w:asciiTheme="majorHAnsi" w:hAnsiTheme="majorHAnsi" w:cstheme="majorHAnsi"/>
        </w:rPr>
        <w:t>:</w:t>
      </w:r>
    </w:p>
    <w:p w14:paraId="1FCDD61B" w14:textId="649F7546" w:rsidR="001116C9" w:rsidRDefault="001116C9"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 xml:space="preserve">Commercial </w:t>
      </w:r>
      <w:r w:rsidR="002F10D1">
        <w:rPr>
          <w:rFonts w:asciiTheme="majorHAnsi" w:hAnsiTheme="majorHAnsi" w:cstheme="majorHAnsi"/>
        </w:rPr>
        <w:t>and</w:t>
      </w:r>
      <w:r>
        <w:rPr>
          <w:rFonts w:asciiTheme="majorHAnsi" w:hAnsiTheme="majorHAnsi" w:cstheme="majorHAnsi"/>
        </w:rPr>
        <w:t xml:space="preserve"> educational facilities</w:t>
      </w:r>
    </w:p>
    <w:p w14:paraId="1CF34D78" w14:textId="0628B815" w:rsidR="00C774A1" w:rsidRDefault="00C774A1" w:rsidP="00C774A1">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Private and governmental office buildings, retail building</w:t>
      </w:r>
      <w:r w:rsidR="007846DD">
        <w:rPr>
          <w:rFonts w:asciiTheme="majorHAnsi" w:hAnsiTheme="majorHAnsi" w:cstheme="majorHAnsi"/>
        </w:rPr>
        <w:t>s, schools and universities, and places of worship</w:t>
      </w:r>
    </w:p>
    <w:p w14:paraId="3C95A0D5" w14:textId="02123C6C" w:rsidR="001116C9" w:rsidRDefault="001116C9"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Private residences</w:t>
      </w:r>
    </w:p>
    <w:p w14:paraId="10A4B3A9" w14:textId="24CBE2EA" w:rsidR="007846DD" w:rsidRDefault="007846DD" w:rsidP="007846DD">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Single-family homes, townhomes, mobile homes, motor homes, and trailers</w:t>
      </w:r>
    </w:p>
    <w:p w14:paraId="50BA9C56" w14:textId="632AA94F" w:rsidR="001116C9" w:rsidRDefault="00524C27"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Non-recreational water features</w:t>
      </w:r>
    </w:p>
    <w:p w14:paraId="76AE37ED" w14:textId="64F2EDCB" w:rsidR="007846DD" w:rsidRDefault="007846DD" w:rsidP="007846DD">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 xml:space="preserve">Fountains and misters </w:t>
      </w:r>
    </w:p>
    <w:p w14:paraId="58A39359" w14:textId="00F4345E" w:rsidR="0076198C" w:rsidRDefault="001116C9"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Community-wide or unknown</w:t>
      </w:r>
    </w:p>
    <w:p w14:paraId="338997BF" w14:textId="40DE4E26" w:rsidR="007846DD" w:rsidRPr="00DC15BC" w:rsidRDefault="007846DD" w:rsidP="007846DD">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Community water systems, wells</w:t>
      </w:r>
    </w:p>
    <w:p w14:paraId="7F611B79" w14:textId="77777777" w:rsidR="00524C27" w:rsidRDefault="00524C27" w:rsidP="00524C27">
      <w:pPr>
        <w:spacing w:line="360" w:lineRule="auto"/>
        <w:ind w:left="360"/>
        <w:rPr>
          <w:rFonts w:asciiTheme="majorHAnsi" w:hAnsiTheme="majorHAnsi" w:cstheme="majorHAnsi"/>
        </w:rPr>
      </w:pPr>
    </w:p>
    <w:p w14:paraId="366F3ADC" w14:textId="233D6B70" w:rsidR="00DC15BC" w:rsidRPr="00AD06F7" w:rsidRDefault="00A92098" w:rsidP="002F10D1">
      <w:pPr>
        <w:keepNext/>
        <w:spacing w:after="120" w:line="360" w:lineRule="auto"/>
        <w:rPr>
          <w:rFonts w:ascii="Arial" w:hAnsi="Arial" w:cs="Arial"/>
          <w:b/>
          <w:bCs/>
        </w:rPr>
      </w:pPr>
      <w:r w:rsidRPr="00AD06F7">
        <w:rPr>
          <w:rFonts w:ascii="Arial" w:hAnsi="Arial" w:cs="Arial"/>
          <w:b/>
          <w:bCs/>
        </w:rPr>
        <w:lastRenderedPageBreak/>
        <w:t xml:space="preserve">Key </w:t>
      </w:r>
      <w:r w:rsidR="00A24045" w:rsidRPr="00AD06F7">
        <w:rPr>
          <w:rFonts w:ascii="Arial" w:hAnsi="Arial" w:cs="Arial"/>
          <w:b/>
          <w:bCs/>
        </w:rPr>
        <w:t xml:space="preserve">Risk Factors in </w:t>
      </w:r>
      <w:r w:rsidR="00640EFD">
        <w:rPr>
          <w:rFonts w:ascii="Arial" w:hAnsi="Arial" w:cs="Arial"/>
          <w:b/>
          <w:bCs/>
        </w:rPr>
        <w:t>Community Settings</w:t>
      </w:r>
    </w:p>
    <w:p w14:paraId="596891FC" w14:textId="6637CE00" w:rsidR="00582658" w:rsidRDefault="004705A5" w:rsidP="00524C27">
      <w:pPr>
        <w:spacing w:after="120" w:line="360" w:lineRule="auto"/>
        <w:rPr>
          <w:rFonts w:asciiTheme="majorHAnsi" w:hAnsiTheme="majorHAnsi" w:cstheme="majorHAnsi"/>
        </w:rPr>
      </w:pPr>
      <w:r>
        <w:rPr>
          <w:rFonts w:asciiTheme="majorHAnsi" w:hAnsiTheme="majorHAnsi" w:cstheme="majorHAnsi"/>
        </w:rPr>
        <w:t>The inquiry into a c</w:t>
      </w:r>
      <w:r w:rsidR="00524C27">
        <w:rPr>
          <w:rFonts w:asciiTheme="majorHAnsi" w:hAnsiTheme="majorHAnsi" w:cstheme="majorHAnsi"/>
        </w:rPr>
        <w:t>ommunity</w:t>
      </w:r>
      <w:r>
        <w:rPr>
          <w:rFonts w:asciiTheme="majorHAnsi" w:hAnsiTheme="majorHAnsi" w:cstheme="majorHAnsi"/>
        </w:rPr>
        <w:t>-based</w:t>
      </w:r>
      <w:r w:rsidR="00524C27">
        <w:rPr>
          <w:rFonts w:asciiTheme="majorHAnsi" w:hAnsiTheme="majorHAnsi" w:cstheme="majorHAnsi"/>
        </w:rPr>
        <w:t xml:space="preserve"> LD </w:t>
      </w:r>
      <w:r>
        <w:rPr>
          <w:rFonts w:asciiTheme="majorHAnsi" w:hAnsiTheme="majorHAnsi" w:cstheme="majorHAnsi"/>
        </w:rPr>
        <w:t xml:space="preserve">case can </w:t>
      </w:r>
      <w:r w:rsidR="00524C27">
        <w:rPr>
          <w:rFonts w:asciiTheme="majorHAnsi" w:hAnsiTheme="majorHAnsi" w:cstheme="majorHAnsi"/>
        </w:rPr>
        <w:t>encompass aspects of investigations in other settings, such as hotels and hospitality settings. Given the variety of po</w:t>
      </w:r>
      <w:r>
        <w:rPr>
          <w:rFonts w:asciiTheme="majorHAnsi" w:hAnsiTheme="majorHAnsi" w:cstheme="majorHAnsi"/>
        </w:rPr>
        <w:t xml:space="preserve">ssible </w:t>
      </w:r>
      <w:r w:rsidR="00524C27">
        <w:rPr>
          <w:rFonts w:asciiTheme="majorHAnsi" w:hAnsiTheme="majorHAnsi" w:cstheme="majorHAnsi"/>
        </w:rPr>
        <w:t xml:space="preserve">sources, there are multiple factors that can make </w:t>
      </w:r>
      <w:r>
        <w:rPr>
          <w:rFonts w:asciiTheme="majorHAnsi" w:hAnsiTheme="majorHAnsi" w:cstheme="majorHAnsi"/>
        </w:rPr>
        <w:t>different</w:t>
      </w:r>
      <w:r w:rsidR="00524C27">
        <w:rPr>
          <w:rFonts w:asciiTheme="majorHAnsi" w:hAnsiTheme="majorHAnsi" w:cstheme="majorHAnsi"/>
        </w:rPr>
        <w:t xml:space="preserve"> settings within a community </w:t>
      </w:r>
      <w:r w:rsidR="001B3B92">
        <w:rPr>
          <w:rFonts w:asciiTheme="majorHAnsi" w:hAnsiTheme="majorHAnsi" w:cstheme="majorHAnsi"/>
        </w:rPr>
        <w:t xml:space="preserve">susceptible to </w:t>
      </w:r>
      <w:r w:rsidR="00594DC3" w:rsidRPr="006B5F85">
        <w:rPr>
          <w:rFonts w:asciiTheme="majorHAnsi" w:hAnsiTheme="majorHAnsi" w:cstheme="majorHAnsi"/>
          <w:i/>
          <w:iCs/>
        </w:rPr>
        <w:t>Legionella</w:t>
      </w:r>
      <w:r w:rsidR="00594DC3">
        <w:rPr>
          <w:rFonts w:asciiTheme="majorHAnsi" w:hAnsiTheme="majorHAnsi" w:cstheme="majorHAnsi"/>
        </w:rPr>
        <w:t xml:space="preserve"> </w:t>
      </w:r>
      <w:r w:rsidR="00E17D41">
        <w:rPr>
          <w:rFonts w:asciiTheme="majorHAnsi" w:hAnsiTheme="majorHAnsi" w:cstheme="majorHAnsi"/>
        </w:rPr>
        <w:t>contamination and spread.</w:t>
      </w:r>
      <w:r w:rsidR="001868A3">
        <w:rPr>
          <w:rFonts w:asciiTheme="majorHAnsi" w:hAnsiTheme="majorHAnsi" w:cstheme="majorHAnsi"/>
        </w:rPr>
        <w:t xml:space="preserve"> </w:t>
      </w:r>
      <w:r w:rsidR="00FA7245">
        <w:rPr>
          <w:rFonts w:asciiTheme="majorHAnsi" w:hAnsiTheme="majorHAnsi" w:cstheme="majorHAnsi"/>
        </w:rPr>
        <w:t>While n</w:t>
      </w:r>
      <w:r w:rsidR="001868A3">
        <w:rPr>
          <w:rFonts w:asciiTheme="majorHAnsi" w:hAnsiTheme="majorHAnsi" w:cstheme="majorHAnsi"/>
        </w:rPr>
        <w:t xml:space="preserve">ot all of the </w:t>
      </w:r>
      <w:r w:rsidR="00FA7245">
        <w:rPr>
          <w:rFonts w:asciiTheme="majorHAnsi" w:hAnsiTheme="majorHAnsi" w:cstheme="majorHAnsi"/>
        </w:rPr>
        <w:t xml:space="preserve">risk </w:t>
      </w:r>
      <w:r w:rsidR="001868A3">
        <w:rPr>
          <w:rFonts w:asciiTheme="majorHAnsi" w:hAnsiTheme="majorHAnsi" w:cstheme="majorHAnsi"/>
        </w:rPr>
        <w:t xml:space="preserve">factors </w:t>
      </w:r>
      <w:r w:rsidR="002B4FDD">
        <w:rPr>
          <w:rFonts w:asciiTheme="majorHAnsi" w:hAnsiTheme="majorHAnsi" w:cstheme="majorHAnsi"/>
        </w:rPr>
        <w:t xml:space="preserve">identified below </w:t>
      </w:r>
      <w:r w:rsidR="001868A3">
        <w:rPr>
          <w:rFonts w:asciiTheme="majorHAnsi" w:hAnsiTheme="majorHAnsi" w:cstheme="majorHAnsi"/>
        </w:rPr>
        <w:t>will apply equally to all of th</w:t>
      </w:r>
      <w:r w:rsidR="007007AD">
        <w:rPr>
          <w:rFonts w:asciiTheme="majorHAnsi" w:hAnsiTheme="majorHAnsi" w:cstheme="majorHAnsi"/>
        </w:rPr>
        <w:t>e types of facilities discussed in this module</w:t>
      </w:r>
      <w:r w:rsidR="00D95C0A">
        <w:rPr>
          <w:rFonts w:asciiTheme="majorHAnsi" w:hAnsiTheme="majorHAnsi" w:cstheme="majorHAnsi"/>
        </w:rPr>
        <w:t xml:space="preserve">, </w:t>
      </w:r>
      <w:r w:rsidR="00FA7245">
        <w:rPr>
          <w:rFonts w:asciiTheme="majorHAnsi" w:hAnsiTheme="majorHAnsi" w:cstheme="majorHAnsi"/>
        </w:rPr>
        <w:t xml:space="preserve">they are </w:t>
      </w:r>
      <w:r w:rsidR="00F212BE">
        <w:rPr>
          <w:rFonts w:asciiTheme="majorHAnsi" w:hAnsiTheme="majorHAnsi" w:cstheme="majorHAnsi"/>
        </w:rPr>
        <w:t>indicative</w:t>
      </w:r>
      <w:r w:rsidR="00FA7245">
        <w:rPr>
          <w:rFonts w:asciiTheme="majorHAnsi" w:hAnsiTheme="majorHAnsi" w:cstheme="majorHAnsi"/>
        </w:rPr>
        <w:t xml:space="preserve"> of the types of risk</w:t>
      </w:r>
      <w:r w:rsidR="00932DCB">
        <w:rPr>
          <w:rFonts w:asciiTheme="majorHAnsi" w:hAnsiTheme="majorHAnsi" w:cstheme="majorHAnsi"/>
        </w:rPr>
        <w:t xml:space="preserve">s that </w:t>
      </w:r>
      <w:r w:rsidR="00F212BE">
        <w:rPr>
          <w:rFonts w:asciiTheme="majorHAnsi" w:hAnsiTheme="majorHAnsi" w:cstheme="majorHAnsi"/>
        </w:rPr>
        <w:t xml:space="preserve">can arise. </w:t>
      </w:r>
      <w:r w:rsidR="00226F0A">
        <w:rPr>
          <w:rFonts w:asciiTheme="majorHAnsi" w:hAnsiTheme="majorHAnsi" w:cstheme="majorHAnsi"/>
        </w:rPr>
        <w:t xml:space="preserve">The categories of risk factors </w:t>
      </w:r>
      <w:r w:rsidR="00F87DBA">
        <w:rPr>
          <w:rFonts w:asciiTheme="majorHAnsi" w:hAnsiTheme="majorHAnsi" w:cstheme="majorHAnsi"/>
        </w:rPr>
        <w:t xml:space="preserve">applicable to the </w:t>
      </w:r>
      <w:r w:rsidR="00F212BE">
        <w:rPr>
          <w:rFonts w:asciiTheme="majorHAnsi" w:hAnsiTheme="majorHAnsi" w:cstheme="majorHAnsi"/>
        </w:rPr>
        <w:t>community</w:t>
      </w:r>
      <w:r w:rsidR="00F87DBA">
        <w:rPr>
          <w:rFonts w:asciiTheme="majorHAnsi" w:hAnsiTheme="majorHAnsi" w:cstheme="majorHAnsi"/>
        </w:rPr>
        <w:t xml:space="preserve"> setting</w:t>
      </w:r>
      <w:r w:rsidR="00F212BE">
        <w:rPr>
          <w:rFonts w:asciiTheme="majorHAnsi" w:hAnsiTheme="majorHAnsi" w:cstheme="majorHAnsi"/>
        </w:rPr>
        <w:t>s</w:t>
      </w:r>
      <w:r w:rsidR="00F87DBA">
        <w:rPr>
          <w:rFonts w:asciiTheme="majorHAnsi" w:hAnsiTheme="majorHAnsi" w:cstheme="majorHAnsi"/>
        </w:rPr>
        <w:t xml:space="preserve"> are</w:t>
      </w:r>
      <w:r w:rsidR="00226F0A">
        <w:rPr>
          <w:rFonts w:asciiTheme="majorHAnsi" w:hAnsiTheme="majorHAnsi" w:cstheme="majorHAnsi"/>
        </w:rPr>
        <w:t>:</w:t>
      </w:r>
    </w:p>
    <w:p w14:paraId="27CE9916" w14:textId="39005642" w:rsidR="00F212BE" w:rsidRDefault="00F212BE" w:rsidP="00F212BE">
      <w:pPr>
        <w:pStyle w:val="ListParagraph"/>
        <w:numPr>
          <w:ilvl w:val="0"/>
          <w:numId w:val="2"/>
        </w:numPr>
        <w:spacing w:after="120" w:line="360" w:lineRule="auto"/>
        <w:contextualSpacing w:val="0"/>
        <w:rPr>
          <w:rFonts w:asciiTheme="majorHAnsi" w:hAnsiTheme="majorHAnsi" w:cstheme="majorHAnsi"/>
        </w:rPr>
      </w:pPr>
      <w:r w:rsidRPr="00394B4E">
        <w:rPr>
          <w:rFonts w:asciiTheme="majorHAnsi" w:hAnsiTheme="majorHAnsi" w:cstheme="majorHAnsi"/>
          <w:b/>
          <w:bCs/>
        </w:rPr>
        <w:t>Sources of aerosolized water –</w:t>
      </w:r>
      <w:r>
        <w:rPr>
          <w:rFonts w:asciiTheme="majorHAnsi" w:hAnsiTheme="majorHAnsi" w:cstheme="majorHAnsi"/>
        </w:rPr>
        <w:t xml:space="preserve"> This is a broad category that includes many types of potential sources of </w:t>
      </w:r>
      <w:r w:rsidRPr="006855B6">
        <w:rPr>
          <w:rFonts w:asciiTheme="majorHAnsi" w:hAnsiTheme="majorHAnsi" w:cstheme="majorHAnsi"/>
          <w:i/>
          <w:iCs/>
        </w:rPr>
        <w:t>Legionella</w:t>
      </w:r>
      <w:r>
        <w:rPr>
          <w:rFonts w:asciiTheme="majorHAnsi" w:hAnsiTheme="majorHAnsi" w:cstheme="majorHAnsi"/>
        </w:rPr>
        <w:t xml:space="preserve"> contamination </w:t>
      </w:r>
      <w:r w:rsidR="00193D89">
        <w:rPr>
          <w:rFonts w:asciiTheme="majorHAnsi" w:hAnsiTheme="majorHAnsi" w:cstheme="majorHAnsi"/>
        </w:rPr>
        <w:t xml:space="preserve">ranging from large </w:t>
      </w:r>
      <w:r w:rsidR="00C774A1">
        <w:rPr>
          <w:rFonts w:asciiTheme="majorHAnsi" w:hAnsiTheme="majorHAnsi" w:cstheme="majorHAnsi"/>
        </w:rPr>
        <w:t>commercial</w:t>
      </w:r>
      <w:r w:rsidR="00DC2CBC">
        <w:rPr>
          <w:rFonts w:asciiTheme="majorHAnsi" w:hAnsiTheme="majorHAnsi" w:cstheme="majorHAnsi"/>
        </w:rPr>
        <w:t xml:space="preserve"> and educational facilities</w:t>
      </w:r>
      <w:r w:rsidR="00193D89">
        <w:rPr>
          <w:rFonts w:asciiTheme="majorHAnsi" w:hAnsiTheme="majorHAnsi" w:cstheme="majorHAnsi"/>
        </w:rPr>
        <w:t xml:space="preserve"> to </w:t>
      </w:r>
      <w:r w:rsidR="00DC2CBC">
        <w:rPr>
          <w:rFonts w:asciiTheme="majorHAnsi" w:hAnsiTheme="majorHAnsi" w:cstheme="majorHAnsi"/>
        </w:rPr>
        <w:t xml:space="preserve">private residences. </w:t>
      </w:r>
      <w:r w:rsidR="00944998">
        <w:rPr>
          <w:rFonts w:asciiTheme="majorHAnsi" w:hAnsiTheme="majorHAnsi" w:cstheme="majorHAnsi"/>
        </w:rPr>
        <w:t xml:space="preserve">Large buildings can have complex water systems </w:t>
      </w:r>
      <w:r w:rsidR="00193D89">
        <w:rPr>
          <w:rFonts w:asciiTheme="majorHAnsi" w:hAnsiTheme="majorHAnsi" w:cstheme="majorHAnsi"/>
        </w:rPr>
        <w:t xml:space="preserve">with the potential to harbor </w:t>
      </w:r>
      <w:r w:rsidR="00193D89" w:rsidRPr="00193D89">
        <w:rPr>
          <w:rFonts w:asciiTheme="majorHAnsi" w:hAnsiTheme="majorHAnsi" w:cstheme="majorHAnsi"/>
          <w:i/>
          <w:iCs/>
        </w:rPr>
        <w:t>Legionella</w:t>
      </w:r>
      <w:r w:rsidR="00193D89">
        <w:rPr>
          <w:rFonts w:asciiTheme="majorHAnsi" w:hAnsiTheme="majorHAnsi" w:cstheme="majorHAnsi"/>
        </w:rPr>
        <w:t xml:space="preserve"> contamination in those systems. Although, s</w:t>
      </w:r>
      <w:r w:rsidR="00944998">
        <w:rPr>
          <w:rFonts w:asciiTheme="majorHAnsi" w:hAnsiTheme="majorHAnsi" w:cstheme="majorHAnsi"/>
        </w:rPr>
        <w:t>maller buildings may not have the same level of complexity in their water systems</w:t>
      </w:r>
      <w:r w:rsidR="00193D89">
        <w:rPr>
          <w:rFonts w:asciiTheme="majorHAnsi" w:hAnsiTheme="majorHAnsi" w:cstheme="majorHAnsi"/>
        </w:rPr>
        <w:t xml:space="preserve">, </w:t>
      </w:r>
      <w:r w:rsidR="00944998">
        <w:rPr>
          <w:rFonts w:asciiTheme="majorHAnsi" w:hAnsiTheme="majorHAnsi" w:cstheme="majorHAnsi"/>
        </w:rPr>
        <w:t xml:space="preserve">they may not receive the same </w:t>
      </w:r>
      <w:r w:rsidR="00193D89">
        <w:rPr>
          <w:rFonts w:asciiTheme="majorHAnsi" w:hAnsiTheme="majorHAnsi" w:cstheme="majorHAnsi"/>
        </w:rPr>
        <w:t>degree</w:t>
      </w:r>
      <w:r w:rsidR="00944998">
        <w:rPr>
          <w:rFonts w:asciiTheme="majorHAnsi" w:hAnsiTheme="majorHAnsi" w:cstheme="majorHAnsi"/>
        </w:rPr>
        <w:t xml:space="preserve"> of ongoing maintenance as larger properties. </w:t>
      </w:r>
      <w:r w:rsidR="00BD1BC4">
        <w:rPr>
          <w:rFonts w:asciiTheme="majorHAnsi" w:hAnsiTheme="majorHAnsi" w:cstheme="majorHAnsi"/>
        </w:rPr>
        <w:t xml:space="preserve">Sources of </w:t>
      </w:r>
      <w:r>
        <w:rPr>
          <w:rFonts w:asciiTheme="majorHAnsi" w:hAnsiTheme="majorHAnsi" w:cstheme="majorHAnsi"/>
        </w:rPr>
        <w:t xml:space="preserve">aerosolized water </w:t>
      </w:r>
      <w:r w:rsidR="00BD1BC4">
        <w:rPr>
          <w:rFonts w:asciiTheme="majorHAnsi" w:hAnsiTheme="majorHAnsi" w:cstheme="majorHAnsi"/>
        </w:rPr>
        <w:t>include s</w:t>
      </w:r>
      <w:r>
        <w:rPr>
          <w:rFonts w:asciiTheme="majorHAnsi" w:hAnsiTheme="majorHAnsi" w:cstheme="majorHAnsi"/>
        </w:rPr>
        <w:t xml:space="preserve">howers, faucets, toilets, hot tubs, saunas, pools, </w:t>
      </w:r>
      <w:r w:rsidR="00E35133">
        <w:rPr>
          <w:rFonts w:asciiTheme="majorHAnsi" w:hAnsiTheme="majorHAnsi" w:cstheme="majorHAnsi"/>
        </w:rPr>
        <w:t>fountains,</w:t>
      </w:r>
      <w:r>
        <w:rPr>
          <w:rFonts w:asciiTheme="majorHAnsi" w:hAnsiTheme="majorHAnsi" w:cstheme="majorHAnsi"/>
        </w:rPr>
        <w:t xml:space="preserve"> or other water features.</w:t>
      </w:r>
      <w:r w:rsidR="00BD1BC4">
        <w:rPr>
          <w:rFonts w:asciiTheme="majorHAnsi" w:hAnsiTheme="majorHAnsi" w:cstheme="majorHAnsi"/>
        </w:rPr>
        <w:t xml:space="preserve"> Where there are multiple cases within a community, the community’s water supply must also be considered. Properties that use well water should have that source evaluated</w:t>
      </w:r>
      <w:r w:rsidR="00193D89">
        <w:rPr>
          <w:rFonts w:asciiTheme="majorHAnsi" w:hAnsiTheme="majorHAnsi" w:cstheme="majorHAnsi"/>
        </w:rPr>
        <w:t>, too.</w:t>
      </w:r>
    </w:p>
    <w:p w14:paraId="2A6E4F59" w14:textId="47AA03E6" w:rsidR="00F212BE" w:rsidRDefault="00F212BE" w:rsidP="00F212BE">
      <w:pPr>
        <w:pStyle w:val="ListParagraph"/>
        <w:numPr>
          <w:ilvl w:val="0"/>
          <w:numId w:val="2"/>
        </w:numPr>
        <w:spacing w:after="120" w:line="360" w:lineRule="auto"/>
        <w:contextualSpacing w:val="0"/>
        <w:rPr>
          <w:rFonts w:asciiTheme="majorHAnsi" w:hAnsiTheme="majorHAnsi" w:cstheme="majorHAnsi"/>
        </w:rPr>
      </w:pPr>
      <w:r w:rsidRPr="00977E4F">
        <w:rPr>
          <w:rFonts w:asciiTheme="majorHAnsi" w:hAnsiTheme="majorHAnsi" w:cstheme="majorHAnsi"/>
          <w:b/>
          <w:bCs/>
        </w:rPr>
        <w:t>Building systems with cooling towers –</w:t>
      </w:r>
      <w:r>
        <w:rPr>
          <w:rFonts w:asciiTheme="majorHAnsi" w:hAnsiTheme="majorHAnsi" w:cstheme="majorHAnsi"/>
        </w:rPr>
        <w:t xml:space="preserve"> Large facilities are likely to have complex cooling systems that include cooling towers, which if not properly maintained, can become contaminated with </w:t>
      </w:r>
      <w:r w:rsidRPr="006855B6">
        <w:rPr>
          <w:rFonts w:asciiTheme="majorHAnsi" w:hAnsiTheme="majorHAnsi" w:cstheme="majorHAnsi"/>
          <w:i/>
          <w:iCs/>
        </w:rPr>
        <w:t>Legionella</w:t>
      </w:r>
      <w:r w:rsidRPr="00CA3F97">
        <w:rPr>
          <w:rFonts w:asciiTheme="majorHAnsi" w:hAnsiTheme="majorHAnsi" w:cstheme="majorHAnsi"/>
        </w:rPr>
        <w:t xml:space="preserve"> </w:t>
      </w:r>
      <w:r w:rsidR="006A5B09" w:rsidRPr="00CA3F97">
        <w:rPr>
          <w:rFonts w:asciiTheme="majorHAnsi" w:hAnsiTheme="majorHAnsi" w:cstheme="majorHAnsi"/>
        </w:rPr>
        <w:t>bacteria,</w:t>
      </w:r>
      <w:r>
        <w:rPr>
          <w:rFonts w:asciiTheme="majorHAnsi" w:hAnsiTheme="majorHAnsi" w:cstheme="majorHAnsi"/>
        </w:rPr>
        <w:t xml:space="preserve"> and disperse it through the building’s air conditioning system. </w:t>
      </w:r>
      <w:r w:rsidR="00DC2CBC">
        <w:rPr>
          <w:rFonts w:asciiTheme="majorHAnsi" w:hAnsiTheme="majorHAnsi" w:cstheme="majorHAnsi"/>
        </w:rPr>
        <w:t xml:space="preserve">Depending on their size, office buildings, educational buildings, retail facilities, and places of worship can have </w:t>
      </w:r>
      <w:r>
        <w:rPr>
          <w:rFonts w:asciiTheme="majorHAnsi" w:hAnsiTheme="majorHAnsi" w:cstheme="majorHAnsi"/>
        </w:rPr>
        <w:t>one or more cooling towers.</w:t>
      </w:r>
      <w:r w:rsidR="00E35133">
        <w:rPr>
          <w:rFonts w:asciiTheme="majorHAnsi" w:hAnsiTheme="majorHAnsi" w:cstheme="majorHAnsi"/>
        </w:rPr>
        <w:t xml:space="preserve"> </w:t>
      </w:r>
      <w:r w:rsidR="00BD1BC4">
        <w:rPr>
          <w:rFonts w:asciiTheme="majorHAnsi" w:hAnsiTheme="majorHAnsi" w:cstheme="majorHAnsi"/>
        </w:rPr>
        <w:t>Smaller building and private residences will not have cooling towers.</w:t>
      </w:r>
    </w:p>
    <w:p w14:paraId="5606EA60" w14:textId="1E15EB89" w:rsidR="00577998" w:rsidRDefault="00226F0A" w:rsidP="00366B8C">
      <w:pPr>
        <w:pStyle w:val="ListParagraph"/>
        <w:numPr>
          <w:ilvl w:val="0"/>
          <w:numId w:val="2"/>
        </w:numPr>
        <w:spacing w:after="120" w:line="360" w:lineRule="auto"/>
        <w:contextualSpacing w:val="0"/>
        <w:rPr>
          <w:rFonts w:asciiTheme="majorHAnsi" w:hAnsiTheme="majorHAnsi" w:cstheme="majorHAnsi"/>
        </w:rPr>
      </w:pPr>
      <w:r w:rsidRPr="008E1236">
        <w:rPr>
          <w:rFonts w:asciiTheme="majorHAnsi" w:hAnsiTheme="majorHAnsi" w:cstheme="majorHAnsi"/>
          <w:b/>
          <w:bCs/>
        </w:rPr>
        <w:t>Length of stay in the facility</w:t>
      </w:r>
      <w:r w:rsidR="008A0631" w:rsidRPr="008E1236">
        <w:rPr>
          <w:rFonts w:asciiTheme="majorHAnsi" w:hAnsiTheme="majorHAnsi" w:cstheme="majorHAnsi"/>
          <w:b/>
          <w:bCs/>
        </w:rPr>
        <w:t xml:space="preserve"> –</w:t>
      </w:r>
      <w:r w:rsidR="008A0631">
        <w:rPr>
          <w:rFonts w:asciiTheme="majorHAnsi" w:hAnsiTheme="majorHAnsi" w:cstheme="majorHAnsi"/>
        </w:rPr>
        <w:t xml:space="preserve"> Because </w:t>
      </w:r>
      <w:r w:rsidR="00BD1BC4">
        <w:rPr>
          <w:rFonts w:asciiTheme="majorHAnsi" w:hAnsiTheme="majorHAnsi" w:cstheme="majorHAnsi"/>
        </w:rPr>
        <w:t>LD is associated with</w:t>
      </w:r>
      <w:r w:rsidR="00F80BD0">
        <w:rPr>
          <w:rFonts w:asciiTheme="majorHAnsi" w:hAnsiTheme="majorHAnsi" w:cstheme="majorHAnsi"/>
        </w:rPr>
        <w:t xml:space="preserve"> </w:t>
      </w:r>
      <w:r w:rsidR="00865BDF">
        <w:rPr>
          <w:rFonts w:asciiTheme="majorHAnsi" w:hAnsiTheme="majorHAnsi" w:cstheme="majorHAnsi"/>
        </w:rPr>
        <w:t>extended</w:t>
      </w:r>
      <w:r w:rsidR="00F80BD0">
        <w:rPr>
          <w:rFonts w:asciiTheme="majorHAnsi" w:hAnsiTheme="majorHAnsi" w:cstheme="majorHAnsi"/>
        </w:rPr>
        <w:t xml:space="preserve"> exposure</w:t>
      </w:r>
      <w:r w:rsidR="00865BDF">
        <w:rPr>
          <w:rFonts w:asciiTheme="majorHAnsi" w:hAnsiTheme="majorHAnsi" w:cstheme="majorHAnsi"/>
        </w:rPr>
        <w:t>s</w:t>
      </w:r>
      <w:r w:rsidR="00F80BD0">
        <w:rPr>
          <w:rFonts w:asciiTheme="majorHAnsi" w:hAnsiTheme="majorHAnsi" w:cstheme="majorHAnsi"/>
        </w:rPr>
        <w:t xml:space="preserve"> to a source </w:t>
      </w:r>
      <w:r w:rsidR="005B1432">
        <w:rPr>
          <w:rFonts w:asciiTheme="majorHAnsi" w:hAnsiTheme="majorHAnsi" w:cstheme="majorHAnsi"/>
        </w:rPr>
        <w:t xml:space="preserve">within a facility </w:t>
      </w:r>
      <w:r w:rsidR="00F80BD0">
        <w:rPr>
          <w:rFonts w:asciiTheme="majorHAnsi" w:hAnsiTheme="majorHAnsi" w:cstheme="majorHAnsi"/>
        </w:rPr>
        <w:t xml:space="preserve">contaminated with </w:t>
      </w:r>
      <w:r w:rsidR="00F80BD0" w:rsidRPr="006B5F85">
        <w:rPr>
          <w:rFonts w:asciiTheme="majorHAnsi" w:hAnsiTheme="majorHAnsi" w:cstheme="majorHAnsi"/>
          <w:i/>
          <w:iCs/>
        </w:rPr>
        <w:t>Legionella</w:t>
      </w:r>
      <w:r w:rsidR="00BD1BC4">
        <w:rPr>
          <w:rFonts w:asciiTheme="majorHAnsi" w:hAnsiTheme="majorHAnsi" w:cstheme="majorHAnsi"/>
          <w:i/>
          <w:iCs/>
        </w:rPr>
        <w:t xml:space="preserve"> </w:t>
      </w:r>
      <w:r w:rsidR="00F80BD0" w:rsidRPr="006B5F85">
        <w:rPr>
          <w:rFonts w:asciiTheme="majorHAnsi" w:hAnsiTheme="majorHAnsi" w:cstheme="majorHAnsi"/>
        </w:rPr>
        <w:t>bacteria</w:t>
      </w:r>
      <w:r w:rsidR="005836B9">
        <w:rPr>
          <w:rFonts w:asciiTheme="majorHAnsi" w:hAnsiTheme="majorHAnsi" w:cstheme="majorHAnsi"/>
        </w:rPr>
        <w:t xml:space="preserve">, </w:t>
      </w:r>
      <w:r w:rsidR="003A2B9E">
        <w:rPr>
          <w:rFonts w:asciiTheme="majorHAnsi" w:hAnsiTheme="majorHAnsi" w:cstheme="majorHAnsi"/>
        </w:rPr>
        <w:t xml:space="preserve">the longer a </w:t>
      </w:r>
      <w:r w:rsidR="005836B9">
        <w:rPr>
          <w:rFonts w:asciiTheme="majorHAnsi" w:hAnsiTheme="majorHAnsi" w:cstheme="majorHAnsi"/>
        </w:rPr>
        <w:t xml:space="preserve">person </w:t>
      </w:r>
      <w:r w:rsidR="003A2B9E">
        <w:rPr>
          <w:rFonts w:asciiTheme="majorHAnsi" w:hAnsiTheme="majorHAnsi" w:cstheme="majorHAnsi"/>
        </w:rPr>
        <w:t>is at the facility</w:t>
      </w:r>
      <w:r w:rsidR="0091264E">
        <w:rPr>
          <w:rFonts w:asciiTheme="majorHAnsi" w:hAnsiTheme="majorHAnsi" w:cstheme="majorHAnsi"/>
        </w:rPr>
        <w:t xml:space="preserve">—as </w:t>
      </w:r>
      <w:r w:rsidR="00BD1BC4">
        <w:rPr>
          <w:rFonts w:asciiTheme="majorHAnsi" w:hAnsiTheme="majorHAnsi" w:cstheme="majorHAnsi"/>
        </w:rPr>
        <w:t xml:space="preserve">residents, </w:t>
      </w:r>
      <w:r w:rsidR="00865BDF">
        <w:rPr>
          <w:rFonts w:asciiTheme="majorHAnsi" w:hAnsiTheme="majorHAnsi" w:cstheme="majorHAnsi"/>
        </w:rPr>
        <w:t xml:space="preserve">overnight </w:t>
      </w:r>
      <w:r w:rsidR="005836B9">
        <w:rPr>
          <w:rFonts w:asciiTheme="majorHAnsi" w:hAnsiTheme="majorHAnsi" w:cstheme="majorHAnsi"/>
        </w:rPr>
        <w:t xml:space="preserve">guests, event attendees, employees, </w:t>
      </w:r>
      <w:r w:rsidR="00BD1BC4">
        <w:rPr>
          <w:rFonts w:asciiTheme="majorHAnsi" w:hAnsiTheme="majorHAnsi" w:cstheme="majorHAnsi"/>
        </w:rPr>
        <w:t xml:space="preserve">students, volunteers, </w:t>
      </w:r>
      <w:r w:rsidR="005836B9">
        <w:rPr>
          <w:rFonts w:asciiTheme="majorHAnsi" w:hAnsiTheme="majorHAnsi" w:cstheme="majorHAnsi"/>
        </w:rPr>
        <w:t>or other</w:t>
      </w:r>
      <w:r w:rsidR="0091264E">
        <w:rPr>
          <w:rFonts w:asciiTheme="majorHAnsi" w:hAnsiTheme="majorHAnsi" w:cstheme="majorHAnsi"/>
        </w:rPr>
        <w:t xml:space="preserve">wise </w:t>
      </w:r>
      <w:r w:rsidR="006C3D95">
        <w:rPr>
          <w:rFonts w:asciiTheme="majorHAnsi" w:hAnsiTheme="majorHAnsi" w:cstheme="majorHAnsi"/>
        </w:rPr>
        <w:t xml:space="preserve">spending prolonged periods in </w:t>
      </w:r>
      <w:r w:rsidR="008E1236">
        <w:rPr>
          <w:rFonts w:asciiTheme="majorHAnsi" w:hAnsiTheme="majorHAnsi" w:cstheme="majorHAnsi"/>
        </w:rPr>
        <w:t xml:space="preserve">a </w:t>
      </w:r>
      <w:r w:rsidR="00BD1BC4">
        <w:rPr>
          <w:rFonts w:asciiTheme="majorHAnsi" w:hAnsiTheme="majorHAnsi" w:cstheme="majorHAnsi"/>
        </w:rPr>
        <w:t>specific</w:t>
      </w:r>
      <w:r w:rsidR="00865BDF">
        <w:rPr>
          <w:rFonts w:asciiTheme="majorHAnsi" w:hAnsiTheme="majorHAnsi" w:cstheme="majorHAnsi"/>
        </w:rPr>
        <w:t xml:space="preserve"> setting</w:t>
      </w:r>
      <w:r w:rsidR="00F95A6D">
        <w:rPr>
          <w:rFonts w:asciiTheme="majorHAnsi" w:hAnsiTheme="majorHAnsi" w:cstheme="majorHAnsi"/>
        </w:rPr>
        <w:t>—the greater the potential to contract LD.</w:t>
      </w:r>
    </w:p>
    <w:p w14:paraId="57C5186D" w14:textId="60912B59"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CA4932">
        <w:rPr>
          <w:rFonts w:asciiTheme="majorHAnsi" w:hAnsiTheme="majorHAnsi" w:cstheme="majorHAnsi"/>
          <w:b/>
          <w:bCs/>
        </w:rPr>
        <w:t xml:space="preserve">At-risk </w:t>
      </w:r>
      <w:r w:rsidR="00A03B3E" w:rsidRPr="00CA4932">
        <w:rPr>
          <w:rFonts w:asciiTheme="majorHAnsi" w:hAnsiTheme="majorHAnsi" w:cstheme="majorHAnsi"/>
          <w:b/>
          <w:bCs/>
        </w:rPr>
        <w:t>p</w:t>
      </w:r>
      <w:r w:rsidRPr="00CA4932">
        <w:rPr>
          <w:rFonts w:asciiTheme="majorHAnsi" w:hAnsiTheme="majorHAnsi" w:cstheme="majorHAnsi"/>
          <w:b/>
          <w:bCs/>
        </w:rPr>
        <w:t xml:space="preserve">ersons in </w:t>
      </w:r>
      <w:r w:rsidR="00A03B3E" w:rsidRPr="00CA4932">
        <w:rPr>
          <w:rFonts w:asciiTheme="majorHAnsi" w:hAnsiTheme="majorHAnsi" w:cstheme="majorHAnsi"/>
          <w:b/>
          <w:bCs/>
        </w:rPr>
        <w:t>the f</w:t>
      </w:r>
      <w:r w:rsidRPr="00CA4932">
        <w:rPr>
          <w:rFonts w:asciiTheme="majorHAnsi" w:hAnsiTheme="majorHAnsi" w:cstheme="majorHAnsi"/>
          <w:b/>
          <w:bCs/>
        </w:rPr>
        <w:t>acility</w:t>
      </w:r>
      <w:r w:rsidR="00A03B3E" w:rsidRPr="00CA4932">
        <w:rPr>
          <w:rFonts w:asciiTheme="majorHAnsi" w:hAnsiTheme="majorHAnsi" w:cstheme="majorHAnsi"/>
          <w:b/>
          <w:bCs/>
        </w:rPr>
        <w:t xml:space="preserve"> </w:t>
      </w:r>
      <w:r w:rsidR="005B086C" w:rsidRPr="00CA4932">
        <w:rPr>
          <w:rFonts w:asciiTheme="majorHAnsi" w:hAnsiTheme="majorHAnsi" w:cstheme="majorHAnsi"/>
          <w:b/>
          <w:bCs/>
        </w:rPr>
        <w:t>–</w:t>
      </w:r>
      <w:r w:rsidR="00A03B3E" w:rsidRPr="00CA4932">
        <w:rPr>
          <w:rFonts w:asciiTheme="majorHAnsi" w:hAnsiTheme="majorHAnsi" w:cstheme="majorHAnsi"/>
          <w:b/>
          <w:bCs/>
        </w:rPr>
        <w:t xml:space="preserve"> </w:t>
      </w:r>
      <w:r w:rsidR="005B086C">
        <w:rPr>
          <w:rFonts w:asciiTheme="majorHAnsi" w:hAnsiTheme="majorHAnsi" w:cstheme="majorHAnsi"/>
        </w:rPr>
        <w:t xml:space="preserve">Some people may have </w:t>
      </w:r>
      <w:r w:rsidR="005C0345">
        <w:rPr>
          <w:rFonts w:asciiTheme="majorHAnsi" w:hAnsiTheme="majorHAnsi" w:cstheme="majorHAnsi"/>
        </w:rPr>
        <w:t xml:space="preserve">factors </w:t>
      </w:r>
      <w:r w:rsidR="005B086C">
        <w:rPr>
          <w:rFonts w:asciiTheme="majorHAnsi" w:hAnsiTheme="majorHAnsi" w:cstheme="majorHAnsi"/>
        </w:rPr>
        <w:t xml:space="preserve">that pre-dispose them </w:t>
      </w:r>
      <w:r w:rsidR="005C0345">
        <w:rPr>
          <w:rFonts w:asciiTheme="majorHAnsi" w:hAnsiTheme="majorHAnsi" w:cstheme="majorHAnsi"/>
        </w:rPr>
        <w:t xml:space="preserve">for acquiring </w:t>
      </w:r>
      <w:r w:rsidR="005B086C">
        <w:rPr>
          <w:rFonts w:asciiTheme="majorHAnsi" w:hAnsiTheme="majorHAnsi" w:cstheme="majorHAnsi"/>
        </w:rPr>
        <w:t>LD, such as</w:t>
      </w:r>
      <w:r w:rsidR="005C0345">
        <w:rPr>
          <w:rFonts w:asciiTheme="majorHAnsi" w:hAnsiTheme="majorHAnsi" w:cstheme="majorHAnsi"/>
        </w:rPr>
        <w:t xml:space="preserve"> being </w:t>
      </w:r>
      <w:r w:rsidR="005C0345" w:rsidRPr="005C0345">
        <w:rPr>
          <w:rFonts w:asciiTheme="majorHAnsi" w:hAnsiTheme="majorHAnsi" w:cstheme="majorHAnsi"/>
        </w:rPr>
        <w:t>aged 50 years and older, those who smoke, and individuals who are at higher risk of infection</w:t>
      </w:r>
      <w:r w:rsidR="005C0345">
        <w:rPr>
          <w:rFonts w:asciiTheme="majorHAnsi" w:hAnsiTheme="majorHAnsi" w:cstheme="majorHAnsi"/>
        </w:rPr>
        <w:t xml:space="preserve"> (e.g., have </w:t>
      </w:r>
      <w:r w:rsidR="005C0345" w:rsidRPr="005C0345">
        <w:rPr>
          <w:rFonts w:asciiTheme="majorHAnsi" w:hAnsiTheme="majorHAnsi" w:cstheme="majorHAnsi"/>
        </w:rPr>
        <w:t>a chronic illness, respiratory disease, or a weakened immune system</w:t>
      </w:r>
      <w:r w:rsidR="005C0345">
        <w:rPr>
          <w:rFonts w:asciiTheme="majorHAnsi" w:hAnsiTheme="majorHAnsi" w:cstheme="majorHAnsi"/>
        </w:rPr>
        <w:t xml:space="preserve">). </w:t>
      </w:r>
      <w:r w:rsidR="00CA4932">
        <w:rPr>
          <w:rFonts w:asciiTheme="majorHAnsi" w:hAnsiTheme="majorHAnsi" w:cstheme="majorHAnsi"/>
        </w:rPr>
        <w:t>Other individuals may be at risk</w:t>
      </w:r>
      <w:r w:rsidR="00E709BA">
        <w:rPr>
          <w:rFonts w:asciiTheme="majorHAnsi" w:hAnsiTheme="majorHAnsi" w:cstheme="majorHAnsi"/>
        </w:rPr>
        <w:t xml:space="preserve"> for LD based on the amount of time </w:t>
      </w:r>
      <w:r w:rsidR="00D823C6">
        <w:rPr>
          <w:rFonts w:asciiTheme="majorHAnsi" w:hAnsiTheme="majorHAnsi" w:cstheme="majorHAnsi"/>
        </w:rPr>
        <w:t xml:space="preserve">they </w:t>
      </w:r>
      <w:r w:rsidR="00E709BA">
        <w:rPr>
          <w:rFonts w:asciiTheme="majorHAnsi" w:hAnsiTheme="majorHAnsi" w:cstheme="majorHAnsi"/>
        </w:rPr>
        <w:t>spen</w:t>
      </w:r>
      <w:r w:rsidR="00D823C6">
        <w:rPr>
          <w:rFonts w:asciiTheme="majorHAnsi" w:hAnsiTheme="majorHAnsi" w:cstheme="majorHAnsi"/>
        </w:rPr>
        <w:t>d</w:t>
      </w:r>
      <w:r w:rsidR="00E709BA">
        <w:rPr>
          <w:rFonts w:asciiTheme="majorHAnsi" w:hAnsiTheme="majorHAnsi" w:cstheme="majorHAnsi"/>
        </w:rPr>
        <w:t xml:space="preserve"> in </w:t>
      </w:r>
      <w:r w:rsidR="00D823C6">
        <w:rPr>
          <w:rFonts w:asciiTheme="majorHAnsi" w:hAnsiTheme="majorHAnsi" w:cstheme="majorHAnsi"/>
        </w:rPr>
        <w:t xml:space="preserve">a </w:t>
      </w:r>
      <w:r w:rsidR="00E709BA">
        <w:rPr>
          <w:rFonts w:asciiTheme="majorHAnsi" w:hAnsiTheme="majorHAnsi" w:cstheme="majorHAnsi"/>
        </w:rPr>
        <w:t xml:space="preserve">facility </w:t>
      </w:r>
      <w:r w:rsidR="00947B2E">
        <w:rPr>
          <w:rFonts w:asciiTheme="majorHAnsi" w:hAnsiTheme="majorHAnsi" w:cstheme="majorHAnsi"/>
        </w:rPr>
        <w:t xml:space="preserve">and exposed to </w:t>
      </w:r>
      <w:r w:rsidR="00947B2E" w:rsidRPr="006855B6">
        <w:rPr>
          <w:rFonts w:asciiTheme="majorHAnsi" w:hAnsiTheme="majorHAnsi" w:cstheme="majorHAnsi"/>
          <w:i/>
          <w:iCs/>
        </w:rPr>
        <w:t>Legionella</w:t>
      </w:r>
      <w:r w:rsidR="00947B2E">
        <w:rPr>
          <w:rFonts w:asciiTheme="majorHAnsi" w:hAnsiTheme="majorHAnsi" w:cstheme="majorHAnsi"/>
        </w:rPr>
        <w:t xml:space="preserve"> contamination. </w:t>
      </w:r>
    </w:p>
    <w:p w14:paraId="2C82EC54" w14:textId="77777777" w:rsidR="005F17BC" w:rsidRDefault="00C94DE2" w:rsidP="005F17BC">
      <w:pPr>
        <w:pStyle w:val="ListParagraph"/>
        <w:numPr>
          <w:ilvl w:val="0"/>
          <w:numId w:val="2"/>
        </w:numPr>
        <w:spacing w:after="120" w:line="360" w:lineRule="auto"/>
        <w:contextualSpacing w:val="0"/>
        <w:rPr>
          <w:rFonts w:asciiTheme="majorHAnsi" w:hAnsiTheme="majorHAnsi" w:cstheme="majorHAnsi"/>
        </w:rPr>
      </w:pPr>
      <w:r w:rsidRPr="009F00D2">
        <w:rPr>
          <w:rFonts w:asciiTheme="majorHAnsi" w:hAnsiTheme="majorHAnsi" w:cstheme="majorHAnsi"/>
          <w:b/>
          <w:bCs/>
        </w:rPr>
        <w:lastRenderedPageBreak/>
        <w:t xml:space="preserve">Specific </w:t>
      </w:r>
      <w:r w:rsidR="00E033A4" w:rsidRPr="009F00D2">
        <w:rPr>
          <w:rFonts w:asciiTheme="majorHAnsi" w:hAnsiTheme="majorHAnsi" w:cstheme="majorHAnsi"/>
          <w:b/>
          <w:bCs/>
        </w:rPr>
        <w:t>b</w:t>
      </w:r>
      <w:r w:rsidRPr="009F00D2">
        <w:rPr>
          <w:rFonts w:asciiTheme="majorHAnsi" w:hAnsiTheme="majorHAnsi" w:cstheme="majorHAnsi"/>
          <w:b/>
          <w:bCs/>
        </w:rPr>
        <w:t xml:space="preserve">uilding or </w:t>
      </w:r>
      <w:r w:rsidR="00C73DA6" w:rsidRPr="009F00D2">
        <w:rPr>
          <w:rFonts w:asciiTheme="majorHAnsi" w:hAnsiTheme="majorHAnsi" w:cstheme="majorHAnsi"/>
          <w:b/>
          <w:bCs/>
        </w:rPr>
        <w:t>l</w:t>
      </w:r>
      <w:r w:rsidRPr="009F00D2">
        <w:rPr>
          <w:rFonts w:asciiTheme="majorHAnsi" w:hAnsiTheme="majorHAnsi" w:cstheme="majorHAnsi"/>
          <w:b/>
          <w:bCs/>
        </w:rPr>
        <w:t>ocation</w:t>
      </w:r>
      <w:r w:rsidR="00E033A4" w:rsidRPr="009F00D2">
        <w:rPr>
          <w:rFonts w:asciiTheme="majorHAnsi" w:hAnsiTheme="majorHAnsi" w:cstheme="majorHAnsi"/>
          <w:b/>
          <w:bCs/>
        </w:rPr>
        <w:t xml:space="preserve"> features</w:t>
      </w:r>
      <w:r w:rsidRPr="009F00D2">
        <w:rPr>
          <w:rFonts w:asciiTheme="majorHAnsi" w:hAnsiTheme="majorHAnsi" w:cstheme="majorHAnsi"/>
          <w:b/>
          <w:bCs/>
        </w:rPr>
        <w:t xml:space="preserve"> </w:t>
      </w:r>
      <w:r w:rsidR="00C73DA6" w:rsidRPr="009F00D2">
        <w:rPr>
          <w:rFonts w:asciiTheme="majorHAnsi" w:hAnsiTheme="majorHAnsi" w:cstheme="majorHAnsi"/>
          <w:b/>
          <w:bCs/>
        </w:rPr>
        <w:t>–</w:t>
      </w:r>
      <w:r w:rsidR="00C73DA6" w:rsidRPr="009F00D2">
        <w:rPr>
          <w:rFonts w:asciiTheme="majorHAnsi" w:hAnsiTheme="majorHAnsi" w:cstheme="majorHAnsi"/>
        </w:rPr>
        <w:t xml:space="preserve"> There may be </w:t>
      </w:r>
      <w:r w:rsidR="00E033A4" w:rsidRPr="009F00D2">
        <w:rPr>
          <w:rFonts w:asciiTheme="majorHAnsi" w:hAnsiTheme="majorHAnsi" w:cstheme="majorHAnsi"/>
        </w:rPr>
        <w:t xml:space="preserve">features </w:t>
      </w:r>
      <w:r w:rsidR="002176C6" w:rsidRPr="009F00D2">
        <w:rPr>
          <w:rFonts w:asciiTheme="majorHAnsi" w:hAnsiTheme="majorHAnsi" w:cstheme="majorHAnsi"/>
        </w:rPr>
        <w:t xml:space="preserve">specific </w:t>
      </w:r>
      <w:r w:rsidR="00B05E98">
        <w:rPr>
          <w:rFonts w:asciiTheme="majorHAnsi" w:hAnsiTheme="majorHAnsi" w:cstheme="majorHAnsi"/>
        </w:rPr>
        <w:t xml:space="preserve">to a particular </w:t>
      </w:r>
      <w:r w:rsidR="00E033A4" w:rsidRPr="009F00D2">
        <w:rPr>
          <w:rFonts w:asciiTheme="majorHAnsi" w:hAnsiTheme="majorHAnsi" w:cstheme="majorHAnsi"/>
        </w:rPr>
        <w:t>building</w:t>
      </w:r>
      <w:r w:rsidR="00006C54" w:rsidRPr="009F00D2">
        <w:rPr>
          <w:rFonts w:asciiTheme="majorHAnsi" w:hAnsiTheme="majorHAnsi" w:cstheme="majorHAnsi"/>
        </w:rPr>
        <w:t>, facility</w:t>
      </w:r>
      <w:r w:rsidR="007B6DDF" w:rsidRPr="009F00D2">
        <w:rPr>
          <w:rFonts w:asciiTheme="majorHAnsi" w:hAnsiTheme="majorHAnsi" w:cstheme="majorHAnsi"/>
        </w:rPr>
        <w:t>,</w:t>
      </w:r>
      <w:r w:rsidR="00E033A4" w:rsidRPr="009F00D2">
        <w:rPr>
          <w:rFonts w:asciiTheme="majorHAnsi" w:hAnsiTheme="majorHAnsi" w:cstheme="majorHAnsi"/>
        </w:rPr>
        <w:t xml:space="preserve"> or </w:t>
      </w:r>
      <w:r w:rsidR="007B6DDF" w:rsidRPr="009F00D2">
        <w:rPr>
          <w:rFonts w:asciiTheme="majorHAnsi" w:hAnsiTheme="majorHAnsi" w:cstheme="majorHAnsi"/>
        </w:rPr>
        <w:t xml:space="preserve">location that </w:t>
      </w:r>
      <w:r w:rsidR="00C165A0" w:rsidRPr="009F00D2">
        <w:rPr>
          <w:rFonts w:asciiTheme="majorHAnsi" w:hAnsiTheme="majorHAnsi" w:cstheme="majorHAnsi"/>
        </w:rPr>
        <w:t xml:space="preserve">increases its potential for </w:t>
      </w:r>
      <w:bookmarkStart w:id="0" w:name="_Hlk49334680"/>
      <w:r w:rsidR="00AF73B1" w:rsidRPr="009F00D2">
        <w:rPr>
          <w:rFonts w:asciiTheme="majorHAnsi" w:hAnsiTheme="majorHAnsi" w:cstheme="majorHAnsi"/>
          <w:i/>
          <w:iCs/>
        </w:rPr>
        <w:t>Legionella</w:t>
      </w:r>
      <w:r w:rsidR="00AF73B1" w:rsidRPr="009F00D2">
        <w:rPr>
          <w:rFonts w:asciiTheme="majorHAnsi" w:hAnsiTheme="majorHAnsi" w:cstheme="majorHAnsi"/>
        </w:rPr>
        <w:t xml:space="preserve"> contamination </w:t>
      </w:r>
      <w:bookmarkEnd w:id="0"/>
      <w:r w:rsidR="00317A8D" w:rsidRPr="009F00D2">
        <w:rPr>
          <w:rFonts w:asciiTheme="majorHAnsi" w:hAnsiTheme="majorHAnsi" w:cstheme="majorHAnsi"/>
        </w:rPr>
        <w:t xml:space="preserve">or </w:t>
      </w:r>
      <w:r w:rsidR="00B05E98">
        <w:rPr>
          <w:rFonts w:asciiTheme="majorHAnsi" w:hAnsiTheme="majorHAnsi" w:cstheme="majorHAnsi"/>
        </w:rPr>
        <w:t xml:space="preserve">the </w:t>
      </w:r>
      <w:r w:rsidR="00AF73B1" w:rsidRPr="009F00D2">
        <w:rPr>
          <w:rFonts w:asciiTheme="majorHAnsi" w:hAnsiTheme="majorHAnsi" w:cstheme="majorHAnsi"/>
        </w:rPr>
        <w:t xml:space="preserve">potential </w:t>
      </w:r>
      <w:r w:rsidR="00B05E98">
        <w:rPr>
          <w:rFonts w:asciiTheme="majorHAnsi" w:hAnsiTheme="majorHAnsi" w:cstheme="majorHAnsi"/>
        </w:rPr>
        <w:t xml:space="preserve">for people occupying it to be </w:t>
      </w:r>
      <w:r w:rsidR="009F00D2" w:rsidRPr="009F00D2">
        <w:rPr>
          <w:rFonts w:asciiTheme="majorHAnsi" w:hAnsiTheme="majorHAnsi" w:cstheme="majorHAnsi"/>
        </w:rPr>
        <w:t>expos</w:t>
      </w:r>
      <w:r w:rsidR="00B05E98">
        <w:rPr>
          <w:rFonts w:asciiTheme="majorHAnsi" w:hAnsiTheme="majorHAnsi" w:cstheme="majorHAnsi"/>
        </w:rPr>
        <w:t xml:space="preserve">ed. </w:t>
      </w:r>
      <w:r w:rsidR="00837940" w:rsidRPr="002024EA">
        <w:rPr>
          <w:rFonts w:asciiTheme="majorHAnsi" w:hAnsiTheme="majorHAnsi" w:cstheme="majorHAnsi"/>
        </w:rPr>
        <w:t xml:space="preserve">For </w:t>
      </w:r>
      <w:r w:rsidR="00CF6FD4" w:rsidRPr="002024EA">
        <w:rPr>
          <w:rFonts w:asciiTheme="majorHAnsi" w:hAnsiTheme="majorHAnsi" w:cstheme="majorHAnsi"/>
        </w:rPr>
        <w:t>example</w:t>
      </w:r>
      <w:r w:rsidR="00CF6FD4">
        <w:rPr>
          <w:rFonts w:asciiTheme="majorHAnsi" w:hAnsiTheme="majorHAnsi" w:cstheme="majorHAnsi"/>
        </w:rPr>
        <w:t>,</w:t>
      </w:r>
      <w:r w:rsidR="00837940">
        <w:rPr>
          <w:rFonts w:asciiTheme="majorHAnsi" w:hAnsiTheme="majorHAnsi" w:cstheme="majorHAnsi"/>
        </w:rPr>
        <w:t xml:space="preserve"> </w:t>
      </w:r>
      <w:r w:rsidR="002024EA">
        <w:rPr>
          <w:rFonts w:asciiTheme="majorHAnsi" w:hAnsiTheme="majorHAnsi" w:cstheme="majorHAnsi"/>
        </w:rPr>
        <w:t xml:space="preserve">some facilities in a community setting may sit vacant for extended periods of time, thereby increasing the likelihood that water can sit and stagnate in the facility’s plumbing if not properly maintained. </w:t>
      </w:r>
      <w:r w:rsidR="005F17BC" w:rsidRPr="005F17BC">
        <w:rPr>
          <w:rFonts w:asciiTheme="majorHAnsi" w:hAnsiTheme="majorHAnsi" w:cstheme="majorHAnsi"/>
        </w:rPr>
        <w:t xml:space="preserve">Vacancy issues were especially a consideration for </w:t>
      </w:r>
      <w:r w:rsidR="005F17BC">
        <w:rPr>
          <w:rFonts w:asciiTheme="majorHAnsi" w:hAnsiTheme="majorHAnsi" w:cstheme="majorHAnsi"/>
        </w:rPr>
        <w:t>office buildings, university and school buildings, places of worship, and some retail locations</w:t>
      </w:r>
      <w:r w:rsidR="005F17BC" w:rsidRPr="005F17BC">
        <w:rPr>
          <w:rFonts w:asciiTheme="majorHAnsi" w:hAnsiTheme="majorHAnsi" w:cstheme="majorHAnsi"/>
        </w:rPr>
        <w:t xml:space="preserve"> during COVID-19 as these facilities sat vacant for months.</w:t>
      </w:r>
      <w:r w:rsidR="005F17BC" w:rsidRPr="005F17BC">
        <w:rPr>
          <w:rFonts w:asciiTheme="majorHAnsi" w:hAnsiTheme="majorHAnsi" w:cstheme="majorHAnsi"/>
          <w:vertAlign w:val="superscript"/>
        </w:rPr>
        <w:footnoteReference w:id="1"/>
      </w:r>
    </w:p>
    <w:p w14:paraId="175A27C9" w14:textId="0892AC5E" w:rsidR="005F17BC" w:rsidRPr="005F17BC" w:rsidRDefault="00C94DE2" w:rsidP="005F17BC">
      <w:pPr>
        <w:pStyle w:val="ListParagraph"/>
        <w:numPr>
          <w:ilvl w:val="0"/>
          <w:numId w:val="2"/>
        </w:numPr>
        <w:spacing w:after="120" w:line="360" w:lineRule="auto"/>
        <w:contextualSpacing w:val="0"/>
        <w:rPr>
          <w:rFonts w:asciiTheme="majorHAnsi" w:hAnsiTheme="majorHAnsi" w:cstheme="majorHAnsi"/>
        </w:rPr>
      </w:pPr>
      <w:r w:rsidRPr="005F17BC">
        <w:rPr>
          <w:rFonts w:asciiTheme="majorHAnsi" w:hAnsiTheme="majorHAnsi" w:cstheme="majorHAnsi"/>
          <w:b/>
          <w:bCs/>
        </w:rPr>
        <w:t xml:space="preserve">Hybrid </w:t>
      </w:r>
      <w:r w:rsidR="00F5792E" w:rsidRPr="005F17BC">
        <w:rPr>
          <w:rFonts w:asciiTheme="majorHAnsi" w:hAnsiTheme="majorHAnsi" w:cstheme="majorHAnsi"/>
          <w:b/>
          <w:bCs/>
        </w:rPr>
        <w:t>s</w:t>
      </w:r>
      <w:r w:rsidRPr="005F17BC">
        <w:rPr>
          <w:rFonts w:asciiTheme="majorHAnsi" w:hAnsiTheme="majorHAnsi" w:cstheme="majorHAnsi"/>
          <w:b/>
          <w:bCs/>
        </w:rPr>
        <w:t>etting</w:t>
      </w:r>
      <w:r w:rsidR="00F5792E" w:rsidRPr="005F17BC">
        <w:rPr>
          <w:rFonts w:asciiTheme="majorHAnsi" w:hAnsiTheme="majorHAnsi" w:cstheme="majorHAnsi"/>
          <w:b/>
          <w:bCs/>
        </w:rPr>
        <w:t>s –</w:t>
      </w:r>
      <w:r w:rsidR="00F5792E" w:rsidRPr="005F17BC">
        <w:rPr>
          <w:rFonts w:asciiTheme="majorHAnsi" w:hAnsiTheme="majorHAnsi" w:cstheme="majorHAnsi"/>
        </w:rPr>
        <w:t xml:space="preserve"> </w:t>
      </w:r>
      <w:r w:rsidR="005F17BC" w:rsidRPr="005F17BC">
        <w:rPr>
          <w:rFonts w:asciiTheme="majorHAnsi" w:hAnsiTheme="majorHAnsi" w:cstheme="majorHAnsi"/>
        </w:rPr>
        <w:t xml:space="preserve">Some facility types within a community setting can have aspects of other settings. Office buildings, schools and universities may contain recreational water features like pools, saunas, and steam rooms. If private </w:t>
      </w:r>
      <w:r w:rsidR="00ED4CEB">
        <w:rPr>
          <w:rFonts w:asciiTheme="majorHAnsi" w:hAnsiTheme="majorHAnsi" w:cstheme="majorHAnsi"/>
        </w:rPr>
        <w:t>residences</w:t>
      </w:r>
      <w:r w:rsidR="005F17BC" w:rsidRPr="005F17BC">
        <w:rPr>
          <w:rFonts w:asciiTheme="majorHAnsi" w:hAnsiTheme="majorHAnsi" w:cstheme="majorHAnsi"/>
        </w:rPr>
        <w:t xml:space="preserve"> are used for </w:t>
      </w:r>
      <w:r w:rsidR="00ED4CEB">
        <w:rPr>
          <w:rFonts w:asciiTheme="majorHAnsi" w:hAnsiTheme="majorHAnsi" w:cstheme="majorHAnsi"/>
        </w:rPr>
        <w:t>b</w:t>
      </w:r>
      <w:r w:rsidR="005F17BC" w:rsidRPr="005F17BC">
        <w:rPr>
          <w:rFonts w:asciiTheme="majorHAnsi" w:hAnsiTheme="majorHAnsi" w:cstheme="majorHAnsi"/>
        </w:rPr>
        <w:t>ed and breakfast</w:t>
      </w:r>
      <w:r w:rsidR="00ED4CEB">
        <w:rPr>
          <w:rFonts w:asciiTheme="majorHAnsi" w:hAnsiTheme="majorHAnsi" w:cstheme="majorHAnsi"/>
        </w:rPr>
        <w:t xml:space="preserve"> inns</w:t>
      </w:r>
      <w:r w:rsidR="005F17BC" w:rsidRPr="005F17BC">
        <w:rPr>
          <w:rFonts w:asciiTheme="majorHAnsi" w:hAnsiTheme="majorHAnsi" w:cstheme="majorHAnsi"/>
        </w:rPr>
        <w:t xml:space="preserve">, vacation rentals, </w:t>
      </w:r>
      <w:r w:rsidR="00ED4CEB">
        <w:rPr>
          <w:rFonts w:asciiTheme="majorHAnsi" w:hAnsiTheme="majorHAnsi" w:cstheme="majorHAnsi"/>
        </w:rPr>
        <w:t xml:space="preserve">or </w:t>
      </w:r>
      <w:r w:rsidR="005F17BC" w:rsidRPr="005F17BC">
        <w:rPr>
          <w:rFonts w:asciiTheme="majorHAnsi" w:hAnsiTheme="majorHAnsi" w:cstheme="majorHAnsi"/>
        </w:rPr>
        <w:t>short-term residence rentals (</w:t>
      </w:r>
      <w:r w:rsidR="00ED4CEB">
        <w:rPr>
          <w:rFonts w:asciiTheme="majorHAnsi" w:hAnsiTheme="majorHAnsi" w:cstheme="majorHAnsi"/>
        </w:rPr>
        <w:t xml:space="preserve">either the </w:t>
      </w:r>
      <w:r w:rsidR="005F17BC" w:rsidRPr="005F17BC">
        <w:rPr>
          <w:rFonts w:asciiTheme="majorHAnsi" w:hAnsiTheme="majorHAnsi" w:cstheme="majorHAnsi"/>
        </w:rPr>
        <w:t>whole or partial residence</w:t>
      </w:r>
      <w:r w:rsidR="00ED4CEB">
        <w:rPr>
          <w:rFonts w:asciiTheme="majorHAnsi" w:hAnsiTheme="majorHAnsi" w:cstheme="majorHAnsi"/>
        </w:rPr>
        <w:t xml:space="preserve">, </w:t>
      </w:r>
      <w:r w:rsidR="005F17BC" w:rsidRPr="005F17BC">
        <w:rPr>
          <w:rFonts w:asciiTheme="majorHAnsi" w:hAnsiTheme="majorHAnsi" w:cstheme="majorHAnsi"/>
        </w:rPr>
        <w:t>e.g., Airbnb or VRBO)</w:t>
      </w:r>
      <w:r w:rsidR="00ED4CEB">
        <w:rPr>
          <w:rFonts w:asciiTheme="majorHAnsi" w:hAnsiTheme="majorHAnsi" w:cstheme="majorHAnsi"/>
        </w:rPr>
        <w:t>, they may be regulated as or considered to be a hospitality facility for the purposes of an epidemiological investigation; however, these properties share many of the same features as private residences.</w:t>
      </w:r>
    </w:p>
    <w:p w14:paraId="47C25689" w14:textId="77777777" w:rsidR="00C34091" w:rsidRDefault="00C34091" w:rsidP="00ED0D10">
      <w:pPr>
        <w:spacing w:line="360" w:lineRule="auto"/>
        <w:ind w:left="360"/>
        <w:rPr>
          <w:rFonts w:asciiTheme="majorHAnsi" w:hAnsiTheme="majorHAnsi" w:cstheme="majorHAnsi"/>
        </w:rPr>
      </w:pPr>
    </w:p>
    <w:p w14:paraId="78F62F24" w14:textId="23BC303E" w:rsidR="004C4511" w:rsidRDefault="00A73AF0" w:rsidP="00F47B5F">
      <w:pPr>
        <w:spacing w:line="360" w:lineRule="auto"/>
        <w:rPr>
          <w:rFonts w:asciiTheme="majorHAnsi" w:hAnsiTheme="majorHAnsi" w:cstheme="majorHAnsi"/>
        </w:rPr>
      </w:pPr>
      <w:hyperlink w:anchor="Table1_Comm_risks" w:history="1">
        <w:r w:rsidR="00F87DBA" w:rsidRPr="00ED0D10">
          <w:rPr>
            <w:rStyle w:val="Hyperlink"/>
            <w:rFonts w:asciiTheme="majorHAnsi" w:hAnsiTheme="majorHAnsi" w:cstheme="majorHAnsi"/>
          </w:rPr>
          <w:t>Table 1</w:t>
        </w:r>
      </w:hyperlink>
      <w:r w:rsidR="00F87DBA">
        <w:rPr>
          <w:rFonts w:asciiTheme="majorHAnsi" w:hAnsiTheme="majorHAnsi" w:cstheme="majorHAnsi"/>
        </w:rPr>
        <w:t xml:space="preserve"> below describes each of the facility types and </w:t>
      </w:r>
      <w:r w:rsidR="00C34091">
        <w:rPr>
          <w:rFonts w:asciiTheme="majorHAnsi" w:hAnsiTheme="majorHAnsi" w:cstheme="majorHAnsi"/>
        </w:rPr>
        <w:t>highlights</w:t>
      </w:r>
      <w:r w:rsidR="00F87DBA">
        <w:rPr>
          <w:rFonts w:asciiTheme="majorHAnsi" w:hAnsiTheme="majorHAnsi" w:cstheme="majorHAnsi"/>
        </w:rPr>
        <w:t xml:space="preserve"> their </w:t>
      </w:r>
      <w:r w:rsidR="00C34091">
        <w:rPr>
          <w:rFonts w:asciiTheme="majorHAnsi" w:hAnsiTheme="majorHAnsi" w:cstheme="majorHAnsi"/>
        </w:rPr>
        <w:t xml:space="preserve">specific </w:t>
      </w:r>
      <w:r w:rsidR="00F87DBA">
        <w:rPr>
          <w:rFonts w:asciiTheme="majorHAnsi" w:hAnsiTheme="majorHAnsi" w:cstheme="majorHAnsi"/>
        </w:rPr>
        <w:t>risk factors.</w:t>
      </w:r>
    </w:p>
    <w:p w14:paraId="26A4D57B" w14:textId="71FBAE26" w:rsidR="00F47B5F" w:rsidRDefault="00F47B5F" w:rsidP="0035449D">
      <w:pPr>
        <w:spacing w:line="360" w:lineRule="auto"/>
        <w:ind w:left="360"/>
        <w:rPr>
          <w:rFonts w:asciiTheme="majorHAnsi" w:hAnsiTheme="majorHAnsi" w:cstheme="majorHAnsi"/>
        </w:rPr>
      </w:pPr>
    </w:p>
    <w:p w14:paraId="5F54C9CF" w14:textId="77777777" w:rsidR="00342CB9" w:rsidRDefault="00342CB9" w:rsidP="0035449D">
      <w:pPr>
        <w:spacing w:line="360" w:lineRule="auto"/>
        <w:ind w:left="360"/>
        <w:rPr>
          <w:rFonts w:asciiTheme="majorHAnsi" w:hAnsiTheme="majorHAnsi" w:cstheme="majorHAnsi"/>
        </w:rPr>
      </w:pPr>
    </w:p>
    <w:p w14:paraId="6169EACF" w14:textId="11724C2B" w:rsidR="00AD06F7" w:rsidRPr="00AD06F7" w:rsidRDefault="00AD06F7" w:rsidP="00AD06F7">
      <w:pPr>
        <w:spacing w:line="360" w:lineRule="auto"/>
        <w:rPr>
          <w:rFonts w:ascii="Arial" w:hAnsi="Arial" w:cs="Arial"/>
          <w:b/>
          <w:bCs/>
        </w:rPr>
      </w:pPr>
      <w:r w:rsidRPr="00AD06F7">
        <w:rPr>
          <w:rFonts w:ascii="Arial" w:hAnsi="Arial" w:cs="Arial"/>
          <w:b/>
          <w:bCs/>
        </w:rPr>
        <w:t xml:space="preserve">Key </w:t>
      </w:r>
      <w:r w:rsidR="00904ECB">
        <w:rPr>
          <w:rFonts w:ascii="Arial" w:hAnsi="Arial" w:cs="Arial"/>
          <w:b/>
          <w:bCs/>
        </w:rPr>
        <w:t>Audiences and Messages</w:t>
      </w:r>
    </w:p>
    <w:p w14:paraId="08762F37" w14:textId="64D75063" w:rsidR="005A022A" w:rsidRDefault="00822585" w:rsidP="00EE5C5D">
      <w:pPr>
        <w:spacing w:after="120" w:line="360" w:lineRule="auto"/>
        <w:rPr>
          <w:rFonts w:asciiTheme="majorHAnsi" w:hAnsiTheme="majorHAnsi" w:cstheme="majorHAnsi"/>
        </w:rPr>
      </w:pPr>
      <w:r>
        <w:rPr>
          <w:rFonts w:asciiTheme="majorHAnsi" w:hAnsiTheme="majorHAnsi" w:cstheme="majorHAnsi"/>
        </w:rPr>
        <w:t xml:space="preserve">Each </w:t>
      </w:r>
      <w:r w:rsidR="00182EB1">
        <w:rPr>
          <w:rFonts w:asciiTheme="majorHAnsi" w:hAnsiTheme="majorHAnsi" w:cstheme="majorHAnsi"/>
        </w:rPr>
        <w:t xml:space="preserve">community </w:t>
      </w:r>
      <w:r>
        <w:rPr>
          <w:rFonts w:asciiTheme="majorHAnsi" w:hAnsiTheme="majorHAnsi" w:cstheme="majorHAnsi"/>
        </w:rPr>
        <w:t>setting has k</w:t>
      </w:r>
      <w:r w:rsidR="004C2AAD">
        <w:rPr>
          <w:rFonts w:asciiTheme="majorHAnsi" w:hAnsiTheme="majorHAnsi" w:cstheme="majorHAnsi"/>
        </w:rPr>
        <w:t xml:space="preserve">ey audiences for </w:t>
      </w:r>
      <w:r>
        <w:rPr>
          <w:rFonts w:asciiTheme="majorHAnsi" w:hAnsiTheme="majorHAnsi" w:cstheme="majorHAnsi"/>
        </w:rPr>
        <w:t xml:space="preserve">messaging </w:t>
      </w:r>
      <w:r w:rsidR="004C2AAD">
        <w:rPr>
          <w:rFonts w:asciiTheme="majorHAnsi" w:hAnsiTheme="majorHAnsi" w:cstheme="majorHAnsi"/>
        </w:rPr>
        <w:t xml:space="preserve">about LD identification, investigation, mitigation, and prevention. </w:t>
      </w:r>
      <w:r w:rsidR="00182EB1">
        <w:rPr>
          <w:rFonts w:asciiTheme="majorHAnsi" w:hAnsiTheme="majorHAnsi" w:cstheme="majorHAnsi"/>
        </w:rPr>
        <w:t>P</w:t>
      </w:r>
      <w:r w:rsidR="004C2AAD">
        <w:rPr>
          <w:rFonts w:asciiTheme="majorHAnsi" w:hAnsiTheme="majorHAnsi" w:cstheme="majorHAnsi"/>
        </w:rPr>
        <w:t>ersons and organizations will require foundational information about LD as well as</w:t>
      </w:r>
      <w:r>
        <w:rPr>
          <w:rFonts w:asciiTheme="majorHAnsi" w:hAnsiTheme="majorHAnsi" w:cstheme="majorHAnsi"/>
        </w:rPr>
        <w:t xml:space="preserve"> </w:t>
      </w:r>
      <w:r w:rsidR="004C2AAD">
        <w:rPr>
          <w:rFonts w:asciiTheme="majorHAnsi" w:hAnsiTheme="majorHAnsi" w:cstheme="majorHAnsi"/>
        </w:rPr>
        <w:t xml:space="preserve">information tailored to their </w:t>
      </w:r>
      <w:r>
        <w:rPr>
          <w:rFonts w:asciiTheme="majorHAnsi" w:hAnsiTheme="majorHAnsi" w:cstheme="majorHAnsi"/>
        </w:rPr>
        <w:t xml:space="preserve">perspective in the LD event. Messaging will also evolve during the LD </w:t>
      </w:r>
      <w:r w:rsidR="00182EB1">
        <w:rPr>
          <w:rFonts w:asciiTheme="majorHAnsi" w:hAnsiTheme="majorHAnsi" w:cstheme="majorHAnsi"/>
        </w:rPr>
        <w:t>investigation</w:t>
      </w:r>
      <w:r>
        <w:rPr>
          <w:rFonts w:asciiTheme="majorHAnsi" w:hAnsiTheme="majorHAnsi" w:cstheme="majorHAnsi"/>
        </w:rPr>
        <w:t xml:space="preserve"> as suspected outbreaks are confirmed and follow-up is required with affected persons and facilities. The key audiences for </w:t>
      </w:r>
      <w:r w:rsidR="00182EB1">
        <w:rPr>
          <w:rFonts w:asciiTheme="majorHAnsi" w:hAnsiTheme="majorHAnsi" w:cstheme="majorHAnsi"/>
        </w:rPr>
        <w:t xml:space="preserve">community settings </w:t>
      </w:r>
      <w:r w:rsidR="00366B8C">
        <w:rPr>
          <w:rFonts w:asciiTheme="majorHAnsi" w:hAnsiTheme="majorHAnsi" w:cstheme="majorHAnsi"/>
        </w:rPr>
        <w:t>are:</w:t>
      </w:r>
    </w:p>
    <w:p w14:paraId="7879023E" w14:textId="27D77CA0" w:rsidR="00977E88" w:rsidRDefault="004C2AAD" w:rsidP="004C2AAD">
      <w:pPr>
        <w:pStyle w:val="ListParagraph"/>
        <w:numPr>
          <w:ilvl w:val="0"/>
          <w:numId w:val="16"/>
        </w:numPr>
        <w:spacing w:after="120" w:line="360" w:lineRule="auto"/>
        <w:contextualSpacing w:val="0"/>
        <w:rPr>
          <w:rFonts w:asciiTheme="majorHAnsi" w:hAnsiTheme="majorHAnsi" w:cstheme="majorHAnsi"/>
        </w:rPr>
      </w:pPr>
      <w:r w:rsidRPr="00366B8C">
        <w:rPr>
          <w:rFonts w:asciiTheme="majorHAnsi" w:hAnsiTheme="majorHAnsi" w:cstheme="majorHAnsi"/>
          <w:b/>
          <w:bCs/>
        </w:rPr>
        <w:t>Facility</w:t>
      </w:r>
      <w:r w:rsidR="00366B8C" w:rsidRPr="00366B8C">
        <w:rPr>
          <w:rFonts w:asciiTheme="majorHAnsi" w:hAnsiTheme="majorHAnsi" w:cstheme="majorHAnsi"/>
          <w:b/>
          <w:bCs/>
        </w:rPr>
        <w:t xml:space="preserve"> –</w:t>
      </w:r>
      <w:r w:rsidR="00366B8C">
        <w:rPr>
          <w:rFonts w:asciiTheme="majorHAnsi" w:hAnsiTheme="majorHAnsi" w:cstheme="majorHAnsi"/>
        </w:rPr>
        <w:t xml:space="preserve"> Owners, operators, and managers are generally both the operational and legal </w:t>
      </w:r>
      <w:r w:rsidR="00EE5C5D">
        <w:rPr>
          <w:rFonts w:asciiTheme="majorHAnsi" w:hAnsiTheme="majorHAnsi" w:cstheme="majorHAnsi"/>
        </w:rPr>
        <w:t xml:space="preserve">points of </w:t>
      </w:r>
      <w:r w:rsidR="00366B8C">
        <w:rPr>
          <w:rFonts w:asciiTheme="majorHAnsi" w:hAnsiTheme="majorHAnsi" w:cstheme="majorHAnsi"/>
        </w:rPr>
        <w:t>contact for suspected and confirmed public health communicable disease investigations and response</w:t>
      </w:r>
      <w:r w:rsidR="00EE5C5D">
        <w:rPr>
          <w:rFonts w:asciiTheme="majorHAnsi" w:hAnsiTheme="majorHAnsi" w:cstheme="majorHAnsi"/>
        </w:rPr>
        <w:t xml:space="preserve"> activitie</w:t>
      </w:r>
      <w:r w:rsidR="00366B8C">
        <w:rPr>
          <w:rFonts w:asciiTheme="majorHAnsi" w:hAnsiTheme="majorHAnsi" w:cstheme="majorHAnsi"/>
        </w:rPr>
        <w:t>s. (This should be confirmed by the law and regulations in a specific jurisdiction</w:t>
      </w:r>
      <w:r w:rsidR="00182EB1">
        <w:rPr>
          <w:rFonts w:asciiTheme="majorHAnsi" w:hAnsiTheme="majorHAnsi" w:cstheme="majorHAnsi"/>
        </w:rPr>
        <w:t xml:space="preserve"> depending on the facility type</w:t>
      </w:r>
      <w:r w:rsidR="00366B8C">
        <w:rPr>
          <w:rFonts w:asciiTheme="majorHAnsi" w:hAnsiTheme="majorHAnsi" w:cstheme="majorHAnsi"/>
        </w:rPr>
        <w:t>.)</w:t>
      </w:r>
      <w:r w:rsidR="00EE5C5D">
        <w:rPr>
          <w:rFonts w:asciiTheme="majorHAnsi" w:hAnsiTheme="majorHAnsi" w:cstheme="majorHAnsi"/>
        </w:rPr>
        <w:t xml:space="preserve"> </w:t>
      </w:r>
      <w:r w:rsidR="00182EB1">
        <w:rPr>
          <w:rFonts w:asciiTheme="majorHAnsi" w:hAnsiTheme="majorHAnsi" w:cstheme="majorHAnsi"/>
        </w:rPr>
        <w:t xml:space="preserve">In the case of office buildings, retail operations, schools and </w:t>
      </w:r>
      <w:r w:rsidR="00182EB1">
        <w:rPr>
          <w:rFonts w:asciiTheme="majorHAnsi" w:hAnsiTheme="majorHAnsi" w:cstheme="majorHAnsi"/>
        </w:rPr>
        <w:lastRenderedPageBreak/>
        <w:t>universities, and places of worship, t</w:t>
      </w:r>
      <w:r w:rsidR="00EE5C5D">
        <w:rPr>
          <w:rFonts w:asciiTheme="majorHAnsi" w:hAnsiTheme="majorHAnsi" w:cstheme="majorHAnsi"/>
        </w:rPr>
        <w:t xml:space="preserve">he facility is also a key source of information about employees, </w:t>
      </w:r>
      <w:r w:rsidR="009348F6">
        <w:rPr>
          <w:rFonts w:asciiTheme="majorHAnsi" w:hAnsiTheme="majorHAnsi" w:cstheme="majorHAnsi"/>
        </w:rPr>
        <w:t>students, visitor</w:t>
      </w:r>
      <w:r w:rsidR="00EE5C5D">
        <w:rPr>
          <w:rFonts w:asciiTheme="majorHAnsi" w:hAnsiTheme="majorHAnsi" w:cstheme="majorHAnsi"/>
        </w:rPr>
        <w:t xml:space="preserve">s, and other persons or organizations who </w:t>
      </w:r>
      <w:r w:rsidR="00C11ECB">
        <w:rPr>
          <w:rFonts w:asciiTheme="majorHAnsi" w:hAnsiTheme="majorHAnsi" w:cstheme="majorHAnsi"/>
        </w:rPr>
        <w:t>work</w:t>
      </w:r>
      <w:r w:rsidR="00EE5C5D">
        <w:rPr>
          <w:rFonts w:asciiTheme="majorHAnsi" w:hAnsiTheme="majorHAnsi" w:cstheme="majorHAnsi"/>
        </w:rPr>
        <w:t xml:space="preserve"> or visited during the time period under investigation. Facility managers and employees will be required to use messaging supplied by a public health agency and provide it </w:t>
      </w:r>
      <w:r w:rsidR="00C11ECB">
        <w:rPr>
          <w:rFonts w:asciiTheme="majorHAnsi" w:hAnsiTheme="majorHAnsi" w:cstheme="majorHAnsi"/>
        </w:rPr>
        <w:t xml:space="preserve">to employees, visitors, and students and their families, among other </w:t>
      </w:r>
      <w:r w:rsidR="00EE5C5D">
        <w:rPr>
          <w:rFonts w:asciiTheme="majorHAnsi" w:hAnsiTheme="majorHAnsi" w:cstheme="majorHAnsi"/>
        </w:rPr>
        <w:t>to alert them to an ongoing LD investigation.</w:t>
      </w:r>
      <w:r w:rsidR="00887FE2">
        <w:rPr>
          <w:rFonts w:asciiTheme="majorHAnsi" w:hAnsiTheme="majorHAnsi" w:cstheme="majorHAnsi"/>
        </w:rPr>
        <w:t xml:space="preserve"> Finally, the facility owners and staff must understand the process for investigating and testing the facility’s water and cooling systems and the required mitigation measures to address contamination. </w:t>
      </w:r>
      <w:r w:rsidR="00487268">
        <w:rPr>
          <w:rFonts w:asciiTheme="majorHAnsi" w:hAnsiTheme="majorHAnsi" w:cstheme="majorHAnsi"/>
        </w:rPr>
        <w:t xml:space="preserve">If general risk communication methods are ineffective at obtaining action by the facility, messaging about and the use of public health orders or other enforcement mechanisms </w:t>
      </w:r>
      <w:r w:rsidR="000954FD">
        <w:rPr>
          <w:rFonts w:asciiTheme="majorHAnsi" w:hAnsiTheme="majorHAnsi" w:cstheme="majorHAnsi"/>
        </w:rPr>
        <w:t>will be required.</w:t>
      </w:r>
      <w:r w:rsidR="00C11ECB">
        <w:rPr>
          <w:rFonts w:asciiTheme="majorHAnsi" w:hAnsiTheme="majorHAnsi" w:cstheme="majorHAnsi"/>
        </w:rPr>
        <w:t xml:space="preserve"> </w:t>
      </w:r>
    </w:p>
    <w:p w14:paraId="5FADB57C" w14:textId="0E306F17" w:rsidR="00D11002" w:rsidRDefault="00C11ECB" w:rsidP="004C2AAD">
      <w:pPr>
        <w:pStyle w:val="ListParagraph"/>
        <w:numPr>
          <w:ilvl w:val="0"/>
          <w:numId w:val="16"/>
        </w:numPr>
        <w:spacing w:after="120" w:line="360" w:lineRule="auto"/>
        <w:contextualSpacing w:val="0"/>
        <w:rPr>
          <w:rFonts w:asciiTheme="majorHAnsi" w:hAnsiTheme="majorHAnsi" w:cstheme="majorHAnsi"/>
        </w:rPr>
      </w:pPr>
      <w:r>
        <w:rPr>
          <w:rFonts w:asciiTheme="majorHAnsi" w:hAnsiTheme="majorHAnsi" w:cstheme="majorHAnsi"/>
          <w:b/>
          <w:bCs/>
        </w:rPr>
        <w:t>Residents</w:t>
      </w:r>
      <w:r w:rsidR="004C2AAD" w:rsidRPr="00254A2A">
        <w:rPr>
          <w:rFonts w:asciiTheme="majorHAnsi" w:hAnsiTheme="majorHAnsi" w:cstheme="majorHAnsi"/>
          <w:b/>
          <w:bCs/>
        </w:rPr>
        <w:t xml:space="preserve"> </w:t>
      </w:r>
      <w:r w:rsidR="00342CB9">
        <w:rPr>
          <w:rFonts w:asciiTheme="majorHAnsi" w:hAnsiTheme="majorHAnsi" w:cstheme="majorHAnsi"/>
          <w:b/>
          <w:bCs/>
        </w:rPr>
        <w:t>and</w:t>
      </w:r>
      <w:r w:rsidR="004C2AAD" w:rsidRPr="00254A2A">
        <w:rPr>
          <w:rFonts w:asciiTheme="majorHAnsi" w:hAnsiTheme="majorHAnsi" w:cstheme="majorHAnsi"/>
          <w:b/>
          <w:bCs/>
        </w:rPr>
        <w:t xml:space="preserve"> Employees</w:t>
      </w:r>
      <w:r w:rsidR="00977E88" w:rsidRPr="00254A2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rPr>
        <w:t>E</w:t>
      </w:r>
      <w:r w:rsidR="00977E88">
        <w:rPr>
          <w:rFonts w:asciiTheme="majorHAnsi" w:hAnsiTheme="majorHAnsi" w:cstheme="majorHAnsi"/>
        </w:rPr>
        <w:t>mployees</w:t>
      </w:r>
      <w:r>
        <w:rPr>
          <w:rFonts w:asciiTheme="majorHAnsi" w:hAnsiTheme="majorHAnsi" w:cstheme="majorHAnsi"/>
        </w:rPr>
        <w:t xml:space="preserve">, visitors, students and their families, and owners and occupants of private residences </w:t>
      </w:r>
      <w:r w:rsidR="00977E88">
        <w:rPr>
          <w:rFonts w:asciiTheme="majorHAnsi" w:hAnsiTheme="majorHAnsi" w:cstheme="majorHAnsi"/>
        </w:rPr>
        <w:t>must receive clear messaging a</w:t>
      </w:r>
      <w:r w:rsidR="003F292A">
        <w:rPr>
          <w:rFonts w:asciiTheme="majorHAnsi" w:hAnsiTheme="majorHAnsi" w:cstheme="majorHAnsi"/>
        </w:rPr>
        <w:t>bout</w:t>
      </w:r>
      <w:r w:rsidR="00977E88">
        <w:rPr>
          <w:rFonts w:asciiTheme="majorHAnsi" w:hAnsiTheme="majorHAnsi" w:cstheme="majorHAnsi"/>
        </w:rPr>
        <w:t xml:space="preserve"> LD such </w:t>
      </w:r>
      <w:r w:rsidR="003F292A">
        <w:rPr>
          <w:rFonts w:asciiTheme="majorHAnsi" w:hAnsiTheme="majorHAnsi" w:cstheme="majorHAnsi"/>
        </w:rPr>
        <w:t>t</w:t>
      </w:r>
      <w:r w:rsidR="00977E88">
        <w:rPr>
          <w:rFonts w:asciiTheme="majorHAnsi" w:hAnsiTheme="majorHAnsi" w:cstheme="majorHAnsi"/>
        </w:rPr>
        <w:t>he cause, sources, risk factors, and symptoms of the disease.</w:t>
      </w:r>
      <w:r>
        <w:rPr>
          <w:rFonts w:asciiTheme="majorHAnsi" w:hAnsiTheme="majorHAnsi" w:cstheme="majorHAnsi"/>
        </w:rPr>
        <w:t xml:space="preserve"> </w:t>
      </w:r>
      <w:r w:rsidR="00977E88">
        <w:rPr>
          <w:rFonts w:asciiTheme="majorHAnsi" w:hAnsiTheme="majorHAnsi" w:cstheme="majorHAnsi"/>
        </w:rPr>
        <w:t xml:space="preserve">They must also be told </w:t>
      </w:r>
      <w:r w:rsidR="003F292A">
        <w:rPr>
          <w:rFonts w:asciiTheme="majorHAnsi" w:hAnsiTheme="majorHAnsi" w:cstheme="majorHAnsi"/>
        </w:rPr>
        <w:t>key information about their specific potential exposure at a facility and its timing (if known), and how to speak with their doctor about the exposure.</w:t>
      </w:r>
      <w:r w:rsidR="00717BC7">
        <w:rPr>
          <w:rFonts w:asciiTheme="majorHAnsi" w:hAnsiTheme="majorHAnsi" w:cstheme="majorHAnsi"/>
        </w:rPr>
        <w:t xml:space="preserve"> Points of contact with the public health agency and sources for additional information should also be clearly communicated</w:t>
      </w:r>
      <w:r w:rsidR="003F292A">
        <w:rPr>
          <w:rFonts w:asciiTheme="majorHAnsi" w:hAnsiTheme="majorHAnsi" w:cstheme="majorHAnsi"/>
        </w:rPr>
        <w:t xml:space="preserve"> </w:t>
      </w:r>
    </w:p>
    <w:p w14:paraId="700C797C" w14:textId="79378D4A" w:rsidR="004C2B90" w:rsidRDefault="004C2AAD" w:rsidP="004C2AAD">
      <w:pPr>
        <w:pStyle w:val="ListParagraph"/>
        <w:numPr>
          <w:ilvl w:val="0"/>
          <w:numId w:val="16"/>
        </w:numPr>
        <w:spacing w:after="120" w:line="360" w:lineRule="auto"/>
        <w:contextualSpacing w:val="0"/>
        <w:rPr>
          <w:rFonts w:asciiTheme="majorHAnsi" w:hAnsiTheme="majorHAnsi" w:cstheme="majorHAnsi"/>
        </w:rPr>
      </w:pPr>
      <w:r w:rsidRPr="008D13B0">
        <w:rPr>
          <w:rFonts w:asciiTheme="majorHAnsi" w:hAnsiTheme="majorHAnsi" w:cstheme="majorHAnsi"/>
          <w:b/>
          <w:bCs/>
        </w:rPr>
        <w:t>Healthcare Providers and Facilities</w:t>
      </w:r>
      <w:r w:rsidR="008D13B0" w:rsidRPr="008D13B0">
        <w:rPr>
          <w:rFonts w:asciiTheme="majorHAnsi" w:hAnsiTheme="majorHAnsi" w:cstheme="majorHAnsi"/>
          <w:b/>
          <w:bCs/>
        </w:rPr>
        <w:t xml:space="preserve"> – </w:t>
      </w:r>
      <w:r w:rsidR="008D13B0">
        <w:rPr>
          <w:rFonts w:asciiTheme="majorHAnsi" w:hAnsiTheme="majorHAnsi" w:cstheme="majorHAnsi"/>
        </w:rPr>
        <w:t>Conducting outreach to healthcare providers and targeted healthcare facilities in the community in which an LD outbreak is occurring</w:t>
      </w:r>
      <w:r w:rsidR="00621E10">
        <w:rPr>
          <w:rFonts w:asciiTheme="majorHAnsi" w:hAnsiTheme="majorHAnsi" w:cstheme="majorHAnsi"/>
        </w:rPr>
        <w:t xml:space="preserve"> or has </w:t>
      </w:r>
      <w:r w:rsidR="004C2B90">
        <w:rPr>
          <w:rFonts w:asciiTheme="majorHAnsi" w:hAnsiTheme="majorHAnsi" w:cstheme="majorHAnsi"/>
        </w:rPr>
        <w:t>occurred</w:t>
      </w:r>
      <w:r w:rsidR="008D13B0">
        <w:rPr>
          <w:rFonts w:asciiTheme="majorHAnsi" w:hAnsiTheme="majorHAnsi" w:cstheme="majorHAnsi"/>
        </w:rPr>
        <w:t xml:space="preserve"> helps to educate them about LD and to alert them what t</w:t>
      </w:r>
      <w:r w:rsidR="00621E10">
        <w:rPr>
          <w:rFonts w:asciiTheme="majorHAnsi" w:hAnsiTheme="majorHAnsi" w:cstheme="majorHAnsi"/>
        </w:rPr>
        <w:t>o the signs and symptoms indicating a patient may be suffering from LD or Pontiac fever. Health alerts sent by the public health agency to healthcare providers and facilities are used to highlight specific suspected or confirmed LD outbreaks</w:t>
      </w:r>
      <w:r w:rsidR="00693CE7">
        <w:rPr>
          <w:rFonts w:asciiTheme="majorHAnsi" w:hAnsiTheme="majorHAnsi" w:cstheme="majorHAnsi"/>
        </w:rPr>
        <w:t xml:space="preserve">, </w:t>
      </w:r>
      <w:r w:rsidR="00621E10">
        <w:rPr>
          <w:rFonts w:asciiTheme="majorHAnsi" w:hAnsiTheme="majorHAnsi" w:cstheme="majorHAnsi"/>
        </w:rPr>
        <w:t>to inform practitioners and clinical laboratories how to report cases to the agency</w:t>
      </w:r>
      <w:r w:rsidR="00693CE7">
        <w:rPr>
          <w:rFonts w:asciiTheme="majorHAnsi" w:hAnsiTheme="majorHAnsi" w:cstheme="majorHAnsi"/>
        </w:rPr>
        <w:t xml:space="preserve">, and to </w:t>
      </w:r>
      <w:r w:rsidR="001F0E32">
        <w:rPr>
          <w:rFonts w:asciiTheme="majorHAnsi" w:hAnsiTheme="majorHAnsi" w:cstheme="majorHAnsi"/>
        </w:rPr>
        <w:t xml:space="preserve">identify additional cases that may provide further clues as to the origin of </w:t>
      </w:r>
      <w:r w:rsidR="00CB5E63">
        <w:rPr>
          <w:rFonts w:asciiTheme="majorHAnsi" w:hAnsiTheme="majorHAnsi" w:cstheme="majorHAnsi"/>
        </w:rPr>
        <w:t xml:space="preserve">an </w:t>
      </w:r>
      <w:r w:rsidR="001F0E32">
        <w:rPr>
          <w:rFonts w:asciiTheme="majorHAnsi" w:hAnsiTheme="majorHAnsi" w:cstheme="majorHAnsi"/>
        </w:rPr>
        <w:t xml:space="preserve">unknown source </w:t>
      </w:r>
      <w:r w:rsidR="00CB5E63">
        <w:rPr>
          <w:rFonts w:asciiTheme="majorHAnsi" w:hAnsiTheme="majorHAnsi" w:cstheme="majorHAnsi"/>
        </w:rPr>
        <w:t>for an</w:t>
      </w:r>
      <w:r w:rsidR="001F0E32">
        <w:rPr>
          <w:rFonts w:asciiTheme="majorHAnsi" w:hAnsiTheme="majorHAnsi" w:cstheme="majorHAnsi"/>
        </w:rPr>
        <w:t xml:space="preserve"> LD outbreak.</w:t>
      </w:r>
    </w:p>
    <w:p w14:paraId="27D6AE49" w14:textId="77777777" w:rsidR="00A354F7" w:rsidRDefault="004C2AAD" w:rsidP="004C2AAD">
      <w:pPr>
        <w:pStyle w:val="ListParagraph"/>
        <w:numPr>
          <w:ilvl w:val="0"/>
          <w:numId w:val="16"/>
        </w:numPr>
        <w:spacing w:after="120" w:line="360" w:lineRule="auto"/>
        <w:contextualSpacing w:val="0"/>
        <w:rPr>
          <w:rFonts w:asciiTheme="majorHAnsi" w:hAnsiTheme="majorHAnsi" w:cstheme="majorHAnsi"/>
        </w:rPr>
      </w:pPr>
      <w:r w:rsidRPr="004C2B90">
        <w:rPr>
          <w:rFonts w:asciiTheme="majorHAnsi" w:hAnsiTheme="majorHAnsi" w:cstheme="majorHAnsi"/>
          <w:b/>
          <w:bCs/>
        </w:rPr>
        <w:t xml:space="preserve">Other </w:t>
      </w:r>
      <w:r w:rsidR="008D13B0" w:rsidRPr="004C2B90">
        <w:rPr>
          <w:rFonts w:asciiTheme="majorHAnsi" w:hAnsiTheme="majorHAnsi" w:cstheme="majorHAnsi"/>
          <w:b/>
          <w:bCs/>
        </w:rPr>
        <w:t xml:space="preserve">Agencies and </w:t>
      </w:r>
      <w:r w:rsidRPr="004C2B90">
        <w:rPr>
          <w:rFonts w:asciiTheme="majorHAnsi" w:hAnsiTheme="majorHAnsi" w:cstheme="majorHAnsi"/>
          <w:b/>
          <w:bCs/>
        </w:rPr>
        <w:t>Governments</w:t>
      </w:r>
      <w:r w:rsidR="004C2B90" w:rsidRPr="004C2B90">
        <w:rPr>
          <w:rFonts w:asciiTheme="majorHAnsi" w:hAnsiTheme="majorHAnsi" w:cstheme="majorHAnsi"/>
          <w:b/>
          <w:bCs/>
        </w:rPr>
        <w:t xml:space="preserve"> –</w:t>
      </w:r>
      <w:r w:rsidR="004C2B90">
        <w:rPr>
          <w:rFonts w:asciiTheme="majorHAnsi" w:hAnsiTheme="majorHAnsi" w:cstheme="majorHAnsi"/>
        </w:rPr>
        <w:t xml:space="preserve"> A public health agency may inform other </w:t>
      </w:r>
      <w:r w:rsidR="007C1381">
        <w:rPr>
          <w:rFonts w:asciiTheme="majorHAnsi" w:hAnsiTheme="majorHAnsi" w:cstheme="majorHAnsi"/>
        </w:rPr>
        <w:t xml:space="preserve">divisions within the public health agency, other </w:t>
      </w:r>
      <w:r w:rsidR="004C2B90">
        <w:rPr>
          <w:rFonts w:asciiTheme="majorHAnsi" w:hAnsiTheme="majorHAnsi" w:cstheme="majorHAnsi"/>
        </w:rPr>
        <w:t xml:space="preserve">governmental agencies in its jurisdiction as well as other units of government (i.e., local, regional, state, federal) about an LD </w:t>
      </w:r>
      <w:r w:rsidR="007C1381">
        <w:rPr>
          <w:rFonts w:asciiTheme="majorHAnsi" w:hAnsiTheme="majorHAnsi" w:cstheme="majorHAnsi"/>
        </w:rPr>
        <w:t xml:space="preserve">outbreak </w:t>
      </w:r>
      <w:r w:rsidR="004C2B90">
        <w:rPr>
          <w:rFonts w:asciiTheme="majorHAnsi" w:hAnsiTheme="majorHAnsi" w:cstheme="majorHAnsi"/>
        </w:rPr>
        <w:t xml:space="preserve">as required by standard procedure or by law. Depending on the extent and nature of the LD event, other </w:t>
      </w:r>
      <w:r w:rsidR="007C1381">
        <w:rPr>
          <w:rFonts w:asciiTheme="majorHAnsi" w:hAnsiTheme="majorHAnsi" w:cstheme="majorHAnsi"/>
        </w:rPr>
        <w:t xml:space="preserve">divisions, </w:t>
      </w:r>
      <w:r w:rsidR="004C2B90">
        <w:rPr>
          <w:rFonts w:asciiTheme="majorHAnsi" w:hAnsiTheme="majorHAnsi" w:cstheme="majorHAnsi"/>
        </w:rPr>
        <w:t>agencies</w:t>
      </w:r>
      <w:r w:rsidR="007C1381">
        <w:rPr>
          <w:rFonts w:asciiTheme="majorHAnsi" w:hAnsiTheme="majorHAnsi" w:cstheme="majorHAnsi"/>
        </w:rPr>
        <w:t xml:space="preserve">, or </w:t>
      </w:r>
      <w:r w:rsidR="004C2B90">
        <w:rPr>
          <w:rFonts w:asciiTheme="majorHAnsi" w:hAnsiTheme="majorHAnsi" w:cstheme="majorHAnsi"/>
        </w:rPr>
        <w:t>units of government may</w:t>
      </w:r>
      <w:r w:rsidR="007C1381">
        <w:rPr>
          <w:rFonts w:asciiTheme="majorHAnsi" w:hAnsiTheme="majorHAnsi" w:cstheme="majorHAnsi"/>
        </w:rPr>
        <w:t xml:space="preserve"> have regulatory or other legal authority over the operation of a facility (e.g., building codes enforcement, </w:t>
      </w:r>
      <w:r w:rsidR="0014608D">
        <w:rPr>
          <w:rFonts w:asciiTheme="majorHAnsi" w:hAnsiTheme="majorHAnsi" w:cstheme="majorHAnsi"/>
        </w:rPr>
        <w:t>recreational water inspections).</w:t>
      </w:r>
    </w:p>
    <w:p w14:paraId="2C08D0CD" w14:textId="38371080" w:rsidR="005A022A" w:rsidRPr="00A354F7" w:rsidRDefault="004C2AAD" w:rsidP="00F76EC4">
      <w:pPr>
        <w:pStyle w:val="ListParagraph"/>
        <w:numPr>
          <w:ilvl w:val="0"/>
          <w:numId w:val="16"/>
        </w:numPr>
        <w:spacing w:line="360" w:lineRule="auto"/>
        <w:contextualSpacing w:val="0"/>
        <w:rPr>
          <w:rFonts w:asciiTheme="majorHAnsi" w:hAnsiTheme="majorHAnsi" w:cstheme="majorHAnsi"/>
        </w:rPr>
      </w:pPr>
      <w:r w:rsidRPr="005919D9">
        <w:rPr>
          <w:rFonts w:asciiTheme="majorHAnsi" w:hAnsiTheme="majorHAnsi" w:cstheme="majorHAnsi"/>
          <w:b/>
          <w:bCs/>
        </w:rPr>
        <w:t>Media and the Public</w:t>
      </w:r>
      <w:r w:rsidR="00A354F7" w:rsidRPr="005919D9">
        <w:rPr>
          <w:rFonts w:asciiTheme="majorHAnsi" w:hAnsiTheme="majorHAnsi" w:cstheme="majorHAnsi"/>
          <w:b/>
          <w:bCs/>
        </w:rPr>
        <w:t xml:space="preserve"> –</w:t>
      </w:r>
      <w:r w:rsidR="00A354F7">
        <w:rPr>
          <w:rFonts w:asciiTheme="majorHAnsi" w:hAnsiTheme="majorHAnsi" w:cstheme="majorHAnsi"/>
        </w:rPr>
        <w:t xml:space="preserve"> Providing information to the media and the public about a suspected or confirmed LD outbreak is an important part of the risk communication process, but it must be </w:t>
      </w:r>
      <w:r w:rsidR="00A354F7">
        <w:rPr>
          <w:rFonts w:asciiTheme="majorHAnsi" w:hAnsiTheme="majorHAnsi" w:cstheme="majorHAnsi"/>
        </w:rPr>
        <w:lastRenderedPageBreak/>
        <w:t xml:space="preserve">approached taking care to balance the privacy interests of the involved facilities and individuals with the right of the public to be made aware of public health threats. (See </w:t>
      </w:r>
      <w:r w:rsidR="006C5589">
        <w:rPr>
          <w:rFonts w:asciiTheme="majorHAnsi" w:hAnsiTheme="majorHAnsi" w:cstheme="majorHAnsi"/>
        </w:rPr>
        <w:t>Chapter 3 “Accessing Information and Confidentiality” for more information.)</w:t>
      </w:r>
      <w:r w:rsidR="00507458">
        <w:rPr>
          <w:rFonts w:asciiTheme="majorHAnsi" w:hAnsiTheme="majorHAnsi" w:cstheme="majorHAnsi"/>
        </w:rPr>
        <w:t xml:space="preserve"> </w:t>
      </w:r>
      <w:r w:rsidR="000403CA">
        <w:rPr>
          <w:rFonts w:asciiTheme="majorHAnsi" w:hAnsiTheme="majorHAnsi" w:cstheme="majorHAnsi"/>
        </w:rPr>
        <w:t>Issuing press releases and other statements about an LD outbreak at a specific facility</w:t>
      </w:r>
      <w:r w:rsidR="00EF3FBD">
        <w:rPr>
          <w:rFonts w:asciiTheme="majorHAnsi" w:hAnsiTheme="majorHAnsi" w:cstheme="majorHAnsi"/>
        </w:rPr>
        <w:t xml:space="preserve"> or in the community generally </w:t>
      </w:r>
      <w:r w:rsidR="000403CA">
        <w:rPr>
          <w:rFonts w:asciiTheme="majorHAnsi" w:hAnsiTheme="majorHAnsi" w:cstheme="majorHAnsi"/>
        </w:rPr>
        <w:t>can help to identify other persons who may have been exposed and alert them to the symptoms to watch for.</w:t>
      </w:r>
      <w:r w:rsidR="00EF3FBD">
        <w:rPr>
          <w:rFonts w:asciiTheme="majorHAnsi" w:hAnsiTheme="majorHAnsi" w:cstheme="majorHAnsi"/>
        </w:rPr>
        <w:t xml:space="preserve"> For community</w:t>
      </w:r>
      <w:r w:rsidR="005A1B3E">
        <w:rPr>
          <w:rFonts w:asciiTheme="majorHAnsi" w:hAnsiTheme="majorHAnsi" w:cstheme="majorHAnsi"/>
        </w:rPr>
        <w:t xml:space="preserve"> </w:t>
      </w:r>
      <w:r w:rsidR="00EF3FBD">
        <w:rPr>
          <w:rFonts w:asciiTheme="majorHAnsi" w:hAnsiTheme="majorHAnsi" w:cstheme="majorHAnsi"/>
        </w:rPr>
        <w:t>LD outbreaks</w:t>
      </w:r>
      <w:r w:rsidR="005A1B3E">
        <w:rPr>
          <w:rFonts w:asciiTheme="majorHAnsi" w:hAnsiTheme="majorHAnsi" w:cstheme="majorHAnsi"/>
        </w:rPr>
        <w:t xml:space="preserve"> from an unknown source, releasing information to the media, public, and healthcare providers may produce additional leads as to the origin of the outbreak. Finally, p</w:t>
      </w:r>
      <w:r w:rsidR="000403CA">
        <w:rPr>
          <w:rFonts w:asciiTheme="majorHAnsi" w:hAnsiTheme="majorHAnsi" w:cstheme="majorHAnsi"/>
        </w:rPr>
        <w:t>roviding updates on the status of an LD investigation can help to assure the public that the outbreak is being addressed and mitigated.</w:t>
      </w:r>
    </w:p>
    <w:p w14:paraId="4959DF0C" w14:textId="77777777" w:rsidR="00F76EC4" w:rsidRDefault="00F76EC4" w:rsidP="00F76EC4">
      <w:pPr>
        <w:spacing w:line="360" w:lineRule="auto"/>
        <w:rPr>
          <w:rFonts w:asciiTheme="majorHAnsi" w:hAnsiTheme="majorHAnsi" w:cstheme="majorHAnsi"/>
        </w:rPr>
      </w:pPr>
    </w:p>
    <w:p w14:paraId="2A6F9B6A" w14:textId="0B0DC690" w:rsidR="00F47B5F" w:rsidRDefault="00A73AF0" w:rsidP="00342CB9">
      <w:pPr>
        <w:spacing w:line="360" w:lineRule="auto"/>
        <w:rPr>
          <w:rFonts w:asciiTheme="majorHAnsi" w:hAnsiTheme="majorHAnsi" w:cstheme="majorHAnsi"/>
        </w:rPr>
      </w:pPr>
      <w:hyperlink w:anchor="Table2_Comm_message" w:history="1">
        <w:r w:rsidR="00904ECB" w:rsidRPr="00ED0D10">
          <w:rPr>
            <w:rStyle w:val="Hyperlink"/>
            <w:rFonts w:asciiTheme="majorHAnsi" w:hAnsiTheme="majorHAnsi" w:cstheme="majorHAnsi"/>
          </w:rPr>
          <w:t>Table 2</w:t>
        </w:r>
      </w:hyperlink>
      <w:r w:rsidR="00904ECB">
        <w:rPr>
          <w:rFonts w:asciiTheme="majorHAnsi" w:hAnsiTheme="majorHAnsi" w:cstheme="majorHAnsi"/>
        </w:rPr>
        <w:t xml:space="preserve"> below identifies</w:t>
      </w:r>
      <w:r w:rsidR="00F24E3A">
        <w:rPr>
          <w:rFonts w:asciiTheme="majorHAnsi" w:hAnsiTheme="majorHAnsi" w:cstheme="majorHAnsi"/>
        </w:rPr>
        <w:t xml:space="preserve"> </w:t>
      </w:r>
      <w:r w:rsidR="00904ECB">
        <w:rPr>
          <w:rFonts w:asciiTheme="majorHAnsi" w:hAnsiTheme="majorHAnsi" w:cstheme="majorHAnsi"/>
        </w:rPr>
        <w:t>key audiences</w:t>
      </w:r>
      <w:r w:rsidR="00F24E3A">
        <w:rPr>
          <w:rFonts w:asciiTheme="majorHAnsi" w:hAnsiTheme="majorHAnsi" w:cstheme="majorHAnsi"/>
        </w:rPr>
        <w:t>, scenarios, and associated messages public health agencies can reference</w:t>
      </w:r>
      <w:r w:rsidR="00BC24F4">
        <w:rPr>
          <w:rFonts w:asciiTheme="majorHAnsi" w:hAnsiTheme="majorHAnsi" w:cstheme="majorHAnsi"/>
        </w:rPr>
        <w:t>. Th</w:t>
      </w:r>
      <w:r w:rsidR="007053D2">
        <w:rPr>
          <w:rFonts w:asciiTheme="majorHAnsi" w:hAnsiTheme="majorHAnsi" w:cstheme="majorHAnsi"/>
        </w:rPr>
        <w:t>is</w:t>
      </w:r>
      <w:r w:rsidR="00BC24F4">
        <w:rPr>
          <w:rFonts w:asciiTheme="majorHAnsi" w:hAnsiTheme="majorHAnsi" w:cstheme="majorHAnsi"/>
        </w:rPr>
        <w:t xml:space="preserve"> table also includes links to sample and template</w:t>
      </w:r>
      <w:r w:rsidR="007053D2">
        <w:rPr>
          <w:rFonts w:asciiTheme="majorHAnsi" w:hAnsiTheme="majorHAnsi" w:cstheme="majorHAnsi"/>
        </w:rPr>
        <w:t xml:space="preserve"> materials contained in the module’s </w:t>
      </w:r>
      <w:hyperlink w:anchor="Appx_HH" w:history="1">
        <w:r w:rsidR="007053D2" w:rsidRPr="003A06BF">
          <w:rPr>
            <w:rStyle w:val="Hyperlink"/>
            <w:rFonts w:asciiTheme="majorHAnsi" w:hAnsiTheme="majorHAnsi" w:cstheme="majorHAnsi"/>
          </w:rPr>
          <w:t>appendix</w:t>
        </w:r>
      </w:hyperlink>
      <w:r w:rsidR="007053D2">
        <w:rPr>
          <w:rFonts w:asciiTheme="majorHAnsi" w:hAnsiTheme="majorHAnsi" w:cstheme="majorHAnsi"/>
        </w:rPr>
        <w:t>.</w:t>
      </w:r>
    </w:p>
    <w:p w14:paraId="6EDF72C1" w14:textId="6DE5B6A0" w:rsidR="00EA2AC8" w:rsidRDefault="00EA2AC8">
      <w:pPr>
        <w:rPr>
          <w:rFonts w:asciiTheme="majorHAnsi" w:hAnsiTheme="majorHAnsi" w:cstheme="majorHAnsi"/>
        </w:rPr>
      </w:pPr>
      <w:r>
        <w:rPr>
          <w:rFonts w:asciiTheme="majorHAnsi" w:hAnsiTheme="majorHAnsi" w:cstheme="majorHAnsi"/>
        </w:rPr>
        <w:br w:type="page"/>
      </w:r>
    </w:p>
    <w:p w14:paraId="42CE4C01" w14:textId="56122C09" w:rsidR="00F47B5F" w:rsidRPr="00F47B5F" w:rsidRDefault="00AE0CA6" w:rsidP="00342CB9">
      <w:pPr>
        <w:keepNext/>
        <w:spacing w:line="360" w:lineRule="auto"/>
        <w:rPr>
          <w:rFonts w:ascii="Arial" w:hAnsi="Arial" w:cs="Arial"/>
          <w:b/>
          <w:bCs/>
        </w:rPr>
      </w:pPr>
      <w:r>
        <w:rPr>
          <w:rFonts w:ascii="Arial" w:hAnsi="Arial" w:cs="Arial"/>
          <w:b/>
          <w:bCs/>
        </w:rPr>
        <w:lastRenderedPageBreak/>
        <w:t xml:space="preserve">Selected </w:t>
      </w:r>
      <w:r w:rsidR="00F47B5F" w:rsidRPr="00F47B5F">
        <w:rPr>
          <w:rFonts w:ascii="Arial" w:hAnsi="Arial" w:cs="Arial"/>
          <w:b/>
          <w:bCs/>
        </w:rPr>
        <w:t>Resources</w:t>
      </w:r>
    </w:p>
    <w:p w14:paraId="57080436" w14:textId="3CFA02DB" w:rsidR="00F47B5F" w:rsidRDefault="00F47B5F" w:rsidP="00F47B5F">
      <w:pPr>
        <w:spacing w:line="360" w:lineRule="auto"/>
        <w:rPr>
          <w:rFonts w:asciiTheme="majorHAnsi" w:hAnsiTheme="majorHAnsi" w:cstheme="majorHAnsi"/>
        </w:rPr>
      </w:pPr>
      <w:r>
        <w:rPr>
          <w:rFonts w:asciiTheme="majorHAnsi" w:hAnsiTheme="majorHAnsi" w:cstheme="majorHAnsi"/>
        </w:rPr>
        <w:t xml:space="preserve">This section identifies key resources about </w:t>
      </w:r>
      <w:r w:rsidRPr="00F47B5F">
        <w:rPr>
          <w:rFonts w:asciiTheme="majorHAnsi" w:hAnsiTheme="majorHAnsi" w:cstheme="majorHAnsi"/>
          <w:i/>
          <w:iCs/>
        </w:rPr>
        <w:t>Legionella</w:t>
      </w:r>
      <w:r w:rsidRPr="00F47B5F">
        <w:rPr>
          <w:rFonts w:asciiTheme="majorHAnsi" w:hAnsiTheme="majorHAnsi" w:cstheme="majorHAnsi"/>
        </w:rPr>
        <w:t xml:space="preserve"> contamination and LD</w:t>
      </w:r>
      <w:r>
        <w:rPr>
          <w:rFonts w:asciiTheme="majorHAnsi" w:hAnsiTheme="majorHAnsi" w:cstheme="majorHAnsi"/>
        </w:rPr>
        <w:t xml:space="preserve"> in </w:t>
      </w:r>
      <w:r w:rsidR="00180219">
        <w:rPr>
          <w:rFonts w:asciiTheme="majorHAnsi" w:hAnsiTheme="majorHAnsi" w:cstheme="majorHAnsi"/>
        </w:rPr>
        <w:t>community</w:t>
      </w:r>
      <w:r>
        <w:rPr>
          <w:rFonts w:asciiTheme="majorHAnsi" w:hAnsiTheme="majorHAnsi" w:cstheme="majorHAnsi"/>
        </w:rPr>
        <w:t xml:space="preserve"> settings. </w:t>
      </w:r>
    </w:p>
    <w:p w14:paraId="5E4C5DE7" w14:textId="77777777" w:rsidR="00180219" w:rsidRDefault="00180219" w:rsidP="00F47B5F">
      <w:pPr>
        <w:spacing w:line="360" w:lineRule="auto"/>
        <w:rPr>
          <w:rFonts w:asciiTheme="majorHAnsi" w:hAnsiTheme="majorHAnsi" w:cstheme="majorHAnsi"/>
        </w:rPr>
      </w:pPr>
    </w:p>
    <w:p w14:paraId="5B5DD995" w14:textId="77777777" w:rsidR="00EC1844" w:rsidRDefault="00F45074" w:rsidP="00AA0F38">
      <w:pPr>
        <w:spacing w:line="360" w:lineRule="auto"/>
        <w:jc w:val="center"/>
        <w:rPr>
          <w:rFonts w:asciiTheme="majorHAnsi" w:hAnsiTheme="majorHAnsi" w:cstheme="majorHAnsi"/>
          <w:highlight w:val="yellow"/>
        </w:rPr>
      </w:pPr>
      <w:r w:rsidRPr="00AA0F38">
        <w:rPr>
          <w:rFonts w:asciiTheme="majorHAnsi" w:hAnsiTheme="majorHAnsi" w:cstheme="majorHAnsi"/>
          <w:highlight w:val="yellow"/>
        </w:rPr>
        <w:t>[</w:t>
      </w:r>
      <w:r w:rsidR="00AA0F38" w:rsidRPr="00AA0F38">
        <w:rPr>
          <w:rFonts w:asciiTheme="majorHAnsi" w:hAnsiTheme="majorHAnsi" w:cstheme="majorHAnsi"/>
          <w:b/>
          <w:bCs/>
          <w:highlight w:val="yellow"/>
        </w:rPr>
        <w:t>Note:</w:t>
      </w:r>
      <w:r w:rsidR="00AA0F38" w:rsidRPr="00AA0F38">
        <w:rPr>
          <w:rFonts w:asciiTheme="majorHAnsi" w:hAnsiTheme="majorHAnsi" w:cstheme="majorHAnsi"/>
          <w:highlight w:val="yellow"/>
        </w:rPr>
        <w:t xml:space="preserve"> </w:t>
      </w:r>
      <w:r w:rsidRPr="00AA0F38">
        <w:rPr>
          <w:rFonts w:asciiTheme="majorHAnsi" w:hAnsiTheme="majorHAnsi" w:cstheme="majorHAnsi"/>
          <w:highlight w:val="yellow"/>
        </w:rPr>
        <w:t>Will need to add additional resources to list.</w:t>
      </w:r>
    </w:p>
    <w:p w14:paraId="6A5B334F" w14:textId="77777777" w:rsidR="00EC1844" w:rsidRDefault="00EC1844" w:rsidP="00EC1844">
      <w:pPr>
        <w:jc w:val="center"/>
        <w:rPr>
          <w:rFonts w:asciiTheme="majorHAnsi" w:hAnsiTheme="majorHAnsi" w:cstheme="majorHAnsi"/>
          <w:highlight w:val="yellow"/>
        </w:rPr>
      </w:pPr>
      <w:r>
        <w:rPr>
          <w:rFonts w:asciiTheme="majorHAnsi" w:hAnsiTheme="majorHAnsi" w:cstheme="majorHAnsi"/>
          <w:highlight w:val="yellow"/>
        </w:rPr>
        <w:t xml:space="preserve">Also need to determine best location for this section in the flow of the module </w:t>
      </w:r>
    </w:p>
    <w:p w14:paraId="4D9EBE8F" w14:textId="5C8B62D3" w:rsidR="00F47B5F" w:rsidRDefault="00EC1844" w:rsidP="00EC1844">
      <w:pPr>
        <w:jc w:val="center"/>
        <w:rPr>
          <w:rFonts w:asciiTheme="majorHAnsi" w:hAnsiTheme="majorHAnsi" w:cstheme="majorHAnsi"/>
        </w:rPr>
      </w:pPr>
      <w:r>
        <w:rPr>
          <w:rFonts w:asciiTheme="majorHAnsi" w:hAnsiTheme="majorHAnsi" w:cstheme="majorHAnsi"/>
          <w:highlight w:val="yellow"/>
        </w:rPr>
        <w:t>(e.g., before tables, after tables, etc.</w:t>
      </w:r>
      <w:r w:rsidR="00AA0F38" w:rsidRPr="00AA0F38">
        <w:rPr>
          <w:rFonts w:asciiTheme="majorHAnsi" w:hAnsiTheme="majorHAnsi" w:cstheme="majorHAnsi"/>
          <w:highlight w:val="yellow"/>
        </w:rPr>
        <w:t>]</w:t>
      </w:r>
    </w:p>
    <w:p w14:paraId="5B72E373" w14:textId="32BB58A9" w:rsidR="00AA0F38" w:rsidRDefault="00AA0F38" w:rsidP="00B421B9">
      <w:pPr>
        <w:rPr>
          <w:rFonts w:asciiTheme="majorHAnsi" w:hAnsiTheme="majorHAnsi" w:cstheme="majorHAnsi"/>
        </w:rPr>
      </w:pPr>
    </w:p>
    <w:p w14:paraId="58451AE4" w14:textId="77777777" w:rsidR="00180219" w:rsidRPr="00A26467" w:rsidRDefault="00180219" w:rsidP="00B421B9">
      <w:pPr>
        <w:rPr>
          <w:rFonts w:asciiTheme="majorHAnsi" w:hAnsiTheme="majorHAnsi" w:cstheme="majorHAnsi"/>
        </w:rPr>
      </w:pPr>
    </w:p>
    <w:p w14:paraId="1206DC5F" w14:textId="270F701A"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ASHRAE. Standard 188: Legionellosis: Risk Management for Building Water Systems (ANSI approved): </w:t>
      </w:r>
      <w:hyperlink r:id="rId7" w:history="1">
        <w:r w:rsidRPr="00AE0CA6">
          <w:rPr>
            <w:rStyle w:val="Hyperlink"/>
            <w:rFonts w:asciiTheme="majorHAnsi" w:hAnsiTheme="majorHAnsi" w:cstheme="majorHAnsi"/>
          </w:rPr>
          <w:t>https://www.ashrae.org/technical-resources/bookstore/ansi-ashrae-standard-188-2018-legionellosis-risk-management-for-building-water-systems</w:t>
        </w:r>
      </w:hyperlink>
    </w:p>
    <w:p w14:paraId="0D4B2ECA" w14:textId="4D63215B" w:rsidR="00A26467" w:rsidRDefault="00A26467" w:rsidP="00AE0CA6">
      <w:pPr>
        <w:rPr>
          <w:rFonts w:asciiTheme="majorHAnsi" w:hAnsiTheme="majorHAnsi" w:cstheme="majorHAnsi"/>
        </w:rPr>
      </w:pPr>
    </w:p>
    <w:p w14:paraId="7600575A" w14:textId="77777777" w:rsidR="00B0325E" w:rsidRDefault="00B0325E" w:rsidP="00B0325E">
      <w:pPr>
        <w:pStyle w:val="ListParagraph"/>
        <w:numPr>
          <w:ilvl w:val="0"/>
          <w:numId w:val="18"/>
        </w:numPr>
        <w:ind w:left="360"/>
        <w:rPr>
          <w:rStyle w:val="Hyperlink"/>
          <w:rFonts w:asciiTheme="majorHAnsi" w:hAnsiTheme="majorHAnsi" w:cstheme="majorHAnsi"/>
          <w:color w:val="auto"/>
          <w:u w:val="none"/>
        </w:rPr>
      </w:pPr>
      <w:r w:rsidRPr="00AE0CA6">
        <w:rPr>
          <w:rFonts w:asciiTheme="majorHAnsi" w:hAnsiTheme="majorHAnsi" w:cstheme="majorHAnsi"/>
        </w:rPr>
        <w:t>ASHRAE.</w:t>
      </w:r>
      <w:r>
        <w:rPr>
          <w:rFonts w:asciiTheme="majorHAnsi" w:hAnsiTheme="majorHAnsi" w:cstheme="majorHAnsi"/>
        </w:rPr>
        <w:t xml:space="preserve"> </w:t>
      </w:r>
      <w:r w:rsidRPr="00962EB1">
        <w:rPr>
          <w:rStyle w:val="Hyperlink"/>
          <w:rFonts w:asciiTheme="majorHAnsi" w:hAnsiTheme="majorHAnsi" w:cstheme="majorHAnsi"/>
          <w:color w:val="auto"/>
          <w:u w:val="none"/>
        </w:rPr>
        <w:t>Managing the risk of legionellosis associated with building water systems. ASHRAE guideline 12-2020</w:t>
      </w:r>
      <w:r>
        <w:rPr>
          <w:rStyle w:val="Hyperlink"/>
          <w:rFonts w:asciiTheme="majorHAnsi" w:hAnsiTheme="majorHAnsi" w:cstheme="majorHAnsi"/>
          <w:color w:val="auto"/>
          <w:u w:val="none"/>
        </w:rPr>
        <w:t>:</w:t>
      </w:r>
    </w:p>
    <w:p w14:paraId="06241581" w14:textId="77777777" w:rsidR="00B0325E" w:rsidRPr="00F83777" w:rsidRDefault="00A73AF0" w:rsidP="00B0325E">
      <w:pPr>
        <w:pStyle w:val="ListParagraph"/>
        <w:ind w:left="360"/>
        <w:rPr>
          <w:rStyle w:val="Hyperlink"/>
          <w:rFonts w:asciiTheme="majorHAnsi" w:hAnsiTheme="majorHAnsi" w:cstheme="majorHAnsi"/>
          <w:color w:val="auto"/>
          <w:u w:val="none"/>
        </w:rPr>
      </w:pPr>
      <w:hyperlink r:id="rId8" w:history="1">
        <w:r w:rsidR="00B0325E" w:rsidRPr="00992CE0">
          <w:rPr>
            <w:rStyle w:val="Hyperlink"/>
            <w:rFonts w:asciiTheme="majorHAnsi" w:hAnsiTheme="majorHAnsi" w:cstheme="majorHAnsi"/>
          </w:rPr>
          <w:t>https://www.techstreet.com/ashrae/standards/guideline-12-2020-managing-the-risk-of-legionellosis-associated-with-building-water-systems?product_id=2111422</w:t>
        </w:r>
      </w:hyperlink>
    </w:p>
    <w:p w14:paraId="6F038B35" w14:textId="77777777" w:rsidR="00B0325E" w:rsidRPr="00A26467" w:rsidRDefault="00B0325E" w:rsidP="00AE0CA6">
      <w:pPr>
        <w:rPr>
          <w:rFonts w:asciiTheme="majorHAnsi" w:hAnsiTheme="majorHAnsi" w:cstheme="majorHAnsi"/>
        </w:rPr>
      </w:pPr>
    </w:p>
    <w:p w14:paraId="6B9051D0" w14:textId="08D210F9" w:rsidR="00AA0F38" w:rsidRPr="00AE0CA6" w:rsidRDefault="00B421B9"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Legionnaires’ Disease Communication Resources: </w:t>
      </w:r>
      <w:hyperlink r:id="rId9" w:anchor="press-releases" w:history="1">
        <w:r w:rsidRPr="00AE0CA6">
          <w:rPr>
            <w:rFonts w:asciiTheme="majorHAnsi" w:hAnsiTheme="majorHAnsi" w:cstheme="majorHAnsi"/>
            <w:color w:val="0000FF"/>
            <w:u w:val="single"/>
          </w:rPr>
          <w:t>https://www.cdc.gov/legionella/health-depts/communications-resources.html#press-releases</w:t>
        </w:r>
      </w:hyperlink>
    </w:p>
    <w:p w14:paraId="084FCF22" w14:textId="26DBC67F" w:rsidR="00A26467" w:rsidRDefault="00A26467" w:rsidP="00AE0CA6">
      <w:pPr>
        <w:rPr>
          <w:rFonts w:asciiTheme="majorHAnsi" w:hAnsiTheme="majorHAnsi" w:cstheme="majorHAnsi"/>
        </w:rPr>
      </w:pPr>
    </w:p>
    <w:p w14:paraId="2750CF78" w14:textId="77777777" w:rsidR="00B0325E" w:rsidRPr="00D87F09" w:rsidRDefault="00B0325E" w:rsidP="00B0325E">
      <w:pPr>
        <w:pStyle w:val="ListParagraph"/>
        <w:numPr>
          <w:ilvl w:val="0"/>
          <w:numId w:val="18"/>
        </w:numPr>
        <w:ind w:left="360"/>
        <w:rPr>
          <w:rFonts w:asciiTheme="majorHAnsi" w:hAnsiTheme="majorHAnsi" w:cstheme="majorHAnsi"/>
        </w:rPr>
      </w:pPr>
      <w:r w:rsidRPr="00D87F09">
        <w:rPr>
          <w:rFonts w:asciiTheme="majorHAnsi" w:hAnsiTheme="majorHAnsi" w:cstheme="majorHAnsi"/>
        </w:rPr>
        <w:t>CDC. Guidance for Reopening Buildings After Prolonged Shutdown or Reduced Operation. Updated May 7, 2020</w:t>
      </w:r>
      <w:r>
        <w:rPr>
          <w:rFonts w:asciiTheme="majorHAnsi" w:hAnsiTheme="majorHAnsi" w:cstheme="majorHAnsi"/>
        </w:rPr>
        <w:t>:</w:t>
      </w:r>
      <w:r w:rsidRPr="00D87F09">
        <w:rPr>
          <w:rFonts w:asciiTheme="majorHAnsi" w:hAnsiTheme="majorHAnsi" w:cstheme="majorHAnsi"/>
        </w:rPr>
        <w:t xml:space="preserve"> </w:t>
      </w:r>
      <w:hyperlink r:id="rId10" w:history="1">
        <w:r w:rsidRPr="00D87F09">
          <w:rPr>
            <w:rStyle w:val="Hyperlink"/>
            <w:rFonts w:asciiTheme="majorHAnsi" w:hAnsiTheme="majorHAnsi" w:cstheme="majorHAnsi"/>
          </w:rPr>
          <w:t>https://www.cdc.gov/coronavirus/2019-ncov/php/building-water-system.html</w:t>
        </w:r>
      </w:hyperlink>
      <w:r w:rsidRPr="00D87F09">
        <w:rPr>
          <w:rFonts w:asciiTheme="majorHAnsi" w:hAnsiTheme="majorHAnsi" w:cstheme="majorHAnsi"/>
        </w:rPr>
        <w:t>.</w:t>
      </w:r>
    </w:p>
    <w:p w14:paraId="31107BAC" w14:textId="77777777" w:rsidR="00B0325E" w:rsidRPr="00A26467" w:rsidRDefault="00B0325E" w:rsidP="00AE0CA6">
      <w:pPr>
        <w:rPr>
          <w:rFonts w:asciiTheme="majorHAnsi" w:hAnsiTheme="majorHAnsi" w:cstheme="majorHAnsi"/>
        </w:rPr>
      </w:pPr>
    </w:p>
    <w:p w14:paraId="7D6FAF36" w14:textId="26FA54FD"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CSTE. </w:t>
      </w:r>
      <w:r w:rsidR="0085337D" w:rsidRPr="00AE0CA6">
        <w:rPr>
          <w:rFonts w:asciiTheme="majorHAnsi" w:hAnsiTheme="majorHAnsi" w:cstheme="majorHAnsi"/>
        </w:rPr>
        <w:t xml:space="preserve">Water Management Program Template: </w:t>
      </w:r>
      <w:hyperlink r:id="rId11" w:history="1">
        <w:r w:rsidR="0085337D" w:rsidRPr="00AE0CA6">
          <w:rPr>
            <w:rStyle w:val="Hyperlink"/>
            <w:rFonts w:asciiTheme="majorHAnsi" w:hAnsiTheme="majorHAnsi" w:cstheme="majorHAnsi"/>
          </w:rPr>
          <w:t>https://www.cste.org/resource/resmgr/pdfs/Water_Management_Program_Tem.zip</w:t>
        </w:r>
      </w:hyperlink>
      <w:r w:rsidR="0085337D" w:rsidRPr="00AE0CA6">
        <w:rPr>
          <w:rFonts w:asciiTheme="majorHAnsi" w:hAnsiTheme="majorHAnsi" w:cstheme="majorHAnsi"/>
        </w:rPr>
        <w:t xml:space="preserve"> </w:t>
      </w:r>
    </w:p>
    <w:p w14:paraId="143476B3" w14:textId="77777777" w:rsidR="00A26467" w:rsidRDefault="00A26467" w:rsidP="00B421B9">
      <w:pPr>
        <w:rPr>
          <w:rFonts w:asciiTheme="majorHAnsi" w:hAnsiTheme="majorHAnsi" w:cstheme="majorHAnsi"/>
        </w:rPr>
      </w:pPr>
    </w:p>
    <w:p w14:paraId="5128E332" w14:textId="77777777" w:rsidR="00F47B5F" w:rsidRDefault="00F47B5F" w:rsidP="00B421B9">
      <w:pPr>
        <w:rPr>
          <w:rFonts w:asciiTheme="majorHAnsi" w:hAnsiTheme="majorHAnsi" w:cstheme="majorHAnsi"/>
        </w:rPr>
      </w:pPr>
    </w:p>
    <w:p w14:paraId="739B3394" w14:textId="39822742" w:rsidR="00F47B5F" w:rsidRDefault="00F47B5F" w:rsidP="00F47B5F">
      <w:pPr>
        <w:spacing w:line="360" w:lineRule="auto"/>
        <w:rPr>
          <w:rFonts w:asciiTheme="majorHAnsi" w:hAnsiTheme="majorHAnsi" w:cstheme="majorHAnsi"/>
        </w:rPr>
        <w:sectPr w:rsidR="00F47B5F">
          <w:headerReference w:type="default" r:id="rId12"/>
          <w:footerReference w:type="default" r:id="rId13"/>
          <w:pgSz w:w="12240" w:h="15840"/>
          <w:pgMar w:top="1440" w:right="1440" w:bottom="1440" w:left="1440" w:header="720" w:footer="720" w:gutter="0"/>
          <w:cols w:space="720"/>
          <w:docGrid w:linePitch="360"/>
        </w:sectPr>
      </w:pPr>
    </w:p>
    <w:p w14:paraId="305DDD96" w14:textId="0A26E6FB" w:rsidR="00F87DBA" w:rsidRPr="00401CB3" w:rsidRDefault="00401CB3" w:rsidP="00401CB3">
      <w:pPr>
        <w:spacing w:line="360" w:lineRule="auto"/>
        <w:ind w:left="360"/>
        <w:jc w:val="center"/>
        <w:rPr>
          <w:rFonts w:ascii="Arial" w:hAnsi="Arial" w:cs="Arial"/>
          <w:b/>
          <w:bCs/>
          <w:sz w:val="24"/>
          <w:szCs w:val="24"/>
        </w:rPr>
      </w:pPr>
      <w:bookmarkStart w:id="1" w:name="Table1_Comm_risks"/>
      <w:bookmarkEnd w:id="1"/>
      <w:r w:rsidRPr="00401CB3">
        <w:rPr>
          <w:rFonts w:ascii="Arial" w:hAnsi="Arial" w:cs="Arial"/>
          <w:b/>
          <w:bCs/>
          <w:sz w:val="24"/>
          <w:szCs w:val="24"/>
        </w:rPr>
        <w:lastRenderedPageBreak/>
        <w:t>T</w:t>
      </w:r>
      <w:r>
        <w:rPr>
          <w:rFonts w:ascii="Arial" w:hAnsi="Arial" w:cs="Arial"/>
          <w:b/>
          <w:bCs/>
          <w:sz w:val="24"/>
          <w:szCs w:val="24"/>
        </w:rPr>
        <w:t>ABLE</w:t>
      </w:r>
      <w:r w:rsidRPr="00401CB3">
        <w:rPr>
          <w:rFonts w:ascii="Arial" w:hAnsi="Arial" w:cs="Arial"/>
          <w:b/>
          <w:bCs/>
          <w:sz w:val="24"/>
          <w:szCs w:val="24"/>
        </w:rPr>
        <w:t xml:space="preserve"> 1</w:t>
      </w:r>
    </w:p>
    <w:tbl>
      <w:tblPr>
        <w:tblStyle w:val="TableGrid"/>
        <w:tblW w:w="12595" w:type="dxa"/>
        <w:jc w:val="center"/>
        <w:tblLayout w:type="fixed"/>
        <w:tblLook w:val="04A0" w:firstRow="1" w:lastRow="0" w:firstColumn="1" w:lastColumn="0" w:noHBand="0" w:noVBand="1"/>
      </w:tblPr>
      <w:tblGrid>
        <w:gridCol w:w="1705"/>
        <w:gridCol w:w="1815"/>
        <w:gridCol w:w="1815"/>
        <w:gridCol w:w="1815"/>
        <w:gridCol w:w="1815"/>
        <w:gridCol w:w="1815"/>
        <w:gridCol w:w="1815"/>
      </w:tblGrid>
      <w:tr w:rsidR="007055F7" w:rsidRPr="008473C6" w14:paraId="05EADBD0" w14:textId="77777777" w:rsidTr="00B76121">
        <w:trPr>
          <w:cantSplit/>
          <w:trHeight w:val="576"/>
          <w:tblHeader/>
          <w:jc w:val="center"/>
        </w:trPr>
        <w:tc>
          <w:tcPr>
            <w:tcW w:w="12595" w:type="dxa"/>
            <w:gridSpan w:val="7"/>
            <w:shd w:val="clear" w:color="auto" w:fill="D9D9D9" w:themeFill="background1" w:themeFillShade="D9"/>
            <w:vAlign w:val="center"/>
          </w:tcPr>
          <w:p w14:paraId="66A5E90F" w14:textId="3CE26E7D" w:rsidR="007055F7" w:rsidRPr="003440F9" w:rsidRDefault="002F1688" w:rsidP="000420E7">
            <w:pPr>
              <w:jc w:val="center"/>
              <w:rPr>
                <w:rFonts w:ascii="Arial" w:hAnsi="Arial" w:cs="Arial"/>
                <w:b/>
                <w:bCs/>
                <w:sz w:val="17"/>
                <w:szCs w:val="17"/>
              </w:rPr>
            </w:pPr>
            <w:r w:rsidRPr="00B50736">
              <w:rPr>
                <w:rFonts w:ascii="Arial" w:hAnsi="Arial" w:cs="Arial"/>
                <w:b/>
                <w:bCs/>
                <w:sz w:val="20"/>
                <w:szCs w:val="20"/>
              </w:rPr>
              <w:t xml:space="preserve">TABLE 1: </w:t>
            </w:r>
            <w:r w:rsidR="00B50736" w:rsidRPr="00B50736">
              <w:rPr>
                <w:rFonts w:ascii="Arial" w:hAnsi="Arial" w:cs="Arial"/>
                <w:b/>
                <w:bCs/>
                <w:sz w:val="20"/>
                <w:szCs w:val="20"/>
              </w:rPr>
              <w:t xml:space="preserve">Key Risk Factors in </w:t>
            </w:r>
            <w:r w:rsidR="007562F4">
              <w:rPr>
                <w:rFonts w:ascii="Arial" w:hAnsi="Arial" w:cs="Arial"/>
                <w:b/>
                <w:bCs/>
                <w:sz w:val="20"/>
                <w:szCs w:val="20"/>
              </w:rPr>
              <w:t>Community Settings</w:t>
            </w:r>
          </w:p>
        </w:tc>
      </w:tr>
      <w:tr w:rsidR="003440F9" w:rsidRPr="008473C6" w14:paraId="3C87234C" w14:textId="77777777" w:rsidTr="00B76121">
        <w:trPr>
          <w:cantSplit/>
          <w:trHeight w:val="720"/>
          <w:tblHeader/>
          <w:jc w:val="center"/>
        </w:trPr>
        <w:tc>
          <w:tcPr>
            <w:tcW w:w="1705" w:type="dxa"/>
            <w:shd w:val="clear" w:color="auto" w:fill="F2F2F2" w:themeFill="background1" w:themeFillShade="F2"/>
            <w:vAlign w:val="center"/>
          </w:tcPr>
          <w:p w14:paraId="270E399D" w14:textId="2B7847C3" w:rsidR="00EC3C78" w:rsidRPr="00D113C6" w:rsidRDefault="00226F0A" w:rsidP="000420E7">
            <w:pPr>
              <w:jc w:val="center"/>
              <w:rPr>
                <w:rFonts w:ascii="Arial" w:hAnsi="Arial" w:cs="Arial"/>
                <w:b/>
                <w:bCs/>
                <w:sz w:val="18"/>
                <w:szCs w:val="18"/>
              </w:rPr>
            </w:pPr>
            <w:bookmarkStart w:id="2" w:name="_Hlk49196128"/>
            <w:r w:rsidRPr="00D113C6">
              <w:rPr>
                <w:rFonts w:ascii="Arial" w:hAnsi="Arial" w:cs="Arial"/>
                <w:b/>
                <w:bCs/>
                <w:sz w:val="18"/>
                <w:szCs w:val="18"/>
              </w:rPr>
              <w:t>Facility Type</w:t>
            </w:r>
          </w:p>
        </w:tc>
        <w:tc>
          <w:tcPr>
            <w:tcW w:w="1815" w:type="dxa"/>
            <w:shd w:val="clear" w:color="auto" w:fill="F2F2F2" w:themeFill="background1" w:themeFillShade="F2"/>
            <w:vAlign w:val="center"/>
          </w:tcPr>
          <w:p w14:paraId="67C4F308" w14:textId="0974E80B" w:rsidR="00EC3C78" w:rsidRPr="00D113C6" w:rsidRDefault="008473C6" w:rsidP="000420E7">
            <w:pPr>
              <w:jc w:val="center"/>
              <w:rPr>
                <w:rFonts w:ascii="Arial" w:hAnsi="Arial" w:cs="Arial"/>
                <w:b/>
                <w:bCs/>
                <w:sz w:val="18"/>
                <w:szCs w:val="18"/>
              </w:rPr>
            </w:pPr>
            <w:r w:rsidRPr="00D113C6">
              <w:rPr>
                <w:rFonts w:ascii="Arial" w:hAnsi="Arial" w:cs="Arial"/>
                <w:b/>
                <w:bCs/>
                <w:sz w:val="18"/>
                <w:szCs w:val="18"/>
              </w:rPr>
              <w:t xml:space="preserve">Length of Stay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09AC6030" w14:textId="1E8135B2" w:rsidR="00EC3C78" w:rsidRPr="00D113C6" w:rsidRDefault="00E965F4" w:rsidP="000420E7">
            <w:pPr>
              <w:jc w:val="center"/>
              <w:rPr>
                <w:rFonts w:ascii="Arial" w:hAnsi="Arial" w:cs="Arial"/>
                <w:b/>
                <w:bCs/>
                <w:sz w:val="18"/>
                <w:szCs w:val="18"/>
              </w:rPr>
            </w:pPr>
            <w:r>
              <w:rPr>
                <w:rFonts w:ascii="Arial" w:hAnsi="Arial" w:cs="Arial"/>
                <w:b/>
                <w:bCs/>
                <w:sz w:val="18"/>
                <w:szCs w:val="18"/>
              </w:rPr>
              <w:t>Water and Cooling Systems</w:t>
            </w:r>
          </w:p>
        </w:tc>
        <w:tc>
          <w:tcPr>
            <w:tcW w:w="1815" w:type="dxa"/>
            <w:shd w:val="clear" w:color="auto" w:fill="F2F2F2" w:themeFill="background1" w:themeFillShade="F2"/>
            <w:vAlign w:val="center"/>
          </w:tcPr>
          <w:p w14:paraId="34F2C297" w14:textId="6B478A7E" w:rsidR="00EC3C78" w:rsidRPr="00D113C6" w:rsidRDefault="00C31327" w:rsidP="000420E7">
            <w:pPr>
              <w:jc w:val="center"/>
              <w:rPr>
                <w:rFonts w:ascii="Arial" w:hAnsi="Arial" w:cs="Arial"/>
                <w:b/>
                <w:bCs/>
                <w:sz w:val="18"/>
                <w:szCs w:val="18"/>
              </w:rPr>
            </w:pPr>
            <w:r w:rsidRPr="00D113C6">
              <w:rPr>
                <w:rFonts w:ascii="Arial" w:hAnsi="Arial" w:cs="Arial"/>
                <w:b/>
                <w:bCs/>
                <w:sz w:val="18"/>
                <w:szCs w:val="18"/>
              </w:rPr>
              <w:t>Sources of Aerosolized Water</w:t>
            </w:r>
          </w:p>
        </w:tc>
        <w:tc>
          <w:tcPr>
            <w:tcW w:w="1815" w:type="dxa"/>
            <w:shd w:val="clear" w:color="auto" w:fill="F2F2F2" w:themeFill="background1" w:themeFillShade="F2"/>
            <w:vAlign w:val="center"/>
          </w:tcPr>
          <w:p w14:paraId="601FFAB0" w14:textId="125C97E8" w:rsidR="00EC3C78" w:rsidRPr="00D113C6" w:rsidRDefault="003440F9" w:rsidP="000420E7">
            <w:pPr>
              <w:jc w:val="center"/>
              <w:rPr>
                <w:rFonts w:ascii="Arial" w:hAnsi="Arial" w:cs="Arial"/>
                <w:b/>
                <w:bCs/>
                <w:sz w:val="18"/>
                <w:szCs w:val="18"/>
              </w:rPr>
            </w:pPr>
            <w:r w:rsidRPr="00D113C6">
              <w:rPr>
                <w:rFonts w:ascii="Arial" w:hAnsi="Arial" w:cs="Arial"/>
                <w:b/>
                <w:bCs/>
                <w:sz w:val="18"/>
                <w:szCs w:val="18"/>
              </w:rPr>
              <w:t xml:space="preserve">At-risk </w:t>
            </w:r>
            <w:r w:rsidR="00904987" w:rsidRPr="00D113C6">
              <w:rPr>
                <w:rFonts w:ascii="Arial" w:hAnsi="Arial" w:cs="Arial"/>
                <w:b/>
                <w:bCs/>
                <w:sz w:val="18"/>
                <w:szCs w:val="18"/>
              </w:rPr>
              <w:t xml:space="preserve">Persons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5F305B63" w14:textId="7777777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Specific Building or Location</w:t>
            </w:r>
          </w:p>
          <w:p w14:paraId="45E117FD" w14:textId="726995B3" w:rsidR="003440F9" w:rsidRPr="00D113C6" w:rsidRDefault="003440F9" w:rsidP="000420E7">
            <w:pPr>
              <w:jc w:val="center"/>
              <w:rPr>
                <w:rFonts w:ascii="Arial" w:hAnsi="Arial" w:cs="Arial"/>
                <w:b/>
                <w:bCs/>
                <w:sz w:val="18"/>
                <w:szCs w:val="18"/>
              </w:rPr>
            </w:pPr>
            <w:r w:rsidRPr="00D113C6">
              <w:rPr>
                <w:rFonts w:ascii="Arial" w:hAnsi="Arial" w:cs="Arial"/>
                <w:b/>
                <w:bCs/>
                <w:sz w:val="18"/>
                <w:szCs w:val="18"/>
              </w:rPr>
              <w:t>Features</w:t>
            </w:r>
          </w:p>
        </w:tc>
        <w:tc>
          <w:tcPr>
            <w:tcW w:w="1815" w:type="dxa"/>
            <w:shd w:val="clear" w:color="auto" w:fill="F2F2F2" w:themeFill="background1" w:themeFillShade="F2"/>
            <w:vAlign w:val="center"/>
          </w:tcPr>
          <w:p w14:paraId="67622DE2" w14:textId="5695579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 xml:space="preserve">Hybrid </w:t>
            </w:r>
            <w:r w:rsidR="00226F0A" w:rsidRPr="00D113C6">
              <w:rPr>
                <w:rFonts w:ascii="Arial" w:hAnsi="Arial" w:cs="Arial"/>
                <w:b/>
                <w:bCs/>
                <w:sz w:val="18"/>
                <w:szCs w:val="18"/>
              </w:rPr>
              <w:t>Setting</w:t>
            </w:r>
            <w:r w:rsidRPr="00D113C6">
              <w:rPr>
                <w:rFonts w:ascii="Arial" w:hAnsi="Arial" w:cs="Arial"/>
                <w:b/>
                <w:bCs/>
                <w:sz w:val="18"/>
                <w:szCs w:val="18"/>
              </w:rPr>
              <w:t xml:space="preserve"> </w:t>
            </w:r>
          </w:p>
        </w:tc>
      </w:tr>
      <w:bookmarkEnd w:id="2"/>
      <w:tr w:rsidR="003440F9" w:rsidRPr="008473C6" w14:paraId="47C12CCA" w14:textId="77777777" w:rsidTr="00A560DB">
        <w:trPr>
          <w:cantSplit/>
          <w:trHeight w:val="432"/>
          <w:jc w:val="center"/>
        </w:trPr>
        <w:tc>
          <w:tcPr>
            <w:tcW w:w="1705" w:type="dxa"/>
          </w:tcPr>
          <w:p w14:paraId="7047C725" w14:textId="329A7584" w:rsidR="00157441" w:rsidRDefault="00B76121" w:rsidP="00A560DB">
            <w:pPr>
              <w:spacing w:after="40"/>
              <w:jc w:val="center"/>
              <w:rPr>
                <w:rFonts w:ascii="Arial" w:hAnsi="Arial" w:cs="Arial"/>
                <w:sz w:val="18"/>
                <w:szCs w:val="18"/>
              </w:rPr>
            </w:pPr>
            <w:r w:rsidRPr="000B2C3A">
              <w:rPr>
                <w:rFonts w:ascii="Arial" w:hAnsi="Arial" w:cs="Arial"/>
                <w:sz w:val="18"/>
                <w:szCs w:val="18"/>
              </w:rPr>
              <w:t>Large</w:t>
            </w:r>
          </w:p>
          <w:p w14:paraId="0021390A" w14:textId="77777777" w:rsidR="00157441" w:rsidRDefault="00157441"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Office Building</w:t>
            </w:r>
          </w:p>
          <w:p w14:paraId="4CF335EB" w14:textId="29DB9FFE" w:rsidR="00157441" w:rsidRPr="00157441" w:rsidRDefault="00157441"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 xml:space="preserve">Retail </w:t>
            </w:r>
          </w:p>
          <w:p w14:paraId="47CF3FEF" w14:textId="16313D00" w:rsidR="00157441" w:rsidRDefault="00157441"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Place of Worship</w:t>
            </w:r>
          </w:p>
          <w:p w14:paraId="6580BD77" w14:textId="79FDE7A3" w:rsidR="00B76121" w:rsidRPr="00157441" w:rsidRDefault="00157441"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School &amp; Universit</w:t>
            </w:r>
            <w:r>
              <w:rPr>
                <w:rFonts w:ascii="Arial" w:hAnsi="Arial" w:cs="Arial"/>
                <w:sz w:val="18"/>
                <w:szCs w:val="18"/>
              </w:rPr>
              <w:t>y Building</w:t>
            </w:r>
          </w:p>
        </w:tc>
        <w:tc>
          <w:tcPr>
            <w:tcW w:w="1815" w:type="dxa"/>
          </w:tcPr>
          <w:p w14:paraId="16F16CD4" w14:textId="5D908F86" w:rsidR="00D4785B" w:rsidRPr="00D4785B" w:rsidRDefault="00D4785B"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Employees</w:t>
            </w:r>
            <w:r w:rsidR="00D53C14">
              <w:rPr>
                <w:rFonts w:ascii="Arial" w:hAnsi="Arial" w:cs="Arial"/>
                <w:sz w:val="18"/>
                <w:szCs w:val="18"/>
              </w:rPr>
              <w:t xml:space="preserve">, students, and visitors, may be </w:t>
            </w:r>
            <w:r w:rsidRPr="00D4785B">
              <w:rPr>
                <w:rFonts w:ascii="Arial" w:hAnsi="Arial" w:cs="Arial"/>
                <w:sz w:val="18"/>
                <w:szCs w:val="18"/>
              </w:rPr>
              <w:t>onsite for extended periods</w:t>
            </w:r>
          </w:p>
        </w:tc>
        <w:tc>
          <w:tcPr>
            <w:tcW w:w="1815" w:type="dxa"/>
          </w:tcPr>
          <w:p w14:paraId="6EC5618A" w14:textId="77777777" w:rsidR="00862E00" w:rsidRPr="00A81183" w:rsidRDefault="00862E00" w:rsidP="00862E00">
            <w:pPr>
              <w:numPr>
                <w:ilvl w:val="0"/>
                <w:numId w:val="12"/>
              </w:numPr>
              <w:spacing w:after="80"/>
              <w:ind w:left="158" w:hanging="158"/>
              <w:rPr>
                <w:rFonts w:ascii="Arial" w:hAnsi="Arial" w:cs="Arial"/>
                <w:sz w:val="18"/>
                <w:szCs w:val="18"/>
              </w:rPr>
            </w:pPr>
            <w:r w:rsidRPr="00A81183">
              <w:rPr>
                <w:rFonts w:ascii="Arial" w:hAnsi="Arial" w:cs="Arial"/>
                <w:sz w:val="18"/>
                <w:szCs w:val="18"/>
              </w:rPr>
              <w:t>Complex water systems</w:t>
            </w:r>
          </w:p>
          <w:p w14:paraId="253BD6BB" w14:textId="77777777" w:rsidR="00862E00" w:rsidRDefault="00862E00" w:rsidP="00862E00">
            <w:pPr>
              <w:numPr>
                <w:ilvl w:val="0"/>
                <w:numId w:val="12"/>
              </w:numPr>
              <w:spacing w:after="80"/>
              <w:ind w:left="158" w:hanging="158"/>
              <w:rPr>
                <w:rFonts w:ascii="Arial" w:hAnsi="Arial" w:cs="Arial"/>
                <w:sz w:val="18"/>
                <w:szCs w:val="18"/>
              </w:rPr>
            </w:pPr>
            <w:r w:rsidRPr="00A81183">
              <w:rPr>
                <w:rFonts w:ascii="Arial" w:hAnsi="Arial" w:cs="Arial"/>
                <w:sz w:val="18"/>
                <w:szCs w:val="18"/>
              </w:rPr>
              <w:t>Facilities are generally large</w:t>
            </w:r>
          </w:p>
          <w:p w14:paraId="046C173B" w14:textId="77777777" w:rsidR="00862E00" w:rsidRDefault="00862E00" w:rsidP="00862E00">
            <w:pPr>
              <w:numPr>
                <w:ilvl w:val="0"/>
                <w:numId w:val="12"/>
              </w:numPr>
              <w:spacing w:after="80"/>
              <w:ind w:left="158" w:hanging="158"/>
              <w:rPr>
                <w:rFonts w:ascii="Arial" w:hAnsi="Arial" w:cs="Arial"/>
                <w:sz w:val="18"/>
                <w:szCs w:val="18"/>
              </w:rPr>
            </w:pPr>
            <w:r w:rsidRPr="00D8704C">
              <w:rPr>
                <w:rFonts w:ascii="Arial" w:hAnsi="Arial" w:cs="Arial"/>
                <w:sz w:val="18"/>
                <w:szCs w:val="18"/>
              </w:rPr>
              <w:t>House a range of water applications</w:t>
            </w:r>
          </w:p>
          <w:p w14:paraId="088588B6" w14:textId="77777777" w:rsidR="008473C6" w:rsidRDefault="00862E00" w:rsidP="00862E00">
            <w:pPr>
              <w:numPr>
                <w:ilvl w:val="0"/>
                <w:numId w:val="12"/>
              </w:numPr>
              <w:spacing w:after="80"/>
              <w:ind w:left="158" w:hanging="158"/>
              <w:rPr>
                <w:rFonts w:ascii="Arial" w:hAnsi="Arial" w:cs="Arial"/>
                <w:sz w:val="18"/>
                <w:szCs w:val="18"/>
              </w:rPr>
            </w:pPr>
            <w:r w:rsidRPr="00862E00">
              <w:rPr>
                <w:rFonts w:ascii="Arial" w:hAnsi="Arial" w:cs="Arial"/>
                <w:sz w:val="18"/>
                <w:szCs w:val="18"/>
              </w:rPr>
              <w:t>Complex cooling systems with one or more cooling towers</w:t>
            </w:r>
          </w:p>
          <w:p w14:paraId="46E8B863" w14:textId="2DF0C36A" w:rsidR="00AE3F8C" w:rsidRPr="00862E00" w:rsidRDefault="00AE3F8C" w:rsidP="00AE3F8C">
            <w:pPr>
              <w:spacing w:after="80"/>
              <w:ind w:left="158"/>
              <w:rPr>
                <w:rFonts w:ascii="Arial" w:hAnsi="Arial" w:cs="Arial"/>
                <w:sz w:val="18"/>
                <w:szCs w:val="18"/>
              </w:rPr>
            </w:pPr>
          </w:p>
        </w:tc>
        <w:tc>
          <w:tcPr>
            <w:tcW w:w="1815" w:type="dxa"/>
          </w:tcPr>
          <w:p w14:paraId="6EAC0B26" w14:textId="77777777" w:rsidR="00E22118" w:rsidRPr="00A81183" w:rsidRDefault="00E22118" w:rsidP="00E22118">
            <w:pPr>
              <w:spacing w:after="80"/>
              <w:rPr>
                <w:rFonts w:ascii="Arial" w:hAnsi="Arial" w:cs="Arial"/>
                <w:sz w:val="18"/>
                <w:szCs w:val="18"/>
              </w:rPr>
            </w:pPr>
            <w:r w:rsidRPr="00A81183">
              <w:rPr>
                <w:rFonts w:ascii="Arial" w:hAnsi="Arial" w:cs="Arial"/>
                <w:sz w:val="18"/>
                <w:szCs w:val="18"/>
              </w:rPr>
              <w:t>Multiple potential sources:</w:t>
            </w:r>
          </w:p>
          <w:p w14:paraId="4232F02D" w14:textId="05AFA3F8" w:rsidR="00E22118" w:rsidRDefault="00E22118" w:rsidP="00E22118">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Showers, faucets, toilets in </w:t>
            </w:r>
            <w:r>
              <w:rPr>
                <w:rFonts w:ascii="Arial" w:hAnsi="Arial" w:cs="Arial"/>
                <w:sz w:val="18"/>
                <w:szCs w:val="18"/>
              </w:rPr>
              <w:t>buildings</w:t>
            </w:r>
            <w:r w:rsidRPr="00A81183">
              <w:rPr>
                <w:rFonts w:ascii="Arial" w:hAnsi="Arial" w:cs="Arial"/>
                <w:sz w:val="18"/>
                <w:szCs w:val="18"/>
              </w:rPr>
              <w:t xml:space="preserve"> </w:t>
            </w:r>
          </w:p>
          <w:p w14:paraId="68F690B8" w14:textId="3734CB8F" w:rsidR="006C11C7" w:rsidRPr="00BA2777" w:rsidRDefault="00E22118" w:rsidP="00E22118">
            <w:pPr>
              <w:pStyle w:val="ListParagraph"/>
              <w:numPr>
                <w:ilvl w:val="0"/>
                <w:numId w:val="12"/>
              </w:numPr>
              <w:spacing w:after="80"/>
              <w:ind w:left="223" w:hanging="223"/>
              <w:contextualSpacing w:val="0"/>
              <w:rPr>
                <w:rFonts w:ascii="Arial" w:hAnsi="Arial" w:cs="Arial"/>
                <w:sz w:val="18"/>
                <w:szCs w:val="18"/>
              </w:rPr>
            </w:pPr>
            <w:r w:rsidRPr="00E22118">
              <w:rPr>
                <w:rFonts w:ascii="Arial" w:hAnsi="Arial" w:cs="Arial"/>
                <w:sz w:val="18"/>
                <w:szCs w:val="18"/>
              </w:rPr>
              <w:t>Pools, saunas, fountains, other water features possibly on-site</w:t>
            </w:r>
          </w:p>
        </w:tc>
        <w:tc>
          <w:tcPr>
            <w:tcW w:w="1815" w:type="dxa"/>
          </w:tcPr>
          <w:p w14:paraId="561ACC1E" w14:textId="763DCCC7" w:rsidR="008473C6" w:rsidRPr="0060080D" w:rsidRDefault="00635B9A" w:rsidP="0060080D">
            <w:pPr>
              <w:spacing w:after="80"/>
              <w:rPr>
                <w:rFonts w:ascii="Arial" w:hAnsi="Arial" w:cs="Arial"/>
                <w:sz w:val="18"/>
                <w:szCs w:val="18"/>
              </w:rPr>
            </w:pPr>
            <w:r>
              <w:rPr>
                <w:rFonts w:ascii="Arial" w:hAnsi="Arial" w:cs="Arial"/>
                <w:sz w:val="18"/>
                <w:szCs w:val="18"/>
              </w:rPr>
              <w:t xml:space="preserve">Occupants with </w:t>
            </w:r>
            <w:r w:rsidRPr="0060080D">
              <w:rPr>
                <w:rFonts w:ascii="Arial" w:hAnsi="Arial" w:cs="Arial"/>
                <w:sz w:val="18"/>
                <w:szCs w:val="18"/>
              </w:rPr>
              <w:t>a cross-section of personal risk factors</w:t>
            </w:r>
          </w:p>
        </w:tc>
        <w:tc>
          <w:tcPr>
            <w:tcW w:w="1815" w:type="dxa"/>
          </w:tcPr>
          <w:p w14:paraId="0FD1FB24" w14:textId="77777777" w:rsidR="008E6682" w:rsidRPr="00BA2777" w:rsidRDefault="008E6682" w:rsidP="008E6682">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 xml:space="preserve">Potential periodic </w:t>
            </w:r>
            <w:r w:rsidRPr="00BA2777">
              <w:rPr>
                <w:rFonts w:ascii="Arial" w:hAnsi="Arial" w:cs="Arial"/>
                <w:sz w:val="18"/>
                <w:szCs w:val="18"/>
              </w:rPr>
              <w:t>vacancies</w:t>
            </w:r>
          </w:p>
          <w:p w14:paraId="5D157C9A" w14:textId="268A1A8A" w:rsidR="00B62952" w:rsidRPr="008473C6" w:rsidRDefault="00B62952" w:rsidP="000420E7">
            <w:pPr>
              <w:rPr>
                <w:rFonts w:ascii="Arial" w:hAnsi="Arial" w:cs="Arial"/>
                <w:sz w:val="18"/>
                <w:szCs w:val="18"/>
              </w:rPr>
            </w:pPr>
          </w:p>
        </w:tc>
        <w:tc>
          <w:tcPr>
            <w:tcW w:w="1815" w:type="dxa"/>
          </w:tcPr>
          <w:p w14:paraId="388D7734" w14:textId="77777777" w:rsidR="0009121E" w:rsidRPr="0060080D" w:rsidRDefault="0009121E" w:rsidP="0009121E">
            <w:pPr>
              <w:spacing w:after="80"/>
              <w:rPr>
                <w:rFonts w:ascii="Arial" w:hAnsi="Arial" w:cs="Arial"/>
                <w:sz w:val="18"/>
                <w:szCs w:val="18"/>
              </w:rPr>
            </w:pPr>
            <w:r>
              <w:rPr>
                <w:rFonts w:ascii="Arial" w:hAnsi="Arial" w:cs="Arial"/>
                <w:sz w:val="18"/>
                <w:szCs w:val="18"/>
              </w:rPr>
              <w:t>Can i</w:t>
            </w:r>
            <w:r w:rsidRPr="0060080D">
              <w:rPr>
                <w:rFonts w:ascii="Arial" w:hAnsi="Arial" w:cs="Arial"/>
                <w:sz w:val="18"/>
                <w:szCs w:val="18"/>
              </w:rPr>
              <w:t xml:space="preserve">nclude </w:t>
            </w:r>
            <w:r>
              <w:rPr>
                <w:rFonts w:ascii="Arial" w:hAnsi="Arial" w:cs="Arial"/>
                <w:sz w:val="18"/>
                <w:szCs w:val="18"/>
              </w:rPr>
              <w:t>different</w:t>
            </w:r>
            <w:r w:rsidRPr="0060080D">
              <w:rPr>
                <w:rFonts w:ascii="Arial" w:hAnsi="Arial" w:cs="Arial"/>
                <w:sz w:val="18"/>
                <w:szCs w:val="18"/>
              </w:rPr>
              <w:t xml:space="preserve"> types of recreational water settings </w:t>
            </w:r>
          </w:p>
          <w:p w14:paraId="2622E786" w14:textId="77777777" w:rsidR="0009121E" w:rsidRDefault="0009121E" w:rsidP="0009121E">
            <w:pPr>
              <w:rPr>
                <w:rFonts w:ascii="Arial" w:hAnsi="Arial" w:cs="Arial"/>
                <w:sz w:val="18"/>
                <w:szCs w:val="18"/>
              </w:rPr>
            </w:pPr>
          </w:p>
          <w:p w14:paraId="1C5A1AC1" w14:textId="2418CD28" w:rsidR="008473C6" w:rsidRPr="008473C6" w:rsidRDefault="0009121E" w:rsidP="0009121E">
            <w:pPr>
              <w:rPr>
                <w:rFonts w:ascii="Arial" w:hAnsi="Arial" w:cs="Arial"/>
                <w:sz w:val="18"/>
                <w:szCs w:val="18"/>
              </w:rPr>
            </w:pPr>
            <w:r w:rsidRPr="00BA2777">
              <w:rPr>
                <w:rFonts w:ascii="Arial" w:hAnsi="Arial" w:cs="Arial"/>
                <w:sz w:val="16"/>
                <w:szCs w:val="16"/>
                <w:highlight w:val="yellow"/>
              </w:rPr>
              <w:t>[add link to Recreational Water Module]</w:t>
            </w:r>
          </w:p>
        </w:tc>
      </w:tr>
      <w:tr w:rsidR="00D53C14" w:rsidRPr="008473C6" w14:paraId="3E23B774" w14:textId="77777777" w:rsidTr="00A560DB">
        <w:trPr>
          <w:cantSplit/>
          <w:trHeight w:val="2303"/>
          <w:jc w:val="center"/>
        </w:trPr>
        <w:tc>
          <w:tcPr>
            <w:tcW w:w="1705" w:type="dxa"/>
          </w:tcPr>
          <w:p w14:paraId="7B41C4D7" w14:textId="7505DEAC" w:rsidR="00D53C14" w:rsidRDefault="00D53C14" w:rsidP="00A560DB">
            <w:pPr>
              <w:spacing w:after="40"/>
              <w:jc w:val="center"/>
              <w:rPr>
                <w:rFonts w:ascii="Arial" w:hAnsi="Arial" w:cs="Arial"/>
                <w:sz w:val="18"/>
                <w:szCs w:val="18"/>
              </w:rPr>
            </w:pPr>
            <w:r>
              <w:rPr>
                <w:rFonts w:ascii="Arial" w:hAnsi="Arial" w:cs="Arial"/>
                <w:sz w:val="18"/>
                <w:szCs w:val="18"/>
              </w:rPr>
              <w:t>Mid-sized</w:t>
            </w:r>
          </w:p>
          <w:p w14:paraId="12C92630" w14:textId="77777777" w:rsidR="00D53C14" w:rsidRDefault="00D53C14"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Office Building</w:t>
            </w:r>
          </w:p>
          <w:p w14:paraId="49CAB0AA" w14:textId="77777777" w:rsidR="00D53C14" w:rsidRPr="00157441" w:rsidRDefault="00D53C14"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 xml:space="preserve">Retail </w:t>
            </w:r>
          </w:p>
          <w:p w14:paraId="5089CF0E" w14:textId="77777777" w:rsidR="00D53C14" w:rsidRDefault="00D53C14"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Places of Worship</w:t>
            </w:r>
          </w:p>
          <w:p w14:paraId="7CB99796" w14:textId="4CD1CACD" w:rsidR="00D53C14" w:rsidRPr="00D53C14" w:rsidRDefault="00D53C14" w:rsidP="00A560DB">
            <w:pPr>
              <w:pStyle w:val="ListParagraph"/>
              <w:numPr>
                <w:ilvl w:val="0"/>
                <w:numId w:val="19"/>
              </w:numPr>
              <w:spacing w:after="40"/>
              <w:ind w:left="159" w:hanging="159"/>
              <w:contextualSpacing w:val="0"/>
              <w:rPr>
                <w:rFonts w:ascii="Arial" w:hAnsi="Arial" w:cs="Arial"/>
                <w:sz w:val="18"/>
                <w:szCs w:val="18"/>
              </w:rPr>
            </w:pPr>
            <w:r w:rsidRPr="00D53C14">
              <w:rPr>
                <w:rFonts w:ascii="Arial" w:hAnsi="Arial" w:cs="Arial"/>
                <w:sz w:val="18"/>
                <w:szCs w:val="18"/>
              </w:rPr>
              <w:t>School &amp; University Buildings</w:t>
            </w:r>
          </w:p>
        </w:tc>
        <w:tc>
          <w:tcPr>
            <w:tcW w:w="1815" w:type="dxa"/>
          </w:tcPr>
          <w:p w14:paraId="76F960A2" w14:textId="68550AA1" w:rsidR="00D53C14" w:rsidRPr="00D4785B" w:rsidRDefault="00D53C14"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Employees</w:t>
            </w:r>
            <w:r>
              <w:rPr>
                <w:rFonts w:ascii="Arial" w:hAnsi="Arial" w:cs="Arial"/>
                <w:sz w:val="18"/>
                <w:szCs w:val="18"/>
              </w:rPr>
              <w:t xml:space="preserve">, students, and visitors, may be </w:t>
            </w:r>
            <w:r w:rsidRPr="00D4785B">
              <w:rPr>
                <w:rFonts w:ascii="Arial" w:hAnsi="Arial" w:cs="Arial"/>
                <w:sz w:val="18"/>
                <w:szCs w:val="18"/>
              </w:rPr>
              <w:t>onsite for extended periods</w:t>
            </w:r>
          </w:p>
        </w:tc>
        <w:tc>
          <w:tcPr>
            <w:tcW w:w="1815" w:type="dxa"/>
          </w:tcPr>
          <w:p w14:paraId="4F95FB73" w14:textId="77777777" w:rsidR="00542F96" w:rsidRDefault="00542F96" w:rsidP="00542F96">
            <w:pPr>
              <w:numPr>
                <w:ilvl w:val="0"/>
                <w:numId w:val="12"/>
              </w:numPr>
              <w:spacing w:after="80"/>
              <w:ind w:left="158" w:hanging="158"/>
              <w:rPr>
                <w:rFonts w:ascii="Arial" w:hAnsi="Arial" w:cs="Arial"/>
                <w:sz w:val="18"/>
                <w:szCs w:val="18"/>
              </w:rPr>
            </w:pPr>
            <w:r w:rsidRPr="00A81183">
              <w:rPr>
                <w:rFonts w:ascii="Arial" w:hAnsi="Arial" w:cs="Arial"/>
                <w:sz w:val="18"/>
                <w:szCs w:val="18"/>
              </w:rPr>
              <w:t>Facilities vary in size and complexity</w:t>
            </w:r>
          </w:p>
          <w:p w14:paraId="47DC38A1" w14:textId="77777777" w:rsidR="00542F96" w:rsidRDefault="00542F96" w:rsidP="00542F96">
            <w:pPr>
              <w:numPr>
                <w:ilvl w:val="0"/>
                <w:numId w:val="12"/>
              </w:numPr>
              <w:spacing w:after="80"/>
              <w:ind w:left="158" w:hanging="158"/>
              <w:rPr>
                <w:rFonts w:ascii="Arial" w:hAnsi="Arial" w:cs="Arial"/>
                <w:sz w:val="18"/>
                <w:szCs w:val="18"/>
              </w:rPr>
            </w:pPr>
            <w:r w:rsidRPr="0001588C">
              <w:rPr>
                <w:rFonts w:ascii="Arial" w:hAnsi="Arial" w:cs="Arial"/>
                <w:sz w:val="18"/>
                <w:szCs w:val="18"/>
              </w:rPr>
              <w:t>May house a range of water applications</w:t>
            </w:r>
          </w:p>
          <w:p w14:paraId="667547C3" w14:textId="77777777" w:rsidR="00542F96" w:rsidRPr="00437CA8" w:rsidRDefault="00542F96" w:rsidP="00542F96">
            <w:pPr>
              <w:numPr>
                <w:ilvl w:val="0"/>
                <w:numId w:val="12"/>
              </w:numPr>
              <w:spacing w:after="80"/>
              <w:ind w:left="158" w:hanging="158"/>
              <w:rPr>
                <w:rFonts w:ascii="Arial" w:hAnsi="Arial" w:cs="Arial"/>
                <w:sz w:val="18"/>
                <w:szCs w:val="18"/>
              </w:rPr>
            </w:pPr>
            <w:r w:rsidRPr="00437CA8">
              <w:rPr>
                <w:rFonts w:ascii="Arial" w:hAnsi="Arial" w:cs="Arial"/>
                <w:sz w:val="18"/>
                <w:szCs w:val="18"/>
              </w:rPr>
              <w:t>Could have cooling systems with cooling towers</w:t>
            </w:r>
          </w:p>
          <w:p w14:paraId="57FD0C87" w14:textId="77777777" w:rsidR="00D53C14" w:rsidRPr="0060080D" w:rsidRDefault="00D53C14" w:rsidP="0060080D">
            <w:pPr>
              <w:spacing w:after="80"/>
              <w:rPr>
                <w:rFonts w:ascii="Arial" w:hAnsi="Arial" w:cs="Arial"/>
                <w:sz w:val="18"/>
                <w:szCs w:val="18"/>
              </w:rPr>
            </w:pPr>
          </w:p>
        </w:tc>
        <w:tc>
          <w:tcPr>
            <w:tcW w:w="1815" w:type="dxa"/>
          </w:tcPr>
          <w:p w14:paraId="33DC4B9A" w14:textId="77777777" w:rsidR="00E22118" w:rsidRPr="00A81183" w:rsidRDefault="00E22118" w:rsidP="00E22118">
            <w:pPr>
              <w:spacing w:after="80"/>
              <w:rPr>
                <w:rFonts w:ascii="Arial" w:hAnsi="Arial" w:cs="Arial"/>
                <w:sz w:val="18"/>
                <w:szCs w:val="18"/>
              </w:rPr>
            </w:pPr>
            <w:r w:rsidRPr="00A81183">
              <w:rPr>
                <w:rFonts w:ascii="Arial" w:hAnsi="Arial" w:cs="Arial"/>
                <w:sz w:val="18"/>
                <w:szCs w:val="18"/>
              </w:rPr>
              <w:t>Multiple potential sources:</w:t>
            </w:r>
          </w:p>
          <w:p w14:paraId="254D1F39" w14:textId="77777777" w:rsidR="00E22118" w:rsidRDefault="00E22118" w:rsidP="00E22118">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Showers, faucets, toilets in </w:t>
            </w:r>
            <w:r>
              <w:rPr>
                <w:rFonts w:ascii="Arial" w:hAnsi="Arial" w:cs="Arial"/>
                <w:sz w:val="18"/>
                <w:szCs w:val="18"/>
              </w:rPr>
              <w:t>buildings</w:t>
            </w:r>
            <w:r w:rsidRPr="00A81183">
              <w:rPr>
                <w:rFonts w:ascii="Arial" w:hAnsi="Arial" w:cs="Arial"/>
                <w:sz w:val="18"/>
                <w:szCs w:val="18"/>
              </w:rPr>
              <w:t xml:space="preserve"> </w:t>
            </w:r>
          </w:p>
          <w:p w14:paraId="21D6839E" w14:textId="1AB3A41A" w:rsidR="00D53C14" w:rsidRPr="00E22118" w:rsidRDefault="00E22118" w:rsidP="00E22118">
            <w:pPr>
              <w:numPr>
                <w:ilvl w:val="0"/>
                <w:numId w:val="12"/>
              </w:numPr>
              <w:spacing w:after="80"/>
              <w:ind w:left="223" w:hanging="223"/>
              <w:rPr>
                <w:rFonts w:ascii="Arial" w:hAnsi="Arial" w:cs="Arial"/>
                <w:sz w:val="18"/>
                <w:szCs w:val="18"/>
              </w:rPr>
            </w:pPr>
            <w:r w:rsidRPr="00E22118">
              <w:rPr>
                <w:rFonts w:ascii="Arial" w:hAnsi="Arial" w:cs="Arial"/>
                <w:sz w:val="18"/>
                <w:szCs w:val="18"/>
              </w:rPr>
              <w:t>Pools, saunas, fountains, other water features possibly on-site</w:t>
            </w:r>
          </w:p>
        </w:tc>
        <w:tc>
          <w:tcPr>
            <w:tcW w:w="1815" w:type="dxa"/>
          </w:tcPr>
          <w:p w14:paraId="3D83FF71" w14:textId="6B0B81CB" w:rsidR="00D53C14" w:rsidRPr="0060080D" w:rsidRDefault="00635B9A" w:rsidP="0060080D">
            <w:pPr>
              <w:spacing w:after="80"/>
              <w:rPr>
                <w:rFonts w:ascii="Arial" w:hAnsi="Arial" w:cs="Arial"/>
                <w:sz w:val="18"/>
                <w:szCs w:val="18"/>
              </w:rPr>
            </w:pPr>
            <w:r>
              <w:rPr>
                <w:rFonts w:ascii="Arial" w:hAnsi="Arial" w:cs="Arial"/>
                <w:sz w:val="18"/>
                <w:szCs w:val="18"/>
              </w:rPr>
              <w:t xml:space="preserve">Occupants with </w:t>
            </w:r>
            <w:r w:rsidRPr="0060080D">
              <w:rPr>
                <w:rFonts w:ascii="Arial" w:hAnsi="Arial" w:cs="Arial"/>
                <w:sz w:val="18"/>
                <w:szCs w:val="18"/>
              </w:rPr>
              <w:t>a cross-section of personal risk factors</w:t>
            </w:r>
          </w:p>
        </w:tc>
        <w:tc>
          <w:tcPr>
            <w:tcW w:w="1815" w:type="dxa"/>
          </w:tcPr>
          <w:p w14:paraId="4F66960C" w14:textId="77777777" w:rsidR="008E6682" w:rsidRPr="00BA2777" w:rsidRDefault="008E6682" w:rsidP="008E6682">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 xml:space="preserve">Potential periodic </w:t>
            </w:r>
            <w:r w:rsidRPr="00BA2777">
              <w:rPr>
                <w:rFonts w:ascii="Arial" w:hAnsi="Arial" w:cs="Arial"/>
                <w:sz w:val="18"/>
                <w:szCs w:val="18"/>
              </w:rPr>
              <w:t>vacancies</w:t>
            </w:r>
          </w:p>
          <w:p w14:paraId="0BEB70FD" w14:textId="77777777" w:rsidR="00D53C14" w:rsidRPr="008E6682" w:rsidRDefault="00D53C14" w:rsidP="008E6682">
            <w:pPr>
              <w:spacing w:after="80"/>
              <w:rPr>
                <w:rFonts w:ascii="Arial" w:hAnsi="Arial" w:cs="Arial"/>
                <w:sz w:val="18"/>
                <w:szCs w:val="18"/>
              </w:rPr>
            </w:pPr>
          </w:p>
        </w:tc>
        <w:tc>
          <w:tcPr>
            <w:tcW w:w="1815" w:type="dxa"/>
          </w:tcPr>
          <w:p w14:paraId="66834A53" w14:textId="77777777" w:rsidR="0009121E" w:rsidRPr="0060080D" w:rsidRDefault="0009121E" w:rsidP="0009121E">
            <w:pPr>
              <w:spacing w:after="80"/>
              <w:rPr>
                <w:rFonts w:ascii="Arial" w:hAnsi="Arial" w:cs="Arial"/>
                <w:sz w:val="18"/>
                <w:szCs w:val="18"/>
              </w:rPr>
            </w:pPr>
            <w:r>
              <w:rPr>
                <w:rFonts w:ascii="Arial" w:hAnsi="Arial" w:cs="Arial"/>
                <w:sz w:val="18"/>
                <w:szCs w:val="18"/>
              </w:rPr>
              <w:t>Can i</w:t>
            </w:r>
            <w:r w:rsidRPr="0060080D">
              <w:rPr>
                <w:rFonts w:ascii="Arial" w:hAnsi="Arial" w:cs="Arial"/>
                <w:sz w:val="18"/>
                <w:szCs w:val="18"/>
              </w:rPr>
              <w:t xml:space="preserve">nclude </w:t>
            </w:r>
            <w:r>
              <w:rPr>
                <w:rFonts w:ascii="Arial" w:hAnsi="Arial" w:cs="Arial"/>
                <w:sz w:val="18"/>
                <w:szCs w:val="18"/>
              </w:rPr>
              <w:t>different</w:t>
            </w:r>
            <w:r w:rsidRPr="0060080D">
              <w:rPr>
                <w:rFonts w:ascii="Arial" w:hAnsi="Arial" w:cs="Arial"/>
                <w:sz w:val="18"/>
                <w:szCs w:val="18"/>
              </w:rPr>
              <w:t xml:space="preserve"> types of recreational water settings </w:t>
            </w:r>
          </w:p>
          <w:p w14:paraId="55C74757" w14:textId="77777777" w:rsidR="0009121E" w:rsidRDefault="0009121E" w:rsidP="0009121E">
            <w:pPr>
              <w:rPr>
                <w:rFonts w:ascii="Arial" w:hAnsi="Arial" w:cs="Arial"/>
                <w:sz w:val="18"/>
                <w:szCs w:val="18"/>
              </w:rPr>
            </w:pPr>
          </w:p>
          <w:p w14:paraId="625A52B4" w14:textId="5908B1BD" w:rsidR="00D53C14" w:rsidRPr="0060080D" w:rsidRDefault="0009121E" w:rsidP="0009121E">
            <w:pPr>
              <w:spacing w:after="80"/>
              <w:rPr>
                <w:rFonts w:ascii="Arial" w:hAnsi="Arial" w:cs="Arial"/>
                <w:sz w:val="18"/>
                <w:szCs w:val="18"/>
              </w:rPr>
            </w:pPr>
            <w:r w:rsidRPr="00BA2777">
              <w:rPr>
                <w:rFonts w:ascii="Arial" w:hAnsi="Arial" w:cs="Arial"/>
                <w:sz w:val="16"/>
                <w:szCs w:val="16"/>
                <w:highlight w:val="yellow"/>
              </w:rPr>
              <w:t>[add link to Recreational Water Module]</w:t>
            </w:r>
          </w:p>
        </w:tc>
      </w:tr>
      <w:tr w:rsidR="00D53C14" w:rsidRPr="008473C6" w14:paraId="5DFD00B7" w14:textId="77777777" w:rsidTr="00A560DB">
        <w:trPr>
          <w:cantSplit/>
          <w:trHeight w:val="2303"/>
          <w:jc w:val="center"/>
        </w:trPr>
        <w:tc>
          <w:tcPr>
            <w:tcW w:w="1705" w:type="dxa"/>
          </w:tcPr>
          <w:p w14:paraId="008DD916" w14:textId="0273581D" w:rsidR="00D53C14" w:rsidRDefault="00D53C14" w:rsidP="00A560DB">
            <w:pPr>
              <w:spacing w:after="40"/>
              <w:jc w:val="center"/>
              <w:rPr>
                <w:rFonts w:ascii="Arial" w:hAnsi="Arial" w:cs="Arial"/>
                <w:sz w:val="18"/>
                <w:szCs w:val="18"/>
              </w:rPr>
            </w:pPr>
            <w:r>
              <w:rPr>
                <w:rFonts w:ascii="Arial" w:hAnsi="Arial" w:cs="Arial"/>
                <w:sz w:val="18"/>
                <w:szCs w:val="18"/>
              </w:rPr>
              <w:lastRenderedPageBreak/>
              <w:t>Small</w:t>
            </w:r>
          </w:p>
          <w:p w14:paraId="36B69FEF" w14:textId="39104CCB" w:rsidR="00D53C14" w:rsidRDefault="00D53C14" w:rsidP="00A560DB">
            <w:pPr>
              <w:pStyle w:val="ListParagraph"/>
              <w:numPr>
                <w:ilvl w:val="0"/>
                <w:numId w:val="19"/>
              </w:numPr>
              <w:spacing w:after="40"/>
              <w:ind w:left="159" w:hanging="159"/>
              <w:contextualSpacing w:val="0"/>
              <w:rPr>
                <w:rFonts w:ascii="Arial" w:hAnsi="Arial" w:cs="Arial"/>
                <w:sz w:val="18"/>
                <w:szCs w:val="18"/>
              </w:rPr>
            </w:pPr>
            <w:r>
              <w:rPr>
                <w:rFonts w:ascii="Arial" w:hAnsi="Arial" w:cs="Arial"/>
                <w:sz w:val="18"/>
                <w:szCs w:val="18"/>
              </w:rPr>
              <w:t>Private Residence</w:t>
            </w:r>
          </w:p>
          <w:p w14:paraId="5CCDCDB9" w14:textId="1E081266" w:rsidR="00D53C14" w:rsidRDefault="00D53C14"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Office Building</w:t>
            </w:r>
          </w:p>
          <w:p w14:paraId="5E5A1CE8" w14:textId="31700C73" w:rsidR="00D53C14" w:rsidRPr="00157441" w:rsidRDefault="00D53C14"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Retail</w:t>
            </w:r>
          </w:p>
          <w:p w14:paraId="72604DFE" w14:textId="77777777" w:rsidR="00D53C14" w:rsidRDefault="00D53C14" w:rsidP="00A560DB">
            <w:pPr>
              <w:pStyle w:val="ListParagraph"/>
              <w:numPr>
                <w:ilvl w:val="0"/>
                <w:numId w:val="19"/>
              </w:numPr>
              <w:spacing w:after="40"/>
              <w:ind w:left="159" w:hanging="159"/>
              <w:contextualSpacing w:val="0"/>
              <w:rPr>
                <w:rFonts w:ascii="Arial" w:hAnsi="Arial" w:cs="Arial"/>
                <w:sz w:val="18"/>
                <w:szCs w:val="18"/>
              </w:rPr>
            </w:pPr>
            <w:r w:rsidRPr="00157441">
              <w:rPr>
                <w:rFonts w:ascii="Arial" w:hAnsi="Arial" w:cs="Arial"/>
                <w:sz w:val="18"/>
                <w:szCs w:val="18"/>
              </w:rPr>
              <w:t>Places of Worship</w:t>
            </w:r>
          </w:p>
          <w:p w14:paraId="33967215" w14:textId="535B5888" w:rsidR="00D53C14" w:rsidRPr="00D53C14" w:rsidRDefault="00D53C14" w:rsidP="00A560DB">
            <w:pPr>
              <w:pStyle w:val="ListParagraph"/>
              <w:numPr>
                <w:ilvl w:val="0"/>
                <w:numId w:val="19"/>
              </w:numPr>
              <w:spacing w:after="40"/>
              <w:ind w:left="159" w:hanging="159"/>
              <w:contextualSpacing w:val="0"/>
              <w:rPr>
                <w:rFonts w:ascii="Arial" w:hAnsi="Arial" w:cs="Arial"/>
                <w:sz w:val="18"/>
                <w:szCs w:val="18"/>
              </w:rPr>
            </w:pPr>
            <w:r w:rsidRPr="00D53C14">
              <w:rPr>
                <w:rFonts w:ascii="Arial" w:hAnsi="Arial" w:cs="Arial"/>
                <w:sz w:val="18"/>
                <w:szCs w:val="18"/>
              </w:rPr>
              <w:t>School &amp; University Buildings</w:t>
            </w:r>
          </w:p>
        </w:tc>
        <w:tc>
          <w:tcPr>
            <w:tcW w:w="1815" w:type="dxa"/>
          </w:tcPr>
          <w:p w14:paraId="1A46F0B1" w14:textId="210B0AFA" w:rsidR="00D53C14" w:rsidRDefault="00D53C14" w:rsidP="00D4785B">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 xml:space="preserve">Residents </w:t>
            </w:r>
            <w:r w:rsidR="00862E00">
              <w:rPr>
                <w:rFonts w:ascii="Arial" w:hAnsi="Arial" w:cs="Arial"/>
                <w:sz w:val="18"/>
                <w:szCs w:val="18"/>
              </w:rPr>
              <w:t xml:space="preserve">can </w:t>
            </w:r>
            <w:r>
              <w:rPr>
                <w:rFonts w:ascii="Arial" w:hAnsi="Arial" w:cs="Arial"/>
                <w:sz w:val="18"/>
                <w:szCs w:val="18"/>
              </w:rPr>
              <w:t>spend extended periods</w:t>
            </w:r>
            <w:r w:rsidR="00862E00">
              <w:rPr>
                <w:rFonts w:ascii="Arial" w:hAnsi="Arial" w:cs="Arial"/>
                <w:sz w:val="18"/>
                <w:szCs w:val="18"/>
              </w:rPr>
              <w:t xml:space="preserve"> in the setting</w:t>
            </w:r>
          </w:p>
          <w:p w14:paraId="2DA357C9" w14:textId="2E8C685B" w:rsidR="00D53C14" w:rsidRPr="00D4785B" w:rsidRDefault="00D53C14"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Employees</w:t>
            </w:r>
            <w:r>
              <w:rPr>
                <w:rFonts w:ascii="Arial" w:hAnsi="Arial" w:cs="Arial"/>
                <w:sz w:val="18"/>
                <w:szCs w:val="18"/>
              </w:rPr>
              <w:t xml:space="preserve">, students, and visitors, may be </w:t>
            </w:r>
            <w:r w:rsidRPr="00D4785B">
              <w:rPr>
                <w:rFonts w:ascii="Arial" w:hAnsi="Arial" w:cs="Arial"/>
                <w:sz w:val="18"/>
                <w:szCs w:val="18"/>
              </w:rPr>
              <w:t>onsite for extended periods</w:t>
            </w:r>
          </w:p>
        </w:tc>
        <w:tc>
          <w:tcPr>
            <w:tcW w:w="1815" w:type="dxa"/>
          </w:tcPr>
          <w:p w14:paraId="1592B521" w14:textId="77777777" w:rsidR="00336B67" w:rsidRDefault="00336B67" w:rsidP="00336B67">
            <w:pPr>
              <w:numPr>
                <w:ilvl w:val="0"/>
                <w:numId w:val="12"/>
              </w:numPr>
              <w:spacing w:after="80"/>
              <w:ind w:left="158" w:hanging="158"/>
              <w:rPr>
                <w:rFonts w:ascii="Arial" w:hAnsi="Arial" w:cs="Arial"/>
                <w:sz w:val="18"/>
                <w:szCs w:val="18"/>
              </w:rPr>
            </w:pPr>
            <w:r w:rsidRPr="00A81183">
              <w:rPr>
                <w:rFonts w:ascii="Arial" w:hAnsi="Arial" w:cs="Arial"/>
                <w:sz w:val="18"/>
                <w:szCs w:val="18"/>
              </w:rPr>
              <w:t xml:space="preserve">Facilities </w:t>
            </w:r>
            <w:r>
              <w:rPr>
                <w:rFonts w:ascii="Arial" w:hAnsi="Arial" w:cs="Arial"/>
                <w:sz w:val="18"/>
                <w:szCs w:val="18"/>
              </w:rPr>
              <w:t xml:space="preserve">generally smaller in </w:t>
            </w:r>
            <w:r w:rsidRPr="00A81183">
              <w:rPr>
                <w:rFonts w:ascii="Arial" w:hAnsi="Arial" w:cs="Arial"/>
                <w:sz w:val="18"/>
                <w:szCs w:val="18"/>
              </w:rPr>
              <w:t>size and complexity</w:t>
            </w:r>
          </w:p>
          <w:p w14:paraId="383B7C45" w14:textId="77777777" w:rsidR="00336B67" w:rsidRDefault="00336B67" w:rsidP="00336B67">
            <w:pPr>
              <w:numPr>
                <w:ilvl w:val="0"/>
                <w:numId w:val="12"/>
              </w:numPr>
              <w:spacing w:after="80"/>
              <w:ind w:left="158" w:hanging="158"/>
              <w:rPr>
                <w:rFonts w:ascii="Arial" w:hAnsi="Arial" w:cs="Arial"/>
                <w:sz w:val="18"/>
                <w:szCs w:val="18"/>
              </w:rPr>
            </w:pPr>
            <w:r w:rsidRPr="00F2172C">
              <w:rPr>
                <w:rFonts w:ascii="Arial" w:hAnsi="Arial" w:cs="Arial"/>
                <w:sz w:val="18"/>
                <w:szCs w:val="18"/>
              </w:rPr>
              <w:t>May house a range of water applications</w:t>
            </w:r>
          </w:p>
          <w:p w14:paraId="5D1B2F44" w14:textId="27BF0D83" w:rsidR="00336B67" w:rsidRPr="00F2172C" w:rsidRDefault="00336B67" w:rsidP="00336B67">
            <w:pPr>
              <w:numPr>
                <w:ilvl w:val="0"/>
                <w:numId w:val="12"/>
              </w:numPr>
              <w:spacing w:after="80"/>
              <w:ind w:left="158" w:hanging="158"/>
              <w:rPr>
                <w:rFonts w:ascii="Arial" w:hAnsi="Arial" w:cs="Arial"/>
                <w:sz w:val="18"/>
                <w:szCs w:val="18"/>
              </w:rPr>
            </w:pPr>
            <w:r w:rsidRPr="00F2172C">
              <w:rPr>
                <w:rFonts w:ascii="Arial" w:hAnsi="Arial" w:cs="Arial"/>
                <w:sz w:val="18"/>
                <w:szCs w:val="18"/>
              </w:rPr>
              <w:t xml:space="preserve">Cooling towers not likely on smaller </w:t>
            </w:r>
            <w:r>
              <w:rPr>
                <w:rFonts w:ascii="Arial" w:hAnsi="Arial" w:cs="Arial"/>
                <w:sz w:val="18"/>
                <w:szCs w:val="18"/>
              </w:rPr>
              <w:t>buildings or private residences</w:t>
            </w:r>
          </w:p>
          <w:p w14:paraId="6E6B90C9" w14:textId="77777777" w:rsidR="00D53C14" w:rsidRPr="0060080D" w:rsidRDefault="00D53C14" w:rsidP="0060080D">
            <w:pPr>
              <w:spacing w:after="80"/>
              <w:rPr>
                <w:rFonts w:ascii="Arial" w:hAnsi="Arial" w:cs="Arial"/>
                <w:sz w:val="18"/>
                <w:szCs w:val="18"/>
              </w:rPr>
            </w:pPr>
          </w:p>
        </w:tc>
        <w:tc>
          <w:tcPr>
            <w:tcW w:w="1815" w:type="dxa"/>
          </w:tcPr>
          <w:p w14:paraId="29318457" w14:textId="77777777" w:rsidR="00A803D1" w:rsidRPr="0060080D" w:rsidRDefault="00A803D1" w:rsidP="00A803D1">
            <w:pPr>
              <w:spacing w:after="80"/>
              <w:rPr>
                <w:rFonts w:ascii="Arial" w:hAnsi="Arial" w:cs="Arial"/>
                <w:sz w:val="18"/>
                <w:szCs w:val="18"/>
              </w:rPr>
            </w:pPr>
            <w:r w:rsidRPr="0060080D">
              <w:rPr>
                <w:rFonts w:ascii="Arial" w:hAnsi="Arial" w:cs="Arial"/>
                <w:sz w:val="18"/>
                <w:szCs w:val="18"/>
              </w:rPr>
              <w:t>Multiple potential sources:</w:t>
            </w:r>
          </w:p>
          <w:p w14:paraId="6BAEC9CE" w14:textId="77777777" w:rsidR="00A803D1" w:rsidRDefault="00A803D1" w:rsidP="00A803D1">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2B80D9A0" w14:textId="77777777" w:rsidR="00A803D1" w:rsidRDefault="00A803D1" w:rsidP="00A803D1">
            <w:pPr>
              <w:spacing w:after="80"/>
              <w:rPr>
                <w:rFonts w:ascii="Arial" w:hAnsi="Arial" w:cs="Arial"/>
                <w:sz w:val="18"/>
                <w:szCs w:val="18"/>
              </w:rPr>
            </w:pPr>
            <w:r>
              <w:rPr>
                <w:rFonts w:ascii="Arial" w:hAnsi="Arial" w:cs="Arial"/>
                <w:sz w:val="18"/>
                <w:szCs w:val="18"/>
              </w:rPr>
              <w:t>Additional potential sources:</w:t>
            </w:r>
          </w:p>
          <w:p w14:paraId="09299749" w14:textId="77777777" w:rsidR="00A803D1" w:rsidRPr="00BA2777" w:rsidRDefault="00A803D1" w:rsidP="00A803D1">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4E5C2D0E" w14:textId="77777777" w:rsidR="00A803D1" w:rsidRDefault="00A803D1" w:rsidP="00A803D1">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2F9E55E6" w14:textId="0141A4CE" w:rsidR="00D53C14" w:rsidRPr="00A803D1" w:rsidRDefault="00A803D1" w:rsidP="00A803D1">
            <w:pPr>
              <w:pStyle w:val="ListParagraph"/>
              <w:numPr>
                <w:ilvl w:val="0"/>
                <w:numId w:val="12"/>
              </w:numPr>
              <w:spacing w:after="80"/>
              <w:ind w:left="223" w:hanging="223"/>
              <w:contextualSpacing w:val="0"/>
              <w:rPr>
                <w:rFonts w:ascii="Arial" w:hAnsi="Arial" w:cs="Arial"/>
                <w:sz w:val="18"/>
                <w:szCs w:val="18"/>
              </w:rPr>
            </w:pPr>
            <w:r w:rsidRPr="00A803D1">
              <w:rPr>
                <w:rFonts w:ascii="Arial" w:hAnsi="Arial" w:cs="Arial"/>
                <w:sz w:val="18"/>
                <w:szCs w:val="18"/>
              </w:rPr>
              <w:t>Saunas/steam rooms</w:t>
            </w:r>
          </w:p>
        </w:tc>
        <w:tc>
          <w:tcPr>
            <w:tcW w:w="1815" w:type="dxa"/>
          </w:tcPr>
          <w:p w14:paraId="68521B2A" w14:textId="442F8998" w:rsidR="00D53C14" w:rsidRPr="0060080D" w:rsidRDefault="00635B9A" w:rsidP="0060080D">
            <w:pPr>
              <w:spacing w:after="80"/>
              <w:rPr>
                <w:rFonts w:ascii="Arial" w:hAnsi="Arial" w:cs="Arial"/>
                <w:sz w:val="18"/>
                <w:szCs w:val="18"/>
              </w:rPr>
            </w:pPr>
            <w:r>
              <w:rPr>
                <w:rFonts w:ascii="Arial" w:hAnsi="Arial" w:cs="Arial"/>
                <w:sz w:val="18"/>
                <w:szCs w:val="18"/>
              </w:rPr>
              <w:t xml:space="preserve">Occupants and residents with </w:t>
            </w:r>
            <w:r w:rsidRPr="0060080D">
              <w:rPr>
                <w:rFonts w:ascii="Arial" w:hAnsi="Arial" w:cs="Arial"/>
                <w:sz w:val="18"/>
                <w:szCs w:val="18"/>
              </w:rPr>
              <w:t>a cross-section of personal risk factors</w:t>
            </w:r>
          </w:p>
        </w:tc>
        <w:tc>
          <w:tcPr>
            <w:tcW w:w="1815" w:type="dxa"/>
          </w:tcPr>
          <w:p w14:paraId="3CB4195E" w14:textId="77777777" w:rsidR="008E6682" w:rsidRPr="00BA2777" w:rsidRDefault="008E6682" w:rsidP="008E6682">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 xml:space="preserve">Potential periodic </w:t>
            </w:r>
            <w:r w:rsidRPr="00BA2777">
              <w:rPr>
                <w:rFonts w:ascii="Arial" w:hAnsi="Arial" w:cs="Arial"/>
                <w:sz w:val="18"/>
                <w:szCs w:val="18"/>
              </w:rPr>
              <w:t>vacancies</w:t>
            </w:r>
          </w:p>
          <w:p w14:paraId="30E90675" w14:textId="77777777" w:rsidR="00D53C14" w:rsidRPr="008E6682" w:rsidRDefault="00D53C14" w:rsidP="008E6682">
            <w:pPr>
              <w:spacing w:after="80"/>
              <w:rPr>
                <w:rFonts w:ascii="Arial" w:hAnsi="Arial" w:cs="Arial"/>
                <w:sz w:val="18"/>
                <w:szCs w:val="18"/>
              </w:rPr>
            </w:pPr>
          </w:p>
        </w:tc>
        <w:tc>
          <w:tcPr>
            <w:tcW w:w="1815" w:type="dxa"/>
          </w:tcPr>
          <w:p w14:paraId="3D979765" w14:textId="2F1F099F" w:rsidR="0009121E" w:rsidRPr="0009121E" w:rsidRDefault="0009121E" w:rsidP="0009121E">
            <w:pPr>
              <w:pStyle w:val="ListParagraph"/>
              <w:numPr>
                <w:ilvl w:val="0"/>
                <w:numId w:val="12"/>
              </w:numPr>
              <w:spacing w:after="80"/>
              <w:ind w:left="88" w:hanging="180"/>
              <w:rPr>
                <w:rFonts w:ascii="Arial" w:hAnsi="Arial" w:cs="Arial"/>
                <w:sz w:val="18"/>
                <w:szCs w:val="18"/>
              </w:rPr>
            </w:pPr>
            <w:r w:rsidRPr="0009121E">
              <w:rPr>
                <w:rFonts w:ascii="Arial" w:hAnsi="Arial" w:cs="Arial"/>
                <w:sz w:val="18"/>
                <w:szCs w:val="18"/>
              </w:rPr>
              <w:t>Can include different types of recreational water settings</w:t>
            </w:r>
          </w:p>
          <w:p w14:paraId="2BB5AB3A" w14:textId="77777777" w:rsidR="00D53C14" w:rsidRDefault="0009121E" w:rsidP="00A560DB">
            <w:pPr>
              <w:spacing w:after="80"/>
              <w:ind w:left="88"/>
              <w:rPr>
                <w:rFonts w:ascii="Arial" w:hAnsi="Arial" w:cs="Arial"/>
                <w:sz w:val="16"/>
                <w:szCs w:val="16"/>
              </w:rPr>
            </w:pPr>
            <w:r w:rsidRPr="00BA2777">
              <w:rPr>
                <w:rFonts w:ascii="Arial" w:hAnsi="Arial" w:cs="Arial"/>
                <w:sz w:val="16"/>
                <w:szCs w:val="16"/>
                <w:highlight w:val="yellow"/>
              </w:rPr>
              <w:t>[add link to Recreational Water Module]</w:t>
            </w:r>
          </w:p>
          <w:p w14:paraId="27E8BDC5" w14:textId="77777777" w:rsidR="00A560DB" w:rsidRDefault="00A560DB" w:rsidP="0009121E">
            <w:pPr>
              <w:spacing w:after="80"/>
              <w:rPr>
                <w:rFonts w:ascii="Arial" w:hAnsi="Arial" w:cs="Arial"/>
                <w:sz w:val="16"/>
                <w:szCs w:val="16"/>
              </w:rPr>
            </w:pPr>
          </w:p>
          <w:p w14:paraId="59C9D823" w14:textId="77777777" w:rsidR="00A560DB" w:rsidRDefault="00A560DB" w:rsidP="00A560DB">
            <w:pPr>
              <w:pStyle w:val="ListParagraph"/>
              <w:numPr>
                <w:ilvl w:val="0"/>
                <w:numId w:val="20"/>
              </w:numPr>
              <w:spacing w:after="80"/>
              <w:ind w:left="178" w:hanging="270"/>
              <w:rPr>
                <w:rFonts w:ascii="Arial" w:hAnsi="Arial" w:cs="Arial"/>
                <w:sz w:val="18"/>
                <w:szCs w:val="18"/>
              </w:rPr>
            </w:pPr>
            <w:r>
              <w:rPr>
                <w:rFonts w:ascii="Arial" w:hAnsi="Arial" w:cs="Arial"/>
                <w:sz w:val="18"/>
                <w:szCs w:val="18"/>
              </w:rPr>
              <w:t>Private residences used for commercial hospitality</w:t>
            </w:r>
          </w:p>
          <w:p w14:paraId="2F758E02" w14:textId="6E71BF04" w:rsidR="00A560DB" w:rsidRDefault="00A560DB" w:rsidP="00A560DB">
            <w:pPr>
              <w:spacing w:after="80"/>
              <w:ind w:left="178"/>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Hotels &amp; Hospitality</w:t>
            </w:r>
            <w:r w:rsidRPr="00BA2777">
              <w:rPr>
                <w:rFonts w:ascii="Arial" w:hAnsi="Arial" w:cs="Arial"/>
                <w:sz w:val="16"/>
                <w:szCs w:val="16"/>
                <w:highlight w:val="yellow"/>
              </w:rPr>
              <w:t xml:space="preserve"> Module]</w:t>
            </w:r>
          </w:p>
          <w:p w14:paraId="76A97511" w14:textId="7930A228" w:rsidR="00A560DB" w:rsidRPr="00A560DB" w:rsidRDefault="00A560DB" w:rsidP="00A560DB">
            <w:pPr>
              <w:pStyle w:val="ListParagraph"/>
              <w:spacing w:after="80"/>
              <w:ind w:left="178"/>
              <w:rPr>
                <w:rFonts w:ascii="Arial" w:hAnsi="Arial" w:cs="Arial"/>
                <w:sz w:val="18"/>
                <w:szCs w:val="18"/>
              </w:rPr>
            </w:pPr>
          </w:p>
        </w:tc>
      </w:tr>
    </w:tbl>
    <w:p w14:paraId="4CFFF103" w14:textId="3C313D01" w:rsidR="00C46B52" w:rsidRDefault="00C46B52">
      <w:pPr>
        <w:rPr>
          <w:rFonts w:asciiTheme="majorHAnsi" w:hAnsiTheme="majorHAnsi" w:cstheme="majorHAnsi"/>
        </w:rPr>
      </w:pPr>
      <w:r>
        <w:rPr>
          <w:rFonts w:asciiTheme="majorHAnsi" w:hAnsiTheme="majorHAnsi" w:cstheme="majorHAnsi"/>
        </w:rPr>
        <w:br w:type="page"/>
      </w:r>
    </w:p>
    <w:p w14:paraId="47FE3557" w14:textId="0321A8FD" w:rsidR="00C46B52" w:rsidRDefault="00401CB3" w:rsidP="00401CB3">
      <w:pPr>
        <w:spacing w:line="360" w:lineRule="auto"/>
        <w:ind w:left="360"/>
        <w:jc w:val="center"/>
        <w:rPr>
          <w:rFonts w:ascii="Arial" w:hAnsi="Arial" w:cs="Arial"/>
          <w:b/>
          <w:bCs/>
          <w:sz w:val="24"/>
          <w:szCs w:val="24"/>
        </w:rPr>
      </w:pPr>
      <w:bookmarkStart w:id="3" w:name="Table2_Comm_message"/>
      <w:bookmarkEnd w:id="3"/>
      <w:r w:rsidRPr="00401CB3">
        <w:rPr>
          <w:rFonts w:ascii="Arial" w:hAnsi="Arial" w:cs="Arial"/>
          <w:b/>
          <w:bCs/>
          <w:sz w:val="24"/>
          <w:szCs w:val="24"/>
        </w:rPr>
        <w:lastRenderedPageBreak/>
        <w:t>TABLE 2</w:t>
      </w:r>
    </w:p>
    <w:p w14:paraId="572CE0B2" w14:textId="3BFBB4EF" w:rsidR="00A73AF0" w:rsidRPr="00AF1FD3" w:rsidRDefault="00A73AF0" w:rsidP="00916A6C">
      <w:pPr>
        <w:jc w:val="center"/>
        <w:rPr>
          <w:rFonts w:ascii="Arial" w:hAnsi="Arial" w:cs="Arial"/>
          <w:sz w:val="20"/>
          <w:szCs w:val="20"/>
          <w:highlight w:val="yellow"/>
        </w:rPr>
      </w:pPr>
      <w:r w:rsidRPr="00AF1FD3">
        <w:rPr>
          <w:rFonts w:ascii="Arial" w:hAnsi="Arial" w:cs="Arial"/>
          <w:sz w:val="20"/>
          <w:szCs w:val="20"/>
          <w:highlight w:val="yellow"/>
        </w:rPr>
        <w:t>[</w:t>
      </w:r>
      <w:r w:rsidRPr="00AF1FD3">
        <w:rPr>
          <w:rFonts w:ascii="Arial" w:hAnsi="Arial" w:cs="Arial"/>
          <w:b/>
          <w:bCs/>
          <w:sz w:val="20"/>
          <w:szCs w:val="20"/>
          <w:highlight w:val="yellow"/>
        </w:rPr>
        <w:t xml:space="preserve">Note to Reviewers: </w:t>
      </w:r>
      <w:r w:rsidRPr="00AF1FD3">
        <w:rPr>
          <w:rFonts w:ascii="Arial" w:hAnsi="Arial" w:cs="Arial"/>
          <w:sz w:val="20"/>
          <w:szCs w:val="20"/>
          <w:highlight w:val="yellow"/>
        </w:rPr>
        <w:t>See the “</w:t>
      </w:r>
      <w:r>
        <w:rPr>
          <w:rFonts w:ascii="Arial" w:hAnsi="Arial" w:cs="Arial"/>
          <w:sz w:val="20"/>
          <w:szCs w:val="20"/>
          <w:highlight w:val="yellow"/>
        </w:rPr>
        <w:t>Community</w:t>
      </w:r>
      <w:r w:rsidRPr="00AF1FD3">
        <w:rPr>
          <w:rFonts w:ascii="Arial" w:hAnsi="Arial" w:cs="Arial"/>
          <w:sz w:val="20"/>
          <w:szCs w:val="20"/>
          <w:highlight w:val="yellow"/>
        </w:rPr>
        <w:t xml:space="preserve"> Module Appendix Documents” subfolder on </w:t>
      </w:r>
    </w:p>
    <w:p w14:paraId="6FB4F82F" w14:textId="77777777" w:rsidR="00A73AF0" w:rsidRDefault="00A73AF0" w:rsidP="00916A6C">
      <w:pPr>
        <w:jc w:val="center"/>
        <w:rPr>
          <w:rFonts w:ascii="Arial" w:hAnsi="Arial" w:cs="Arial"/>
          <w:sz w:val="20"/>
          <w:szCs w:val="20"/>
        </w:rPr>
      </w:pPr>
      <w:r w:rsidRPr="00AF1FD3">
        <w:rPr>
          <w:rFonts w:ascii="Arial" w:hAnsi="Arial" w:cs="Arial"/>
          <w:sz w:val="20"/>
          <w:szCs w:val="20"/>
          <w:highlight w:val="yellow"/>
        </w:rPr>
        <w:t>Basecamp for the template and sample documents identified.]</w:t>
      </w:r>
    </w:p>
    <w:p w14:paraId="0CA21605" w14:textId="77777777" w:rsidR="00A73AF0" w:rsidRDefault="00A73AF0" w:rsidP="00916A6C">
      <w:pPr>
        <w:jc w:val="center"/>
        <w:rPr>
          <w:rFonts w:ascii="Arial" w:hAnsi="Arial" w:cs="Arial"/>
          <w:sz w:val="20"/>
          <w:szCs w:val="20"/>
        </w:rPr>
      </w:pPr>
    </w:p>
    <w:p w14:paraId="41336381" w14:textId="77777777" w:rsidR="00A73AF0" w:rsidRPr="00925380" w:rsidRDefault="00A73AF0" w:rsidP="00A73AF0">
      <w:pPr>
        <w:spacing w:line="360" w:lineRule="auto"/>
        <w:ind w:left="360"/>
        <w:jc w:val="center"/>
        <w:rPr>
          <w:rFonts w:ascii="Arial" w:hAnsi="Arial" w:cs="Arial"/>
          <w:sz w:val="20"/>
          <w:szCs w:val="20"/>
        </w:rPr>
      </w:pPr>
      <w:r w:rsidRPr="00925380">
        <w:rPr>
          <w:rFonts w:ascii="Arial" w:hAnsi="Arial" w:cs="Arial"/>
          <w:sz w:val="20"/>
          <w:szCs w:val="20"/>
          <w:highlight w:val="yellow"/>
        </w:rPr>
        <w:t>[</w:t>
      </w:r>
      <w:r w:rsidRPr="00925380">
        <w:rPr>
          <w:rFonts w:ascii="Arial" w:hAnsi="Arial" w:cs="Arial"/>
          <w:b/>
          <w:bCs/>
          <w:sz w:val="20"/>
          <w:szCs w:val="20"/>
          <w:highlight w:val="yellow"/>
        </w:rPr>
        <w:t>Note</w:t>
      </w:r>
      <w:r w:rsidRPr="00925380">
        <w:rPr>
          <w:rFonts w:ascii="Arial" w:hAnsi="Arial" w:cs="Arial"/>
          <w:sz w:val="20"/>
          <w:szCs w:val="20"/>
          <w:highlight w:val="yellow"/>
        </w:rPr>
        <w:t xml:space="preserve">: Draft key messages </w:t>
      </w:r>
      <w:r>
        <w:rPr>
          <w:rFonts w:ascii="Arial" w:hAnsi="Arial" w:cs="Arial"/>
          <w:sz w:val="20"/>
          <w:szCs w:val="20"/>
          <w:highlight w:val="yellow"/>
        </w:rPr>
        <w:t>taken</w:t>
      </w:r>
      <w:r w:rsidRPr="00925380">
        <w:rPr>
          <w:rFonts w:ascii="Arial" w:hAnsi="Arial" w:cs="Arial"/>
          <w:sz w:val="20"/>
          <w:szCs w:val="20"/>
          <w:highlight w:val="yellow"/>
        </w:rPr>
        <w:t>/adapted from samples/templates]</w:t>
      </w:r>
    </w:p>
    <w:tbl>
      <w:tblPr>
        <w:tblStyle w:val="TableGrid"/>
        <w:tblW w:w="12595" w:type="dxa"/>
        <w:jc w:val="center"/>
        <w:tblLayout w:type="fixed"/>
        <w:tblLook w:val="04A0" w:firstRow="1" w:lastRow="0" w:firstColumn="1" w:lastColumn="0" w:noHBand="0" w:noVBand="1"/>
      </w:tblPr>
      <w:tblGrid>
        <w:gridCol w:w="1525"/>
        <w:gridCol w:w="2520"/>
        <w:gridCol w:w="5310"/>
        <w:gridCol w:w="3240"/>
      </w:tblGrid>
      <w:tr w:rsidR="000E6AE9" w:rsidRPr="008473C6" w14:paraId="15502538" w14:textId="77777777" w:rsidTr="00763F6B">
        <w:trPr>
          <w:cantSplit/>
          <w:trHeight w:val="576"/>
          <w:tblHeader/>
          <w:jc w:val="center"/>
        </w:trPr>
        <w:tc>
          <w:tcPr>
            <w:tcW w:w="12595" w:type="dxa"/>
            <w:gridSpan w:val="4"/>
            <w:shd w:val="clear" w:color="auto" w:fill="D9D9D9" w:themeFill="background1" w:themeFillShade="D9"/>
            <w:vAlign w:val="center"/>
          </w:tcPr>
          <w:p w14:paraId="3E8BD3FB" w14:textId="0993BE9F" w:rsidR="000E6AE9" w:rsidRPr="003440F9" w:rsidRDefault="000E6AE9" w:rsidP="00896E47">
            <w:pPr>
              <w:jc w:val="center"/>
              <w:rPr>
                <w:rFonts w:ascii="Arial" w:hAnsi="Arial" w:cs="Arial"/>
                <w:b/>
                <w:bCs/>
                <w:sz w:val="17"/>
                <w:szCs w:val="17"/>
              </w:rPr>
            </w:pPr>
            <w:r w:rsidRPr="00B50736">
              <w:rPr>
                <w:rFonts w:ascii="Arial" w:hAnsi="Arial" w:cs="Arial"/>
                <w:b/>
                <w:bCs/>
                <w:sz w:val="20"/>
                <w:szCs w:val="20"/>
              </w:rPr>
              <w:t xml:space="preserve">TABLE </w:t>
            </w:r>
            <w:r>
              <w:rPr>
                <w:rFonts w:ascii="Arial" w:hAnsi="Arial" w:cs="Arial"/>
                <w:b/>
                <w:bCs/>
                <w:sz w:val="20"/>
                <w:szCs w:val="20"/>
              </w:rPr>
              <w:t>2</w:t>
            </w:r>
            <w:r w:rsidRPr="00B50736">
              <w:rPr>
                <w:rFonts w:ascii="Arial" w:hAnsi="Arial" w:cs="Arial"/>
                <w:b/>
                <w:bCs/>
                <w:sz w:val="20"/>
                <w:szCs w:val="20"/>
              </w:rPr>
              <w:t xml:space="preserve">: Key </w:t>
            </w:r>
            <w:r w:rsidR="00663374">
              <w:rPr>
                <w:rFonts w:ascii="Arial" w:hAnsi="Arial" w:cs="Arial"/>
                <w:b/>
                <w:bCs/>
                <w:sz w:val="20"/>
                <w:szCs w:val="20"/>
              </w:rPr>
              <w:t>Audiences</w:t>
            </w:r>
            <w:r w:rsidR="0072677A">
              <w:rPr>
                <w:rFonts w:ascii="Arial" w:hAnsi="Arial" w:cs="Arial"/>
                <w:b/>
                <w:bCs/>
                <w:sz w:val="20"/>
                <w:szCs w:val="20"/>
              </w:rPr>
              <w:t xml:space="preserve"> </w:t>
            </w:r>
            <w:r w:rsidR="004C2AAD">
              <w:rPr>
                <w:rFonts w:ascii="Arial" w:hAnsi="Arial" w:cs="Arial"/>
                <w:b/>
                <w:bCs/>
                <w:sz w:val="20"/>
                <w:szCs w:val="20"/>
              </w:rPr>
              <w:t xml:space="preserve">and Messages </w:t>
            </w:r>
            <w:r w:rsidR="0072677A">
              <w:rPr>
                <w:rFonts w:ascii="Arial" w:hAnsi="Arial" w:cs="Arial"/>
                <w:b/>
                <w:bCs/>
                <w:sz w:val="20"/>
                <w:szCs w:val="20"/>
              </w:rPr>
              <w:t xml:space="preserve">for </w:t>
            </w:r>
            <w:r w:rsidR="007562F4">
              <w:rPr>
                <w:rFonts w:ascii="Arial" w:hAnsi="Arial" w:cs="Arial"/>
                <w:b/>
                <w:bCs/>
                <w:sz w:val="20"/>
                <w:szCs w:val="20"/>
              </w:rPr>
              <w:t>Community</w:t>
            </w:r>
            <w:r w:rsidR="00EC1612">
              <w:rPr>
                <w:rFonts w:ascii="Arial" w:hAnsi="Arial" w:cs="Arial"/>
                <w:b/>
                <w:bCs/>
                <w:sz w:val="20"/>
                <w:szCs w:val="20"/>
              </w:rPr>
              <w:t xml:space="preserve"> Settings</w:t>
            </w:r>
          </w:p>
        </w:tc>
      </w:tr>
      <w:tr w:rsidR="00962F16" w:rsidRPr="008473C6" w14:paraId="42B1B3B1" w14:textId="77777777" w:rsidTr="00BC3907">
        <w:trPr>
          <w:cantSplit/>
          <w:trHeight w:val="576"/>
          <w:tblHeader/>
          <w:jc w:val="center"/>
        </w:trPr>
        <w:tc>
          <w:tcPr>
            <w:tcW w:w="1525" w:type="dxa"/>
            <w:shd w:val="clear" w:color="auto" w:fill="F2F2F2" w:themeFill="background1" w:themeFillShade="F2"/>
            <w:vAlign w:val="center"/>
          </w:tcPr>
          <w:p w14:paraId="52247EA6" w14:textId="7DF426C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Audience</w:t>
            </w:r>
          </w:p>
        </w:tc>
        <w:tc>
          <w:tcPr>
            <w:tcW w:w="2520" w:type="dxa"/>
            <w:shd w:val="clear" w:color="auto" w:fill="F2F2F2" w:themeFill="background1" w:themeFillShade="F2"/>
            <w:vAlign w:val="center"/>
          </w:tcPr>
          <w:p w14:paraId="3EB09170" w14:textId="283F43C3"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Scenarios</w:t>
            </w:r>
          </w:p>
        </w:tc>
        <w:tc>
          <w:tcPr>
            <w:tcW w:w="5310" w:type="dxa"/>
            <w:shd w:val="clear" w:color="auto" w:fill="F2F2F2" w:themeFill="background1" w:themeFillShade="F2"/>
            <w:vAlign w:val="center"/>
          </w:tcPr>
          <w:p w14:paraId="12E1FF06" w14:textId="21B8121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Key Messages</w:t>
            </w:r>
            <w:r w:rsidR="00500F53">
              <w:rPr>
                <w:rFonts w:ascii="Arial" w:hAnsi="Arial" w:cs="Arial"/>
                <w:b/>
                <w:bCs/>
                <w:sz w:val="20"/>
                <w:szCs w:val="20"/>
              </w:rPr>
              <w:t xml:space="preserve"> </w:t>
            </w:r>
          </w:p>
        </w:tc>
        <w:tc>
          <w:tcPr>
            <w:tcW w:w="3240" w:type="dxa"/>
            <w:shd w:val="clear" w:color="auto" w:fill="F2F2F2" w:themeFill="background1" w:themeFillShade="F2"/>
            <w:vAlign w:val="center"/>
          </w:tcPr>
          <w:p w14:paraId="3BAEF9CB" w14:textId="3688B6B4"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Templates</w:t>
            </w:r>
            <w:r>
              <w:rPr>
                <w:rFonts w:ascii="Arial" w:hAnsi="Arial" w:cs="Arial"/>
                <w:b/>
                <w:bCs/>
                <w:sz w:val="20"/>
                <w:szCs w:val="20"/>
              </w:rPr>
              <w:t xml:space="preserve">, </w:t>
            </w:r>
            <w:r w:rsidRPr="00EA2C08">
              <w:rPr>
                <w:rFonts w:ascii="Arial" w:hAnsi="Arial" w:cs="Arial"/>
                <w:b/>
                <w:bCs/>
                <w:sz w:val="20"/>
                <w:szCs w:val="20"/>
              </w:rPr>
              <w:t>Samples</w:t>
            </w:r>
            <w:r>
              <w:rPr>
                <w:rFonts w:ascii="Arial" w:hAnsi="Arial" w:cs="Arial"/>
                <w:b/>
                <w:bCs/>
                <w:sz w:val="20"/>
                <w:szCs w:val="20"/>
              </w:rPr>
              <w:t xml:space="preserve"> &amp; Resources</w:t>
            </w:r>
          </w:p>
        </w:tc>
      </w:tr>
      <w:tr w:rsidR="003D1287" w:rsidRPr="008473C6" w14:paraId="1C03175D" w14:textId="77777777" w:rsidTr="00BC3907">
        <w:trPr>
          <w:cantSplit/>
          <w:trHeight w:val="1134"/>
          <w:jc w:val="center"/>
        </w:trPr>
        <w:tc>
          <w:tcPr>
            <w:tcW w:w="1525" w:type="dxa"/>
            <w:vAlign w:val="center"/>
          </w:tcPr>
          <w:p w14:paraId="449441FB" w14:textId="771095EF" w:rsidR="003D1287" w:rsidRPr="006F3E64" w:rsidRDefault="003D1287" w:rsidP="0044433D">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36476A10" w14:textId="0577AB49" w:rsidR="003D1287" w:rsidRPr="004B17F4" w:rsidRDefault="003D1287" w:rsidP="004B17F4">
            <w:pPr>
              <w:pStyle w:val="ListParagraph"/>
              <w:numPr>
                <w:ilvl w:val="0"/>
                <w:numId w:val="6"/>
              </w:numPr>
              <w:ind w:left="162" w:hanging="162"/>
              <w:rPr>
                <w:rFonts w:ascii="Arial" w:hAnsi="Arial" w:cs="Arial"/>
                <w:sz w:val="18"/>
                <w:szCs w:val="18"/>
              </w:rPr>
            </w:pPr>
            <w:r w:rsidRPr="004B17F4">
              <w:rPr>
                <w:rFonts w:ascii="Arial" w:hAnsi="Arial" w:cs="Arial"/>
                <w:sz w:val="18"/>
                <w:szCs w:val="18"/>
              </w:rPr>
              <w:t>Providing general information about LD risks</w:t>
            </w:r>
          </w:p>
        </w:tc>
        <w:tc>
          <w:tcPr>
            <w:tcW w:w="5310" w:type="dxa"/>
          </w:tcPr>
          <w:p w14:paraId="0FFF9242" w14:textId="505F57E4" w:rsidR="003D1287" w:rsidRDefault="003D1287" w:rsidP="008C40BB">
            <w:pPr>
              <w:pStyle w:val="ListParagraph"/>
              <w:numPr>
                <w:ilvl w:val="0"/>
                <w:numId w:val="6"/>
              </w:numPr>
              <w:spacing w:after="80"/>
              <w:contextualSpacing w:val="0"/>
              <w:rPr>
                <w:rFonts w:ascii="Arial" w:hAnsi="Arial" w:cs="Arial"/>
                <w:sz w:val="18"/>
                <w:szCs w:val="18"/>
              </w:rPr>
            </w:pPr>
            <w:r w:rsidRPr="008C40BB">
              <w:rPr>
                <w:rFonts w:ascii="Arial" w:hAnsi="Arial" w:cs="Arial"/>
                <w:sz w:val="18"/>
                <w:szCs w:val="18"/>
              </w:rPr>
              <w:t>L</w:t>
            </w:r>
            <w:r>
              <w:rPr>
                <w:rFonts w:ascii="Arial" w:hAnsi="Arial" w:cs="Arial"/>
                <w:sz w:val="18"/>
                <w:szCs w:val="18"/>
              </w:rPr>
              <w:t xml:space="preserve">D </w:t>
            </w:r>
            <w:r w:rsidRPr="008C40BB">
              <w:rPr>
                <w:rFonts w:ascii="Arial" w:hAnsi="Arial" w:cs="Arial"/>
                <w:sz w:val="18"/>
                <w:szCs w:val="18"/>
              </w:rPr>
              <w:t xml:space="preserve">is a form of pneumonia caused by inhaling </w:t>
            </w:r>
            <w:r w:rsidRPr="008C40BB">
              <w:rPr>
                <w:rFonts w:ascii="Arial" w:hAnsi="Arial" w:cs="Arial"/>
                <w:i/>
                <w:iCs/>
                <w:sz w:val="18"/>
                <w:szCs w:val="18"/>
              </w:rPr>
              <w:t>Legionella</w:t>
            </w:r>
            <w:r w:rsidRPr="008C40BB">
              <w:rPr>
                <w:rFonts w:ascii="Arial" w:hAnsi="Arial" w:cs="Arial"/>
                <w:sz w:val="18"/>
                <w:szCs w:val="18"/>
              </w:rPr>
              <w:t xml:space="preserve"> bacteria contained in mist or water droplets </w:t>
            </w:r>
          </w:p>
          <w:p w14:paraId="74BB9F24" w14:textId="095E616F" w:rsidR="003D1287" w:rsidRPr="008C40BB" w:rsidRDefault="003D1287" w:rsidP="008C40BB">
            <w:pPr>
              <w:pStyle w:val="ListParagraph"/>
              <w:numPr>
                <w:ilvl w:val="0"/>
                <w:numId w:val="6"/>
              </w:numPr>
              <w:spacing w:after="80"/>
              <w:contextualSpacing w:val="0"/>
              <w:rPr>
                <w:rFonts w:ascii="Arial" w:hAnsi="Arial" w:cs="Arial"/>
                <w:sz w:val="18"/>
                <w:szCs w:val="18"/>
              </w:rPr>
            </w:pPr>
            <w:r>
              <w:rPr>
                <w:rFonts w:ascii="Arial" w:hAnsi="Arial" w:cs="Arial"/>
                <w:sz w:val="18"/>
                <w:szCs w:val="18"/>
              </w:rPr>
              <w:t>Describe LD disease and symptoms</w:t>
            </w:r>
          </w:p>
          <w:p w14:paraId="3D5D1A8D" w14:textId="4C187732" w:rsidR="003D1287" w:rsidRPr="006D521F" w:rsidRDefault="003D1287" w:rsidP="008C40BB">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Describe potential sources of LD common to the facility type (e.g., spas, hot tubs, showers</w:t>
            </w:r>
            <w:r>
              <w:rPr>
                <w:rFonts w:ascii="Arial" w:hAnsi="Arial" w:cs="Arial"/>
                <w:sz w:val="18"/>
                <w:szCs w:val="18"/>
              </w:rPr>
              <w:t>, cooling towers</w:t>
            </w:r>
            <w:r w:rsidRPr="006D521F">
              <w:rPr>
                <w:rFonts w:ascii="Arial" w:hAnsi="Arial" w:cs="Arial"/>
                <w:sz w:val="18"/>
                <w:szCs w:val="18"/>
              </w:rPr>
              <w:t>)</w:t>
            </w:r>
          </w:p>
          <w:p w14:paraId="54F44700" w14:textId="77777777" w:rsidR="003D1287" w:rsidRPr="006D521F" w:rsidRDefault="003D1287" w:rsidP="008C40BB">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61729736" w14:textId="3A54BF70" w:rsidR="003D1287" w:rsidRPr="008C40BB" w:rsidRDefault="003D1287" w:rsidP="008C40BB">
            <w:pPr>
              <w:pStyle w:val="ListParagraph"/>
              <w:numPr>
                <w:ilvl w:val="0"/>
                <w:numId w:val="6"/>
              </w:numPr>
              <w:rPr>
                <w:rFonts w:ascii="Arial" w:hAnsi="Arial" w:cs="Arial"/>
                <w:sz w:val="18"/>
                <w:szCs w:val="18"/>
              </w:rPr>
            </w:pPr>
            <w:r w:rsidRPr="006D521F">
              <w:rPr>
                <w:rFonts w:ascii="Arial" w:hAnsi="Arial" w:cs="Arial"/>
                <w:sz w:val="18"/>
                <w:szCs w:val="18"/>
              </w:rPr>
              <w:t>Direct facility to contact PH agency if they learn of other cases of LD with prior guests, regardless of where the guest lives</w:t>
            </w:r>
          </w:p>
        </w:tc>
        <w:tc>
          <w:tcPr>
            <w:tcW w:w="3240" w:type="dxa"/>
          </w:tcPr>
          <w:p w14:paraId="4D83C36F" w14:textId="77777777" w:rsidR="003D1287" w:rsidRDefault="003D1287" w:rsidP="0044433D">
            <w:pPr>
              <w:pStyle w:val="ListParagraph"/>
              <w:numPr>
                <w:ilvl w:val="0"/>
                <w:numId w:val="6"/>
              </w:numPr>
              <w:spacing w:after="80"/>
              <w:contextualSpacing w:val="0"/>
              <w:rPr>
                <w:rFonts w:ascii="Arial" w:hAnsi="Arial" w:cs="Arial"/>
                <w:sz w:val="18"/>
                <w:szCs w:val="18"/>
              </w:rPr>
            </w:pPr>
            <w:bookmarkStart w:id="4" w:name="_Hlk49676847"/>
            <w:r w:rsidRPr="0044433D">
              <w:rPr>
                <w:rFonts w:ascii="Arial" w:hAnsi="Arial" w:cs="Arial"/>
                <w:sz w:val="18"/>
                <w:szCs w:val="18"/>
              </w:rPr>
              <w:t>Sample LD fact sheet</w:t>
            </w:r>
            <w:r w:rsidRPr="008C40BB">
              <w:rPr>
                <w:rFonts w:ascii="Arial" w:hAnsi="Arial" w:cs="Arial"/>
                <w:sz w:val="18"/>
                <w:szCs w:val="18"/>
              </w:rPr>
              <w:t xml:space="preserve"> (Wisconsin)</w:t>
            </w:r>
          </w:p>
          <w:p w14:paraId="41A6C172" w14:textId="7C7CE851" w:rsidR="0044433D" w:rsidRDefault="0044433D" w:rsidP="0044433D">
            <w:pPr>
              <w:ind w:left="360"/>
              <w:contextualSpacing/>
              <w:rPr>
                <w:rFonts w:ascii="Arial" w:hAnsi="Arial" w:cs="Arial"/>
                <w:sz w:val="18"/>
                <w:szCs w:val="18"/>
              </w:rPr>
            </w:pPr>
            <w:r>
              <w:rPr>
                <w:rFonts w:ascii="Arial" w:hAnsi="Arial" w:cs="Arial"/>
                <w:sz w:val="18"/>
                <w:szCs w:val="18"/>
                <w:highlight w:val="yellow"/>
              </w:rPr>
              <w:t>(Doc Comm-01 in Module Appendix)</w:t>
            </w:r>
          </w:p>
          <w:bookmarkEnd w:id="4"/>
          <w:p w14:paraId="0276A0CA" w14:textId="26134D28" w:rsidR="0044433D" w:rsidRPr="008C40BB" w:rsidRDefault="0044433D" w:rsidP="0044433D">
            <w:pPr>
              <w:pStyle w:val="ListParagraph"/>
              <w:ind w:left="360"/>
              <w:rPr>
                <w:rFonts w:ascii="Arial" w:hAnsi="Arial" w:cs="Arial"/>
                <w:sz w:val="18"/>
                <w:szCs w:val="18"/>
              </w:rPr>
            </w:pPr>
          </w:p>
        </w:tc>
      </w:tr>
      <w:tr w:rsidR="003D1287" w:rsidRPr="008473C6" w14:paraId="1A7AB793" w14:textId="77777777" w:rsidTr="00BC3907">
        <w:trPr>
          <w:cantSplit/>
          <w:trHeight w:val="2807"/>
          <w:jc w:val="center"/>
        </w:trPr>
        <w:tc>
          <w:tcPr>
            <w:tcW w:w="1525" w:type="dxa"/>
            <w:vAlign w:val="center"/>
          </w:tcPr>
          <w:p w14:paraId="6F9F6132" w14:textId="4DEB5597" w:rsidR="003D1287" w:rsidRPr="006F3E64" w:rsidRDefault="00DB06AA" w:rsidP="00DB06AA">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512D4527" w14:textId="11903175" w:rsidR="003D1287" w:rsidRDefault="003D1287" w:rsidP="004B17F4">
            <w:pPr>
              <w:pStyle w:val="ListParagraph"/>
              <w:numPr>
                <w:ilvl w:val="0"/>
                <w:numId w:val="4"/>
              </w:numPr>
              <w:spacing w:after="80"/>
              <w:ind w:left="158" w:hanging="158"/>
              <w:contextualSpacing w:val="0"/>
              <w:rPr>
                <w:rFonts w:ascii="Arial" w:hAnsi="Arial" w:cs="Arial"/>
                <w:sz w:val="18"/>
                <w:szCs w:val="18"/>
              </w:rPr>
            </w:pPr>
            <w:r w:rsidRPr="00D96240">
              <w:rPr>
                <w:rFonts w:ascii="Arial" w:hAnsi="Arial" w:cs="Arial"/>
                <w:sz w:val="18"/>
                <w:szCs w:val="18"/>
              </w:rPr>
              <w:t xml:space="preserve">Informing facility that past </w:t>
            </w:r>
            <w:r w:rsidR="00DB06AA">
              <w:rPr>
                <w:rFonts w:ascii="Arial" w:hAnsi="Arial" w:cs="Arial"/>
                <w:sz w:val="18"/>
                <w:szCs w:val="18"/>
              </w:rPr>
              <w:t xml:space="preserve">occupant/visitor </w:t>
            </w:r>
            <w:r w:rsidRPr="00D96240">
              <w:rPr>
                <w:rFonts w:ascii="Arial" w:hAnsi="Arial" w:cs="Arial"/>
                <w:sz w:val="18"/>
                <w:szCs w:val="18"/>
              </w:rPr>
              <w:t>diagnosed with LD</w:t>
            </w:r>
          </w:p>
          <w:p w14:paraId="5060AF4D" w14:textId="4F345B93" w:rsidR="003D1287" w:rsidRPr="00D96240" w:rsidRDefault="00DB06AA" w:rsidP="00D96240">
            <w:pPr>
              <w:pStyle w:val="ListParagraph"/>
              <w:numPr>
                <w:ilvl w:val="0"/>
                <w:numId w:val="4"/>
              </w:numPr>
              <w:ind w:left="163" w:hanging="163"/>
              <w:rPr>
                <w:rFonts w:ascii="Arial" w:hAnsi="Arial" w:cs="Arial"/>
                <w:sz w:val="18"/>
                <w:szCs w:val="18"/>
              </w:rPr>
            </w:pPr>
            <w:r>
              <w:rPr>
                <w:rFonts w:ascii="Arial" w:hAnsi="Arial" w:cs="Arial"/>
                <w:sz w:val="18"/>
                <w:szCs w:val="18"/>
              </w:rPr>
              <w:t>Buildings</w:t>
            </w:r>
          </w:p>
        </w:tc>
        <w:tc>
          <w:tcPr>
            <w:tcW w:w="5310" w:type="dxa"/>
          </w:tcPr>
          <w:p w14:paraId="03CF2391" w14:textId="15D406FD" w:rsidR="003D1287" w:rsidRPr="006D521F" w:rsidRDefault="00DB06AA" w:rsidP="006D521F">
            <w:pPr>
              <w:pStyle w:val="ListParagraph"/>
              <w:numPr>
                <w:ilvl w:val="0"/>
                <w:numId w:val="4"/>
              </w:numPr>
              <w:spacing w:after="80"/>
              <w:contextualSpacing w:val="0"/>
              <w:rPr>
                <w:rFonts w:ascii="Arial" w:hAnsi="Arial" w:cs="Arial"/>
                <w:sz w:val="18"/>
                <w:szCs w:val="18"/>
              </w:rPr>
            </w:pPr>
            <w:r>
              <w:rPr>
                <w:rFonts w:ascii="Arial" w:hAnsi="Arial" w:cs="Arial"/>
                <w:sz w:val="18"/>
                <w:szCs w:val="18"/>
              </w:rPr>
              <w:t>An [occupant/r</w:t>
            </w:r>
            <w:r w:rsidR="003D1287" w:rsidRPr="006D521F">
              <w:rPr>
                <w:rFonts w:ascii="Arial" w:hAnsi="Arial" w:cs="Arial"/>
                <w:sz w:val="18"/>
                <w:szCs w:val="18"/>
              </w:rPr>
              <w:t xml:space="preserve">ecent </w:t>
            </w:r>
            <w:r>
              <w:rPr>
                <w:rFonts w:ascii="Arial" w:hAnsi="Arial" w:cs="Arial"/>
                <w:sz w:val="18"/>
                <w:szCs w:val="18"/>
              </w:rPr>
              <w:t xml:space="preserve">visitor] </w:t>
            </w:r>
            <w:r w:rsidR="003D1287" w:rsidRPr="006D521F">
              <w:rPr>
                <w:rFonts w:ascii="Arial" w:hAnsi="Arial" w:cs="Arial"/>
                <w:sz w:val="18"/>
                <w:szCs w:val="18"/>
              </w:rPr>
              <w:t>in your facility has been diagnosed with LD</w:t>
            </w:r>
          </w:p>
          <w:p w14:paraId="5C4B633F" w14:textId="77777777"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LD is a serious form of pneumonia that is spread from aerosolized water (water droplets) that can contain </w:t>
            </w:r>
            <w:r w:rsidRPr="006D521F">
              <w:rPr>
                <w:rFonts w:ascii="Arial" w:hAnsi="Arial" w:cs="Arial"/>
                <w:i/>
                <w:iCs/>
                <w:sz w:val="18"/>
                <w:szCs w:val="18"/>
              </w:rPr>
              <w:t>Legionella</w:t>
            </w:r>
            <w:r w:rsidRPr="006D521F">
              <w:rPr>
                <w:rFonts w:ascii="Arial" w:hAnsi="Arial" w:cs="Arial"/>
                <w:sz w:val="18"/>
                <w:szCs w:val="18"/>
              </w:rPr>
              <w:t xml:space="preserve"> bacteria</w:t>
            </w:r>
          </w:p>
          <w:p w14:paraId="69658933" w14:textId="6EBA4F1D"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Describe potential sources of LD common to the facility type (e.g., </w:t>
            </w:r>
            <w:r w:rsidR="00DB06AA">
              <w:rPr>
                <w:rFonts w:ascii="Arial" w:hAnsi="Arial" w:cs="Arial"/>
                <w:sz w:val="18"/>
                <w:szCs w:val="18"/>
              </w:rPr>
              <w:t>water system, cooling towers, water features</w:t>
            </w:r>
            <w:r w:rsidRPr="006D521F">
              <w:rPr>
                <w:rFonts w:ascii="Arial" w:hAnsi="Arial" w:cs="Arial"/>
                <w:sz w:val="18"/>
                <w:szCs w:val="18"/>
              </w:rPr>
              <w:t>)</w:t>
            </w:r>
          </w:p>
          <w:p w14:paraId="2BE0AF30" w14:textId="04D8C71B"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28320BCB" w14:textId="7C7A0D29"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Direct facility to contact PH agency if they learn of other cases of LD </w:t>
            </w:r>
          </w:p>
        </w:tc>
        <w:tc>
          <w:tcPr>
            <w:tcW w:w="3240" w:type="dxa"/>
          </w:tcPr>
          <w:p w14:paraId="1BC79822" w14:textId="53576364" w:rsidR="003D1287" w:rsidRDefault="00DB06AA" w:rsidP="006D521F">
            <w:pPr>
              <w:pStyle w:val="ListParagraph"/>
              <w:numPr>
                <w:ilvl w:val="0"/>
                <w:numId w:val="4"/>
              </w:numPr>
              <w:spacing w:after="80"/>
              <w:contextualSpacing w:val="0"/>
              <w:rPr>
                <w:rFonts w:ascii="Arial" w:hAnsi="Arial" w:cs="Arial"/>
                <w:sz w:val="18"/>
                <w:szCs w:val="18"/>
              </w:rPr>
            </w:pPr>
            <w:bookmarkStart w:id="5" w:name="_Hlk49677358"/>
            <w:r>
              <w:rPr>
                <w:rFonts w:ascii="Arial" w:hAnsi="Arial" w:cs="Arial"/>
                <w:sz w:val="18"/>
                <w:szCs w:val="18"/>
              </w:rPr>
              <w:t xml:space="preserve">Adapted from: </w:t>
            </w:r>
            <w:r w:rsidR="003D1287" w:rsidRPr="00DB06AA">
              <w:rPr>
                <w:rFonts w:ascii="Arial" w:hAnsi="Arial" w:cs="Arial"/>
                <w:sz w:val="18"/>
                <w:szCs w:val="18"/>
              </w:rPr>
              <w:t xml:space="preserve">Sample letter to hotel re: prior guest with LD </w:t>
            </w:r>
            <w:r w:rsidR="003D1287">
              <w:rPr>
                <w:rFonts w:ascii="Arial" w:hAnsi="Arial" w:cs="Arial"/>
                <w:sz w:val="18"/>
                <w:szCs w:val="18"/>
              </w:rPr>
              <w:t>(Florida)</w:t>
            </w:r>
          </w:p>
          <w:p w14:paraId="5A8CE332" w14:textId="3B4887AC" w:rsidR="00DB06AA" w:rsidRPr="00DB06AA" w:rsidRDefault="00DB06AA" w:rsidP="008811F8">
            <w:pPr>
              <w:ind w:left="360"/>
              <w:contextualSpacing/>
              <w:rPr>
                <w:rFonts w:ascii="Arial" w:hAnsi="Arial" w:cs="Arial"/>
                <w:sz w:val="18"/>
                <w:szCs w:val="18"/>
              </w:rPr>
            </w:pPr>
            <w:r>
              <w:rPr>
                <w:rFonts w:ascii="Arial" w:hAnsi="Arial" w:cs="Arial"/>
                <w:sz w:val="18"/>
                <w:szCs w:val="18"/>
                <w:highlight w:val="yellow"/>
              </w:rPr>
              <w:t>(Doc Comm-0</w:t>
            </w:r>
            <w:r w:rsidR="008811F8">
              <w:rPr>
                <w:rFonts w:ascii="Arial" w:hAnsi="Arial" w:cs="Arial"/>
                <w:sz w:val="18"/>
                <w:szCs w:val="18"/>
                <w:highlight w:val="yellow"/>
              </w:rPr>
              <w:t>2</w:t>
            </w:r>
            <w:r>
              <w:rPr>
                <w:rFonts w:ascii="Arial" w:hAnsi="Arial" w:cs="Arial"/>
                <w:sz w:val="18"/>
                <w:szCs w:val="18"/>
                <w:highlight w:val="yellow"/>
              </w:rPr>
              <w:t xml:space="preserve"> in Module Appendix)</w:t>
            </w:r>
          </w:p>
          <w:bookmarkEnd w:id="5"/>
          <w:p w14:paraId="22FB3706" w14:textId="3B8AA541" w:rsidR="003D1287" w:rsidRPr="00DB06AA" w:rsidRDefault="003D1287" w:rsidP="00DB06AA">
            <w:pPr>
              <w:spacing w:after="80"/>
              <w:rPr>
                <w:rFonts w:ascii="Arial" w:hAnsi="Arial" w:cs="Arial"/>
                <w:sz w:val="18"/>
                <w:szCs w:val="18"/>
              </w:rPr>
            </w:pPr>
          </w:p>
        </w:tc>
      </w:tr>
      <w:tr w:rsidR="003D1287" w:rsidRPr="008473C6" w14:paraId="6EA3A066" w14:textId="77777777" w:rsidTr="00BC3907">
        <w:trPr>
          <w:cantSplit/>
          <w:trHeight w:val="1134"/>
          <w:jc w:val="center"/>
        </w:trPr>
        <w:tc>
          <w:tcPr>
            <w:tcW w:w="1525" w:type="dxa"/>
            <w:vAlign w:val="center"/>
          </w:tcPr>
          <w:p w14:paraId="509F28D4" w14:textId="325C0CB4" w:rsidR="003D1287" w:rsidRPr="006F3E64" w:rsidRDefault="00D879EA" w:rsidP="00D879EA">
            <w:pPr>
              <w:jc w:val="center"/>
              <w:rPr>
                <w:rFonts w:ascii="Arial" w:hAnsi="Arial" w:cs="Arial"/>
                <w:b/>
                <w:bCs/>
                <w:sz w:val="18"/>
                <w:szCs w:val="18"/>
              </w:rPr>
            </w:pPr>
            <w:r w:rsidRPr="006F3E64">
              <w:rPr>
                <w:rFonts w:ascii="Arial" w:hAnsi="Arial" w:cs="Arial"/>
                <w:b/>
                <w:bCs/>
                <w:sz w:val="18"/>
                <w:szCs w:val="18"/>
              </w:rPr>
              <w:lastRenderedPageBreak/>
              <w:t>Facility</w:t>
            </w:r>
          </w:p>
        </w:tc>
        <w:tc>
          <w:tcPr>
            <w:tcW w:w="2520" w:type="dxa"/>
          </w:tcPr>
          <w:p w14:paraId="16EBE0FE" w14:textId="77777777" w:rsidR="00D879EA" w:rsidRDefault="00D879EA" w:rsidP="00D879EA">
            <w:pPr>
              <w:pStyle w:val="ListParagraph"/>
              <w:numPr>
                <w:ilvl w:val="0"/>
                <w:numId w:val="4"/>
              </w:numPr>
              <w:spacing w:after="80"/>
              <w:ind w:left="158" w:hanging="158"/>
              <w:contextualSpacing w:val="0"/>
              <w:rPr>
                <w:rFonts w:ascii="Arial" w:hAnsi="Arial" w:cs="Arial"/>
                <w:sz w:val="18"/>
                <w:szCs w:val="18"/>
              </w:rPr>
            </w:pPr>
            <w:r w:rsidRPr="00D96240">
              <w:rPr>
                <w:rFonts w:ascii="Arial" w:hAnsi="Arial" w:cs="Arial"/>
                <w:sz w:val="18"/>
                <w:szCs w:val="18"/>
              </w:rPr>
              <w:t xml:space="preserve">Informing facility that past </w:t>
            </w:r>
            <w:r>
              <w:rPr>
                <w:rFonts w:ascii="Arial" w:hAnsi="Arial" w:cs="Arial"/>
                <w:sz w:val="18"/>
                <w:szCs w:val="18"/>
              </w:rPr>
              <w:t xml:space="preserve">occupant/visitor </w:t>
            </w:r>
            <w:r w:rsidRPr="00D96240">
              <w:rPr>
                <w:rFonts w:ascii="Arial" w:hAnsi="Arial" w:cs="Arial"/>
                <w:sz w:val="18"/>
                <w:szCs w:val="18"/>
              </w:rPr>
              <w:t>diagnosed with LD</w:t>
            </w:r>
          </w:p>
          <w:p w14:paraId="04EE24D6" w14:textId="5583D75D" w:rsidR="003D1287" w:rsidRPr="00CC1592" w:rsidRDefault="00D879EA" w:rsidP="00D879EA">
            <w:pPr>
              <w:pStyle w:val="ListParagraph"/>
              <w:numPr>
                <w:ilvl w:val="0"/>
                <w:numId w:val="4"/>
              </w:numPr>
              <w:spacing w:after="80"/>
              <w:ind w:left="158" w:hanging="158"/>
              <w:contextualSpacing w:val="0"/>
              <w:rPr>
                <w:rFonts w:ascii="Arial" w:hAnsi="Arial" w:cs="Arial"/>
                <w:sz w:val="18"/>
                <w:szCs w:val="18"/>
              </w:rPr>
            </w:pPr>
            <w:r>
              <w:rPr>
                <w:rFonts w:ascii="Arial" w:hAnsi="Arial" w:cs="Arial"/>
                <w:sz w:val="18"/>
                <w:szCs w:val="18"/>
              </w:rPr>
              <w:t xml:space="preserve">Private </w:t>
            </w:r>
            <w:r w:rsidR="00DA1D65">
              <w:rPr>
                <w:rFonts w:ascii="Arial" w:hAnsi="Arial" w:cs="Arial"/>
                <w:sz w:val="18"/>
                <w:szCs w:val="18"/>
              </w:rPr>
              <w:t>residence used for commercial purposes</w:t>
            </w:r>
          </w:p>
        </w:tc>
        <w:tc>
          <w:tcPr>
            <w:tcW w:w="5310" w:type="dxa"/>
          </w:tcPr>
          <w:p w14:paraId="1D52A718" w14:textId="77777777" w:rsidR="00A02D6B" w:rsidRPr="00A02D6B" w:rsidRDefault="00A02D6B" w:rsidP="00A02D6B">
            <w:pPr>
              <w:pStyle w:val="ListParagraph"/>
              <w:numPr>
                <w:ilvl w:val="0"/>
                <w:numId w:val="4"/>
              </w:numPr>
              <w:spacing w:after="80"/>
              <w:contextualSpacing w:val="0"/>
              <w:rPr>
                <w:rFonts w:ascii="Arial" w:hAnsi="Arial" w:cs="Arial"/>
                <w:sz w:val="18"/>
                <w:szCs w:val="18"/>
              </w:rPr>
            </w:pPr>
            <w:r w:rsidRPr="00A02D6B">
              <w:rPr>
                <w:rFonts w:ascii="Arial" w:hAnsi="Arial" w:cs="Arial"/>
                <w:sz w:val="18"/>
                <w:szCs w:val="18"/>
              </w:rPr>
              <w:t>PHA notifying you that a person infected with Legionella reported staying at your [rental property / using your spa/ etc.] on [date] during the period the illness may have been acquired</w:t>
            </w:r>
          </w:p>
          <w:p w14:paraId="06E10BA7" w14:textId="77777777" w:rsidR="00A02D6B" w:rsidRPr="00A02D6B" w:rsidRDefault="00A02D6B" w:rsidP="00A02D6B">
            <w:pPr>
              <w:pStyle w:val="ListParagraph"/>
              <w:numPr>
                <w:ilvl w:val="0"/>
                <w:numId w:val="4"/>
              </w:numPr>
              <w:spacing w:after="80"/>
              <w:contextualSpacing w:val="0"/>
              <w:rPr>
                <w:rFonts w:ascii="Arial" w:hAnsi="Arial" w:cs="Arial"/>
                <w:sz w:val="18"/>
                <w:szCs w:val="18"/>
              </w:rPr>
            </w:pPr>
            <w:r w:rsidRPr="00A02D6B">
              <w:rPr>
                <w:rFonts w:ascii="Arial" w:hAnsi="Arial" w:cs="Arial"/>
                <w:sz w:val="18"/>
                <w:szCs w:val="18"/>
              </w:rPr>
              <w:t>Legionella bacteria can cause pneumonia (a serious lung infection) called Legionnaires’ disease, or legionellosis.</w:t>
            </w:r>
          </w:p>
          <w:p w14:paraId="0288C789" w14:textId="77777777" w:rsidR="00A02D6B" w:rsidRPr="00A02D6B" w:rsidRDefault="00A02D6B" w:rsidP="00A02D6B">
            <w:pPr>
              <w:pStyle w:val="ListParagraph"/>
              <w:numPr>
                <w:ilvl w:val="0"/>
                <w:numId w:val="4"/>
              </w:numPr>
              <w:spacing w:after="80"/>
              <w:contextualSpacing w:val="0"/>
              <w:rPr>
                <w:rFonts w:ascii="Arial" w:hAnsi="Arial" w:cs="Arial"/>
                <w:sz w:val="18"/>
                <w:szCs w:val="18"/>
              </w:rPr>
            </w:pPr>
            <w:r w:rsidRPr="00A02D6B">
              <w:rPr>
                <w:rFonts w:ascii="Arial" w:hAnsi="Arial" w:cs="Arial"/>
                <w:sz w:val="18"/>
                <w:szCs w:val="18"/>
              </w:rPr>
              <w:t>[Identify sources and where to go for more information]</w:t>
            </w:r>
          </w:p>
          <w:p w14:paraId="545B7948" w14:textId="77777777" w:rsidR="00A02D6B" w:rsidRPr="00A02D6B" w:rsidRDefault="00A02D6B" w:rsidP="00A02D6B">
            <w:pPr>
              <w:pStyle w:val="ListParagraph"/>
              <w:numPr>
                <w:ilvl w:val="0"/>
                <w:numId w:val="4"/>
              </w:numPr>
              <w:spacing w:after="80"/>
              <w:contextualSpacing w:val="0"/>
              <w:rPr>
                <w:rFonts w:ascii="Arial" w:hAnsi="Arial" w:cs="Arial"/>
                <w:sz w:val="18"/>
                <w:szCs w:val="18"/>
              </w:rPr>
            </w:pPr>
            <w:r w:rsidRPr="00A02D6B">
              <w:rPr>
                <w:rFonts w:ascii="Arial" w:hAnsi="Arial" w:cs="Arial"/>
                <w:sz w:val="18"/>
                <w:szCs w:val="18"/>
              </w:rPr>
              <w:t>[Describe risk factors for LD and where to go for more information]</w:t>
            </w:r>
          </w:p>
          <w:p w14:paraId="5448A6EF" w14:textId="77777777" w:rsidR="00A02D6B" w:rsidRPr="00A02D6B" w:rsidRDefault="00A02D6B" w:rsidP="00A02D6B">
            <w:pPr>
              <w:pStyle w:val="ListParagraph"/>
              <w:numPr>
                <w:ilvl w:val="0"/>
                <w:numId w:val="4"/>
              </w:numPr>
              <w:spacing w:after="80"/>
              <w:contextualSpacing w:val="0"/>
              <w:rPr>
                <w:rFonts w:ascii="Arial" w:hAnsi="Arial" w:cs="Arial"/>
                <w:sz w:val="18"/>
                <w:szCs w:val="18"/>
              </w:rPr>
            </w:pPr>
            <w:r w:rsidRPr="00A02D6B">
              <w:rPr>
                <w:rFonts w:ascii="Arial" w:hAnsi="Arial" w:cs="Arial"/>
                <w:sz w:val="18"/>
                <w:szCs w:val="18"/>
              </w:rPr>
              <w:t>No direct evidence at this time that the case acquired LD at your property; if other cases identified with your property, may request your assistance in investigating</w:t>
            </w:r>
          </w:p>
          <w:p w14:paraId="3F07D4B9" w14:textId="5BD8C721" w:rsidR="003D1287" w:rsidRPr="00A02D6B" w:rsidRDefault="00A02D6B" w:rsidP="00A02D6B">
            <w:pPr>
              <w:pStyle w:val="ListParagraph"/>
              <w:numPr>
                <w:ilvl w:val="0"/>
                <w:numId w:val="4"/>
              </w:numPr>
              <w:spacing w:after="80"/>
              <w:contextualSpacing w:val="0"/>
              <w:rPr>
                <w:rFonts w:ascii="Arial" w:hAnsi="Arial" w:cs="Arial"/>
                <w:sz w:val="18"/>
                <w:szCs w:val="18"/>
              </w:rPr>
            </w:pPr>
            <w:r w:rsidRPr="00A02D6B">
              <w:rPr>
                <w:rFonts w:ascii="Arial" w:hAnsi="Arial" w:cs="Arial"/>
                <w:sz w:val="18"/>
                <w:szCs w:val="18"/>
              </w:rPr>
              <w:t>Contact the PHA with any questions</w:t>
            </w:r>
          </w:p>
        </w:tc>
        <w:tc>
          <w:tcPr>
            <w:tcW w:w="3240" w:type="dxa"/>
          </w:tcPr>
          <w:p w14:paraId="348E17FC" w14:textId="77777777" w:rsidR="003D1287" w:rsidRDefault="00A02D6B" w:rsidP="00F23B75">
            <w:pPr>
              <w:pStyle w:val="ListParagraph"/>
              <w:numPr>
                <w:ilvl w:val="0"/>
                <w:numId w:val="4"/>
              </w:numPr>
              <w:spacing w:after="80"/>
              <w:contextualSpacing w:val="0"/>
              <w:rPr>
                <w:rFonts w:ascii="Arial" w:hAnsi="Arial" w:cs="Arial"/>
                <w:sz w:val="18"/>
                <w:szCs w:val="18"/>
              </w:rPr>
            </w:pPr>
            <w:bookmarkStart w:id="6" w:name="_Hlk49678299"/>
            <w:r>
              <w:rPr>
                <w:rFonts w:ascii="Arial" w:hAnsi="Arial" w:cs="Arial"/>
                <w:sz w:val="18"/>
                <w:szCs w:val="18"/>
              </w:rPr>
              <w:t>Sample: Legionella notification letter (Tennessee)</w:t>
            </w:r>
          </w:p>
          <w:p w14:paraId="4A3AF6E3" w14:textId="273896C6" w:rsidR="00A02D6B" w:rsidRPr="00DB06AA" w:rsidRDefault="00A02D6B" w:rsidP="00A02D6B">
            <w:pPr>
              <w:ind w:left="360"/>
              <w:contextualSpacing/>
              <w:rPr>
                <w:rFonts w:ascii="Arial" w:hAnsi="Arial" w:cs="Arial"/>
                <w:sz w:val="18"/>
                <w:szCs w:val="18"/>
              </w:rPr>
            </w:pPr>
            <w:r>
              <w:rPr>
                <w:rFonts w:ascii="Arial" w:hAnsi="Arial" w:cs="Arial"/>
                <w:sz w:val="18"/>
                <w:szCs w:val="18"/>
                <w:highlight w:val="yellow"/>
              </w:rPr>
              <w:t>(Doc Comm-03 in Module Appendix)</w:t>
            </w:r>
          </w:p>
          <w:bookmarkEnd w:id="6"/>
          <w:p w14:paraId="2A7892C7" w14:textId="75B81924" w:rsidR="00A02D6B" w:rsidRPr="00F23B75" w:rsidRDefault="00A02D6B" w:rsidP="00A02D6B">
            <w:pPr>
              <w:pStyle w:val="ListParagraph"/>
              <w:spacing w:after="80"/>
              <w:ind w:left="360"/>
              <w:contextualSpacing w:val="0"/>
              <w:rPr>
                <w:rFonts w:ascii="Arial" w:hAnsi="Arial" w:cs="Arial"/>
                <w:sz w:val="18"/>
                <w:szCs w:val="18"/>
              </w:rPr>
            </w:pPr>
          </w:p>
        </w:tc>
      </w:tr>
      <w:tr w:rsidR="003D1287" w:rsidRPr="008473C6" w14:paraId="6C8D1EDC" w14:textId="77777777" w:rsidTr="00BC3907">
        <w:trPr>
          <w:cantSplit/>
          <w:trHeight w:val="3680"/>
          <w:jc w:val="center"/>
        </w:trPr>
        <w:tc>
          <w:tcPr>
            <w:tcW w:w="1525" w:type="dxa"/>
            <w:vAlign w:val="center"/>
          </w:tcPr>
          <w:p w14:paraId="3066FF9D" w14:textId="13CB1A04" w:rsidR="003D1287" w:rsidRPr="006F3E64" w:rsidRDefault="00A02D6B" w:rsidP="00910D9C">
            <w:pPr>
              <w:jc w:val="center"/>
              <w:rPr>
                <w:rFonts w:ascii="Arial" w:hAnsi="Arial" w:cs="Arial"/>
                <w:b/>
                <w:bCs/>
                <w:sz w:val="18"/>
                <w:szCs w:val="18"/>
              </w:rPr>
            </w:pPr>
            <w:r>
              <w:rPr>
                <w:rFonts w:ascii="Arial" w:hAnsi="Arial" w:cs="Arial"/>
                <w:b/>
                <w:bCs/>
                <w:sz w:val="18"/>
                <w:szCs w:val="18"/>
              </w:rPr>
              <w:t>Occupants &amp; Residents</w:t>
            </w:r>
          </w:p>
        </w:tc>
        <w:tc>
          <w:tcPr>
            <w:tcW w:w="2520" w:type="dxa"/>
          </w:tcPr>
          <w:p w14:paraId="7A68F230" w14:textId="2BE14F02" w:rsidR="003D1287" w:rsidRPr="00763F6B" w:rsidRDefault="00910D9C" w:rsidP="00763F6B">
            <w:pPr>
              <w:pStyle w:val="ListParagraph"/>
              <w:numPr>
                <w:ilvl w:val="0"/>
                <w:numId w:val="8"/>
              </w:numPr>
              <w:spacing w:after="80"/>
              <w:ind w:left="158" w:hanging="158"/>
              <w:contextualSpacing w:val="0"/>
              <w:rPr>
                <w:rFonts w:ascii="Arial" w:hAnsi="Arial" w:cs="Arial"/>
                <w:sz w:val="18"/>
                <w:szCs w:val="18"/>
              </w:rPr>
            </w:pPr>
            <w:r>
              <w:rPr>
                <w:rFonts w:ascii="Arial" w:hAnsi="Arial" w:cs="Arial"/>
                <w:sz w:val="18"/>
                <w:szCs w:val="18"/>
              </w:rPr>
              <w:t>Occupant/tenant of a building/residence that has LD cases</w:t>
            </w:r>
          </w:p>
        </w:tc>
        <w:tc>
          <w:tcPr>
            <w:tcW w:w="5310" w:type="dxa"/>
          </w:tcPr>
          <w:p w14:paraId="0884BDDB" w14:textId="27A6D2A4" w:rsidR="003D1287" w:rsidRDefault="003D1287" w:rsidP="00986F36">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Records indicate you were</w:t>
            </w:r>
            <w:r w:rsidR="00910D9C">
              <w:rPr>
                <w:rFonts w:ascii="Arial" w:hAnsi="Arial" w:cs="Arial"/>
                <w:sz w:val="18"/>
                <w:szCs w:val="18"/>
              </w:rPr>
              <w:t xml:space="preserve">/are an occupant/tenant </w:t>
            </w:r>
            <w:r>
              <w:rPr>
                <w:rFonts w:ascii="Arial" w:hAnsi="Arial" w:cs="Arial"/>
                <w:sz w:val="18"/>
                <w:szCs w:val="18"/>
              </w:rPr>
              <w:t xml:space="preserve">of the </w:t>
            </w:r>
            <w:r w:rsidR="00910D9C">
              <w:rPr>
                <w:rFonts w:ascii="Arial" w:hAnsi="Arial" w:cs="Arial"/>
                <w:sz w:val="18"/>
                <w:szCs w:val="18"/>
              </w:rPr>
              <w:t>building/residence</w:t>
            </w:r>
          </w:p>
          <w:p w14:paraId="1DF5D0D9" w14:textId="2FDE919B" w:rsidR="003D1287" w:rsidRDefault="003D1287" w:rsidP="00986F36">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PH agency is investigating cases of LD associated with the facility and in the community around the facility</w:t>
            </w:r>
          </w:p>
          <w:p w14:paraId="7A59D39E" w14:textId="7444D022" w:rsidR="003D1287" w:rsidRDefault="003D1287" w:rsidP="00986F36">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P</w:t>
            </w:r>
            <w:r w:rsidR="00910D9C">
              <w:rPr>
                <w:rFonts w:ascii="Arial" w:hAnsi="Arial" w:cs="Arial"/>
                <w:sz w:val="18"/>
                <w:szCs w:val="18"/>
              </w:rPr>
              <w:t xml:space="preserve">ersons associate with the facility </w:t>
            </w:r>
            <w:r>
              <w:rPr>
                <w:rFonts w:ascii="Arial" w:hAnsi="Arial" w:cs="Arial"/>
                <w:sz w:val="18"/>
                <w:szCs w:val="18"/>
              </w:rPr>
              <w:t>have been diagnosed with LD</w:t>
            </w:r>
          </w:p>
          <w:p w14:paraId="63185CD7" w14:textId="7AEBFAA5" w:rsidR="003D1287" w:rsidRDefault="003D1287" w:rsidP="00986F36">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Facility is cooperating with the PH agency investigation of sources of contamination</w:t>
            </w:r>
          </w:p>
          <w:p w14:paraId="49FB8613" w14:textId="639212BC" w:rsidR="003D1287" w:rsidRDefault="00910D9C" w:rsidP="00986F36">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w:t>
            </w:r>
            <w:r w:rsidR="003D1287">
              <w:rPr>
                <w:rFonts w:ascii="Arial" w:hAnsi="Arial" w:cs="Arial"/>
                <w:sz w:val="18"/>
                <w:szCs w:val="18"/>
              </w:rPr>
              <w:t>Identify suspected sources(s) if known</w:t>
            </w:r>
            <w:r>
              <w:rPr>
                <w:rFonts w:ascii="Arial" w:hAnsi="Arial" w:cs="Arial"/>
                <w:sz w:val="18"/>
                <w:szCs w:val="18"/>
              </w:rPr>
              <w:t>]</w:t>
            </w:r>
          </w:p>
          <w:p w14:paraId="38AE9B78" w14:textId="040532D0" w:rsidR="003D1287" w:rsidRDefault="003D1287" w:rsidP="00986F36">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 xml:space="preserve"> </w:t>
            </w:r>
            <w:r w:rsidR="00910D9C">
              <w:rPr>
                <w:rFonts w:ascii="Arial" w:hAnsi="Arial" w:cs="Arial"/>
                <w:sz w:val="18"/>
                <w:szCs w:val="18"/>
              </w:rPr>
              <w:t>[</w:t>
            </w:r>
            <w:r>
              <w:rPr>
                <w:rFonts w:ascii="Arial" w:hAnsi="Arial" w:cs="Arial"/>
                <w:sz w:val="18"/>
                <w:szCs w:val="18"/>
              </w:rPr>
              <w:t>Describe LD disease and symptoms</w:t>
            </w:r>
            <w:r w:rsidR="00910D9C">
              <w:rPr>
                <w:rFonts w:ascii="Arial" w:hAnsi="Arial" w:cs="Arial"/>
                <w:sz w:val="18"/>
                <w:szCs w:val="18"/>
              </w:rPr>
              <w:t>]</w:t>
            </w:r>
          </w:p>
          <w:p w14:paraId="1D8F0BA2" w14:textId="476D2972" w:rsidR="003D1287" w:rsidRDefault="00910D9C" w:rsidP="00986F36">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w:t>
            </w:r>
            <w:r w:rsidR="003D1287">
              <w:rPr>
                <w:rFonts w:ascii="Arial" w:hAnsi="Arial" w:cs="Arial"/>
                <w:sz w:val="18"/>
                <w:szCs w:val="18"/>
              </w:rPr>
              <w:t>Describe personal risk factors</w:t>
            </w:r>
            <w:r>
              <w:rPr>
                <w:rFonts w:ascii="Arial" w:hAnsi="Arial" w:cs="Arial"/>
                <w:sz w:val="18"/>
                <w:szCs w:val="18"/>
              </w:rPr>
              <w:t>]</w:t>
            </w:r>
          </w:p>
          <w:p w14:paraId="3640F6A7" w14:textId="77777777" w:rsidR="003D1287" w:rsidRPr="00264041" w:rsidRDefault="003D1287" w:rsidP="00986F36">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exhibit symptoms see physician and have them contact PH agency</w:t>
            </w:r>
          </w:p>
          <w:p w14:paraId="27201892" w14:textId="75433F41" w:rsidR="003D1287" w:rsidRPr="00083A08" w:rsidRDefault="003D1287" w:rsidP="00986F36">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Contact PH agency for more information; point to fact sheet</w:t>
            </w:r>
          </w:p>
        </w:tc>
        <w:tc>
          <w:tcPr>
            <w:tcW w:w="3240" w:type="dxa"/>
          </w:tcPr>
          <w:p w14:paraId="0CE60A80" w14:textId="77777777" w:rsidR="00AC1B93" w:rsidRDefault="00AC1B93" w:rsidP="00F23B75">
            <w:pPr>
              <w:pStyle w:val="ListParagraph"/>
              <w:numPr>
                <w:ilvl w:val="0"/>
                <w:numId w:val="5"/>
              </w:numPr>
              <w:spacing w:after="80"/>
              <w:rPr>
                <w:rFonts w:ascii="Arial" w:hAnsi="Arial" w:cs="Arial"/>
                <w:sz w:val="18"/>
                <w:szCs w:val="18"/>
              </w:rPr>
            </w:pPr>
            <w:r>
              <w:rPr>
                <w:rFonts w:ascii="Arial" w:hAnsi="Arial" w:cs="Arial"/>
                <w:sz w:val="18"/>
                <w:szCs w:val="18"/>
              </w:rPr>
              <w:t xml:space="preserve">Adapted from: </w:t>
            </w:r>
            <w:r w:rsidR="003D1287" w:rsidRPr="00AC1B93">
              <w:rPr>
                <w:rFonts w:ascii="Arial" w:hAnsi="Arial" w:cs="Arial"/>
                <w:sz w:val="18"/>
                <w:szCs w:val="18"/>
              </w:rPr>
              <w:t>Sample retrospective letter from PH agency to facility guests</w:t>
            </w:r>
            <w:r w:rsidR="003D1287" w:rsidRPr="00F23B75">
              <w:rPr>
                <w:rFonts w:ascii="Arial" w:hAnsi="Arial" w:cs="Arial"/>
                <w:sz w:val="18"/>
                <w:szCs w:val="18"/>
              </w:rPr>
              <w:t xml:space="preserve"> </w:t>
            </w:r>
          </w:p>
          <w:p w14:paraId="6F021A21" w14:textId="77777777" w:rsidR="003D1287" w:rsidRDefault="003D1287" w:rsidP="00AC1B93">
            <w:pPr>
              <w:pStyle w:val="ListParagraph"/>
              <w:spacing w:after="80"/>
              <w:ind w:left="360"/>
              <w:rPr>
                <w:rFonts w:ascii="Arial" w:hAnsi="Arial" w:cs="Arial"/>
                <w:sz w:val="18"/>
                <w:szCs w:val="18"/>
              </w:rPr>
            </w:pPr>
            <w:r w:rsidRPr="00F23B75">
              <w:rPr>
                <w:rFonts w:ascii="Arial" w:hAnsi="Arial" w:cs="Arial"/>
                <w:sz w:val="18"/>
                <w:szCs w:val="18"/>
              </w:rPr>
              <w:t>(New Hampshire)</w:t>
            </w:r>
          </w:p>
          <w:p w14:paraId="3EB16983" w14:textId="51308253" w:rsidR="00AC1B93" w:rsidRPr="00DB06AA" w:rsidRDefault="00AC1B93" w:rsidP="00AC1B93">
            <w:pPr>
              <w:ind w:left="360"/>
              <w:contextualSpacing/>
              <w:rPr>
                <w:rFonts w:ascii="Arial" w:hAnsi="Arial" w:cs="Arial"/>
                <w:sz w:val="18"/>
                <w:szCs w:val="18"/>
              </w:rPr>
            </w:pPr>
            <w:r>
              <w:rPr>
                <w:rFonts w:ascii="Arial" w:hAnsi="Arial" w:cs="Arial"/>
                <w:sz w:val="18"/>
                <w:szCs w:val="18"/>
                <w:highlight w:val="yellow"/>
              </w:rPr>
              <w:t>(Doc Comm-04 in Module Appendix)</w:t>
            </w:r>
          </w:p>
          <w:p w14:paraId="155B59B5" w14:textId="1E9FAED0" w:rsidR="00AC1B93" w:rsidRPr="00F23B75" w:rsidRDefault="00AC1B93" w:rsidP="00AC1B93">
            <w:pPr>
              <w:pStyle w:val="ListParagraph"/>
              <w:spacing w:after="80"/>
              <w:ind w:left="360"/>
              <w:rPr>
                <w:rFonts w:ascii="Arial" w:hAnsi="Arial" w:cs="Arial"/>
                <w:sz w:val="18"/>
                <w:szCs w:val="18"/>
              </w:rPr>
            </w:pPr>
          </w:p>
        </w:tc>
      </w:tr>
      <w:tr w:rsidR="00962F16" w:rsidRPr="008473C6" w14:paraId="0F32A903" w14:textId="77777777" w:rsidTr="0015398F">
        <w:trPr>
          <w:cantSplit/>
          <w:trHeight w:val="1134"/>
          <w:jc w:val="center"/>
        </w:trPr>
        <w:tc>
          <w:tcPr>
            <w:tcW w:w="1525" w:type="dxa"/>
            <w:vAlign w:val="center"/>
          </w:tcPr>
          <w:p w14:paraId="15DEDC90" w14:textId="75ECF5CD" w:rsidR="00962F16" w:rsidRPr="006F3E64" w:rsidRDefault="00962F16" w:rsidP="0015398F">
            <w:pPr>
              <w:jc w:val="center"/>
              <w:rPr>
                <w:rFonts w:ascii="Arial" w:hAnsi="Arial" w:cs="Arial"/>
                <w:b/>
                <w:bCs/>
                <w:sz w:val="18"/>
                <w:szCs w:val="18"/>
              </w:rPr>
            </w:pPr>
            <w:r w:rsidRPr="006F3E64">
              <w:rPr>
                <w:rFonts w:ascii="Arial" w:hAnsi="Arial" w:cs="Arial"/>
                <w:b/>
                <w:bCs/>
                <w:sz w:val="18"/>
                <w:szCs w:val="18"/>
              </w:rPr>
              <w:lastRenderedPageBreak/>
              <w:t xml:space="preserve">Healthcare Providers </w:t>
            </w:r>
            <w:r w:rsidR="0015398F">
              <w:rPr>
                <w:rFonts w:ascii="Arial" w:hAnsi="Arial" w:cs="Arial"/>
                <w:b/>
                <w:bCs/>
                <w:sz w:val="18"/>
                <w:szCs w:val="18"/>
              </w:rPr>
              <w:t xml:space="preserve">&amp; </w:t>
            </w:r>
            <w:r w:rsidRPr="006F3E64">
              <w:rPr>
                <w:rFonts w:ascii="Arial" w:hAnsi="Arial" w:cs="Arial"/>
                <w:b/>
                <w:bCs/>
                <w:sz w:val="18"/>
                <w:szCs w:val="18"/>
              </w:rPr>
              <w:t>Facilities</w:t>
            </w:r>
          </w:p>
        </w:tc>
        <w:tc>
          <w:tcPr>
            <w:tcW w:w="2520" w:type="dxa"/>
          </w:tcPr>
          <w:p w14:paraId="61212CA7" w14:textId="72E225B1" w:rsidR="00962F16" w:rsidRPr="00EC1F24" w:rsidRDefault="00EC1F24" w:rsidP="00EC1F24">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Alert healthcare providers about LD outbreak in a specific facility or in the community</w:t>
            </w:r>
          </w:p>
        </w:tc>
        <w:tc>
          <w:tcPr>
            <w:tcW w:w="5310" w:type="dxa"/>
          </w:tcPr>
          <w:p w14:paraId="3D8FBD4A" w14:textId="14E4A110"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patients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4E5D8E7B" w14:textId="28443363"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762FF346" w14:textId="4E1D4C25"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894C888" w14:textId="54FF130A"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 care providers should consider </w:t>
            </w:r>
            <w:r w:rsidRPr="00E90214">
              <w:rPr>
                <w:rFonts w:ascii="Arial" w:hAnsi="Arial" w:cs="Arial"/>
                <w:i/>
                <w:iCs/>
                <w:sz w:val="18"/>
                <w:szCs w:val="18"/>
              </w:rPr>
              <w:t>Legionella</w:t>
            </w:r>
            <w:r w:rsidRPr="00E90214">
              <w:rPr>
                <w:rFonts w:ascii="Arial" w:hAnsi="Arial" w:cs="Arial"/>
                <w:sz w:val="18"/>
                <w:szCs w:val="18"/>
              </w:rPr>
              <w:t xml:space="preserve"> infection when evaluating community acquired pneumonia and ask patients about travel (including local travel) in the 10 days prior to symptom onset</w:t>
            </w:r>
          </w:p>
          <w:p w14:paraId="6EDDC5DF" w14:textId="40B639CA"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Diagnostic testing for </w:t>
            </w:r>
            <w:r w:rsidRPr="00E90214">
              <w:rPr>
                <w:rFonts w:ascii="Arial" w:hAnsi="Arial" w:cs="Arial"/>
                <w:i/>
                <w:iCs/>
                <w:sz w:val="18"/>
                <w:szCs w:val="18"/>
              </w:rPr>
              <w:t>Legionella</w:t>
            </w:r>
            <w:r w:rsidRPr="00E90214">
              <w:rPr>
                <w:rFonts w:ascii="Arial" w:hAnsi="Arial" w:cs="Arial"/>
                <w:sz w:val="18"/>
                <w:szCs w:val="18"/>
              </w:rPr>
              <w:t xml:space="preserve"> infection should include both urine antigen and culture of respiratory specimens</w:t>
            </w:r>
            <w:r>
              <w:rPr>
                <w:rFonts w:ascii="Arial" w:hAnsi="Arial" w:cs="Arial"/>
                <w:sz w:val="18"/>
                <w:szCs w:val="18"/>
              </w:rPr>
              <w:t>; s</w:t>
            </w:r>
            <w:r w:rsidRPr="00E90214">
              <w:rPr>
                <w:rFonts w:ascii="Arial" w:hAnsi="Arial" w:cs="Arial"/>
                <w:sz w:val="18"/>
                <w:szCs w:val="18"/>
              </w:rPr>
              <w:t>tate PH laboratory is available to support testin</w:t>
            </w:r>
            <w:r>
              <w:rPr>
                <w:rFonts w:ascii="Arial" w:hAnsi="Arial" w:cs="Arial"/>
                <w:sz w:val="18"/>
                <w:szCs w:val="18"/>
              </w:rPr>
              <w:t>g</w:t>
            </w:r>
          </w:p>
          <w:p w14:paraId="1A2DCF42" w14:textId="4CFCEC41" w:rsidR="00962F16"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Healthcare providers should report suspected and confirmed cases of </w:t>
            </w:r>
            <w:r w:rsidRPr="00E90214">
              <w:rPr>
                <w:rFonts w:ascii="Arial" w:hAnsi="Arial" w:cs="Arial"/>
                <w:i/>
                <w:iCs/>
                <w:sz w:val="18"/>
                <w:szCs w:val="18"/>
              </w:rPr>
              <w:t>Legionella</w:t>
            </w:r>
            <w:r w:rsidRPr="00E90214">
              <w:rPr>
                <w:rFonts w:ascii="Arial" w:hAnsi="Arial" w:cs="Arial"/>
                <w:sz w:val="18"/>
                <w:szCs w:val="18"/>
              </w:rPr>
              <w:t xml:space="preserve"> infection to the PH agency</w:t>
            </w:r>
          </w:p>
        </w:tc>
        <w:tc>
          <w:tcPr>
            <w:tcW w:w="3240" w:type="dxa"/>
          </w:tcPr>
          <w:p w14:paraId="135C5736" w14:textId="77777777" w:rsidR="0015398F" w:rsidRDefault="00AF336A" w:rsidP="0015398F">
            <w:pPr>
              <w:pStyle w:val="ListParagraph"/>
              <w:numPr>
                <w:ilvl w:val="0"/>
                <w:numId w:val="9"/>
              </w:numPr>
              <w:contextualSpacing w:val="0"/>
              <w:rPr>
                <w:rFonts w:ascii="Arial" w:hAnsi="Arial" w:cs="Arial"/>
                <w:sz w:val="18"/>
                <w:szCs w:val="18"/>
              </w:rPr>
            </w:pPr>
            <w:bookmarkStart w:id="7" w:name="_Hlk49679355"/>
            <w:r w:rsidRPr="0015398F">
              <w:rPr>
                <w:rFonts w:ascii="Arial" w:hAnsi="Arial" w:cs="Arial"/>
                <w:sz w:val="18"/>
                <w:szCs w:val="18"/>
              </w:rPr>
              <w:t>Sample Health Alert: Cluster of Legionella pneumophila Pneumonia (Legionnaire’s Disease)</w:t>
            </w:r>
            <w:r w:rsidR="0015398F" w:rsidRPr="0015398F">
              <w:rPr>
                <w:rFonts w:ascii="Arial" w:hAnsi="Arial" w:cs="Arial"/>
                <w:sz w:val="18"/>
                <w:szCs w:val="18"/>
              </w:rPr>
              <w:t xml:space="preserve"> </w:t>
            </w:r>
            <w:r w:rsidRPr="0015398F">
              <w:rPr>
                <w:rFonts w:ascii="Arial" w:hAnsi="Arial" w:cs="Arial"/>
                <w:sz w:val="18"/>
                <w:szCs w:val="18"/>
              </w:rPr>
              <w:t>Associated with an area of Ashworth Avenue in Hampton, NH</w:t>
            </w:r>
            <w:r w:rsidRPr="00F23B75">
              <w:rPr>
                <w:rFonts w:ascii="Arial" w:hAnsi="Arial" w:cs="Arial"/>
                <w:sz w:val="18"/>
                <w:szCs w:val="18"/>
              </w:rPr>
              <w:t xml:space="preserve"> </w:t>
            </w:r>
          </w:p>
          <w:p w14:paraId="02F634C6" w14:textId="77777777" w:rsidR="00962F16" w:rsidRDefault="00AF336A" w:rsidP="0015398F">
            <w:pPr>
              <w:pStyle w:val="ListParagraph"/>
              <w:spacing w:after="80"/>
              <w:ind w:left="360"/>
              <w:contextualSpacing w:val="0"/>
              <w:rPr>
                <w:rFonts w:ascii="Arial" w:hAnsi="Arial" w:cs="Arial"/>
                <w:sz w:val="18"/>
                <w:szCs w:val="18"/>
              </w:rPr>
            </w:pPr>
            <w:r w:rsidRPr="00F23B75">
              <w:rPr>
                <w:rFonts w:ascii="Arial" w:hAnsi="Arial" w:cs="Arial"/>
                <w:sz w:val="18"/>
                <w:szCs w:val="18"/>
              </w:rPr>
              <w:t>(New Hampshire)</w:t>
            </w:r>
          </w:p>
          <w:p w14:paraId="3A532F7A" w14:textId="5766519E" w:rsidR="0015398F" w:rsidRPr="00DB06AA" w:rsidRDefault="0015398F" w:rsidP="0015398F">
            <w:pPr>
              <w:ind w:left="360"/>
              <w:contextualSpacing/>
              <w:rPr>
                <w:rFonts w:ascii="Arial" w:hAnsi="Arial" w:cs="Arial"/>
                <w:sz w:val="18"/>
                <w:szCs w:val="18"/>
              </w:rPr>
            </w:pPr>
            <w:r>
              <w:rPr>
                <w:rFonts w:ascii="Arial" w:hAnsi="Arial" w:cs="Arial"/>
                <w:sz w:val="18"/>
                <w:szCs w:val="18"/>
                <w:highlight w:val="yellow"/>
              </w:rPr>
              <w:t>(Doc Comm-05 in Module Appendix)</w:t>
            </w:r>
          </w:p>
          <w:bookmarkEnd w:id="7"/>
          <w:p w14:paraId="5FA67064" w14:textId="6A48B936" w:rsidR="0015398F" w:rsidRPr="00F23B75" w:rsidRDefault="0015398F" w:rsidP="0015398F">
            <w:pPr>
              <w:pStyle w:val="ListParagraph"/>
              <w:spacing w:after="80"/>
              <w:ind w:left="360"/>
              <w:contextualSpacing w:val="0"/>
              <w:rPr>
                <w:rFonts w:ascii="Arial" w:hAnsi="Arial" w:cs="Arial"/>
                <w:sz w:val="18"/>
                <w:szCs w:val="18"/>
              </w:rPr>
            </w:pPr>
          </w:p>
        </w:tc>
      </w:tr>
      <w:tr w:rsidR="00962F16" w:rsidRPr="008473C6" w14:paraId="38B5D575" w14:textId="77777777" w:rsidTr="00BC3907">
        <w:trPr>
          <w:cantSplit/>
          <w:trHeight w:val="2060"/>
          <w:jc w:val="center"/>
        </w:trPr>
        <w:tc>
          <w:tcPr>
            <w:tcW w:w="1525" w:type="dxa"/>
            <w:vAlign w:val="center"/>
          </w:tcPr>
          <w:p w14:paraId="54E9AB05" w14:textId="4755F914" w:rsidR="00962F16" w:rsidRPr="006F3E64" w:rsidRDefault="00962F16" w:rsidP="009C2202">
            <w:pPr>
              <w:jc w:val="center"/>
              <w:rPr>
                <w:rFonts w:ascii="Arial" w:hAnsi="Arial" w:cs="Arial"/>
                <w:b/>
                <w:bCs/>
                <w:sz w:val="18"/>
                <w:szCs w:val="18"/>
              </w:rPr>
            </w:pPr>
            <w:r w:rsidRPr="006F3E64">
              <w:rPr>
                <w:rFonts w:ascii="Arial" w:hAnsi="Arial" w:cs="Arial"/>
                <w:b/>
                <w:bCs/>
                <w:sz w:val="18"/>
                <w:szCs w:val="18"/>
              </w:rPr>
              <w:t xml:space="preserve">Other </w:t>
            </w:r>
            <w:r w:rsidR="002E37C0">
              <w:rPr>
                <w:rFonts w:ascii="Arial" w:hAnsi="Arial" w:cs="Arial"/>
                <w:b/>
                <w:bCs/>
                <w:sz w:val="18"/>
                <w:szCs w:val="18"/>
              </w:rPr>
              <w:t xml:space="preserve">Divisions, Agencies, </w:t>
            </w:r>
            <w:r w:rsidR="009C2202">
              <w:rPr>
                <w:rFonts w:ascii="Arial" w:hAnsi="Arial" w:cs="Arial"/>
                <w:b/>
                <w:bCs/>
                <w:sz w:val="18"/>
                <w:szCs w:val="18"/>
              </w:rPr>
              <w:t>&amp;</w:t>
            </w:r>
            <w:r w:rsidR="002E37C0">
              <w:rPr>
                <w:rFonts w:ascii="Arial" w:hAnsi="Arial" w:cs="Arial"/>
                <w:b/>
                <w:bCs/>
                <w:sz w:val="18"/>
                <w:szCs w:val="18"/>
              </w:rPr>
              <w:t xml:space="preserve"> Governments</w:t>
            </w:r>
          </w:p>
        </w:tc>
        <w:tc>
          <w:tcPr>
            <w:tcW w:w="2520" w:type="dxa"/>
          </w:tcPr>
          <w:p w14:paraId="2BE001D8" w14:textId="1D3BAE10" w:rsidR="002E37C0" w:rsidRDefault="002E37C0" w:rsidP="002E37C0">
            <w:pPr>
              <w:pStyle w:val="ListParagraph"/>
              <w:numPr>
                <w:ilvl w:val="0"/>
                <w:numId w:val="9"/>
              </w:numPr>
              <w:ind w:left="160" w:hanging="160"/>
              <w:rPr>
                <w:rFonts w:ascii="Arial" w:hAnsi="Arial" w:cs="Arial"/>
                <w:sz w:val="18"/>
                <w:szCs w:val="18"/>
              </w:rPr>
            </w:pPr>
            <w:r w:rsidRPr="002E37C0">
              <w:rPr>
                <w:rFonts w:ascii="Arial" w:hAnsi="Arial" w:cs="Arial"/>
                <w:sz w:val="18"/>
                <w:szCs w:val="18"/>
              </w:rPr>
              <w:t xml:space="preserve">Alert </w:t>
            </w:r>
            <w:r>
              <w:rPr>
                <w:rFonts w:ascii="Arial" w:hAnsi="Arial" w:cs="Arial"/>
                <w:sz w:val="18"/>
                <w:szCs w:val="18"/>
              </w:rPr>
              <w:t xml:space="preserve">other divisions, agencies, or units of government </w:t>
            </w:r>
            <w:r w:rsidRPr="002E37C0">
              <w:rPr>
                <w:rFonts w:ascii="Arial" w:hAnsi="Arial" w:cs="Arial"/>
                <w:sz w:val="18"/>
                <w:szCs w:val="18"/>
              </w:rPr>
              <w:t>about an LD outbreak in a specific facility or in the community</w:t>
            </w:r>
          </w:p>
          <w:p w14:paraId="258A9529" w14:textId="729EE5FA" w:rsidR="00962F16" w:rsidRPr="008473C6" w:rsidRDefault="00962F16" w:rsidP="00896E47">
            <w:pPr>
              <w:rPr>
                <w:rFonts w:ascii="Arial" w:hAnsi="Arial" w:cs="Arial"/>
                <w:sz w:val="18"/>
                <w:szCs w:val="18"/>
              </w:rPr>
            </w:pPr>
          </w:p>
        </w:tc>
        <w:tc>
          <w:tcPr>
            <w:tcW w:w="5310" w:type="dxa"/>
          </w:tcPr>
          <w:p w14:paraId="0A0E7424" w14:textId="62D5ACA9" w:rsidR="0044087B" w:rsidRDefault="0044087B" w:rsidP="0044087B">
            <w:pPr>
              <w:pStyle w:val="ListParagraph"/>
              <w:numPr>
                <w:ilvl w:val="0"/>
                <w:numId w:val="9"/>
              </w:numPr>
              <w:spacing w:after="80"/>
              <w:contextualSpacing w:val="0"/>
              <w:rPr>
                <w:rFonts w:ascii="Arial" w:hAnsi="Arial" w:cs="Arial"/>
                <w:sz w:val="18"/>
                <w:szCs w:val="18"/>
              </w:rPr>
            </w:pPr>
            <w:r>
              <w:rPr>
                <w:rFonts w:ascii="Arial" w:hAnsi="Arial" w:cs="Arial"/>
                <w:sz w:val="18"/>
                <w:szCs w:val="18"/>
              </w:rPr>
              <w:t xml:space="preserve">Public health agency </w:t>
            </w:r>
            <w:r w:rsidRPr="0044087B">
              <w:rPr>
                <w:rFonts w:ascii="Arial" w:hAnsi="Arial" w:cs="Arial"/>
                <w:sz w:val="18"/>
                <w:szCs w:val="18"/>
              </w:rPr>
              <w:t xml:space="preserve">is investigating </w:t>
            </w:r>
            <w:r>
              <w:rPr>
                <w:rFonts w:ascii="Arial" w:hAnsi="Arial" w:cs="Arial"/>
                <w:sz w:val="18"/>
                <w:szCs w:val="18"/>
              </w:rPr>
              <w:t xml:space="preserve">____ number of </w:t>
            </w:r>
            <w:r w:rsidRPr="0044087B">
              <w:rPr>
                <w:rFonts w:ascii="Arial" w:hAnsi="Arial" w:cs="Arial"/>
                <w:sz w:val="18"/>
                <w:szCs w:val="18"/>
              </w:rPr>
              <w:t>cases of L</w:t>
            </w:r>
            <w:r>
              <w:rPr>
                <w:rFonts w:ascii="Arial" w:hAnsi="Arial" w:cs="Arial"/>
                <w:sz w:val="18"/>
                <w:szCs w:val="18"/>
              </w:rPr>
              <w:t xml:space="preserve">D in specified location </w:t>
            </w:r>
          </w:p>
          <w:p w14:paraId="49965763" w14:textId="4633842E" w:rsidR="00962F16" w:rsidRPr="0044087B" w:rsidRDefault="0044087B" w:rsidP="0044087B">
            <w:pPr>
              <w:pStyle w:val="ListParagraph"/>
              <w:numPr>
                <w:ilvl w:val="0"/>
                <w:numId w:val="9"/>
              </w:numPr>
              <w:spacing w:after="80"/>
              <w:contextualSpacing w:val="0"/>
              <w:rPr>
                <w:rFonts w:ascii="Arial" w:hAnsi="Arial" w:cs="Arial"/>
                <w:sz w:val="18"/>
                <w:szCs w:val="18"/>
              </w:rPr>
            </w:pPr>
            <w:r w:rsidRPr="0044087B">
              <w:rPr>
                <w:rFonts w:ascii="Arial" w:hAnsi="Arial" w:cs="Arial"/>
                <w:sz w:val="18"/>
                <w:szCs w:val="18"/>
              </w:rPr>
              <w:t>Health departments are asked to report cases with travel to this area within 14 days of illness onset</w:t>
            </w:r>
          </w:p>
        </w:tc>
        <w:tc>
          <w:tcPr>
            <w:tcW w:w="3240" w:type="dxa"/>
          </w:tcPr>
          <w:p w14:paraId="6297FF20" w14:textId="18551DD4" w:rsidR="00070A80" w:rsidRDefault="00FD20F7" w:rsidP="00F23B75">
            <w:pPr>
              <w:pStyle w:val="ListParagraph"/>
              <w:numPr>
                <w:ilvl w:val="0"/>
                <w:numId w:val="9"/>
              </w:numPr>
              <w:rPr>
                <w:rFonts w:ascii="Arial" w:hAnsi="Arial" w:cs="Arial"/>
                <w:sz w:val="18"/>
                <w:szCs w:val="18"/>
              </w:rPr>
            </w:pPr>
            <w:bookmarkStart w:id="8" w:name="_Hlk49679608"/>
            <w:r w:rsidRPr="00070A80">
              <w:rPr>
                <w:rFonts w:ascii="Arial" w:hAnsi="Arial" w:cs="Arial"/>
                <w:sz w:val="18"/>
                <w:szCs w:val="18"/>
              </w:rPr>
              <w:t>Sample Epi-X Notice: Call for Cases: Legionnaires’ Disease Associated with Travel to Hampton, New Hampshire (2018)</w:t>
            </w:r>
            <w:r w:rsidR="00F23F98" w:rsidRPr="00F23B75">
              <w:rPr>
                <w:rFonts w:ascii="Arial" w:hAnsi="Arial" w:cs="Arial"/>
                <w:sz w:val="18"/>
                <w:szCs w:val="18"/>
              </w:rPr>
              <w:t xml:space="preserve"> </w:t>
            </w:r>
            <w:r w:rsidR="00B94D0F">
              <w:rPr>
                <w:rFonts w:ascii="Arial" w:hAnsi="Arial" w:cs="Arial"/>
                <w:sz w:val="18"/>
                <w:szCs w:val="18"/>
              </w:rPr>
              <w:t>and Update</w:t>
            </w:r>
          </w:p>
          <w:p w14:paraId="1FF0A2EA" w14:textId="070EEC9D" w:rsidR="00962F16" w:rsidRPr="00F23B75" w:rsidRDefault="00F23F98" w:rsidP="00B94D0F">
            <w:pPr>
              <w:pStyle w:val="ListParagraph"/>
              <w:spacing w:after="80"/>
              <w:ind w:left="360"/>
              <w:contextualSpacing w:val="0"/>
              <w:rPr>
                <w:rFonts w:ascii="Arial" w:hAnsi="Arial" w:cs="Arial"/>
                <w:sz w:val="18"/>
                <w:szCs w:val="18"/>
              </w:rPr>
            </w:pPr>
            <w:r w:rsidRPr="00F23B75">
              <w:rPr>
                <w:rFonts w:ascii="Arial" w:hAnsi="Arial" w:cs="Arial"/>
                <w:sz w:val="18"/>
                <w:szCs w:val="18"/>
              </w:rPr>
              <w:t>(New Hampshire)</w:t>
            </w:r>
          </w:p>
          <w:p w14:paraId="13F3C1F4" w14:textId="1E7B6FB3" w:rsidR="00B94D0F" w:rsidRPr="00DB06AA" w:rsidRDefault="00B94D0F" w:rsidP="00B94D0F">
            <w:pPr>
              <w:ind w:left="360"/>
              <w:contextualSpacing/>
              <w:rPr>
                <w:rFonts w:ascii="Arial" w:hAnsi="Arial" w:cs="Arial"/>
                <w:sz w:val="18"/>
                <w:szCs w:val="18"/>
              </w:rPr>
            </w:pPr>
            <w:r>
              <w:rPr>
                <w:rFonts w:ascii="Arial" w:hAnsi="Arial" w:cs="Arial"/>
                <w:sz w:val="18"/>
                <w:szCs w:val="18"/>
                <w:highlight w:val="yellow"/>
              </w:rPr>
              <w:t>(Doc Comm-06 in Module Appendix)</w:t>
            </w:r>
          </w:p>
          <w:bookmarkEnd w:id="8"/>
          <w:p w14:paraId="00758D2E" w14:textId="5D1B8573" w:rsidR="00B94D0F" w:rsidRPr="00F23B75" w:rsidRDefault="00B94D0F" w:rsidP="00B94D0F">
            <w:pPr>
              <w:pStyle w:val="ListParagraph"/>
              <w:ind w:left="360"/>
              <w:rPr>
                <w:rFonts w:ascii="Arial" w:hAnsi="Arial" w:cs="Arial"/>
                <w:sz w:val="18"/>
                <w:szCs w:val="18"/>
              </w:rPr>
            </w:pPr>
          </w:p>
        </w:tc>
      </w:tr>
      <w:tr w:rsidR="00962F16" w:rsidRPr="008473C6" w14:paraId="06A9D5B9" w14:textId="77777777" w:rsidTr="00BC3907">
        <w:trPr>
          <w:cantSplit/>
          <w:trHeight w:val="1134"/>
          <w:jc w:val="center"/>
        </w:trPr>
        <w:tc>
          <w:tcPr>
            <w:tcW w:w="1525" w:type="dxa"/>
            <w:vAlign w:val="center"/>
          </w:tcPr>
          <w:p w14:paraId="64D077A7" w14:textId="395C4318" w:rsidR="00962F16" w:rsidRPr="006F3E64" w:rsidRDefault="00962F16" w:rsidP="006F3E64">
            <w:pPr>
              <w:rPr>
                <w:rFonts w:ascii="Arial" w:hAnsi="Arial" w:cs="Arial"/>
                <w:b/>
                <w:bCs/>
                <w:sz w:val="18"/>
                <w:szCs w:val="18"/>
              </w:rPr>
            </w:pPr>
            <w:r w:rsidRPr="006F3E64">
              <w:rPr>
                <w:rFonts w:ascii="Arial" w:hAnsi="Arial" w:cs="Arial"/>
                <w:b/>
                <w:bCs/>
                <w:sz w:val="18"/>
                <w:szCs w:val="18"/>
              </w:rPr>
              <w:lastRenderedPageBreak/>
              <w:t xml:space="preserve">Media </w:t>
            </w:r>
            <w:r w:rsidR="00B94D0F">
              <w:rPr>
                <w:rFonts w:ascii="Arial" w:hAnsi="Arial" w:cs="Arial"/>
                <w:b/>
                <w:bCs/>
                <w:sz w:val="18"/>
                <w:szCs w:val="18"/>
              </w:rPr>
              <w:t>&amp;</w:t>
            </w:r>
            <w:r w:rsidRPr="006F3E64">
              <w:rPr>
                <w:rFonts w:ascii="Arial" w:hAnsi="Arial" w:cs="Arial"/>
                <w:b/>
                <w:bCs/>
                <w:sz w:val="18"/>
                <w:szCs w:val="18"/>
              </w:rPr>
              <w:t xml:space="preserve"> the Public</w:t>
            </w:r>
          </w:p>
        </w:tc>
        <w:tc>
          <w:tcPr>
            <w:tcW w:w="2520" w:type="dxa"/>
          </w:tcPr>
          <w:p w14:paraId="71EF5F44" w14:textId="77777777" w:rsidR="00962F16" w:rsidRDefault="002E37C0" w:rsidP="002E37C0">
            <w:pPr>
              <w:pStyle w:val="ListParagraph"/>
              <w:numPr>
                <w:ilvl w:val="0"/>
                <w:numId w:val="9"/>
              </w:numPr>
              <w:ind w:left="160" w:hanging="160"/>
              <w:rPr>
                <w:rFonts w:ascii="Arial" w:hAnsi="Arial" w:cs="Arial"/>
                <w:sz w:val="18"/>
                <w:szCs w:val="18"/>
              </w:rPr>
            </w:pPr>
            <w:r w:rsidRPr="002E37C0">
              <w:rPr>
                <w:rFonts w:ascii="Arial" w:hAnsi="Arial" w:cs="Arial"/>
                <w:sz w:val="18"/>
                <w:szCs w:val="18"/>
              </w:rPr>
              <w:t>Alert the media and public about an LD outbreak in a specific facility or in the community</w:t>
            </w:r>
          </w:p>
          <w:p w14:paraId="32CAC8BD" w14:textId="45BCAAC0" w:rsidR="002E37C0" w:rsidRPr="00893A7F" w:rsidRDefault="002E37C0" w:rsidP="00893A7F">
            <w:pPr>
              <w:rPr>
                <w:rFonts w:ascii="Arial" w:hAnsi="Arial" w:cs="Arial"/>
                <w:sz w:val="18"/>
                <w:szCs w:val="18"/>
              </w:rPr>
            </w:pPr>
          </w:p>
        </w:tc>
        <w:tc>
          <w:tcPr>
            <w:tcW w:w="5310" w:type="dxa"/>
          </w:tcPr>
          <w:p w14:paraId="197720AE" w14:textId="77777777" w:rsidR="00893A7F" w:rsidRPr="00E90214"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patients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0A2D63FE" w14:textId="77777777" w:rsidR="00893A7F" w:rsidRPr="00E90214"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0A61C445" w14:textId="1A6EE273" w:rsidR="00893A7F"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AF2225B" w14:textId="2910F64A" w:rsidR="00893A7F" w:rsidRDefault="00893A7F" w:rsidP="00893A7F">
            <w:pPr>
              <w:pStyle w:val="ListParagraph"/>
              <w:numPr>
                <w:ilvl w:val="0"/>
                <w:numId w:val="9"/>
              </w:numPr>
              <w:spacing w:after="80"/>
              <w:contextualSpacing w:val="0"/>
              <w:rPr>
                <w:rFonts w:ascii="Arial" w:hAnsi="Arial" w:cs="Arial"/>
                <w:sz w:val="18"/>
                <w:szCs w:val="18"/>
              </w:rPr>
            </w:pPr>
            <w:r>
              <w:rPr>
                <w:rFonts w:ascii="Arial" w:hAnsi="Arial" w:cs="Arial"/>
                <w:sz w:val="18"/>
                <w:szCs w:val="18"/>
              </w:rPr>
              <w:t>PH agency r</w:t>
            </w:r>
            <w:r w:rsidRPr="00893A7F">
              <w:rPr>
                <w:rFonts w:ascii="Arial" w:hAnsi="Arial" w:cs="Arial"/>
                <w:sz w:val="18"/>
                <w:szCs w:val="18"/>
              </w:rPr>
              <w:t xml:space="preserve">ecommends that people who are at increased risk for severe disease from </w:t>
            </w:r>
            <w:r w:rsidRPr="00893A7F">
              <w:rPr>
                <w:rFonts w:ascii="Arial" w:hAnsi="Arial" w:cs="Arial"/>
                <w:i/>
                <w:iCs/>
                <w:sz w:val="18"/>
                <w:szCs w:val="18"/>
              </w:rPr>
              <w:t>Legionella</w:t>
            </w:r>
            <w:r w:rsidRPr="00893A7F">
              <w:rPr>
                <w:rFonts w:ascii="Arial" w:hAnsi="Arial" w:cs="Arial"/>
                <w:sz w:val="18"/>
                <w:szCs w:val="18"/>
              </w:rPr>
              <w:t xml:space="preserve"> consider postponing their visit to the area of </w:t>
            </w:r>
            <w:r>
              <w:rPr>
                <w:rFonts w:ascii="Arial" w:hAnsi="Arial" w:cs="Arial"/>
                <w:sz w:val="18"/>
                <w:szCs w:val="18"/>
              </w:rPr>
              <w:t>______; list risk factors</w:t>
            </w:r>
          </w:p>
          <w:p w14:paraId="5A61A14C" w14:textId="47225D96" w:rsidR="00375CD4" w:rsidRDefault="00893A7F" w:rsidP="00893A7F">
            <w:pPr>
              <w:pStyle w:val="ListParagraph"/>
              <w:numPr>
                <w:ilvl w:val="0"/>
                <w:numId w:val="9"/>
              </w:numPr>
              <w:spacing w:after="80"/>
              <w:contextualSpacing w:val="0"/>
              <w:rPr>
                <w:rFonts w:ascii="Arial" w:hAnsi="Arial" w:cs="Arial"/>
                <w:sz w:val="18"/>
                <w:szCs w:val="18"/>
              </w:rPr>
            </w:pPr>
            <w:r>
              <w:rPr>
                <w:rFonts w:ascii="Arial" w:hAnsi="Arial" w:cs="Arial"/>
                <w:sz w:val="18"/>
                <w:szCs w:val="18"/>
              </w:rPr>
              <w:t>Describe symptoms</w:t>
            </w:r>
            <w:r w:rsidR="00375CD4">
              <w:rPr>
                <w:rFonts w:ascii="Arial" w:hAnsi="Arial" w:cs="Arial"/>
                <w:sz w:val="18"/>
                <w:szCs w:val="18"/>
              </w:rPr>
              <w:t xml:space="preserve">; recommend seeing physician if have </w:t>
            </w:r>
            <w:r w:rsidR="00375CD4" w:rsidRPr="00E90214">
              <w:rPr>
                <w:rFonts w:ascii="Arial" w:hAnsi="Arial" w:cs="Arial"/>
                <w:sz w:val="18"/>
                <w:szCs w:val="18"/>
              </w:rPr>
              <w:t>travel (including local travel) in the 10 days prior to symptom onset</w:t>
            </w:r>
          </w:p>
          <w:p w14:paraId="33D3A431" w14:textId="7BD739E7" w:rsidR="003462A9" w:rsidRPr="00375CD4" w:rsidRDefault="00375CD4" w:rsidP="00375CD4">
            <w:pPr>
              <w:pStyle w:val="ListParagraph"/>
              <w:numPr>
                <w:ilvl w:val="0"/>
                <w:numId w:val="9"/>
              </w:numPr>
              <w:spacing w:after="80"/>
              <w:contextualSpacing w:val="0"/>
              <w:rPr>
                <w:rFonts w:ascii="Arial" w:hAnsi="Arial" w:cs="Arial"/>
                <w:sz w:val="18"/>
                <w:szCs w:val="18"/>
              </w:rPr>
            </w:pPr>
            <w:r>
              <w:rPr>
                <w:rFonts w:ascii="Arial" w:hAnsi="Arial" w:cs="Arial"/>
                <w:sz w:val="18"/>
                <w:szCs w:val="18"/>
              </w:rPr>
              <w:t>Provide contact information for PH agency and sources for more information</w:t>
            </w:r>
          </w:p>
        </w:tc>
        <w:tc>
          <w:tcPr>
            <w:tcW w:w="3240" w:type="dxa"/>
          </w:tcPr>
          <w:p w14:paraId="2592277C" w14:textId="7B42C56A" w:rsidR="00962F16" w:rsidRPr="00F23B75" w:rsidRDefault="00CB47B5" w:rsidP="00B94D0F">
            <w:pPr>
              <w:pStyle w:val="ListParagraph"/>
              <w:numPr>
                <w:ilvl w:val="0"/>
                <w:numId w:val="9"/>
              </w:numPr>
              <w:spacing w:after="80"/>
              <w:contextualSpacing w:val="0"/>
              <w:rPr>
                <w:rFonts w:ascii="Arial" w:hAnsi="Arial" w:cs="Arial"/>
                <w:sz w:val="18"/>
                <w:szCs w:val="18"/>
              </w:rPr>
            </w:pPr>
            <w:bookmarkStart w:id="9" w:name="_Hlk49679917"/>
            <w:r w:rsidRPr="00B94D0F">
              <w:rPr>
                <w:rFonts w:ascii="Arial" w:hAnsi="Arial" w:cs="Arial"/>
                <w:sz w:val="18"/>
                <w:szCs w:val="18"/>
              </w:rPr>
              <w:t xml:space="preserve">Sample </w:t>
            </w:r>
            <w:r w:rsidR="00F97B99" w:rsidRPr="00B94D0F">
              <w:rPr>
                <w:rFonts w:ascii="Arial" w:hAnsi="Arial" w:cs="Arial"/>
                <w:sz w:val="18"/>
                <w:szCs w:val="18"/>
              </w:rPr>
              <w:t>Press Release: Cluster of Legionella Pneumonia (Legionnaire’s Disease) Associated with An Area of Ashworth Avenue in Hampton, NH</w:t>
            </w:r>
            <w:r w:rsidR="00F97B99" w:rsidRPr="00F23B75">
              <w:rPr>
                <w:rFonts w:ascii="Arial" w:hAnsi="Arial" w:cs="Arial"/>
                <w:sz w:val="18"/>
                <w:szCs w:val="18"/>
              </w:rPr>
              <w:t xml:space="preserve"> (New Hampshire)</w:t>
            </w:r>
          </w:p>
          <w:p w14:paraId="532F63A6" w14:textId="3B6C6194" w:rsidR="00B94D0F" w:rsidRPr="00DB06AA" w:rsidRDefault="00B94D0F" w:rsidP="00B94D0F">
            <w:pPr>
              <w:ind w:left="360"/>
              <w:contextualSpacing/>
              <w:rPr>
                <w:rFonts w:ascii="Arial" w:hAnsi="Arial" w:cs="Arial"/>
                <w:sz w:val="18"/>
                <w:szCs w:val="18"/>
              </w:rPr>
            </w:pPr>
            <w:r>
              <w:rPr>
                <w:rFonts w:ascii="Arial" w:hAnsi="Arial" w:cs="Arial"/>
                <w:sz w:val="18"/>
                <w:szCs w:val="18"/>
                <w:highlight w:val="yellow"/>
              </w:rPr>
              <w:t>(Doc Comm-07 in Module Appendix)</w:t>
            </w:r>
          </w:p>
          <w:bookmarkEnd w:id="9"/>
          <w:p w14:paraId="6003A3A5" w14:textId="73017B8A" w:rsidR="00F97B99" w:rsidRPr="008473C6" w:rsidRDefault="00F97B99" w:rsidP="00896E47">
            <w:pPr>
              <w:rPr>
                <w:rFonts w:ascii="Arial" w:hAnsi="Arial" w:cs="Arial"/>
                <w:sz w:val="18"/>
                <w:szCs w:val="18"/>
              </w:rPr>
            </w:pPr>
          </w:p>
        </w:tc>
      </w:tr>
    </w:tbl>
    <w:p w14:paraId="56C73860" w14:textId="33CAA234" w:rsidR="003B4D4B" w:rsidRDefault="003B4D4B" w:rsidP="0035449D">
      <w:pPr>
        <w:spacing w:line="360" w:lineRule="auto"/>
        <w:ind w:left="360"/>
        <w:rPr>
          <w:rFonts w:asciiTheme="majorHAnsi" w:hAnsiTheme="majorHAnsi" w:cstheme="majorHAnsi"/>
        </w:rPr>
      </w:pPr>
    </w:p>
    <w:p w14:paraId="08855463" w14:textId="7E030C63" w:rsidR="00F84408" w:rsidRDefault="00F84408" w:rsidP="0035449D">
      <w:pPr>
        <w:spacing w:line="360" w:lineRule="auto"/>
        <w:ind w:left="360"/>
        <w:rPr>
          <w:rFonts w:asciiTheme="majorHAnsi" w:hAnsiTheme="majorHAnsi" w:cstheme="majorHAnsi"/>
        </w:rPr>
      </w:pPr>
    </w:p>
    <w:p w14:paraId="4D2ABB1B" w14:textId="7B58C74F" w:rsidR="00F84408" w:rsidRDefault="00F84408" w:rsidP="0035449D">
      <w:pPr>
        <w:spacing w:line="360" w:lineRule="auto"/>
        <w:ind w:left="360"/>
        <w:rPr>
          <w:rFonts w:asciiTheme="majorHAnsi" w:hAnsiTheme="majorHAnsi" w:cstheme="majorHAnsi"/>
        </w:rPr>
      </w:pPr>
    </w:p>
    <w:p w14:paraId="0612F63B" w14:textId="77777777" w:rsidR="00963362" w:rsidRDefault="00963362" w:rsidP="0035449D">
      <w:pPr>
        <w:spacing w:line="360" w:lineRule="auto"/>
        <w:ind w:left="360"/>
        <w:rPr>
          <w:rFonts w:asciiTheme="majorHAnsi" w:hAnsiTheme="majorHAnsi" w:cstheme="majorHAnsi"/>
        </w:rPr>
        <w:sectPr w:rsidR="00963362" w:rsidSect="00963362">
          <w:pgSz w:w="15840" w:h="12240" w:orient="landscape"/>
          <w:pgMar w:top="1440" w:right="1440" w:bottom="1440" w:left="1440" w:header="720" w:footer="720" w:gutter="0"/>
          <w:cols w:space="720"/>
          <w:docGrid w:linePitch="360"/>
        </w:sectPr>
      </w:pPr>
    </w:p>
    <w:p w14:paraId="0EBB574E" w14:textId="1E0F7D2B" w:rsidR="00C46B52" w:rsidRPr="00C46B52" w:rsidRDefault="00C46B52" w:rsidP="00C46B52">
      <w:pPr>
        <w:spacing w:line="360" w:lineRule="auto"/>
        <w:ind w:left="360"/>
        <w:jc w:val="center"/>
        <w:rPr>
          <w:rFonts w:ascii="Arial" w:hAnsi="Arial" w:cs="Arial"/>
          <w:b/>
          <w:bCs/>
        </w:rPr>
      </w:pPr>
      <w:bookmarkStart w:id="10" w:name="Appx_HH"/>
      <w:bookmarkEnd w:id="10"/>
      <w:r w:rsidRPr="00C46B52">
        <w:rPr>
          <w:rFonts w:ascii="Arial" w:hAnsi="Arial" w:cs="Arial"/>
          <w:b/>
          <w:bCs/>
          <w:sz w:val="24"/>
          <w:szCs w:val="24"/>
        </w:rPr>
        <w:lastRenderedPageBreak/>
        <w:t xml:space="preserve">Appendix: </w:t>
      </w:r>
      <w:r w:rsidR="00DC28ED">
        <w:rPr>
          <w:rFonts w:ascii="Arial" w:hAnsi="Arial" w:cs="Arial"/>
          <w:b/>
          <w:bCs/>
          <w:sz w:val="24"/>
          <w:szCs w:val="24"/>
        </w:rPr>
        <w:t>Community Setting</w:t>
      </w:r>
      <w:r w:rsidRPr="00C46B52">
        <w:rPr>
          <w:rFonts w:ascii="Arial" w:hAnsi="Arial" w:cs="Arial"/>
          <w:b/>
          <w:bCs/>
          <w:sz w:val="24"/>
          <w:szCs w:val="24"/>
        </w:rPr>
        <w:t xml:space="preserve"> Module</w:t>
      </w:r>
    </w:p>
    <w:p w14:paraId="72AE7415" w14:textId="2009B5AD" w:rsidR="00C46B52" w:rsidRPr="00C46B52" w:rsidRDefault="00C46B52" w:rsidP="00C46B52">
      <w:pPr>
        <w:spacing w:line="360" w:lineRule="auto"/>
        <w:ind w:left="360"/>
        <w:jc w:val="center"/>
        <w:rPr>
          <w:rFonts w:ascii="Arial" w:hAnsi="Arial" w:cs="Arial"/>
          <w:b/>
          <w:bCs/>
        </w:rPr>
      </w:pPr>
      <w:r w:rsidRPr="00C46B52">
        <w:rPr>
          <w:rFonts w:ascii="Arial" w:hAnsi="Arial" w:cs="Arial"/>
          <w:b/>
          <w:bCs/>
        </w:rPr>
        <w:t>Samples and Templates</w:t>
      </w:r>
    </w:p>
    <w:p w14:paraId="22BD9654" w14:textId="57693AB4" w:rsidR="00E93356" w:rsidRDefault="00E93356" w:rsidP="00C65121">
      <w:pPr>
        <w:spacing w:line="360" w:lineRule="auto"/>
        <w:ind w:left="360"/>
        <w:rPr>
          <w:rFonts w:asciiTheme="majorHAnsi" w:hAnsiTheme="majorHAnsi" w:cstheme="majorHAnsi"/>
        </w:rPr>
      </w:pPr>
    </w:p>
    <w:p w14:paraId="2453CB8E" w14:textId="5C0547FC" w:rsidR="00696771" w:rsidRPr="00664B91" w:rsidRDefault="00696771" w:rsidP="00664B91">
      <w:pPr>
        <w:ind w:left="360"/>
        <w:rPr>
          <w:rFonts w:ascii="Arial" w:hAnsi="Arial" w:cs="Arial"/>
          <w:highlight w:val="yellow"/>
        </w:rPr>
      </w:pPr>
      <w:r w:rsidRPr="00696771">
        <w:rPr>
          <w:rFonts w:ascii="Arial" w:hAnsi="Arial" w:cs="Arial"/>
          <w:b/>
          <w:bCs/>
          <w:highlight w:val="yellow"/>
        </w:rPr>
        <w:t>[Note:</w:t>
      </w:r>
      <w:r w:rsidRPr="00696771">
        <w:rPr>
          <w:rFonts w:ascii="Arial" w:hAnsi="Arial" w:cs="Arial"/>
          <w:highlight w:val="yellow"/>
        </w:rPr>
        <w:t xml:space="preserve"> Will need to get permission to use the included samples or can redact all identifying information and give “adapted from” credit.</w:t>
      </w:r>
      <w:r w:rsidR="00664B91">
        <w:rPr>
          <w:rFonts w:ascii="Arial" w:hAnsi="Arial" w:cs="Arial"/>
          <w:highlight w:val="yellow"/>
        </w:rPr>
        <w:t xml:space="preserve"> </w:t>
      </w:r>
      <w:r w:rsidR="00664B91" w:rsidRPr="00664B91">
        <w:rPr>
          <w:rFonts w:ascii="Arial" w:hAnsi="Arial" w:cs="Arial"/>
          <w:highlight w:val="yellow"/>
        </w:rPr>
        <w:t>Will also look for additional samples.</w:t>
      </w:r>
      <w:r w:rsidRPr="00696771">
        <w:rPr>
          <w:rFonts w:ascii="Arial" w:hAnsi="Arial" w:cs="Arial"/>
          <w:b/>
          <w:bCs/>
          <w:highlight w:val="yellow"/>
        </w:rPr>
        <w:t>]</w:t>
      </w:r>
    </w:p>
    <w:p w14:paraId="794FEA57" w14:textId="7DB4190B" w:rsidR="00696771" w:rsidRDefault="00696771" w:rsidP="00C65121">
      <w:pPr>
        <w:spacing w:line="360" w:lineRule="auto"/>
        <w:ind w:left="360"/>
        <w:rPr>
          <w:rFonts w:asciiTheme="majorHAnsi" w:hAnsiTheme="majorHAnsi" w:cstheme="majorHAnsi"/>
        </w:rPr>
      </w:pPr>
    </w:p>
    <w:p w14:paraId="253E2ABA" w14:textId="77777777" w:rsidR="00664B91" w:rsidRDefault="00664B91" w:rsidP="00C65121">
      <w:pPr>
        <w:spacing w:line="360" w:lineRule="auto"/>
        <w:ind w:left="360"/>
        <w:rPr>
          <w:rFonts w:asciiTheme="majorHAnsi" w:hAnsiTheme="majorHAnsi" w:cstheme="majorHAnsi"/>
        </w:rPr>
      </w:pPr>
    </w:p>
    <w:p w14:paraId="24868C65" w14:textId="5DF84C79" w:rsidR="00696771" w:rsidRDefault="00C46B52" w:rsidP="00C46B52">
      <w:pPr>
        <w:spacing w:line="360" w:lineRule="auto"/>
        <w:ind w:left="360"/>
        <w:jc w:val="center"/>
        <w:rPr>
          <w:rFonts w:asciiTheme="majorHAnsi" w:hAnsiTheme="majorHAnsi" w:cstheme="majorHAnsi"/>
          <w:b/>
          <w:bCs/>
        </w:rPr>
      </w:pPr>
      <w:r w:rsidRPr="003D1287">
        <w:rPr>
          <w:rFonts w:asciiTheme="majorHAnsi" w:hAnsiTheme="majorHAnsi" w:cstheme="majorHAnsi"/>
          <w:b/>
          <w:bCs/>
          <w:highlight w:val="yellow"/>
        </w:rPr>
        <w:t>[Insert index with links to samples and templates]</w:t>
      </w:r>
    </w:p>
    <w:p w14:paraId="199AA609" w14:textId="77777777" w:rsidR="00B94D0F" w:rsidRPr="003D1287" w:rsidRDefault="00B94D0F" w:rsidP="00C46B52">
      <w:pPr>
        <w:spacing w:line="360" w:lineRule="auto"/>
        <w:ind w:left="360"/>
        <w:jc w:val="center"/>
        <w:rPr>
          <w:rFonts w:asciiTheme="majorHAnsi" w:hAnsiTheme="majorHAnsi" w:cstheme="majorHAnsi"/>
          <w:b/>
          <w:bCs/>
        </w:rPr>
      </w:pPr>
    </w:p>
    <w:p w14:paraId="1290704D" w14:textId="77777777" w:rsidR="00B94D0F" w:rsidRDefault="00B94D0F" w:rsidP="00B94D0F">
      <w:pPr>
        <w:pStyle w:val="ListParagraph"/>
        <w:numPr>
          <w:ilvl w:val="0"/>
          <w:numId w:val="6"/>
        </w:numPr>
        <w:spacing w:after="80"/>
        <w:ind w:left="720"/>
        <w:contextualSpacing w:val="0"/>
        <w:rPr>
          <w:rFonts w:ascii="Arial" w:hAnsi="Arial" w:cs="Arial"/>
          <w:sz w:val="18"/>
          <w:szCs w:val="18"/>
        </w:rPr>
      </w:pPr>
      <w:r w:rsidRPr="0044433D">
        <w:rPr>
          <w:rFonts w:ascii="Arial" w:hAnsi="Arial" w:cs="Arial"/>
          <w:sz w:val="18"/>
          <w:szCs w:val="18"/>
        </w:rPr>
        <w:t>Sample LD fact sheet</w:t>
      </w:r>
      <w:r w:rsidRPr="008C40BB">
        <w:rPr>
          <w:rFonts w:ascii="Arial" w:hAnsi="Arial" w:cs="Arial"/>
          <w:sz w:val="18"/>
          <w:szCs w:val="18"/>
        </w:rPr>
        <w:t xml:space="preserve"> (Wisconsin)</w:t>
      </w:r>
    </w:p>
    <w:p w14:paraId="4A30F11F" w14:textId="77777777" w:rsidR="00B94D0F" w:rsidRDefault="00B94D0F" w:rsidP="00B94D0F">
      <w:pPr>
        <w:ind w:left="720"/>
        <w:contextualSpacing/>
        <w:rPr>
          <w:rFonts w:ascii="Arial" w:hAnsi="Arial" w:cs="Arial"/>
          <w:sz w:val="18"/>
          <w:szCs w:val="18"/>
        </w:rPr>
      </w:pPr>
      <w:r>
        <w:rPr>
          <w:rFonts w:ascii="Arial" w:hAnsi="Arial" w:cs="Arial"/>
          <w:sz w:val="18"/>
          <w:szCs w:val="18"/>
          <w:highlight w:val="yellow"/>
        </w:rPr>
        <w:t>(Doc Comm-01 in Module Appendix)</w:t>
      </w:r>
    </w:p>
    <w:p w14:paraId="529F001D" w14:textId="77777777" w:rsidR="00B94D0F" w:rsidRDefault="00B94D0F" w:rsidP="00B94D0F">
      <w:pPr>
        <w:ind w:left="360"/>
      </w:pPr>
    </w:p>
    <w:p w14:paraId="38D427CF" w14:textId="77777777" w:rsidR="00B94D0F" w:rsidRDefault="00B94D0F" w:rsidP="00B94D0F">
      <w:pPr>
        <w:pStyle w:val="ListParagraph"/>
        <w:numPr>
          <w:ilvl w:val="0"/>
          <w:numId w:val="4"/>
        </w:numPr>
        <w:spacing w:after="80"/>
        <w:ind w:left="720"/>
        <w:contextualSpacing w:val="0"/>
        <w:rPr>
          <w:rFonts w:ascii="Arial" w:hAnsi="Arial" w:cs="Arial"/>
          <w:sz w:val="18"/>
          <w:szCs w:val="18"/>
        </w:rPr>
      </w:pPr>
      <w:r>
        <w:rPr>
          <w:rFonts w:ascii="Arial" w:hAnsi="Arial" w:cs="Arial"/>
          <w:sz w:val="18"/>
          <w:szCs w:val="18"/>
        </w:rPr>
        <w:t xml:space="preserve">Adapted from: </w:t>
      </w:r>
      <w:r w:rsidRPr="00DB06AA">
        <w:rPr>
          <w:rFonts w:ascii="Arial" w:hAnsi="Arial" w:cs="Arial"/>
          <w:sz w:val="18"/>
          <w:szCs w:val="18"/>
        </w:rPr>
        <w:t xml:space="preserve">Sample letter to hotel re: prior guest with LD </w:t>
      </w:r>
      <w:r>
        <w:rPr>
          <w:rFonts w:ascii="Arial" w:hAnsi="Arial" w:cs="Arial"/>
          <w:sz w:val="18"/>
          <w:szCs w:val="18"/>
        </w:rPr>
        <w:t>(Florida)</w:t>
      </w:r>
    </w:p>
    <w:p w14:paraId="3E0810C8" w14:textId="77777777" w:rsidR="00B94D0F" w:rsidRPr="00DB06AA" w:rsidRDefault="00B94D0F" w:rsidP="00B94D0F">
      <w:pPr>
        <w:ind w:left="720"/>
        <w:contextualSpacing/>
        <w:rPr>
          <w:rFonts w:ascii="Arial" w:hAnsi="Arial" w:cs="Arial"/>
          <w:sz w:val="18"/>
          <w:szCs w:val="18"/>
        </w:rPr>
      </w:pPr>
      <w:r>
        <w:rPr>
          <w:rFonts w:ascii="Arial" w:hAnsi="Arial" w:cs="Arial"/>
          <w:sz w:val="18"/>
          <w:szCs w:val="18"/>
          <w:highlight w:val="yellow"/>
        </w:rPr>
        <w:t>(Doc Comm-02 in Module Appendix)</w:t>
      </w:r>
    </w:p>
    <w:p w14:paraId="5678A7AA" w14:textId="77777777" w:rsidR="00B94D0F" w:rsidRDefault="00B94D0F" w:rsidP="00B94D0F">
      <w:pPr>
        <w:ind w:left="360"/>
      </w:pPr>
    </w:p>
    <w:p w14:paraId="6DC50AE2" w14:textId="77777777" w:rsidR="00B94D0F" w:rsidRDefault="00B94D0F" w:rsidP="00B94D0F">
      <w:pPr>
        <w:pStyle w:val="ListParagraph"/>
        <w:numPr>
          <w:ilvl w:val="0"/>
          <w:numId w:val="4"/>
        </w:numPr>
        <w:spacing w:after="80"/>
        <w:ind w:left="720"/>
        <w:contextualSpacing w:val="0"/>
        <w:rPr>
          <w:rFonts w:ascii="Arial" w:hAnsi="Arial" w:cs="Arial"/>
          <w:sz w:val="18"/>
          <w:szCs w:val="18"/>
        </w:rPr>
      </w:pPr>
      <w:r>
        <w:rPr>
          <w:rFonts w:ascii="Arial" w:hAnsi="Arial" w:cs="Arial"/>
          <w:sz w:val="18"/>
          <w:szCs w:val="18"/>
        </w:rPr>
        <w:t>Sample: Legionella notification letter (Tennessee)</w:t>
      </w:r>
    </w:p>
    <w:p w14:paraId="3B3F700C" w14:textId="77777777" w:rsidR="00B94D0F" w:rsidRPr="00DB06AA" w:rsidRDefault="00B94D0F" w:rsidP="00B94D0F">
      <w:pPr>
        <w:ind w:left="720"/>
        <w:contextualSpacing/>
        <w:rPr>
          <w:rFonts w:ascii="Arial" w:hAnsi="Arial" w:cs="Arial"/>
          <w:sz w:val="18"/>
          <w:szCs w:val="18"/>
        </w:rPr>
      </w:pPr>
      <w:r>
        <w:rPr>
          <w:rFonts w:ascii="Arial" w:hAnsi="Arial" w:cs="Arial"/>
          <w:sz w:val="18"/>
          <w:szCs w:val="18"/>
          <w:highlight w:val="yellow"/>
        </w:rPr>
        <w:t>(Doc Comm-03 in Module Appendix)</w:t>
      </w:r>
    </w:p>
    <w:p w14:paraId="0BBA3E3A" w14:textId="77777777" w:rsidR="00B94D0F" w:rsidRDefault="00B94D0F" w:rsidP="00B94D0F">
      <w:pPr>
        <w:ind w:left="360"/>
      </w:pPr>
    </w:p>
    <w:p w14:paraId="02F1DD96" w14:textId="77777777" w:rsidR="00B94D0F" w:rsidRDefault="00B94D0F" w:rsidP="00B94D0F">
      <w:pPr>
        <w:pStyle w:val="ListParagraph"/>
        <w:numPr>
          <w:ilvl w:val="0"/>
          <w:numId w:val="5"/>
        </w:numPr>
        <w:spacing w:after="80"/>
        <w:ind w:left="720"/>
        <w:rPr>
          <w:rFonts w:ascii="Arial" w:hAnsi="Arial" w:cs="Arial"/>
          <w:sz w:val="18"/>
          <w:szCs w:val="18"/>
        </w:rPr>
      </w:pPr>
      <w:r>
        <w:rPr>
          <w:rFonts w:ascii="Arial" w:hAnsi="Arial" w:cs="Arial"/>
          <w:sz w:val="18"/>
          <w:szCs w:val="18"/>
        </w:rPr>
        <w:t xml:space="preserve">Adapted from: </w:t>
      </w:r>
      <w:r w:rsidRPr="00AC1B93">
        <w:rPr>
          <w:rFonts w:ascii="Arial" w:hAnsi="Arial" w:cs="Arial"/>
          <w:sz w:val="18"/>
          <w:szCs w:val="18"/>
        </w:rPr>
        <w:t>Sample retrospective letter from PH agency to facility guests</w:t>
      </w:r>
      <w:r w:rsidRPr="00F23B75">
        <w:rPr>
          <w:rFonts w:ascii="Arial" w:hAnsi="Arial" w:cs="Arial"/>
          <w:sz w:val="18"/>
          <w:szCs w:val="18"/>
        </w:rPr>
        <w:t xml:space="preserve"> </w:t>
      </w:r>
    </w:p>
    <w:p w14:paraId="13CE84E8" w14:textId="77777777" w:rsidR="00B94D0F" w:rsidRDefault="00B94D0F" w:rsidP="00B94D0F">
      <w:pPr>
        <w:pStyle w:val="ListParagraph"/>
        <w:spacing w:after="80"/>
        <w:rPr>
          <w:rFonts w:ascii="Arial" w:hAnsi="Arial" w:cs="Arial"/>
          <w:sz w:val="18"/>
          <w:szCs w:val="18"/>
        </w:rPr>
      </w:pPr>
      <w:r w:rsidRPr="00F23B75">
        <w:rPr>
          <w:rFonts w:ascii="Arial" w:hAnsi="Arial" w:cs="Arial"/>
          <w:sz w:val="18"/>
          <w:szCs w:val="18"/>
        </w:rPr>
        <w:t>(New Hampshire)</w:t>
      </w:r>
    </w:p>
    <w:p w14:paraId="74CD81B6" w14:textId="77777777" w:rsidR="00B94D0F" w:rsidRPr="00DB06AA" w:rsidRDefault="00B94D0F" w:rsidP="00B94D0F">
      <w:pPr>
        <w:ind w:left="720"/>
        <w:contextualSpacing/>
        <w:rPr>
          <w:rFonts w:ascii="Arial" w:hAnsi="Arial" w:cs="Arial"/>
          <w:sz w:val="18"/>
          <w:szCs w:val="18"/>
        </w:rPr>
      </w:pPr>
      <w:r>
        <w:rPr>
          <w:rFonts w:ascii="Arial" w:hAnsi="Arial" w:cs="Arial"/>
          <w:sz w:val="18"/>
          <w:szCs w:val="18"/>
          <w:highlight w:val="yellow"/>
        </w:rPr>
        <w:t>(Doc Comm-04 in Module Appendix)</w:t>
      </w:r>
    </w:p>
    <w:p w14:paraId="0AF61443" w14:textId="77777777" w:rsidR="00B94D0F" w:rsidRDefault="00B94D0F" w:rsidP="00B94D0F">
      <w:pPr>
        <w:ind w:left="360"/>
      </w:pPr>
    </w:p>
    <w:p w14:paraId="1D740C9C" w14:textId="77777777" w:rsidR="00B94D0F" w:rsidRDefault="00B94D0F" w:rsidP="00B94D0F">
      <w:pPr>
        <w:pStyle w:val="ListParagraph"/>
        <w:numPr>
          <w:ilvl w:val="0"/>
          <w:numId w:val="9"/>
        </w:numPr>
        <w:ind w:left="720"/>
        <w:contextualSpacing w:val="0"/>
        <w:rPr>
          <w:rFonts w:ascii="Arial" w:hAnsi="Arial" w:cs="Arial"/>
          <w:sz w:val="18"/>
          <w:szCs w:val="18"/>
        </w:rPr>
      </w:pPr>
      <w:r w:rsidRPr="0015398F">
        <w:rPr>
          <w:rFonts w:ascii="Arial" w:hAnsi="Arial" w:cs="Arial"/>
          <w:sz w:val="18"/>
          <w:szCs w:val="18"/>
        </w:rPr>
        <w:t>Sample Health Alert: Cluster of Legionella pneumophila Pneumonia (Legionnaire’s Disease) Associated with an area of Ashworth Avenue in Hampton, NH</w:t>
      </w:r>
      <w:r w:rsidRPr="00F23B75">
        <w:rPr>
          <w:rFonts w:ascii="Arial" w:hAnsi="Arial" w:cs="Arial"/>
          <w:sz w:val="18"/>
          <w:szCs w:val="18"/>
        </w:rPr>
        <w:t xml:space="preserve"> </w:t>
      </w:r>
    </w:p>
    <w:p w14:paraId="08146DFA" w14:textId="77777777" w:rsidR="00B94D0F" w:rsidRDefault="00B94D0F" w:rsidP="00B94D0F">
      <w:pPr>
        <w:pStyle w:val="ListParagraph"/>
        <w:spacing w:after="80"/>
        <w:contextualSpacing w:val="0"/>
        <w:rPr>
          <w:rFonts w:ascii="Arial" w:hAnsi="Arial" w:cs="Arial"/>
          <w:sz w:val="18"/>
          <w:szCs w:val="18"/>
        </w:rPr>
      </w:pPr>
      <w:r w:rsidRPr="00F23B75">
        <w:rPr>
          <w:rFonts w:ascii="Arial" w:hAnsi="Arial" w:cs="Arial"/>
          <w:sz w:val="18"/>
          <w:szCs w:val="18"/>
        </w:rPr>
        <w:t>(New Hampshire)</w:t>
      </w:r>
    </w:p>
    <w:p w14:paraId="12CBD73B" w14:textId="77777777" w:rsidR="00B94D0F" w:rsidRDefault="00B94D0F" w:rsidP="00B94D0F">
      <w:pPr>
        <w:ind w:left="720"/>
        <w:contextualSpacing/>
        <w:rPr>
          <w:rFonts w:ascii="Arial" w:hAnsi="Arial" w:cs="Arial"/>
          <w:sz w:val="18"/>
          <w:szCs w:val="18"/>
        </w:rPr>
      </w:pPr>
      <w:r>
        <w:rPr>
          <w:rFonts w:ascii="Arial" w:hAnsi="Arial" w:cs="Arial"/>
          <w:sz w:val="18"/>
          <w:szCs w:val="18"/>
          <w:highlight w:val="yellow"/>
        </w:rPr>
        <w:t>(Doc Comm-05 in Module Appendix)</w:t>
      </w:r>
    </w:p>
    <w:p w14:paraId="310CA9E2" w14:textId="77777777" w:rsidR="00B94D0F" w:rsidRPr="00DB06AA" w:rsidRDefault="00B94D0F" w:rsidP="00B94D0F">
      <w:pPr>
        <w:ind w:left="720"/>
        <w:contextualSpacing/>
        <w:rPr>
          <w:rFonts w:ascii="Arial" w:hAnsi="Arial" w:cs="Arial"/>
          <w:sz w:val="18"/>
          <w:szCs w:val="18"/>
        </w:rPr>
      </w:pPr>
    </w:p>
    <w:p w14:paraId="4DDE0676" w14:textId="77777777" w:rsidR="00B94D0F" w:rsidRPr="00001BCE" w:rsidRDefault="00B94D0F" w:rsidP="00B94D0F">
      <w:pPr>
        <w:pStyle w:val="ListParagraph"/>
        <w:numPr>
          <w:ilvl w:val="0"/>
          <w:numId w:val="9"/>
        </w:numPr>
        <w:spacing w:after="80"/>
        <w:ind w:left="720"/>
        <w:contextualSpacing w:val="0"/>
        <w:rPr>
          <w:rFonts w:ascii="Arial" w:hAnsi="Arial" w:cs="Arial"/>
          <w:sz w:val="18"/>
          <w:szCs w:val="18"/>
        </w:rPr>
      </w:pPr>
      <w:r w:rsidRPr="00001BCE">
        <w:rPr>
          <w:rFonts w:ascii="Arial" w:hAnsi="Arial" w:cs="Arial"/>
          <w:sz w:val="18"/>
          <w:szCs w:val="18"/>
        </w:rPr>
        <w:t>Sample Epi-X Notice: Call for Cases: Legionnaires’ Disease Associated with Travel to Hampton, New Hampshire (2018) and Update (New Hampshire)</w:t>
      </w:r>
    </w:p>
    <w:p w14:paraId="59AAC205" w14:textId="77777777" w:rsidR="00B94D0F" w:rsidRPr="00DB06AA" w:rsidRDefault="00B94D0F" w:rsidP="00B94D0F">
      <w:pPr>
        <w:ind w:left="720"/>
        <w:contextualSpacing/>
        <w:rPr>
          <w:rFonts w:ascii="Arial" w:hAnsi="Arial" w:cs="Arial"/>
          <w:sz w:val="18"/>
          <w:szCs w:val="18"/>
        </w:rPr>
      </w:pPr>
      <w:r>
        <w:rPr>
          <w:rFonts w:ascii="Arial" w:hAnsi="Arial" w:cs="Arial"/>
          <w:sz w:val="18"/>
          <w:szCs w:val="18"/>
          <w:highlight w:val="yellow"/>
        </w:rPr>
        <w:t>(Doc Comm-06 in Module Appendix)</w:t>
      </w:r>
    </w:p>
    <w:p w14:paraId="06E21BE7" w14:textId="77777777" w:rsidR="00B94D0F" w:rsidRDefault="00B94D0F" w:rsidP="00B94D0F">
      <w:pPr>
        <w:ind w:left="360"/>
        <w:rPr>
          <w:rFonts w:ascii="Arial" w:hAnsi="Arial" w:cs="Arial"/>
          <w:sz w:val="18"/>
          <w:szCs w:val="18"/>
        </w:rPr>
      </w:pPr>
    </w:p>
    <w:p w14:paraId="2B55177B" w14:textId="77777777" w:rsidR="00B94D0F" w:rsidRPr="00F23B75" w:rsidRDefault="00B94D0F" w:rsidP="00B94D0F">
      <w:pPr>
        <w:pStyle w:val="ListParagraph"/>
        <w:numPr>
          <w:ilvl w:val="0"/>
          <w:numId w:val="9"/>
        </w:numPr>
        <w:spacing w:after="80"/>
        <w:ind w:left="720"/>
        <w:contextualSpacing w:val="0"/>
        <w:rPr>
          <w:rFonts w:ascii="Arial" w:hAnsi="Arial" w:cs="Arial"/>
          <w:sz w:val="18"/>
          <w:szCs w:val="18"/>
        </w:rPr>
      </w:pPr>
      <w:r w:rsidRPr="00B94D0F">
        <w:rPr>
          <w:rFonts w:ascii="Arial" w:hAnsi="Arial" w:cs="Arial"/>
          <w:sz w:val="18"/>
          <w:szCs w:val="18"/>
        </w:rPr>
        <w:t>Sample Press Release: Cluster of Legionella Pneumonia (Legionnaire’s Disease) Associated with An Area of Ashworth Avenue in Hampton, NH</w:t>
      </w:r>
      <w:r w:rsidRPr="00F23B75">
        <w:rPr>
          <w:rFonts w:ascii="Arial" w:hAnsi="Arial" w:cs="Arial"/>
          <w:sz w:val="18"/>
          <w:szCs w:val="18"/>
        </w:rPr>
        <w:t xml:space="preserve"> (New Hampshire)</w:t>
      </w:r>
    </w:p>
    <w:p w14:paraId="7A7283C0" w14:textId="77777777" w:rsidR="00B94D0F" w:rsidRPr="00DB06AA" w:rsidRDefault="00B94D0F" w:rsidP="00B94D0F">
      <w:pPr>
        <w:ind w:left="720"/>
        <w:contextualSpacing/>
        <w:rPr>
          <w:rFonts w:ascii="Arial" w:hAnsi="Arial" w:cs="Arial"/>
          <w:sz w:val="18"/>
          <w:szCs w:val="18"/>
        </w:rPr>
      </w:pPr>
      <w:r>
        <w:rPr>
          <w:rFonts w:ascii="Arial" w:hAnsi="Arial" w:cs="Arial"/>
          <w:sz w:val="18"/>
          <w:szCs w:val="18"/>
          <w:highlight w:val="yellow"/>
        </w:rPr>
        <w:t>(Doc Comm-07 in Module Appendix)</w:t>
      </w:r>
    </w:p>
    <w:p w14:paraId="10EBF8AB" w14:textId="77777777" w:rsidR="00C46B52" w:rsidRDefault="00C46B52">
      <w:pPr>
        <w:rPr>
          <w:rFonts w:asciiTheme="majorHAnsi" w:hAnsiTheme="majorHAnsi" w:cstheme="majorHAnsi"/>
        </w:rPr>
      </w:pPr>
    </w:p>
    <w:sectPr w:rsidR="00C46B52" w:rsidSect="009633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0A4BF" w14:textId="77777777" w:rsidR="00D50013" w:rsidRDefault="00D50013" w:rsidP="00A1215F">
      <w:r>
        <w:separator/>
      </w:r>
    </w:p>
  </w:endnote>
  <w:endnote w:type="continuationSeparator" w:id="0">
    <w:p w14:paraId="37AB9D1C" w14:textId="77777777" w:rsidR="00D50013" w:rsidRDefault="00D50013" w:rsidP="00A1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994894"/>
      <w:docPartObj>
        <w:docPartGallery w:val="Page Numbers (Bottom of Page)"/>
        <w:docPartUnique/>
      </w:docPartObj>
    </w:sdtPr>
    <w:sdtEndPr>
      <w:rPr>
        <w:rFonts w:asciiTheme="majorHAnsi" w:hAnsiTheme="majorHAnsi" w:cstheme="majorHAnsi"/>
        <w:noProof/>
      </w:rPr>
    </w:sdtEndPr>
    <w:sdtContent>
      <w:p w14:paraId="7BD49FD2" w14:textId="29B5F3CD" w:rsidR="00D50013" w:rsidRPr="00A1215F" w:rsidRDefault="00D50013"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54B38" w14:textId="77777777" w:rsidR="00D50013" w:rsidRDefault="00D50013" w:rsidP="00A1215F">
      <w:r>
        <w:separator/>
      </w:r>
    </w:p>
  </w:footnote>
  <w:footnote w:type="continuationSeparator" w:id="0">
    <w:p w14:paraId="6850F1D4" w14:textId="77777777" w:rsidR="00D50013" w:rsidRDefault="00D50013" w:rsidP="00A1215F">
      <w:r>
        <w:continuationSeparator/>
      </w:r>
    </w:p>
  </w:footnote>
  <w:footnote w:id="1">
    <w:p w14:paraId="1987660A" w14:textId="2D42F07A" w:rsidR="005F17BC" w:rsidRPr="005F17BC" w:rsidRDefault="005F17BC" w:rsidP="005F17BC">
      <w:pPr>
        <w:pStyle w:val="FootnoteText"/>
        <w:rPr>
          <w:rFonts w:asciiTheme="majorHAnsi" w:hAnsiTheme="majorHAnsi" w:cstheme="majorHAnsi"/>
          <w:b/>
          <w:bCs/>
          <w:i/>
          <w:iCs/>
        </w:rPr>
      </w:pPr>
      <w:r w:rsidRPr="00414A5E">
        <w:rPr>
          <w:rFonts w:asciiTheme="majorHAnsi" w:hAnsiTheme="majorHAnsi" w:cstheme="majorHAnsi"/>
          <w:b/>
          <w:bCs/>
          <w:i/>
          <w:iCs/>
          <w:highlight w:val="yellow"/>
        </w:rPr>
        <w:t>Note: Footnotes will be streamlined and edited to a style guide once the text is finalized</w:t>
      </w:r>
    </w:p>
    <w:p w14:paraId="7B24A288" w14:textId="33428224" w:rsidR="005F17BC" w:rsidRPr="00E72529" w:rsidRDefault="005F17BC" w:rsidP="005F17BC">
      <w:pPr>
        <w:pStyle w:val="FootnoteText"/>
        <w:rPr>
          <w:rFonts w:asciiTheme="majorHAnsi" w:hAnsiTheme="majorHAnsi"/>
        </w:rPr>
      </w:pPr>
      <w:r w:rsidRPr="00E72529">
        <w:rPr>
          <w:rStyle w:val="FootnoteReference"/>
          <w:rFonts w:asciiTheme="majorHAnsi" w:hAnsiTheme="majorHAnsi"/>
        </w:rPr>
        <w:footnoteRef/>
      </w:r>
      <w:r w:rsidRPr="00E72529">
        <w:rPr>
          <w:rFonts w:asciiTheme="majorHAnsi" w:hAnsiTheme="majorHAnsi"/>
        </w:rPr>
        <w:t xml:space="preserve"> </w:t>
      </w:r>
      <w:r w:rsidRPr="003D0BFD">
        <w:rPr>
          <w:rFonts w:asciiTheme="majorHAnsi" w:hAnsiTheme="majorHAnsi"/>
          <w:i/>
          <w:iCs/>
        </w:rPr>
        <w:t>See generally</w:t>
      </w:r>
      <w:r>
        <w:rPr>
          <w:rFonts w:asciiTheme="majorHAnsi" w:hAnsiTheme="majorHAnsi"/>
        </w:rPr>
        <w:t xml:space="preserve"> </w:t>
      </w:r>
      <w:r w:rsidRPr="00E72529">
        <w:rPr>
          <w:rFonts w:asciiTheme="majorHAnsi" w:hAnsiTheme="majorHAnsi"/>
        </w:rPr>
        <w:t xml:space="preserve">CDC. Guidance for Reopening Buildings After Prolonged Shutdown or Reduced Operation. Updated May 7, 2020. Retrieved from </w:t>
      </w:r>
      <w:hyperlink r:id="rId1" w:history="1">
        <w:r w:rsidRPr="00E72529">
          <w:rPr>
            <w:rStyle w:val="Hyperlink"/>
            <w:rFonts w:asciiTheme="majorHAnsi" w:hAnsiTheme="majorHAnsi"/>
          </w:rPr>
          <w:t>https://www.cdc.gov/coronavirus/2019-ncov/php/building-water-system.html</w:t>
        </w:r>
      </w:hyperlink>
      <w:r w:rsidRPr="00E72529">
        <w:rPr>
          <w:rFonts w:asciiTheme="majorHAnsi" w:hAnsiTheme="majorHAnsi"/>
        </w:rPr>
        <w:t>. Accessed August 28,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C5B1F" w14:textId="449DBB27" w:rsidR="00D50013" w:rsidRDefault="00D50013" w:rsidP="00A1215F">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1C70"/>
    <w:multiLevelType w:val="hybridMultilevel"/>
    <w:tmpl w:val="394A1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E1EC1"/>
    <w:multiLevelType w:val="hybridMultilevel"/>
    <w:tmpl w:val="FA8EA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A168E"/>
    <w:multiLevelType w:val="hybridMultilevel"/>
    <w:tmpl w:val="F57A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C46DB7"/>
    <w:multiLevelType w:val="hybridMultilevel"/>
    <w:tmpl w:val="AD08B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FB5C5C"/>
    <w:multiLevelType w:val="hybridMultilevel"/>
    <w:tmpl w:val="9C0883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9C6FAF"/>
    <w:multiLevelType w:val="hybridMultilevel"/>
    <w:tmpl w:val="D5B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A1C2B"/>
    <w:multiLevelType w:val="hybridMultilevel"/>
    <w:tmpl w:val="C09E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DA685E"/>
    <w:multiLevelType w:val="hybridMultilevel"/>
    <w:tmpl w:val="70165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EB5EE5"/>
    <w:multiLevelType w:val="hybridMultilevel"/>
    <w:tmpl w:val="73B8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630EAF"/>
    <w:multiLevelType w:val="hybridMultilevel"/>
    <w:tmpl w:val="20B05982"/>
    <w:lvl w:ilvl="0" w:tplc="0B10ACE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41697"/>
    <w:multiLevelType w:val="hybridMultilevel"/>
    <w:tmpl w:val="6FE87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8047BB"/>
    <w:multiLevelType w:val="hybridMultilevel"/>
    <w:tmpl w:val="369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69469D"/>
    <w:multiLevelType w:val="hybridMultilevel"/>
    <w:tmpl w:val="46F46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DA3E85"/>
    <w:multiLevelType w:val="hybridMultilevel"/>
    <w:tmpl w:val="6CD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FA31AF"/>
    <w:multiLevelType w:val="hybridMultilevel"/>
    <w:tmpl w:val="A3F0B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DED400D"/>
    <w:multiLevelType w:val="hybridMultilevel"/>
    <w:tmpl w:val="F8045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7"/>
  </w:num>
  <w:num w:numId="2">
    <w:abstractNumId w:val="2"/>
  </w:num>
  <w:num w:numId="3">
    <w:abstractNumId w:val="0"/>
  </w:num>
  <w:num w:numId="4">
    <w:abstractNumId w:val="3"/>
  </w:num>
  <w:num w:numId="5">
    <w:abstractNumId w:val="14"/>
  </w:num>
  <w:num w:numId="6">
    <w:abstractNumId w:val="12"/>
  </w:num>
  <w:num w:numId="7">
    <w:abstractNumId w:val="5"/>
  </w:num>
  <w:num w:numId="8">
    <w:abstractNumId w:val="7"/>
  </w:num>
  <w:num w:numId="9">
    <w:abstractNumId w:val="18"/>
  </w:num>
  <w:num w:numId="10">
    <w:abstractNumId w:val="19"/>
  </w:num>
  <w:num w:numId="11">
    <w:abstractNumId w:val="11"/>
  </w:num>
  <w:num w:numId="12">
    <w:abstractNumId w:val="1"/>
  </w:num>
  <w:num w:numId="13">
    <w:abstractNumId w:val="6"/>
  </w:num>
  <w:num w:numId="14">
    <w:abstractNumId w:val="13"/>
  </w:num>
  <w:num w:numId="15">
    <w:abstractNumId w:val="9"/>
  </w:num>
  <w:num w:numId="16">
    <w:abstractNumId w:val="15"/>
  </w:num>
  <w:num w:numId="17">
    <w:abstractNumId w:val="8"/>
  </w:num>
  <w:num w:numId="18">
    <w:abstractNumId w:val="10"/>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5F"/>
    <w:rsid w:val="000048C8"/>
    <w:rsid w:val="00004E96"/>
    <w:rsid w:val="00006C54"/>
    <w:rsid w:val="000117E7"/>
    <w:rsid w:val="000174BE"/>
    <w:rsid w:val="000177FE"/>
    <w:rsid w:val="00035831"/>
    <w:rsid w:val="00037826"/>
    <w:rsid w:val="000403CA"/>
    <w:rsid w:val="000420E7"/>
    <w:rsid w:val="000524EB"/>
    <w:rsid w:val="00064CFA"/>
    <w:rsid w:val="00070A80"/>
    <w:rsid w:val="000731D5"/>
    <w:rsid w:val="00076386"/>
    <w:rsid w:val="00077CAF"/>
    <w:rsid w:val="0008014B"/>
    <w:rsid w:val="00080D95"/>
    <w:rsid w:val="00083A08"/>
    <w:rsid w:val="0009121E"/>
    <w:rsid w:val="000954FD"/>
    <w:rsid w:val="000A3409"/>
    <w:rsid w:val="000B2C3A"/>
    <w:rsid w:val="000C4144"/>
    <w:rsid w:val="000D774E"/>
    <w:rsid w:val="000E6AE9"/>
    <w:rsid w:val="0010120A"/>
    <w:rsid w:val="00104AD2"/>
    <w:rsid w:val="00110FC1"/>
    <w:rsid w:val="001116C9"/>
    <w:rsid w:val="00120165"/>
    <w:rsid w:val="00127624"/>
    <w:rsid w:val="00145E2E"/>
    <w:rsid w:val="0014608D"/>
    <w:rsid w:val="00151278"/>
    <w:rsid w:val="00152BF9"/>
    <w:rsid w:val="0015398F"/>
    <w:rsid w:val="001563F3"/>
    <w:rsid w:val="00157441"/>
    <w:rsid w:val="00161173"/>
    <w:rsid w:val="00180219"/>
    <w:rsid w:val="001820C8"/>
    <w:rsid w:val="00182EB1"/>
    <w:rsid w:val="001868A3"/>
    <w:rsid w:val="00193D89"/>
    <w:rsid w:val="001A5552"/>
    <w:rsid w:val="001A58EB"/>
    <w:rsid w:val="001B3109"/>
    <w:rsid w:val="001B3B92"/>
    <w:rsid w:val="001B5B9D"/>
    <w:rsid w:val="001C3E67"/>
    <w:rsid w:val="001D40F8"/>
    <w:rsid w:val="001E2B5D"/>
    <w:rsid w:val="001E4A37"/>
    <w:rsid w:val="001F0E32"/>
    <w:rsid w:val="001F33D3"/>
    <w:rsid w:val="00200684"/>
    <w:rsid w:val="002024EA"/>
    <w:rsid w:val="00215BC2"/>
    <w:rsid w:val="00215C76"/>
    <w:rsid w:val="002176C6"/>
    <w:rsid w:val="00221A4B"/>
    <w:rsid w:val="00223CFD"/>
    <w:rsid w:val="00226F0A"/>
    <w:rsid w:val="00243415"/>
    <w:rsid w:val="00254A2A"/>
    <w:rsid w:val="00255BC4"/>
    <w:rsid w:val="00264041"/>
    <w:rsid w:val="002A00A7"/>
    <w:rsid w:val="002A4CC2"/>
    <w:rsid w:val="002B4FDD"/>
    <w:rsid w:val="002B665E"/>
    <w:rsid w:val="002C00BC"/>
    <w:rsid w:val="002D20D8"/>
    <w:rsid w:val="002E37C0"/>
    <w:rsid w:val="002F10D1"/>
    <w:rsid w:val="002F1688"/>
    <w:rsid w:val="00306E09"/>
    <w:rsid w:val="0031658B"/>
    <w:rsid w:val="00317A8D"/>
    <w:rsid w:val="00330CA4"/>
    <w:rsid w:val="00331DA2"/>
    <w:rsid w:val="00336B67"/>
    <w:rsid w:val="00342CB9"/>
    <w:rsid w:val="003440F9"/>
    <w:rsid w:val="003446F0"/>
    <w:rsid w:val="003453D0"/>
    <w:rsid w:val="003462A9"/>
    <w:rsid w:val="003467AC"/>
    <w:rsid w:val="0035449D"/>
    <w:rsid w:val="00366B8C"/>
    <w:rsid w:val="00375CD4"/>
    <w:rsid w:val="0039337E"/>
    <w:rsid w:val="00394B4E"/>
    <w:rsid w:val="003A06BF"/>
    <w:rsid w:val="003A2B9E"/>
    <w:rsid w:val="003B4D4B"/>
    <w:rsid w:val="003B5D05"/>
    <w:rsid w:val="003C36F7"/>
    <w:rsid w:val="003D1287"/>
    <w:rsid w:val="003D3DC9"/>
    <w:rsid w:val="003D73E9"/>
    <w:rsid w:val="003F17CB"/>
    <w:rsid w:val="003F292A"/>
    <w:rsid w:val="003F2986"/>
    <w:rsid w:val="00401CB3"/>
    <w:rsid w:val="00403949"/>
    <w:rsid w:val="0041132C"/>
    <w:rsid w:val="0042471D"/>
    <w:rsid w:val="00432DA2"/>
    <w:rsid w:val="0044087B"/>
    <w:rsid w:val="0044433D"/>
    <w:rsid w:val="00444CAD"/>
    <w:rsid w:val="004550F5"/>
    <w:rsid w:val="004700D9"/>
    <w:rsid w:val="004705A5"/>
    <w:rsid w:val="004743C1"/>
    <w:rsid w:val="00475D0F"/>
    <w:rsid w:val="00476446"/>
    <w:rsid w:val="00484D73"/>
    <w:rsid w:val="00487268"/>
    <w:rsid w:val="00487AA1"/>
    <w:rsid w:val="004903EE"/>
    <w:rsid w:val="004923CE"/>
    <w:rsid w:val="00492FB8"/>
    <w:rsid w:val="004A1D0C"/>
    <w:rsid w:val="004A3D50"/>
    <w:rsid w:val="004A797B"/>
    <w:rsid w:val="004B13A7"/>
    <w:rsid w:val="004B17F4"/>
    <w:rsid w:val="004B4084"/>
    <w:rsid w:val="004C2AAD"/>
    <w:rsid w:val="004C2B90"/>
    <w:rsid w:val="004C2C71"/>
    <w:rsid w:val="004C31E2"/>
    <w:rsid w:val="004C39E4"/>
    <w:rsid w:val="004C4511"/>
    <w:rsid w:val="004C47B9"/>
    <w:rsid w:val="004C7172"/>
    <w:rsid w:val="004E28DF"/>
    <w:rsid w:val="004E3466"/>
    <w:rsid w:val="004E44E6"/>
    <w:rsid w:val="00500F53"/>
    <w:rsid w:val="00507458"/>
    <w:rsid w:val="0052138A"/>
    <w:rsid w:val="00524C27"/>
    <w:rsid w:val="00540035"/>
    <w:rsid w:val="00541219"/>
    <w:rsid w:val="00541CDE"/>
    <w:rsid w:val="00542C05"/>
    <w:rsid w:val="00542F96"/>
    <w:rsid w:val="00557966"/>
    <w:rsid w:val="005667FB"/>
    <w:rsid w:val="00576FAD"/>
    <w:rsid w:val="00577998"/>
    <w:rsid w:val="00582658"/>
    <w:rsid w:val="005836B9"/>
    <w:rsid w:val="00591712"/>
    <w:rsid w:val="005919D9"/>
    <w:rsid w:val="00594DC3"/>
    <w:rsid w:val="00597A9A"/>
    <w:rsid w:val="005A022A"/>
    <w:rsid w:val="005A1B3E"/>
    <w:rsid w:val="005A3D1C"/>
    <w:rsid w:val="005B086C"/>
    <w:rsid w:val="005B1432"/>
    <w:rsid w:val="005B5F67"/>
    <w:rsid w:val="005B7580"/>
    <w:rsid w:val="005C0345"/>
    <w:rsid w:val="005D220F"/>
    <w:rsid w:val="005D3CAE"/>
    <w:rsid w:val="005D5762"/>
    <w:rsid w:val="005E0A31"/>
    <w:rsid w:val="005F17BC"/>
    <w:rsid w:val="005F2601"/>
    <w:rsid w:val="0060080D"/>
    <w:rsid w:val="00602094"/>
    <w:rsid w:val="00602D57"/>
    <w:rsid w:val="00617EBC"/>
    <w:rsid w:val="00621E10"/>
    <w:rsid w:val="0062333F"/>
    <w:rsid w:val="00624AF2"/>
    <w:rsid w:val="00634C0D"/>
    <w:rsid w:val="00635B9A"/>
    <w:rsid w:val="00640EFD"/>
    <w:rsid w:val="0064726A"/>
    <w:rsid w:val="00650806"/>
    <w:rsid w:val="006561D2"/>
    <w:rsid w:val="00663374"/>
    <w:rsid w:val="00664B91"/>
    <w:rsid w:val="00676A18"/>
    <w:rsid w:val="00677728"/>
    <w:rsid w:val="00677F5B"/>
    <w:rsid w:val="00680E4C"/>
    <w:rsid w:val="006855B6"/>
    <w:rsid w:val="006866D9"/>
    <w:rsid w:val="006910AC"/>
    <w:rsid w:val="00693CE7"/>
    <w:rsid w:val="00694CE0"/>
    <w:rsid w:val="00696771"/>
    <w:rsid w:val="006A5B09"/>
    <w:rsid w:val="006A5C24"/>
    <w:rsid w:val="006A702A"/>
    <w:rsid w:val="006B5F85"/>
    <w:rsid w:val="006C11C7"/>
    <w:rsid w:val="006C3D95"/>
    <w:rsid w:val="006C5589"/>
    <w:rsid w:val="006D521F"/>
    <w:rsid w:val="006E13C9"/>
    <w:rsid w:val="006F3E64"/>
    <w:rsid w:val="00700472"/>
    <w:rsid w:val="007007AD"/>
    <w:rsid w:val="00700B03"/>
    <w:rsid w:val="007053D2"/>
    <w:rsid w:val="007055F7"/>
    <w:rsid w:val="007149CC"/>
    <w:rsid w:val="007153BF"/>
    <w:rsid w:val="00717070"/>
    <w:rsid w:val="00717BC7"/>
    <w:rsid w:val="00721D2B"/>
    <w:rsid w:val="0072677A"/>
    <w:rsid w:val="007273B0"/>
    <w:rsid w:val="00734294"/>
    <w:rsid w:val="007449AF"/>
    <w:rsid w:val="00755877"/>
    <w:rsid w:val="007562F4"/>
    <w:rsid w:val="0076198C"/>
    <w:rsid w:val="00763F6B"/>
    <w:rsid w:val="00764FBE"/>
    <w:rsid w:val="007846DD"/>
    <w:rsid w:val="00787412"/>
    <w:rsid w:val="007A3480"/>
    <w:rsid w:val="007A5A9C"/>
    <w:rsid w:val="007A7D0B"/>
    <w:rsid w:val="007B5108"/>
    <w:rsid w:val="007B6DDF"/>
    <w:rsid w:val="007C1381"/>
    <w:rsid w:val="007C4585"/>
    <w:rsid w:val="007E3691"/>
    <w:rsid w:val="00807F9C"/>
    <w:rsid w:val="008142D6"/>
    <w:rsid w:val="0082197E"/>
    <w:rsid w:val="00822585"/>
    <w:rsid w:val="00837940"/>
    <w:rsid w:val="008442CE"/>
    <w:rsid w:val="008473C6"/>
    <w:rsid w:val="00850284"/>
    <w:rsid w:val="008524D1"/>
    <w:rsid w:val="0085337D"/>
    <w:rsid w:val="0085346C"/>
    <w:rsid w:val="00853DEF"/>
    <w:rsid w:val="00854720"/>
    <w:rsid w:val="00862E00"/>
    <w:rsid w:val="00864284"/>
    <w:rsid w:val="00864D87"/>
    <w:rsid w:val="00865BDF"/>
    <w:rsid w:val="0086793D"/>
    <w:rsid w:val="00872CAA"/>
    <w:rsid w:val="008811F8"/>
    <w:rsid w:val="00882302"/>
    <w:rsid w:val="00887FE2"/>
    <w:rsid w:val="00893362"/>
    <w:rsid w:val="00893A7F"/>
    <w:rsid w:val="00896E47"/>
    <w:rsid w:val="008A0631"/>
    <w:rsid w:val="008A28A2"/>
    <w:rsid w:val="008B3966"/>
    <w:rsid w:val="008C40BB"/>
    <w:rsid w:val="008C7D52"/>
    <w:rsid w:val="008D13B0"/>
    <w:rsid w:val="008D67C5"/>
    <w:rsid w:val="008D7A04"/>
    <w:rsid w:val="008E1236"/>
    <w:rsid w:val="008E6682"/>
    <w:rsid w:val="008E6F0D"/>
    <w:rsid w:val="008F294D"/>
    <w:rsid w:val="0090257C"/>
    <w:rsid w:val="00904987"/>
    <w:rsid w:val="00904ECB"/>
    <w:rsid w:val="0090511C"/>
    <w:rsid w:val="00910D9C"/>
    <w:rsid w:val="0091264E"/>
    <w:rsid w:val="00913E55"/>
    <w:rsid w:val="00915A70"/>
    <w:rsid w:val="009207EA"/>
    <w:rsid w:val="00921846"/>
    <w:rsid w:val="00932DCB"/>
    <w:rsid w:val="0093474E"/>
    <w:rsid w:val="009348F6"/>
    <w:rsid w:val="009437B6"/>
    <w:rsid w:val="00944998"/>
    <w:rsid w:val="00945437"/>
    <w:rsid w:val="00947B2E"/>
    <w:rsid w:val="00956A8B"/>
    <w:rsid w:val="00960DB9"/>
    <w:rsid w:val="00962F16"/>
    <w:rsid w:val="00963362"/>
    <w:rsid w:val="009653E6"/>
    <w:rsid w:val="00977A5F"/>
    <w:rsid w:val="00977E4F"/>
    <w:rsid w:val="00977E88"/>
    <w:rsid w:val="00983042"/>
    <w:rsid w:val="00986F36"/>
    <w:rsid w:val="009936D0"/>
    <w:rsid w:val="009A0653"/>
    <w:rsid w:val="009A0712"/>
    <w:rsid w:val="009A572D"/>
    <w:rsid w:val="009B1E5C"/>
    <w:rsid w:val="009B3155"/>
    <w:rsid w:val="009C2202"/>
    <w:rsid w:val="009E26E3"/>
    <w:rsid w:val="009F00D2"/>
    <w:rsid w:val="009F10C9"/>
    <w:rsid w:val="009F66EE"/>
    <w:rsid w:val="00A02D6B"/>
    <w:rsid w:val="00A03B3E"/>
    <w:rsid w:val="00A1215F"/>
    <w:rsid w:val="00A14EBE"/>
    <w:rsid w:val="00A178A6"/>
    <w:rsid w:val="00A22C27"/>
    <w:rsid w:val="00A24045"/>
    <w:rsid w:val="00A24829"/>
    <w:rsid w:val="00A26467"/>
    <w:rsid w:val="00A30A58"/>
    <w:rsid w:val="00A354F7"/>
    <w:rsid w:val="00A47827"/>
    <w:rsid w:val="00A51990"/>
    <w:rsid w:val="00A560DB"/>
    <w:rsid w:val="00A63DBA"/>
    <w:rsid w:val="00A6617E"/>
    <w:rsid w:val="00A73AF0"/>
    <w:rsid w:val="00A77826"/>
    <w:rsid w:val="00A803D1"/>
    <w:rsid w:val="00A863C3"/>
    <w:rsid w:val="00A92098"/>
    <w:rsid w:val="00A94B08"/>
    <w:rsid w:val="00AA0F38"/>
    <w:rsid w:val="00AA254E"/>
    <w:rsid w:val="00AA3AD5"/>
    <w:rsid w:val="00AA43EE"/>
    <w:rsid w:val="00AB0FDB"/>
    <w:rsid w:val="00AB6A72"/>
    <w:rsid w:val="00AC1B1D"/>
    <w:rsid w:val="00AC1B93"/>
    <w:rsid w:val="00AD0057"/>
    <w:rsid w:val="00AD06F7"/>
    <w:rsid w:val="00AD5AAC"/>
    <w:rsid w:val="00AD74BD"/>
    <w:rsid w:val="00AE0CA6"/>
    <w:rsid w:val="00AE0F78"/>
    <w:rsid w:val="00AE37A9"/>
    <w:rsid w:val="00AE3F8C"/>
    <w:rsid w:val="00AF336A"/>
    <w:rsid w:val="00AF73B1"/>
    <w:rsid w:val="00B00E11"/>
    <w:rsid w:val="00B0325E"/>
    <w:rsid w:val="00B05E98"/>
    <w:rsid w:val="00B15A93"/>
    <w:rsid w:val="00B21FF3"/>
    <w:rsid w:val="00B41004"/>
    <w:rsid w:val="00B421B9"/>
    <w:rsid w:val="00B50736"/>
    <w:rsid w:val="00B60065"/>
    <w:rsid w:val="00B62952"/>
    <w:rsid w:val="00B75B7F"/>
    <w:rsid w:val="00B76121"/>
    <w:rsid w:val="00B777F0"/>
    <w:rsid w:val="00B842C1"/>
    <w:rsid w:val="00B94D0F"/>
    <w:rsid w:val="00BA2777"/>
    <w:rsid w:val="00BC1979"/>
    <w:rsid w:val="00BC24F4"/>
    <w:rsid w:val="00BC3907"/>
    <w:rsid w:val="00BC4380"/>
    <w:rsid w:val="00BD0C63"/>
    <w:rsid w:val="00BD1BC4"/>
    <w:rsid w:val="00BE06B9"/>
    <w:rsid w:val="00BE21B9"/>
    <w:rsid w:val="00BE2781"/>
    <w:rsid w:val="00BE2C5E"/>
    <w:rsid w:val="00C007B4"/>
    <w:rsid w:val="00C019FF"/>
    <w:rsid w:val="00C077C7"/>
    <w:rsid w:val="00C07E8D"/>
    <w:rsid w:val="00C11ECB"/>
    <w:rsid w:val="00C13C7C"/>
    <w:rsid w:val="00C165A0"/>
    <w:rsid w:val="00C17176"/>
    <w:rsid w:val="00C31327"/>
    <w:rsid w:val="00C31B11"/>
    <w:rsid w:val="00C34091"/>
    <w:rsid w:val="00C46B52"/>
    <w:rsid w:val="00C52D88"/>
    <w:rsid w:val="00C54448"/>
    <w:rsid w:val="00C642A0"/>
    <w:rsid w:val="00C65121"/>
    <w:rsid w:val="00C73DA6"/>
    <w:rsid w:val="00C774A1"/>
    <w:rsid w:val="00C77E11"/>
    <w:rsid w:val="00C94DE2"/>
    <w:rsid w:val="00CA3F97"/>
    <w:rsid w:val="00CA4932"/>
    <w:rsid w:val="00CB23B6"/>
    <w:rsid w:val="00CB240C"/>
    <w:rsid w:val="00CB2ED5"/>
    <w:rsid w:val="00CB47B5"/>
    <w:rsid w:val="00CB5E63"/>
    <w:rsid w:val="00CC0E48"/>
    <w:rsid w:val="00CC1592"/>
    <w:rsid w:val="00CD2EF0"/>
    <w:rsid w:val="00CD6302"/>
    <w:rsid w:val="00CE1916"/>
    <w:rsid w:val="00CF1F52"/>
    <w:rsid w:val="00CF2B88"/>
    <w:rsid w:val="00CF6FD4"/>
    <w:rsid w:val="00CF7128"/>
    <w:rsid w:val="00D11002"/>
    <w:rsid w:val="00D113C6"/>
    <w:rsid w:val="00D129B5"/>
    <w:rsid w:val="00D46289"/>
    <w:rsid w:val="00D4785B"/>
    <w:rsid w:val="00D50013"/>
    <w:rsid w:val="00D50E97"/>
    <w:rsid w:val="00D53C14"/>
    <w:rsid w:val="00D64AC8"/>
    <w:rsid w:val="00D6639C"/>
    <w:rsid w:val="00D678E3"/>
    <w:rsid w:val="00D766FB"/>
    <w:rsid w:val="00D823C6"/>
    <w:rsid w:val="00D86EBE"/>
    <w:rsid w:val="00D879EA"/>
    <w:rsid w:val="00D95307"/>
    <w:rsid w:val="00D95C0A"/>
    <w:rsid w:val="00D96240"/>
    <w:rsid w:val="00DA1D65"/>
    <w:rsid w:val="00DA3D8D"/>
    <w:rsid w:val="00DA4439"/>
    <w:rsid w:val="00DB06AA"/>
    <w:rsid w:val="00DC15BC"/>
    <w:rsid w:val="00DC28ED"/>
    <w:rsid w:val="00DC2CBC"/>
    <w:rsid w:val="00DC6794"/>
    <w:rsid w:val="00DC7DE5"/>
    <w:rsid w:val="00DE02F1"/>
    <w:rsid w:val="00DE257A"/>
    <w:rsid w:val="00DE25D7"/>
    <w:rsid w:val="00DE577C"/>
    <w:rsid w:val="00E033A4"/>
    <w:rsid w:val="00E04C59"/>
    <w:rsid w:val="00E17D41"/>
    <w:rsid w:val="00E22118"/>
    <w:rsid w:val="00E25DB5"/>
    <w:rsid w:val="00E35133"/>
    <w:rsid w:val="00E52915"/>
    <w:rsid w:val="00E5361A"/>
    <w:rsid w:val="00E614E5"/>
    <w:rsid w:val="00E6799A"/>
    <w:rsid w:val="00E709BA"/>
    <w:rsid w:val="00E8035C"/>
    <w:rsid w:val="00E8165C"/>
    <w:rsid w:val="00E84DC7"/>
    <w:rsid w:val="00E90214"/>
    <w:rsid w:val="00E9114F"/>
    <w:rsid w:val="00E93356"/>
    <w:rsid w:val="00E95510"/>
    <w:rsid w:val="00E965F4"/>
    <w:rsid w:val="00EA2AC8"/>
    <w:rsid w:val="00EA2C08"/>
    <w:rsid w:val="00EC1612"/>
    <w:rsid w:val="00EC1844"/>
    <w:rsid w:val="00EC1F24"/>
    <w:rsid w:val="00EC3C78"/>
    <w:rsid w:val="00ED0015"/>
    <w:rsid w:val="00ED0D10"/>
    <w:rsid w:val="00ED1DA0"/>
    <w:rsid w:val="00ED4CEB"/>
    <w:rsid w:val="00ED50AA"/>
    <w:rsid w:val="00ED6573"/>
    <w:rsid w:val="00EE5C5D"/>
    <w:rsid w:val="00EF3FBD"/>
    <w:rsid w:val="00F06C10"/>
    <w:rsid w:val="00F16E1A"/>
    <w:rsid w:val="00F2126F"/>
    <w:rsid w:val="00F212BE"/>
    <w:rsid w:val="00F219DE"/>
    <w:rsid w:val="00F21DC5"/>
    <w:rsid w:val="00F23B75"/>
    <w:rsid w:val="00F23F98"/>
    <w:rsid w:val="00F24E3A"/>
    <w:rsid w:val="00F275C9"/>
    <w:rsid w:val="00F34CBD"/>
    <w:rsid w:val="00F45074"/>
    <w:rsid w:val="00F47B5F"/>
    <w:rsid w:val="00F5792E"/>
    <w:rsid w:val="00F610AE"/>
    <w:rsid w:val="00F706C5"/>
    <w:rsid w:val="00F76EC4"/>
    <w:rsid w:val="00F80BD0"/>
    <w:rsid w:val="00F84408"/>
    <w:rsid w:val="00F85153"/>
    <w:rsid w:val="00F853AE"/>
    <w:rsid w:val="00F87DBA"/>
    <w:rsid w:val="00F92C3A"/>
    <w:rsid w:val="00F95A6D"/>
    <w:rsid w:val="00F95FC8"/>
    <w:rsid w:val="00F97B99"/>
    <w:rsid w:val="00FA0273"/>
    <w:rsid w:val="00FA042F"/>
    <w:rsid w:val="00FA1A2C"/>
    <w:rsid w:val="00FA1F53"/>
    <w:rsid w:val="00FA7245"/>
    <w:rsid w:val="00FB0E00"/>
    <w:rsid w:val="00FB41F4"/>
    <w:rsid w:val="00FC09D8"/>
    <w:rsid w:val="00FD2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B6616B6"/>
  <w15:chartTrackingRefBased/>
  <w15:docId w15:val="{290F3A5E-62A1-4CCA-B192-DC8B40E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A1215F"/>
    <w:pPr>
      <w:tabs>
        <w:tab w:val="center" w:pos="4680"/>
        <w:tab w:val="right" w:pos="9360"/>
      </w:tabs>
    </w:pPr>
  </w:style>
  <w:style w:type="character" w:customStyle="1" w:styleId="HeaderChar">
    <w:name w:val="Header Char"/>
    <w:basedOn w:val="DefaultParagraphFont"/>
    <w:link w:val="Header"/>
    <w:uiPriority w:val="99"/>
    <w:rsid w:val="00A1215F"/>
  </w:style>
  <w:style w:type="paragraph" w:styleId="Footer">
    <w:name w:val="footer"/>
    <w:basedOn w:val="Normal"/>
    <w:link w:val="FooterChar"/>
    <w:uiPriority w:val="99"/>
    <w:unhideWhenUsed/>
    <w:rsid w:val="00A1215F"/>
    <w:pPr>
      <w:tabs>
        <w:tab w:val="center" w:pos="4680"/>
        <w:tab w:val="right" w:pos="9360"/>
      </w:tabs>
    </w:pPr>
  </w:style>
  <w:style w:type="character" w:customStyle="1" w:styleId="FooterChar">
    <w:name w:val="Footer Char"/>
    <w:basedOn w:val="DefaultParagraphFont"/>
    <w:link w:val="Footer"/>
    <w:uiPriority w:val="99"/>
    <w:rsid w:val="00A1215F"/>
  </w:style>
  <w:style w:type="paragraph" w:styleId="ListParagraph">
    <w:name w:val="List Paragraph"/>
    <w:basedOn w:val="Normal"/>
    <w:uiPriority w:val="34"/>
    <w:qFormat/>
    <w:rsid w:val="009F66EE"/>
    <w:pPr>
      <w:ind w:left="720"/>
      <w:contextualSpacing/>
    </w:pPr>
  </w:style>
  <w:style w:type="paragraph" w:styleId="FootnoteText">
    <w:name w:val="footnote text"/>
    <w:basedOn w:val="Normal"/>
    <w:link w:val="FootnoteTextChar"/>
    <w:uiPriority w:val="99"/>
    <w:unhideWhenUsed/>
    <w:rsid w:val="0082197E"/>
    <w:rPr>
      <w:sz w:val="20"/>
      <w:szCs w:val="20"/>
    </w:rPr>
  </w:style>
  <w:style w:type="character" w:customStyle="1" w:styleId="FootnoteTextChar">
    <w:name w:val="Footnote Text Char"/>
    <w:basedOn w:val="DefaultParagraphFont"/>
    <w:link w:val="FootnoteText"/>
    <w:uiPriority w:val="99"/>
    <w:semiHidden/>
    <w:rsid w:val="0082197E"/>
    <w:rPr>
      <w:sz w:val="20"/>
      <w:szCs w:val="20"/>
    </w:rPr>
  </w:style>
  <w:style w:type="character" w:styleId="FootnoteReference">
    <w:name w:val="footnote reference"/>
    <w:basedOn w:val="DefaultParagraphFont"/>
    <w:uiPriority w:val="99"/>
    <w:semiHidden/>
    <w:unhideWhenUsed/>
    <w:rsid w:val="0082197E"/>
    <w:rPr>
      <w:vertAlign w:val="superscript"/>
    </w:rPr>
  </w:style>
  <w:style w:type="character" w:styleId="Hyperlink">
    <w:name w:val="Hyperlink"/>
    <w:basedOn w:val="DefaultParagraphFont"/>
    <w:uiPriority w:val="99"/>
    <w:unhideWhenUsed/>
    <w:rsid w:val="0064726A"/>
    <w:rPr>
      <w:color w:val="0000FF"/>
      <w:u w:val="single"/>
    </w:rPr>
  </w:style>
  <w:style w:type="character" w:styleId="UnresolvedMention">
    <w:name w:val="Unresolved Mention"/>
    <w:basedOn w:val="DefaultParagraphFont"/>
    <w:uiPriority w:val="99"/>
    <w:semiHidden/>
    <w:unhideWhenUsed/>
    <w:rsid w:val="00F853AE"/>
    <w:rPr>
      <w:color w:val="605E5C"/>
      <w:shd w:val="clear" w:color="auto" w:fill="E1DFDD"/>
    </w:rPr>
  </w:style>
  <w:style w:type="table" w:styleId="TableGrid">
    <w:name w:val="Table Grid"/>
    <w:basedOn w:val="TableNormal"/>
    <w:uiPriority w:val="39"/>
    <w:rsid w:val="00EC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37A9"/>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AE37A9"/>
    <w:rPr>
      <w:rFonts w:cs="Times New Roman"/>
      <w:color w:val="auto"/>
    </w:rPr>
  </w:style>
  <w:style w:type="character" w:styleId="FollowedHyperlink">
    <w:name w:val="FollowedHyperlink"/>
    <w:basedOn w:val="DefaultParagraphFont"/>
    <w:uiPriority w:val="99"/>
    <w:semiHidden/>
    <w:unhideWhenUsed/>
    <w:rsid w:val="00915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8715044">
      <w:bodyDiv w:val="1"/>
      <w:marLeft w:val="0"/>
      <w:marRight w:val="0"/>
      <w:marTop w:val="0"/>
      <w:marBottom w:val="0"/>
      <w:divBdr>
        <w:top w:val="none" w:sz="0" w:space="0" w:color="auto"/>
        <w:left w:val="none" w:sz="0" w:space="0" w:color="auto"/>
        <w:bottom w:val="none" w:sz="0" w:space="0" w:color="auto"/>
        <w:right w:val="none" w:sz="0" w:space="0" w:color="auto"/>
      </w:divBdr>
    </w:div>
    <w:div w:id="19658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street.com/ashrae/standards/guideline-12-2020-managing-the-risk-of-legionellosis-associated-with-building-water-systems?product_id=21114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hrae.org/technical-resources/bookstore/ansi-ashrae-standard-188-2018-legionellosis-risk-management-for-building-water-syste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te.org/resource/resmgr/pdfs/Water_Management_Program_Tem.zi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dc.gov/coronavirus/2019-ncov/php/building-water-system.html" TargetMode="External"/><Relationship Id="rId4" Type="http://schemas.openxmlformats.org/officeDocument/2006/relationships/webSettings" Target="webSettings.xml"/><Relationship Id="rId9" Type="http://schemas.openxmlformats.org/officeDocument/2006/relationships/hyperlink" Target="https://www.cdc.gov/legionella/health-depts/communications-resources.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coronavirus/2019-ncov/php/building-water-syst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13</Pages>
  <Words>3240</Words>
  <Characters>18470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59</cp:revision>
  <dcterms:created xsi:type="dcterms:W3CDTF">2020-08-29T22:55:00Z</dcterms:created>
  <dcterms:modified xsi:type="dcterms:W3CDTF">2020-08-31T01:48:00Z</dcterms:modified>
</cp:coreProperties>
</file>