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D0AE4" w14:textId="77777777" w:rsidR="006F6BDB" w:rsidRDefault="00144B24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198C92D1" wp14:editId="40E908BC">
            <wp:simplePos x="0" y="0"/>
            <wp:positionH relativeFrom="margin">
              <wp:posOffset>-453390</wp:posOffset>
            </wp:positionH>
            <wp:positionV relativeFrom="margin">
              <wp:posOffset>-721995</wp:posOffset>
            </wp:positionV>
            <wp:extent cx="6915150" cy="1123315"/>
            <wp:effectExtent l="0" t="0" r="0" b="63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-mail-Header---Infectious-Disease-HI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u w:val="single"/>
        </w:rPr>
        <w:t xml:space="preserve"> </w:t>
      </w:r>
    </w:p>
    <w:p w14:paraId="4C379702" w14:textId="342DA4DB" w:rsidR="00144B24" w:rsidRDefault="004D0C9F" w:rsidP="00EA4591">
      <w:pPr>
        <w:jc w:val="both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CSTE </w:t>
      </w:r>
      <w:r w:rsidR="00144B24">
        <w:rPr>
          <w:rFonts w:cstheme="minorHAnsi"/>
          <w:b/>
          <w:u w:val="single"/>
        </w:rPr>
        <w:t xml:space="preserve">Legionnaires’ Disease (LD) Surveillance Workgroup Call – </w:t>
      </w:r>
      <w:r w:rsidR="00672B1F">
        <w:rPr>
          <w:rFonts w:cstheme="minorHAnsi"/>
          <w:b/>
          <w:u w:val="single"/>
        </w:rPr>
        <w:t>January 16</w:t>
      </w:r>
      <w:r w:rsidR="00672B1F" w:rsidRPr="00672B1F">
        <w:rPr>
          <w:rFonts w:cstheme="minorHAnsi"/>
          <w:b/>
          <w:u w:val="single"/>
          <w:vertAlign w:val="superscript"/>
        </w:rPr>
        <w:t>th</w:t>
      </w:r>
      <w:r w:rsidR="00144B24">
        <w:rPr>
          <w:rFonts w:cstheme="minorHAnsi"/>
          <w:b/>
          <w:u w:val="single"/>
        </w:rPr>
        <w:t>, 20</w:t>
      </w:r>
      <w:r w:rsidR="00672B1F">
        <w:rPr>
          <w:rFonts w:cstheme="minorHAnsi"/>
          <w:b/>
          <w:u w:val="single"/>
        </w:rPr>
        <w:t>20</w:t>
      </w:r>
    </w:p>
    <w:p w14:paraId="21FBC142" w14:textId="7A67C697" w:rsidR="00096793" w:rsidRPr="00BE223E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Roll Call</w:t>
      </w:r>
    </w:p>
    <w:p w14:paraId="6CAB34FC" w14:textId="77777777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CSTE Updates and Reminders</w:t>
      </w:r>
    </w:p>
    <w:p w14:paraId="07625943" w14:textId="02638DA7" w:rsidR="00144B24" w:rsidRPr="00AB50EF" w:rsidRDefault="00144B24" w:rsidP="00EA459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2020 </w:t>
      </w:r>
      <w:r w:rsidR="00607EDA">
        <w:rPr>
          <w:rFonts w:cstheme="minorHAnsi"/>
        </w:rPr>
        <w:t xml:space="preserve">Annual Conference </w:t>
      </w:r>
    </w:p>
    <w:p w14:paraId="403DE37C" w14:textId="5F389243" w:rsidR="00AB50EF" w:rsidRPr="00DC6DFE" w:rsidRDefault="00AB50EF" w:rsidP="00AB50EF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Held in Seattle, WA </w:t>
      </w:r>
      <w:r w:rsidR="006A00D2">
        <w:rPr>
          <w:rFonts w:cstheme="minorHAnsi"/>
        </w:rPr>
        <w:t xml:space="preserve">from June 28 – July 2 </w:t>
      </w:r>
    </w:p>
    <w:p w14:paraId="09A591F7" w14:textId="57C787FE" w:rsidR="00DC6DFE" w:rsidRPr="00632A31" w:rsidRDefault="00EB3E16" w:rsidP="00DC6DFE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Sponsored Travel Notifications – February 5</w:t>
      </w:r>
    </w:p>
    <w:p w14:paraId="1CB91269" w14:textId="7DA5F446" w:rsidR="00632A31" w:rsidRPr="00C93CCC" w:rsidRDefault="00632A31" w:rsidP="00DC6DFE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</w:rPr>
        <w:t>Registration opens February 5</w:t>
      </w:r>
      <w:r>
        <w:rPr>
          <w:rFonts w:cstheme="minorHAnsi"/>
          <w:vertAlign w:val="superscript"/>
        </w:rPr>
        <w:t xml:space="preserve"> </w:t>
      </w:r>
    </w:p>
    <w:p w14:paraId="29362B9A" w14:textId="7082BD83" w:rsidR="00144B24" w:rsidRPr="00383ACF" w:rsidRDefault="00144B24" w:rsidP="0002457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 w:rsidRPr="00024575">
        <w:rPr>
          <w:rFonts w:cstheme="minorHAnsi"/>
          <w:b/>
        </w:rPr>
        <w:t>Risk Communication Update</w:t>
      </w:r>
    </w:p>
    <w:p w14:paraId="778406F1" w14:textId="008993B4" w:rsidR="00543B21" w:rsidRPr="00543B21" w:rsidRDefault="00E04120" w:rsidP="00543B21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The workgroup has been actively working. A shell has been created on what to discuss in this toolkit. </w:t>
      </w:r>
    </w:p>
    <w:p w14:paraId="0E034D65" w14:textId="30050068" w:rsidR="007C33B2" w:rsidRPr="00007DF5" w:rsidRDefault="00813003" w:rsidP="00007DF5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Wanted to make sure we captured all settings that would be useful to have these materials available for, which was narrowed down to 7 areas.</w:t>
      </w:r>
      <w:r w:rsidR="00492A7F">
        <w:rPr>
          <w:rFonts w:cstheme="minorHAnsi"/>
          <w:bCs/>
        </w:rPr>
        <w:t xml:space="preserve"> Then decided what settings would fit into those 7 buckets. </w:t>
      </w:r>
    </w:p>
    <w:p w14:paraId="1E3369CC" w14:textId="1240F4CA" w:rsidR="00144B24" w:rsidRPr="002822FA" w:rsidRDefault="0035581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2020 </w:t>
      </w:r>
      <w:r w:rsidR="00144B24">
        <w:rPr>
          <w:rFonts w:cstheme="minorHAnsi"/>
          <w:b/>
        </w:rPr>
        <w:t xml:space="preserve">Annual Conference </w:t>
      </w:r>
      <w:r w:rsidR="00EB3E16">
        <w:rPr>
          <w:rFonts w:cstheme="minorHAnsi"/>
          <w:b/>
        </w:rPr>
        <w:t>LD/EH Workshop</w:t>
      </w:r>
    </w:p>
    <w:p w14:paraId="46C7433B" w14:textId="79D9D0B6" w:rsidR="002917AD" w:rsidRPr="008C1C5F" w:rsidRDefault="00007DF5" w:rsidP="00EB3E16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First workgroup call will be January 27</w:t>
      </w:r>
      <w:r w:rsidRPr="00007DF5">
        <w:rPr>
          <w:rFonts w:cstheme="minorHAnsi"/>
          <w:bCs/>
          <w:vertAlign w:val="superscript"/>
        </w:rPr>
        <w:t>th</w:t>
      </w:r>
      <w:r>
        <w:rPr>
          <w:rFonts w:cstheme="minorHAnsi"/>
          <w:bCs/>
        </w:rPr>
        <w:t xml:space="preserve">. We will be discussing logistics, layouts, and suggested topics. Overarching goal is to have </w:t>
      </w:r>
      <w:r w:rsidR="008732BD">
        <w:rPr>
          <w:rFonts w:cstheme="minorHAnsi"/>
          <w:bCs/>
        </w:rPr>
        <w:t xml:space="preserve">participants come away with an </w:t>
      </w:r>
      <w:r>
        <w:rPr>
          <w:rFonts w:cstheme="minorHAnsi"/>
          <w:bCs/>
        </w:rPr>
        <w:t xml:space="preserve">understanding of importance working on multidisciplinary team when you establish prevention measures and responding to clusters or outbreaks. </w:t>
      </w:r>
    </w:p>
    <w:p w14:paraId="0A7E21A4" w14:textId="5046A91C" w:rsidR="008C1C5F" w:rsidRPr="00144B24" w:rsidRDefault="008C1C5F" w:rsidP="00EB3E16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Feel free to put suggested topics in Basecamp.</w:t>
      </w:r>
    </w:p>
    <w:p w14:paraId="5B0C3335" w14:textId="3657E9C3" w:rsidR="003B11E5" w:rsidRPr="00007DF5" w:rsidRDefault="00144B24" w:rsidP="003B11E5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>Open Forum</w:t>
      </w:r>
    </w:p>
    <w:p w14:paraId="65AFACE3" w14:textId="0294E207" w:rsidR="00007DF5" w:rsidRPr="005A6335" w:rsidRDefault="005A6335" w:rsidP="00007DF5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Implementation of updated case definition</w:t>
      </w:r>
    </w:p>
    <w:p w14:paraId="122AECE4" w14:textId="77B46AC9" w:rsidR="000F0B5C" w:rsidRPr="001E5B76" w:rsidRDefault="005A6335" w:rsidP="001E5B76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CDC has updated both the case report form </w:t>
      </w:r>
      <w:r w:rsidR="00BF110C">
        <w:rPr>
          <w:rFonts w:cstheme="minorHAnsi"/>
          <w:bCs/>
        </w:rPr>
        <w:t xml:space="preserve">and is in the process of updating their </w:t>
      </w:r>
      <w:r>
        <w:rPr>
          <w:rFonts w:cstheme="minorHAnsi"/>
          <w:bCs/>
        </w:rPr>
        <w:t xml:space="preserve">website to reflect changes of 2020 case definition. </w:t>
      </w:r>
      <w:r w:rsidR="000F0B5C" w:rsidRPr="001E5B76">
        <w:rPr>
          <w:rFonts w:cstheme="minorHAnsi"/>
          <w:bCs/>
        </w:rPr>
        <w:t>These changes took effect January 1</w:t>
      </w:r>
      <w:r w:rsidR="000F0B5C" w:rsidRPr="001E5B76">
        <w:rPr>
          <w:rFonts w:cstheme="minorHAnsi"/>
          <w:bCs/>
          <w:vertAlign w:val="superscript"/>
        </w:rPr>
        <w:t>st</w:t>
      </w:r>
      <w:r w:rsidR="000F0B5C" w:rsidRPr="001E5B76">
        <w:rPr>
          <w:rFonts w:cstheme="minorHAnsi"/>
          <w:bCs/>
        </w:rPr>
        <w:t xml:space="preserve">. </w:t>
      </w:r>
    </w:p>
    <w:p w14:paraId="43C5075E" w14:textId="1EB0541C" w:rsidR="001E5B76" w:rsidRPr="005D5DC3" w:rsidRDefault="005D5DC3" w:rsidP="005D5DC3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Created to be a little more sensitive. </w:t>
      </w:r>
      <w:r w:rsidR="001E5B76" w:rsidRPr="005D5DC3">
        <w:rPr>
          <w:rFonts w:cstheme="minorHAnsi"/>
          <w:bCs/>
        </w:rPr>
        <w:t>Th</w:t>
      </w:r>
      <w:r w:rsidR="008935AF" w:rsidRPr="005D5DC3">
        <w:rPr>
          <w:rFonts w:cstheme="minorHAnsi"/>
          <w:bCs/>
        </w:rPr>
        <w:t xml:space="preserve">is is intended to use as a case definition </w:t>
      </w:r>
      <w:r>
        <w:rPr>
          <w:rFonts w:cstheme="minorHAnsi"/>
          <w:bCs/>
        </w:rPr>
        <w:t>for onset dates starting Jan 1</w:t>
      </w:r>
      <w:r w:rsidRPr="005D5DC3">
        <w:rPr>
          <w:rFonts w:cstheme="minorHAnsi"/>
          <w:bCs/>
          <w:vertAlign w:val="superscript"/>
        </w:rPr>
        <w:t>st</w:t>
      </w:r>
      <w:r>
        <w:rPr>
          <w:rFonts w:cstheme="minorHAnsi"/>
          <w:bCs/>
        </w:rPr>
        <w:t xml:space="preserve">. </w:t>
      </w:r>
    </w:p>
    <w:p w14:paraId="6F890A18" w14:textId="6910186B" w:rsidR="00F26625" w:rsidRPr="00F26625" w:rsidRDefault="00F26625" w:rsidP="005D5DC3">
      <w:pPr>
        <w:pStyle w:val="ListParagraph"/>
        <w:numPr>
          <w:ilvl w:val="1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For possible healthcare associated, what is a portion of 14 days? What guidance can you provide on that? </w:t>
      </w:r>
    </w:p>
    <w:p w14:paraId="2985C08D" w14:textId="6E3C1C10" w:rsidR="00F26625" w:rsidRPr="00C261B3" w:rsidRDefault="00F26625" w:rsidP="005D5DC3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>Theoretically, anyone who goes to a</w:t>
      </w:r>
      <w:r w:rsidR="001076CA">
        <w:rPr>
          <w:rFonts w:cstheme="minorHAnsi"/>
          <w:bCs/>
        </w:rPr>
        <w:t xml:space="preserve"> healthcare facility for any matter of time would meet the classification, but practically, was there really an exposure or not is really up to the local health department</w:t>
      </w:r>
      <w:r w:rsidR="00AE068C">
        <w:rPr>
          <w:rFonts w:cstheme="minorHAnsi"/>
          <w:bCs/>
        </w:rPr>
        <w:t xml:space="preserve"> to determine. </w:t>
      </w:r>
      <w:bookmarkStart w:id="0" w:name="_GoBack"/>
      <w:bookmarkEnd w:id="0"/>
    </w:p>
    <w:p w14:paraId="375A583F" w14:textId="76892464" w:rsidR="00A62774" w:rsidRPr="00BE46E7" w:rsidRDefault="00C261B3" w:rsidP="005D5DC3">
      <w:pPr>
        <w:pStyle w:val="ListParagraph"/>
        <w:numPr>
          <w:ilvl w:val="2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Cs/>
        </w:rPr>
        <w:t xml:space="preserve">We have an algorithm we use to </w:t>
      </w:r>
      <w:r w:rsidR="005F107D">
        <w:rPr>
          <w:rFonts w:cstheme="minorHAnsi"/>
          <w:bCs/>
        </w:rPr>
        <w:t>investigate</w:t>
      </w:r>
      <w:r w:rsidR="00B05100">
        <w:rPr>
          <w:rFonts w:cstheme="minorHAnsi"/>
          <w:bCs/>
        </w:rPr>
        <w:t xml:space="preserve"> possible healthcare associated cases. We have a carve out for doing a risk assessment, particularly if it’s one case. </w:t>
      </w:r>
    </w:p>
    <w:p w14:paraId="24A0B4D6" w14:textId="3385C805" w:rsidR="00144B24" w:rsidRPr="00144B24" w:rsidRDefault="00144B24" w:rsidP="00EA4591">
      <w:pPr>
        <w:pStyle w:val="ListParagraph"/>
        <w:numPr>
          <w:ilvl w:val="0"/>
          <w:numId w:val="1"/>
        </w:numPr>
        <w:jc w:val="both"/>
        <w:rPr>
          <w:rFonts w:cstheme="minorHAnsi"/>
          <w:b/>
          <w:u w:val="single"/>
        </w:rPr>
      </w:pPr>
      <w:r>
        <w:rPr>
          <w:rFonts w:cstheme="minorHAnsi"/>
          <w:b/>
        </w:rPr>
        <w:t xml:space="preserve">Next Call: </w:t>
      </w:r>
      <w:r w:rsidR="009B26DF">
        <w:rPr>
          <w:rFonts w:cstheme="minorHAnsi"/>
        </w:rPr>
        <w:t xml:space="preserve">February 20, 2020 </w:t>
      </w:r>
      <w:r>
        <w:rPr>
          <w:rFonts w:cstheme="minorHAnsi"/>
        </w:rPr>
        <w:t>at 2PM ET</w:t>
      </w:r>
    </w:p>
    <w:sectPr w:rsidR="00144B24" w:rsidRPr="00144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CA28B7"/>
    <w:multiLevelType w:val="hybridMultilevel"/>
    <w:tmpl w:val="A4724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04D1C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AB383598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3CBE9FB2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24"/>
    <w:rsid w:val="000037D7"/>
    <w:rsid w:val="00007B7A"/>
    <w:rsid w:val="00007DF5"/>
    <w:rsid w:val="00024575"/>
    <w:rsid w:val="00034BB3"/>
    <w:rsid w:val="00064DB3"/>
    <w:rsid w:val="0007392C"/>
    <w:rsid w:val="00096793"/>
    <w:rsid w:val="000A0863"/>
    <w:rsid w:val="000B1C52"/>
    <w:rsid w:val="000B3670"/>
    <w:rsid w:val="000C5422"/>
    <w:rsid w:val="000C57E4"/>
    <w:rsid w:val="000C777D"/>
    <w:rsid w:val="000F03D2"/>
    <w:rsid w:val="000F0B5C"/>
    <w:rsid w:val="001076CA"/>
    <w:rsid w:val="00122F2C"/>
    <w:rsid w:val="001378B4"/>
    <w:rsid w:val="00144B24"/>
    <w:rsid w:val="00153950"/>
    <w:rsid w:val="0015498C"/>
    <w:rsid w:val="00190745"/>
    <w:rsid w:val="001A0BE0"/>
    <w:rsid w:val="001A491D"/>
    <w:rsid w:val="001C7520"/>
    <w:rsid w:val="001D719F"/>
    <w:rsid w:val="001E5B76"/>
    <w:rsid w:val="001E6085"/>
    <w:rsid w:val="0024627F"/>
    <w:rsid w:val="002822FA"/>
    <w:rsid w:val="002917AD"/>
    <w:rsid w:val="002924E7"/>
    <w:rsid w:val="002B7BE8"/>
    <w:rsid w:val="002C6B56"/>
    <w:rsid w:val="002C72FF"/>
    <w:rsid w:val="002D3B27"/>
    <w:rsid w:val="002D67BC"/>
    <w:rsid w:val="002F42BC"/>
    <w:rsid w:val="002F6BF3"/>
    <w:rsid w:val="0030016E"/>
    <w:rsid w:val="00333EB5"/>
    <w:rsid w:val="003449FC"/>
    <w:rsid w:val="00351698"/>
    <w:rsid w:val="00355814"/>
    <w:rsid w:val="00383ACF"/>
    <w:rsid w:val="003955DD"/>
    <w:rsid w:val="003B11E5"/>
    <w:rsid w:val="003B1555"/>
    <w:rsid w:val="003B78BC"/>
    <w:rsid w:val="003D0384"/>
    <w:rsid w:val="0041524C"/>
    <w:rsid w:val="00426A55"/>
    <w:rsid w:val="00430B67"/>
    <w:rsid w:val="00441EC8"/>
    <w:rsid w:val="004472C1"/>
    <w:rsid w:val="004571DF"/>
    <w:rsid w:val="004633A3"/>
    <w:rsid w:val="00492A7F"/>
    <w:rsid w:val="0049691C"/>
    <w:rsid w:val="004A2246"/>
    <w:rsid w:val="004C0033"/>
    <w:rsid w:val="004C023B"/>
    <w:rsid w:val="004D0C9F"/>
    <w:rsid w:val="00516E69"/>
    <w:rsid w:val="00543B21"/>
    <w:rsid w:val="00571254"/>
    <w:rsid w:val="0059488B"/>
    <w:rsid w:val="005A6335"/>
    <w:rsid w:val="005D5DC3"/>
    <w:rsid w:val="005F107D"/>
    <w:rsid w:val="006050C1"/>
    <w:rsid w:val="00607EDA"/>
    <w:rsid w:val="00632A31"/>
    <w:rsid w:val="00636CAF"/>
    <w:rsid w:val="0065596C"/>
    <w:rsid w:val="00656AF1"/>
    <w:rsid w:val="00664135"/>
    <w:rsid w:val="00672B1F"/>
    <w:rsid w:val="006772CA"/>
    <w:rsid w:val="00682DA0"/>
    <w:rsid w:val="006A00D2"/>
    <w:rsid w:val="006A238A"/>
    <w:rsid w:val="006C04D5"/>
    <w:rsid w:val="006D759A"/>
    <w:rsid w:val="006F6B43"/>
    <w:rsid w:val="006F6BDB"/>
    <w:rsid w:val="00710FAE"/>
    <w:rsid w:val="007B4A1A"/>
    <w:rsid w:val="007C33B2"/>
    <w:rsid w:val="007E5FB1"/>
    <w:rsid w:val="00801C57"/>
    <w:rsid w:val="00802A73"/>
    <w:rsid w:val="00810A4F"/>
    <w:rsid w:val="00813003"/>
    <w:rsid w:val="00814F05"/>
    <w:rsid w:val="00817A4C"/>
    <w:rsid w:val="00827673"/>
    <w:rsid w:val="008326A1"/>
    <w:rsid w:val="00834C21"/>
    <w:rsid w:val="008559F8"/>
    <w:rsid w:val="00856197"/>
    <w:rsid w:val="0087007C"/>
    <w:rsid w:val="008732BD"/>
    <w:rsid w:val="0087641E"/>
    <w:rsid w:val="008935AF"/>
    <w:rsid w:val="008B3261"/>
    <w:rsid w:val="008B426A"/>
    <w:rsid w:val="008C1C5F"/>
    <w:rsid w:val="008E55E3"/>
    <w:rsid w:val="00925643"/>
    <w:rsid w:val="00967DB7"/>
    <w:rsid w:val="009939A8"/>
    <w:rsid w:val="009B26DF"/>
    <w:rsid w:val="009D677B"/>
    <w:rsid w:val="00A165C2"/>
    <w:rsid w:val="00A17A2F"/>
    <w:rsid w:val="00A62774"/>
    <w:rsid w:val="00A74B22"/>
    <w:rsid w:val="00A76A01"/>
    <w:rsid w:val="00A92219"/>
    <w:rsid w:val="00A94C17"/>
    <w:rsid w:val="00AA46E4"/>
    <w:rsid w:val="00AB50EF"/>
    <w:rsid w:val="00AC2612"/>
    <w:rsid w:val="00AD3B18"/>
    <w:rsid w:val="00AE0638"/>
    <w:rsid w:val="00AE068C"/>
    <w:rsid w:val="00AF43FF"/>
    <w:rsid w:val="00B00486"/>
    <w:rsid w:val="00B04E82"/>
    <w:rsid w:val="00B05100"/>
    <w:rsid w:val="00B26994"/>
    <w:rsid w:val="00B81EAF"/>
    <w:rsid w:val="00B83A37"/>
    <w:rsid w:val="00BA1F3B"/>
    <w:rsid w:val="00BB1C07"/>
    <w:rsid w:val="00BB514D"/>
    <w:rsid w:val="00BE223E"/>
    <w:rsid w:val="00BE46E7"/>
    <w:rsid w:val="00BF110C"/>
    <w:rsid w:val="00BF166B"/>
    <w:rsid w:val="00C11E5E"/>
    <w:rsid w:val="00C261B3"/>
    <w:rsid w:val="00C44F59"/>
    <w:rsid w:val="00C63CF6"/>
    <w:rsid w:val="00C704FC"/>
    <w:rsid w:val="00C92027"/>
    <w:rsid w:val="00C93CCC"/>
    <w:rsid w:val="00CE2758"/>
    <w:rsid w:val="00CF6C74"/>
    <w:rsid w:val="00D04B14"/>
    <w:rsid w:val="00D2389E"/>
    <w:rsid w:val="00D3064B"/>
    <w:rsid w:val="00D32545"/>
    <w:rsid w:val="00D354E6"/>
    <w:rsid w:val="00D41951"/>
    <w:rsid w:val="00D72BBD"/>
    <w:rsid w:val="00D77836"/>
    <w:rsid w:val="00DA21FA"/>
    <w:rsid w:val="00DC5F61"/>
    <w:rsid w:val="00DC6DFE"/>
    <w:rsid w:val="00E04120"/>
    <w:rsid w:val="00E11E23"/>
    <w:rsid w:val="00E32965"/>
    <w:rsid w:val="00E55E06"/>
    <w:rsid w:val="00EA4591"/>
    <w:rsid w:val="00EB3E16"/>
    <w:rsid w:val="00EC6DB9"/>
    <w:rsid w:val="00ED1EF4"/>
    <w:rsid w:val="00EE6793"/>
    <w:rsid w:val="00EF4773"/>
    <w:rsid w:val="00EF4FCD"/>
    <w:rsid w:val="00F2135D"/>
    <w:rsid w:val="00F26625"/>
    <w:rsid w:val="00F511AD"/>
    <w:rsid w:val="00F62DA1"/>
    <w:rsid w:val="00F82FE0"/>
    <w:rsid w:val="00F846E9"/>
    <w:rsid w:val="00F8625E"/>
    <w:rsid w:val="00FA3E46"/>
    <w:rsid w:val="00FA7858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EDF7B"/>
  <w15:chartTrackingRefBased/>
  <w15:docId w15:val="{D9E68CD3-0E9F-4698-A653-85D7AF31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4B2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F4A4B3F5DC14AB340FD21DE627CF5" ma:contentTypeVersion="12" ma:contentTypeDescription="Create a new document." ma:contentTypeScope="" ma:versionID="9324de4e89847957340559684329baf9">
  <xsd:schema xmlns:xsd="http://www.w3.org/2001/XMLSchema" xmlns:xs="http://www.w3.org/2001/XMLSchema" xmlns:p="http://schemas.microsoft.com/office/2006/metadata/properties" xmlns:ns3="eaf90623-799d-40a6-b6cf-a14f0b7edd01" xmlns:ns4="ec72e390-8b9c-4db0-838f-de5f8b83c8f7" targetNamespace="http://schemas.microsoft.com/office/2006/metadata/properties" ma:root="true" ma:fieldsID="05c29d3dc139ffe434cbc5bdb04f6408" ns3:_="" ns4:_="">
    <xsd:import namespace="eaf90623-799d-40a6-b6cf-a14f0b7edd01"/>
    <xsd:import namespace="ec72e390-8b9c-4db0-838f-de5f8b83c8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90623-799d-40a6-b6cf-a14f0b7edd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2e390-8b9c-4db0-838f-de5f8b83c8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D1F9CF-D158-47AC-8F9C-E276EF289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90623-799d-40a6-b6cf-a14f0b7edd01"/>
    <ds:schemaRef ds:uri="ec72e390-8b9c-4db0-838f-de5f8b83c8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CC361-9E7F-45A7-A79C-2D3BB24368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81A9C2-EB11-4D18-BEA9-71ABB23269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Shelby Lyons</cp:lastModifiedBy>
  <cp:revision>42</cp:revision>
  <dcterms:created xsi:type="dcterms:W3CDTF">2020-01-24T19:38:00Z</dcterms:created>
  <dcterms:modified xsi:type="dcterms:W3CDTF">2020-01-28T21:41:00Z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0x010100F56F4A4B3F5DC14AB340FD21DE627CF5</vt:lpwstr>
  </property>
</Properties>
</file>