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499BA5" w14:textId="77777777" w:rsidR="00E12D23" w:rsidRDefault="00E12D23">
      <w:pPr>
        <w:rPr>
          <w:b/>
          <w:u w:val="single"/>
        </w:rPr>
      </w:pPr>
      <w:r w:rsidRPr="00E12D23">
        <w:rPr>
          <w:b/>
          <w:noProof/>
          <w:u w:val="single"/>
        </w:rPr>
        <w:drawing>
          <wp:anchor distT="0" distB="0" distL="114300" distR="114300" simplePos="0" relativeHeight="251658240" behindDoc="0" locked="0" layoutInCell="1" allowOverlap="1" wp14:anchorId="3A2B4A58" wp14:editId="29CFF7B9">
            <wp:simplePos x="0" y="0"/>
            <wp:positionH relativeFrom="margin">
              <wp:align>center</wp:align>
            </wp:positionH>
            <wp:positionV relativeFrom="page">
              <wp:posOffset>190500</wp:posOffset>
            </wp:positionV>
            <wp:extent cx="7219315" cy="1181100"/>
            <wp:effectExtent l="0" t="0" r="63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19315" cy="1181100"/>
                    </a:xfrm>
                    <a:prstGeom prst="rect">
                      <a:avLst/>
                    </a:prstGeom>
                    <a:noFill/>
                  </pic:spPr>
                </pic:pic>
              </a:graphicData>
            </a:graphic>
          </wp:anchor>
        </w:drawing>
      </w:r>
      <w:r w:rsidRPr="00E12D23">
        <w:rPr>
          <w:b/>
          <w:u w:val="single"/>
        </w:rPr>
        <w:t>Legionnaires’ Disease Surveillance Workgroup Call – January 17</w:t>
      </w:r>
      <w:r w:rsidRPr="00E12D23">
        <w:rPr>
          <w:b/>
          <w:u w:val="single"/>
          <w:vertAlign w:val="superscript"/>
        </w:rPr>
        <w:t>th</w:t>
      </w:r>
      <w:r w:rsidRPr="00E12D23">
        <w:rPr>
          <w:b/>
          <w:u w:val="single"/>
        </w:rPr>
        <w:t>, 2019</w:t>
      </w:r>
    </w:p>
    <w:p w14:paraId="58E4C28F" w14:textId="77777777" w:rsidR="00E12D23" w:rsidRPr="00E12D23" w:rsidRDefault="00E12D23" w:rsidP="00E12D23">
      <w:pPr>
        <w:pStyle w:val="ListParagraph"/>
        <w:numPr>
          <w:ilvl w:val="0"/>
          <w:numId w:val="2"/>
        </w:numPr>
        <w:rPr>
          <w:b/>
          <w:u w:val="single"/>
        </w:rPr>
      </w:pPr>
      <w:r>
        <w:t>CSTE Announcements</w:t>
      </w:r>
    </w:p>
    <w:p w14:paraId="5B08DBF0" w14:textId="77777777" w:rsidR="00E12D23" w:rsidRDefault="00E12D23" w:rsidP="00E12D23">
      <w:pPr>
        <w:pStyle w:val="ListParagraph"/>
        <w:numPr>
          <w:ilvl w:val="1"/>
          <w:numId w:val="2"/>
        </w:numPr>
        <w:spacing w:after="0" w:line="256" w:lineRule="auto"/>
      </w:pPr>
      <w:hyperlink r:id="rId6" w:history="1">
        <w:r>
          <w:rPr>
            <w:rStyle w:val="Hyperlink"/>
          </w:rPr>
          <w:t>2019 CSTE Annual Conference</w:t>
        </w:r>
      </w:hyperlink>
      <w:r>
        <w:t>, June 2-6, 2018, Raleigh, NC</w:t>
      </w:r>
    </w:p>
    <w:p w14:paraId="7DEA66EB" w14:textId="77777777" w:rsidR="00E12D23" w:rsidRPr="00E12D23" w:rsidRDefault="00E12D23" w:rsidP="00E12D23">
      <w:pPr>
        <w:pStyle w:val="ListParagraph"/>
        <w:numPr>
          <w:ilvl w:val="2"/>
          <w:numId w:val="2"/>
        </w:numPr>
        <w:spacing w:after="0" w:line="256" w:lineRule="auto"/>
      </w:pPr>
      <w:r w:rsidRPr="00E12D23">
        <w:t>Theme – “First in Flight: Recognizing Risk Takers and Risk Factors”</w:t>
      </w:r>
    </w:p>
    <w:p w14:paraId="247B3252" w14:textId="77777777" w:rsidR="00E12D23" w:rsidRPr="00E12D23" w:rsidRDefault="00E12D23" w:rsidP="00E12D23">
      <w:pPr>
        <w:pStyle w:val="ListParagraph"/>
        <w:numPr>
          <w:ilvl w:val="2"/>
          <w:numId w:val="2"/>
        </w:numPr>
        <w:spacing w:after="0" w:line="256" w:lineRule="auto"/>
        <w:rPr>
          <w:u w:val="single"/>
        </w:rPr>
      </w:pPr>
      <w:r w:rsidRPr="00E12D23">
        <w:t xml:space="preserve">Call for Abstracts </w:t>
      </w:r>
      <w:r w:rsidRPr="00E12D23">
        <w:t xml:space="preserve">has </w:t>
      </w:r>
      <w:proofErr w:type="gramStart"/>
      <w:r w:rsidRPr="00E12D23">
        <w:t>closed</w:t>
      </w:r>
      <w:proofErr w:type="gramEnd"/>
      <w:r w:rsidRPr="00E12D23">
        <w:t xml:space="preserve"> and we are now reviewing internally</w:t>
      </w:r>
    </w:p>
    <w:p w14:paraId="25462B76" w14:textId="77777777" w:rsidR="00E12D23" w:rsidRDefault="00E12D23" w:rsidP="00E12D23">
      <w:pPr>
        <w:pStyle w:val="ListParagraph"/>
        <w:numPr>
          <w:ilvl w:val="2"/>
          <w:numId w:val="2"/>
        </w:numPr>
        <w:spacing w:after="0" w:line="256" w:lineRule="auto"/>
        <w:rPr>
          <w:rStyle w:val="Hyperlink"/>
          <w:color w:val="auto"/>
          <w:u w:val="none"/>
        </w:rPr>
      </w:pPr>
      <w:r w:rsidRPr="00E12D23">
        <w:rPr>
          <w:rStyle w:val="Hyperlink"/>
          <w:color w:val="auto"/>
          <w:u w:val="none"/>
        </w:rPr>
        <w:t>Registration will open on February 1</w:t>
      </w:r>
      <w:r w:rsidRPr="00E12D23">
        <w:rPr>
          <w:rStyle w:val="Hyperlink"/>
          <w:color w:val="auto"/>
          <w:u w:val="none"/>
          <w:vertAlign w:val="superscript"/>
        </w:rPr>
        <w:t>st</w:t>
      </w:r>
      <w:r w:rsidRPr="00E12D23">
        <w:rPr>
          <w:rStyle w:val="Hyperlink"/>
          <w:color w:val="auto"/>
          <w:u w:val="none"/>
        </w:rPr>
        <w:t xml:space="preserve"> </w:t>
      </w:r>
    </w:p>
    <w:p w14:paraId="0FFE2623" w14:textId="77777777" w:rsidR="00E12D23" w:rsidRDefault="00E12D23" w:rsidP="00E12D23">
      <w:pPr>
        <w:pStyle w:val="ListParagraph"/>
        <w:numPr>
          <w:ilvl w:val="1"/>
          <w:numId w:val="2"/>
        </w:numPr>
        <w:spacing w:after="0" w:line="256" w:lineRule="auto"/>
        <w:rPr>
          <w:rStyle w:val="Hyperlink"/>
          <w:color w:val="auto"/>
          <w:u w:val="none"/>
        </w:rPr>
      </w:pPr>
      <w:r>
        <w:rPr>
          <w:rStyle w:val="Hyperlink"/>
          <w:color w:val="auto"/>
          <w:u w:val="none"/>
        </w:rPr>
        <w:t>Staffing Update</w:t>
      </w:r>
    </w:p>
    <w:p w14:paraId="2409BF25" w14:textId="7FB5F594" w:rsidR="00E12D23" w:rsidRDefault="00E12D23" w:rsidP="00E12D23">
      <w:pPr>
        <w:pStyle w:val="ListParagraph"/>
        <w:numPr>
          <w:ilvl w:val="2"/>
          <w:numId w:val="2"/>
        </w:numPr>
        <w:spacing w:after="0" w:line="256" w:lineRule="auto"/>
        <w:rPr>
          <w:rStyle w:val="Hyperlink"/>
          <w:color w:val="auto"/>
          <w:u w:val="none"/>
        </w:rPr>
      </w:pPr>
      <w:r>
        <w:rPr>
          <w:rStyle w:val="Hyperlink"/>
          <w:color w:val="auto"/>
          <w:u w:val="none"/>
        </w:rPr>
        <w:t>Ashley Vineyard (</w:t>
      </w:r>
      <w:hyperlink r:id="rId7" w:history="1">
        <w:r w:rsidRPr="003B4D2E">
          <w:rPr>
            <w:rStyle w:val="Hyperlink"/>
          </w:rPr>
          <w:t>avineyard@cste.org</w:t>
        </w:r>
      </w:hyperlink>
      <w:r>
        <w:rPr>
          <w:rStyle w:val="Hyperlink"/>
          <w:color w:val="auto"/>
          <w:u w:val="none"/>
        </w:rPr>
        <w:t>) will be the new POC starting in February</w:t>
      </w:r>
    </w:p>
    <w:p w14:paraId="029B2C46" w14:textId="77777777" w:rsidR="00B955BD" w:rsidRPr="00B955BD" w:rsidRDefault="00B955BD" w:rsidP="00B955BD">
      <w:pPr>
        <w:spacing w:after="0" w:line="256" w:lineRule="auto"/>
        <w:rPr>
          <w:rStyle w:val="Hyperlink"/>
          <w:color w:val="auto"/>
          <w:u w:val="none"/>
        </w:rPr>
      </w:pPr>
    </w:p>
    <w:p w14:paraId="4A6AE0F6" w14:textId="77777777" w:rsidR="00271EFF" w:rsidRDefault="00271EFF" w:rsidP="00E12D23">
      <w:pPr>
        <w:pStyle w:val="ListParagraph"/>
        <w:numPr>
          <w:ilvl w:val="0"/>
          <w:numId w:val="2"/>
        </w:numPr>
        <w:spacing w:after="0" w:line="256" w:lineRule="auto"/>
        <w:rPr>
          <w:rStyle w:val="Hyperlink"/>
          <w:color w:val="auto"/>
          <w:u w:val="none"/>
        </w:rPr>
      </w:pPr>
      <w:r>
        <w:rPr>
          <w:rStyle w:val="Hyperlink"/>
          <w:color w:val="auto"/>
          <w:u w:val="none"/>
        </w:rPr>
        <w:t>Position Statement/Case Definition Updates</w:t>
      </w:r>
    </w:p>
    <w:p w14:paraId="609F84AE" w14:textId="77777777" w:rsidR="00271EFF" w:rsidRDefault="00271EFF" w:rsidP="00271EFF">
      <w:pPr>
        <w:pStyle w:val="ListParagraph"/>
        <w:numPr>
          <w:ilvl w:val="1"/>
          <w:numId w:val="2"/>
        </w:numPr>
        <w:spacing w:after="0" w:line="256" w:lineRule="auto"/>
        <w:rPr>
          <w:rStyle w:val="Hyperlink"/>
          <w:color w:val="auto"/>
          <w:u w:val="none"/>
        </w:rPr>
      </w:pPr>
      <w:r>
        <w:rPr>
          <w:rStyle w:val="Hyperlink"/>
          <w:color w:val="auto"/>
          <w:u w:val="none"/>
        </w:rPr>
        <w:t>Lab Group</w:t>
      </w:r>
    </w:p>
    <w:p w14:paraId="0483B345" w14:textId="77777777" w:rsidR="006D013F" w:rsidRDefault="001155CF" w:rsidP="006D013F">
      <w:pPr>
        <w:pStyle w:val="ListParagraph"/>
        <w:numPr>
          <w:ilvl w:val="2"/>
          <w:numId w:val="2"/>
        </w:numPr>
        <w:spacing w:after="0" w:line="256" w:lineRule="auto"/>
        <w:rPr>
          <w:rStyle w:val="Hyperlink"/>
          <w:color w:val="auto"/>
          <w:u w:val="none"/>
        </w:rPr>
      </w:pPr>
      <w:r>
        <w:rPr>
          <w:rStyle w:val="Hyperlink"/>
          <w:color w:val="auto"/>
          <w:u w:val="none"/>
        </w:rPr>
        <w:t>Major change is adding PCR to the case definition and making it confirmatory</w:t>
      </w:r>
    </w:p>
    <w:p w14:paraId="031F73A2" w14:textId="77777777" w:rsidR="006D013F" w:rsidRPr="006D013F" w:rsidRDefault="006D013F" w:rsidP="006D013F">
      <w:pPr>
        <w:pStyle w:val="ListParagraph"/>
        <w:numPr>
          <w:ilvl w:val="2"/>
          <w:numId w:val="2"/>
        </w:numPr>
        <w:spacing w:after="0" w:line="256" w:lineRule="auto"/>
      </w:pPr>
      <w:r w:rsidRPr="006D013F">
        <w:rPr>
          <w:rFonts w:ascii="Calibri" w:hAnsi="Calibri" w:cs="Calibri"/>
        </w:rPr>
        <w:t>Lab criteria for diagnoses change was main part of change</w:t>
      </w:r>
    </w:p>
    <w:p w14:paraId="0B82EEE1" w14:textId="77777777" w:rsidR="00E10B89" w:rsidRPr="00E10B89" w:rsidRDefault="006D013F" w:rsidP="006D013F">
      <w:pPr>
        <w:pStyle w:val="ListParagraph"/>
        <w:numPr>
          <w:ilvl w:val="2"/>
          <w:numId w:val="2"/>
        </w:numPr>
        <w:spacing w:after="0" w:line="256" w:lineRule="auto"/>
      </w:pPr>
      <w:r w:rsidRPr="006D013F">
        <w:rPr>
          <w:rFonts w:ascii="Calibri" w:hAnsi="Calibri" w:cs="Calibri"/>
        </w:rPr>
        <w:t xml:space="preserve">Specimen submission - wording of how best to modify or update that part of the case def </w:t>
      </w:r>
    </w:p>
    <w:p w14:paraId="30313898" w14:textId="77777777" w:rsidR="00E10B89" w:rsidRPr="00E10B89" w:rsidRDefault="006D013F" w:rsidP="00E10B89">
      <w:pPr>
        <w:pStyle w:val="ListParagraph"/>
        <w:numPr>
          <w:ilvl w:val="3"/>
          <w:numId w:val="2"/>
        </w:numPr>
        <w:spacing w:after="0" w:line="256" w:lineRule="auto"/>
      </w:pPr>
      <w:r w:rsidRPr="006D013F">
        <w:rPr>
          <w:rFonts w:ascii="Calibri" w:hAnsi="Calibri" w:cs="Calibri"/>
        </w:rPr>
        <w:t>M</w:t>
      </w:r>
      <w:r w:rsidR="00E10B89">
        <w:rPr>
          <w:rFonts w:ascii="Calibri" w:hAnsi="Calibri" w:cs="Calibri"/>
        </w:rPr>
        <w:t>I -</w:t>
      </w:r>
      <w:r w:rsidRPr="006D013F">
        <w:rPr>
          <w:rFonts w:ascii="Calibri" w:hAnsi="Calibri" w:cs="Calibri"/>
        </w:rPr>
        <w:t xml:space="preserve"> description has stayed the same, PCR is by detection of Leg species</w:t>
      </w:r>
      <w:r w:rsidR="00E10B89">
        <w:rPr>
          <w:rFonts w:ascii="Calibri" w:hAnsi="Calibri" w:cs="Calibri"/>
        </w:rPr>
        <w:t xml:space="preserve">, </w:t>
      </w:r>
      <w:r w:rsidRPr="006D013F">
        <w:rPr>
          <w:rFonts w:ascii="Calibri" w:hAnsi="Calibri" w:cs="Calibri"/>
        </w:rPr>
        <w:t xml:space="preserve">thinking about changing normally sterile site to any site associated with </w:t>
      </w:r>
      <w:r w:rsidR="00E10B89">
        <w:rPr>
          <w:rFonts w:ascii="Calibri" w:hAnsi="Calibri" w:cs="Calibri"/>
        </w:rPr>
        <w:t>LD</w:t>
      </w:r>
      <w:r w:rsidRPr="006D013F">
        <w:rPr>
          <w:rFonts w:ascii="Calibri" w:hAnsi="Calibri" w:cs="Calibri"/>
        </w:rPr>
        <w:t xml:space="preserve"> potentially?</w:t>
      </w:r>
    </w:p>
    <w:p w14:paraId="0A4D5AE4" w14:textId="77777777" w:rsidR="00DF4201" w:rsidRPr="00DF4201" w:rsidRDefault="00E10B89" w:rsidP="00E10B89">
      <w:pPr>
        <w:pStyle w:val="ListParagraph"/>
        <w:numPr>
          <w:ilvl w:val="3"/>
          <w:numId w:val="2"/>
        </w:numPr>
        <w:spacing w:after="0" w:line="256" w:lineRule="auto"/>
      </w:pPr>
      <w:r>
        <w:rPr>
          <w:rFonts w:ascii="Calibri" w:hAnsi="Calibri" w:cs="Calibri"/>
        </w:rPr>
        <w:t>A</w:t>
      </w:r>
      <w:r w:rsidR="006D013F" w:rsidRPr="00E10B89">
        <w:rPr>
          <w:rFonts w:ascii="Calibri" w:hAnsi="Calibri" w:cs="Calibri"/>
        </w:rPr>
        <w:t xml:space="preserve">llegheny </w:t>
      </w:r>
      <w:r>
        <w:rPr>
          <w:rFonts w:ascii="Calibri" w:hAnsi="Calibri" w:cs="Calibri"/>
        </w:rPr>
        <w:t xml:space="preserve">Co - </w:t>
      </w:r>
      <w:r w:rsidR="006D013F" w:rsidRPr="00E10B89">
        <w:rPr>
          <w:rFonts w:ascii="Calibri" w:hAnsi="Calibri" w:cs="Calibri"/>
        </w:rPr>
        <w:t xml:space="preserve">how often </w:t>
      </w:r>
      <w:r>
        <w:rPr>
          <w:rFonts w:ascii="Calibri" w:hAnsi="Calibri" w:cs="Calibri"/>
        </w:rPr>
        <w:t>d</w:t>
      </w:r>
      <w:r w:rsidR="006D013F" w:rsidRPr="00E10B89">
        <w:rPr>
          <w:rFonts w:ascii="Calibri" w:hAnsi="Calibri" w:cs="Calibri"/>
        </w:rPr>
        <w:t>o we see a non</w:t>
      </w:r>
      <w:r>
        <w:rPr>
          <w:rFonts w:ascii="Calibri" w:hAnsi="Calibri" w:cs="Calibri"/>
        </w:rPr>
        <w:t>-</w:t>
      </w:r>
      <w:r w:rsidR="006D013F" w:rsidRPr="00E10B89">
        <w:rPr>
          <w:rFonts w:ascii="Calibri" w:hAnsi="Calibri" w:cs="Calibri"/>
        </w:rPr>
        <w:t xml:space="preserve">pulmonary </w:t>
      </w:r>
      <w:r w:rsidR="00DF4201">
        <w:rPr>
          <w:rFonts w:ascii="Calibri" w:hAnsi="Calibri" w:cs="Calibri"/>
        </w:rPr>
        <w:t>LD</w:t>
      </w:r>
      <w:r w:rsidR="006D013F" w:rsidRPr="00E10B89">
        <w:rPr>
          <w:rFonts w:ascii="Calibri" w:hAnsi="Calibri" w:cs="Calibri"/>
        </w:rPr>
        <w:t xml:space="preserve"> case and what would the site be for that? </w:t>
      </w:r>
    </w:p>
    <w:p w14:paraId="6260E500" w14:textId="77777777" w:rsidR="00DF4201" w:rsidRPr="00DF4201" w:rsidRDefault="006D013F" w:rsidP="00DF4201">
      <w:pPr>
        <w:pStyle w:val="ListParagraph"/>
        <w:numPr>
          <w:ilvl w:val="4"/>
          <w:numId w:val="2"/>
        </w:numPr>
        <w:spacing w:after="0" w:line="256" w:lineRule="auto"/>
      </w:pPr>
      <w:r w:rsidRPr="00E10B89">
        <w:rPr>
          <w:rFonts w:ascii="Calibri" w:hAnsi="Calibri" w:cs="Calibri"/>
        </w:rPr>
        <w:t>CT - we had a case of endocarditis legionellosis</w:t>
      </w:r>
    </w:p>
    <w:p w14:paraId="08F1B3D9" w14:textId="77777777" w:rsidR="00265767" w:rsidRPr="00265767" w:rsidRDefault="00DF4201" w:rsidP="00265767">
      <w:pPr>
        <w:pStyle w:val="ListParagraph"/>
        <w:numPr>
          <w:ilvl w:val="4"/>
          <w:numId w:val="2"/>
        </w:numPr>
        <w:spacing w:after="0" w:line="256" w:lineRule="auto"/>
      </w:pPr>
      <w:r w:rsidRPr="00DF4201">
        <w:rPr>
          <w:rFonts w:ascii="Calibri" w:hAnsi="Calibri" w:cs="Calibri"/>
        </w:rPr>
        <w:t xml:space="preserve">CDC </w:t>
      </w:r>
      <w:r>
        <w:rPr>
          <w:rFonts w:ascii="Calibri" w:hAnsi="Calibri" w:cs="Calibri"/>
        </w:rPr>
        <w:t>–</w:t>
      </w:r>
      <w:r w:rsidR="006D013F" w:rsidRPr="00DF4201">
        <w:rPr>
          <w:rFonts w:ascii="Calibri" w:hAnsi="Calibri" w:cs="Calibri"/>
        </w:rPr>
        <w:t xml:space="preserve"> that</w:t>
      </w:r>
      <w:r>
        <w:rPr>
          <w:rFonts w:ascii="Calibri" w:hAnsi="Calibri" w:cs="Calibri"/>
        </w:rPr>
        <w:t>’s</w:t>
      </w:r>
      <w:r w:rsidR="006D013F" w:rsidRPr="00DF4201">
        <w:rPr>
          <w:rFonts w:ascii="Calibri" w:hAnsi="Calibri" w:cs="Calibri"/>
        </w:rPr>
        <w:t xml:space="preserve"> right we aren't sure exactly how many cases are occurring because it is often underdiagnosed and hard to report because current case def doesn’t capture extra pulmonary cases</w:t>
      </w:r>
      <w:r>
        <w:rPr>
          <w:rFonts w:ascii="Calibri" w:hAnsi="Calibri" w:cs="Calibri"/>
        </w:rPr>
        <w:t xml:space="preserve">; </w:t>
      </w:r>
      <w:r w:rsidR="006D013F" w:rsidRPr="00DF4201">
        <w:rPr>
          <w:rFonts w:ascii="Calibri" w:hAnsi="Calibri" w:cs="Calibri"/>
        </w:rPr>
        <w:t xml:space="preserve">maybe 1-2% of cases annually are not LD or </w:t>
      </w:r>
      <w:r w:rsidRPr="00DF4201">
        <w:rPr>
          <w:rFonts w:ascii="Calibri" w:hAnsi="Calibri" w:cs="Calibri"/>
        </w:rPr>
        <w:t>Pontiac</w:t>
      </w:r>
      <w:r w:rsidR="006D013F" w:rsidRPr="00DF4201">
        <w:rPr>
          <w:rFonts w:ascii="Calibri" w:hAnsi="Calibri" w:cs="Calibri"/>
        </w:rPr>
        <w:t xml:space="preserve"> fever</w:t>
      </w:r>
      <w:r>
        <w:rPr>
          <w:rFonts w:ascii="Calibri" w:hAnsi="Calibri" w:cs="Calibri"/>
        </w:rPr>
        <w:t xml:space="preserve"> (</w:t>
      </w:r>
      <w:r w:rsidR="006D013F" w:rsidRPr="00DF4201">
        <w:rPr>
          <w:rFonts w:ascii="Calibri" w:hAnsi="Calibri" w:cs="Calibri"/>
        </w:rPr>
        <w:t xml:space="preserve">could be wound infection, blood infection, endocarditis, </w:t>
      </w:r>
      <w:proofErr w:type="spellStart"/>
      <w:r w:rsidR="006D013F" w:rsidRPr="00DF4201">
        <w:rPr>
          <w:rFonts w:ascii="Calibri" w:hAnsi="Calibri" w:cs="Calibri"/>
        </w:rPr>
        <w:t>etc</w:t>
      </w:r>
      <w:proofErr w:type="spellEnd"/>
      <w:r>
        <w:rPr>
          <w:rFonts w:ascii="Calibri" w:hAnsi="Calibri" w:cs="Calibri"/>
        </w:rPr>
        <w:t>)</w:t>
      </w:r>
    </w:p>
    <w:p w14:paraId="678E16AD" w14:textId="77777777" w:rsidR="00265767" w:rsidRPr="00265767" w:rsidRDefault="00DF4201" w:rsidP="00265767">
      <w:pPr>
        <w:pStyle w:val="ListParagraph"/>
        <w:numPr>
          <w:ilvl w:val="3"/>
          <w:numId w:val="2"/>
        </w:numPr>
        <w:spacing w:after="0" w:line="256" w:lineRule="auto"/>
      </w:pPr>
      <w:r w:rsidRPr="00265767">
        <w:rPr>
          <w:rFonts w:ascii="Calibri" w:hAnsi="Calibri" w:cs="Calibri"/>
        </w:rPr>
        <w:t xml:space="preserve">NYC - </w:t>
      </w:r>
      <w:r w:rsidR="006D013F" w:rsidRPr="00265767">
        <w:rPr>
          <w:rFonts w:ascii="Calibri" w:hAnsi="Calibri" w:cs="Calibri"/>
        </w:rPr>
        <w:t xml:space="preserve">we have had a couple of wound cases </w:t>
      </w:r>
    </w:p>
    <w:p w14:paraId="37A36AB8" w14:textId="77777777" w:rsidR="00265767" w:rsidRPr="00265767" w:rsidRDefault="00DF4201" w:rsidP="00265767">
      <w:pPr>
        <w:pStyle w:val="ListParagraph"/>
        <w:numPr>
          <w:ilvl w:val="3"/>
          <w:numId w:val="2"/>
        </w:numPr>
        <w:spacing w:after="0" w:line="256" w:lineRule="auto"/>
      </w:pPr>
      <w:r w:rsidRPr="00265767">
        <w:rPr>
          <w:rFonts w:ascii="Calibri" w:hAnsi="Calibri" w:cs="Calibri"/>
        </w:rPr>
        <w:t xml:space="preserve">PA - </w:t>
      </w:r>
      <w:r w:rsidR="006D013F" w:rsidRPr="00265767">
        <w:rPr>
          <w:rFonts w:ascii="Calibri" w:hAnsi="Calibri" w:cs="Calibri"/>
        </w:rPr>
        <w:t>has a case in a mitr</w:t>
      </w:r>
      <w:r w:rsidR="00151DC8" w:rsidRPr="00265767">
        <w:rPr>
          <w:rFonts w:ascii="Calibri" w:hAnsi="Calibri" w:cs="Calibri"/>
        </w:rPr>
        <w:t xml:space="preserve">al </w:t>
      </w:r>
      <w:r w:rsidR="006D013F" w:rsidRPr="00265767">
        <w:rPr>
          <w:rFonts w:ascii="Calibri" w:hAnsi="Calibri" w:cs="Calibri"/>
        </w:rPr>
        <w:t>valve specimen, almost classified it as not a case</w:t>
      </w:r>
    </w:p>
    <w:p w14:paraId="09A1B2FD" w14:textId="77777777" w:rsidR="00F13154" w:rsidRPr="00F13154" w:rsidRDefault="00151DC8" w:rsidP="008B09E9">
      <w:pPr>
        <w:pStyle w:val="ListParagraph"/>
        <w:numPr>
          <w:ilvl w:val="3"/>
          <w:numId w:val="2"/>
        </w:numPr>
        <w:spacing w:after="0" w:line="256" w:lineRule="auto"/>
      </w:pPr>
      <w:r w:rsidRPr="00265767">
        <w:rPr>
          <w:rFonts w:ascii="Calibri" w:hAnsi="Calibri" w:cs="Calibri"/>
        </w:rPr>
        <w:t>LA Co -</w:t>
      </w:r>
      <w:r w:rsidR="006D013F" w:rsidRPr="00265767">
        <w:rPr>
          <w:rFonts w:ascii="Calibri" w:hAnsi="Calibri" w:cs="Calibri"/>
        </w:rPr>
        <w:t xml:space="preserve"> had a case of </w:t>
      </w:r>
      <w:r w:rsidR="00265767">
        <w:rPr>
          <w:rFonts w:ascii="Calibri" w:hAnsi="Calibri" w:cs="Calibri"/>
        </w:rPr>
        <w:t xml:space="preserve">LD </w:t>
      </w:r>
      <w:r w:rsidR="006D013F" w:rsidRPr="00265767">
        <w:rPr>
          <w:rFonts w:ascii="Calibri" w:hAnsi="Calibri" w:cs="Calibri"/>
        </w:rPr>
        <w:t xml:space="preserve">conjunctivitis </w:t>
      </w:r>
    </w:p>
    <w:p w14:paraId="6FD94EC3" w14:textId="133594FF" w:rsidR="008B09E9" w:rsidRPr="008B09E9" w:rsidRDefault="006D013F" w:rsidP="00F13154">
      <w:pPr>
        <w:pStyle w:val="ListParagraph"/>
        <w:numPr>
          <w:ilvl w:val="2"/>
          <w:numId w:val="2"/>
        </w:numPr>
        <w:spacing w:after="0" w:line="256" w:lineRule="auto"/>
      </w:pPr>
      <w:r w:rsidRPr="00A513AE">
        <w:rPr>
          <w:rFonts w:ascii="Calibri" w:hAnsi="Calibri" w:cs="Calibri"/>
        </w:rPr>
        <w:t xml:space="preserve">Concern of determining if cases met clinical criteria if </w:t>
      </w:r>
      <w:r w:rsidR="00265767" w:rsidRPr="00A513AE">
        <w:rPr>
          <w:rFonts w:ascii="Calibri" w:hAnsi="Calibri" w:cs="Calibri"/>
        </w:rPr>
        <w:t>pneumonia</w:t>
      </w:r>
      <w:r w:rsidRPr="00A513AE">
        <w:rPr>
          <w:rFonts w:ascii="Calibri" w:hAnsi="Calibri" w:cs="Calibri"/>
        </w:rPr>
        <w:t xml:space="preserve"> not spelled out</w:t>
      </w:r>
    </w:p>
    <w:p w14:paraId="436E8B34" w14:textId="47064CC4" w:rsidR="008B09E9" w:rsidRPr="008B09E9" w:rsidRDefault="006D013F" w:rsidP="00F13154">
      <w:pPr>
        <w:pStyle w:val="ListParagraph"/>
        <w:numPr>
          <w:ilvl w:val="3"/>
          <w:numId w:val="2"/>
        </w:numPr>
        <w:spacing w:after="0" w:line="256" w:lineRule="auto"/>
      </w:pPr>
      <w:r w:rsidRPr="008B09E9">
        <w:rPr>
          <w:rFonts w:ascii="Calibri" w:hAnsi="Calibri" w:cs="Calibri"/>
        </w:rPr>
        <w:t xml:space="preserve">Tried to clarify the clinical picture of LD, someone can be compatible by radiographic evidence, clinically dx </w:t>
      </w:r>
      <w:r w:rsidR="00845FA7">
        <w:rPr>
          <w:rFonts w:ascii="Calibri" w:hAnsi="Calibri" w:cs="Calibri"/>
        </w:rPr>
        <w:t>LD</w:t>
      </w:r>
      <w:r w:rsidRPr="008B09E9">
        <w:rPr>
          <w:rFonts w:ascii="Calibri" w:hAnsi="Calibri" w:cs="Calibri"/>
        </w:rPr>
        <w:t xml:space="preserve"> or symptoms compatible with LD</w:t>
      </w:r>
    </w:p>
    <w:p w14:paraId="27B0271D" w14:textId="77777777" w:rsidR="008B09E9" w:rsidRPr="008B09E9" w:rsidRDefault="006D013F" w:rsidP="008B09E9">
      <w:pPr>
        <w:pStyle w:val="ListParagraph"/>
        <w:numPr>
          <w:ilvl w:val="2"/>
          <w:numId w:val="2"/>
        </w:numPr>
        <w:spacing w:after="0" w:line="256" w:lineRule="auto"/>
      </w:pPr>
      <w:bookmarkStart w:id="0" w:name="_GoBack"/>
      <w:bookmarkEnd w:id="0"/>
      <w:r w:rsidRPr="008B09E9">
        <w:rPr>
          <w:rFonts w:ascii="Calibri" w:hAnsi="Calibri" w:cs="Calibri"/>
        </w:rPr>
        <w:t>Added material to allow for capturing extrapulmonary LD cases</w:t>
      </w:r>
    </w:p>
    <w:p w14:paraId="07D71B36" w14:textId="6831E3C6" w:rsidR="008B09E9" w:rsidRPr="008B09E9" w:rsidRDefault="003A37FC" w:rsidP="008B09E9">
      <w:pPr>
        <w:pStyle w:val="ListParagraph"/>
        <w:numPr>
          <w:ilvl w:val="1"/>
          <w:numId w:val="2"/>
        </w:numPr>
        <w:spacing w:after="0" w:line="256" w:lineRule="auto"/>
      </w:pPr>
      <w:r>
        <w:rPr>
          <w:rFonts w:ascii="Calibri" w:hAnsi="Calibri" w:cs="Calibri"/>
        </w:rPr>
        <w:t xml:space="preserve">Appendix: </w:t>
      </w:r>
      <w:r w:rsidR="006D013F" w:rsidRPr="008B09E9">
        <w:rPr>
          <w:rFonts w:ascii="Calibri" w:hAnsi="Calibri" w:cs="Calibri"/>
        </w:rPr>
        <w:t>I</w:t>
      </w:r>
      <w:r w:rsidR="008B09E9" w:rsidRPr="008B09E9">
        <w:rPr>
          <w:rFonts w:ascii="Calibri" w:hAnsi="Calibri" w:cs="Calibri"/>
        </w:rPr>
        <w:t>ncubation Period</w:t>
      </w:r>
    </w:p>
    <w:p w14:paraId="2175D894" w14:textId="77777777" w:rsidR="008B09E9" w:rsidRPr="008B09E9" w:rsidRDefault="008B09E9" w:rsidP="008B09E9">
      <w:pPr>
        <w:pStyle w:val="ListParagraph"/>
        <w:numPr>
          <w:ilvl w:val="2"/>
          <w:numId w:val="2"/>
        </w:numPr>
        <w:spacing w:after="0" w:line="256" w:lineRule="auto"/>
      </w:pPr>
      <w:r>
        <w:rPr>
          <w:rFonts w:ascii="Calibri" w:hAnsi="Calibri" w:cs="Calibri"/>
        </w:rPr>
        <w:t>N</w:t>
      </w:r>
      <w:r w:rsidR="006D013F" w:rsidRPr="008B09E9">
        <w:rPr>
          <w:rFonts w:ascii="Calibri" w:hAnsi="Calibri" w:cs="Calibri"/>
        </w:rPr>
        <w:t>o updates</w:t>
      </w:r>
    </w:p>
    <w:p w14:paraId="326887D6" w14:textId="190B65B4" w:rsidR="008B09E9" w:rsidRPr="008B09E9" w:rsidRDefault="003A37FC" w:rsidP="008B09E9">
      <w:pPr>
        <w:pStyle w:val="ListParagraph"/>
        <w:numPr>
          <w:ilvl w:val="1"/>
          <w:numId w:val="2"/>
        </w:numPr>
        <w:spacing w:after="0" w:line="256" w:lineRule="auto"/>
      </w:pPr>
      <w:r>
        <w:rPr>
          <w:rFonts w:ascii="Calibri" w:hAnsi="Calibri" w:cs="Calibri"/>
        </w:rPr>
        <w:t xml:space="preserve">Appendix: </w:t>
      </w:r>
      <w:r w:rsidR="006D013F" w:rsidRPr="008B09E9">
        <w:rPr>
          <w:rFonts w:ascii="Calibri" w:hAnsi="Calibri" w:cs="Calibri"/>
        </w:rPr>
        <w:t>HAI</w:t>
      </w:r>
    </w:p>
    <w:p w14:paraId="71ACABEB" w14:textId="77777777" w:rsidR="008B09E9" w:rsidRPr="008B09E9" w:rsidRDefault="006D013F" w:rsidP="008B09E9">
      <w:pPr>
        <w:pStyle w:val="ListParagraph"/>
        <w:numPr>
          <w:ilvl w:val="2"/>
          <w:numId w:val="2"/>
        </w:numPr>
        <w:spacing w:after="0" w:line="256" w:lineRule="auto"/>
      </w:pPr>
      <w:r w:rsidRPr="008B09E9">
        <w:rPr>
          <w:rFonts w:ascii="Calibri" w:hAnsi="Calibri" w:cs="Calibri"/>
        </w:rPr>
        <w:t>No updates</w:t>
      </w:r>
    </w:p>
    <w:p w14:paraId="37D53C97" w14:textId="26D978FC" w:rsidR="008B09E9" w:rsidRPr="008B09E9" w:rsidRDefault="003A37FC" w:rsidP="008B09E9">
      <w:pPr>
        <w:pStyle w:val="ListParagraph"/>
        <w:numPr>
          <w:ilvl w:val="1"/>
          <w:numId w:val="2"/>
        </w:numPr>
        <w:spacing w:after="0" w:line="256" w:lineRule="auto"/>
      </w:pPr>
      <w:r>
        <w:rPr>
          <w:rFonts w:ascii="Calibri" w:hAnsi="Calibri" w:cs="Calibri"/>
        </w:rPr>
        <w:t xml:space="preserve">Appendix: </w:t>
      </w:r>
      <w:r w:rsidR="006D013F" w:rsidRPr="008B09E9">
        <w:rPr>
          <w:rFonts w:ascii="Calibri" w:hAnsi="Calibri" w:cs="Calibri"/>
        </w:rPr>
        <w:t xml:space="preserve">Travel </w:t>
      </w:r>
    </w:p>
    <w:p w14:paraId="775DE89C" w14:textId="77777777" w:rsidR="007A6F74" w:rsidRPr="007A6F74" w:rsidRDefault="006D013F" w:rsidP="007A6F74">
      <w:pPr>
        <w:pStyle w:val="ListParagraph"/>
        <w:numPr>
          <w:ilvl w:val="2"/>
          <w:numId w:val="2"/>
        </w:numPr>
        <w:spacing w:after="0" w:line="256" w:lineRule="auto"/>
      </w:pPr>
      <w:r w:rsidRPr="008B09E9">
        <w:rPr>
          <w:rFonts w:ascii="Calibri" w:hAnsi="Calibri" w:cs="Calibri"/>
        </w:rPr>
        <w:t>No updates</w:t>
      </w:r>
    </w:p>
    <w:p w14:paraId="453B1A08" w14:textId="77777777" w:rsidR="007A6F74" w:rsidRPr="007A6F74" w:rsidRDefault="006D013F" w:rsidP="007A6F74">
      <w:pPr>
        <w:pStyle w:val="ListParagraph"/>
        <w:numPr>
          <w:ilvl w:val="1"/>
          <w:numId w:val="2"/>
        </w:numPr>
        <w:spacing w:after="0" w:line="256" w:lineRule="auto"/>
      </w:pPr>
      <w:r w:rsidRPr="007A6F74">
        <w:rPr>
          <w:rFonts w:ascii="Calibri" w:hAnsi="Calibri" w:cs="Calibri"/>
        </w:rPr>
        <w:lastRenderedPageBreak/>
        <w:t>CDC</w:t>
      </w:r>
      <w:r w:rsidR="007A6F74">
        <w:rPr>
          <w:rFonts w:ascii="Calibri" w:hAnsi="Calibri" w:cs="Calibri"/>
        </w:rPr>
        <w:t xml:space="preserve"> -</w:t>
      </w:r>
      <w:r w:rsidRPr="007A6F74">
        <w:rPr>
          <w:rFonts w:ascii="Calibri" w:hAnsi="Calibri" w:cs="Calibri"/>
        </w:rPr>
        <w:t xml:space="preserve"> Q</w:t>
      </w:r>
      <w:r w:rsidR="007A6F74">
        <w:rPr>
          <w:rFonts w:ascii="Calibri" w:hAnsi="Calibri" w:cs="Calibri"/>
        </w:rPr>
        <w:t>uestion</w:t>
      </w:r>
      <w:r w:rsidRPr="007A6F74">
        <w:rPr>
          <w:rFonts w:ascii="Calibri" w:hAnsi="Calibri" w:cs="Calibri"/>
        </w:rPr>
        <w:t xml:space="preserve"> about timeline</w:t>
      </w:r>
      <w:r w:rsidR="007A6F74">
        <w:rPr>
          <w:rFonts w:ascii="Calibri" w:hAnsi="Calibri" w:cs="Calibri"/>
        </w:rPr>
        <w:t xml:space="preserve">; there </w:t>
      </w:r>
      <w:r w:rsidRPr="007A6F74">
        <w:rPr>
          <w:rFonts w:ascii="Calibri" w:hAnsi="Calibri" w:cs="Calibri"/>
        </w:rPr>
        <w:t xml:space="preserve">might be confusion on some sections for what kind of language needs to go </w:t>
      </w:r>
      <w:proofErr w:type="gramStart"/>
      <w:r w:rsidRPr="007A6F74">
        <w:rPr>
          <w:rFonts w:ascii="Calibri" w:hAnsi="Calibri" w:cs="Calibri"/>
        </w:rPr>
        <w:t>in particular sections</w:t>
      </w:r>
      <w:proofErr w:type="gramEnd"/>
      <w:r w:rsidRPr="007A6F74">
        <w:rPr>
          <w:rFonts w:ascii="Calibri" w:hAnsi="Calibri" w:cs="Calibri"/>
        </w:rPr>
        <w:t>, some are asking similar things</w:t>
      </w:r>
    </w:p>
    <w:p w14:paraId="15902F4C" w14:textId="77777777" w:rsidR="007A6F74" w:rsidRPr="007A6F74" w:rsidRDefault="006D013F" w:rsidP="007A6F74">
      <w:pPr>
        <w:pStyle w:val="ListParagraph"/>
        <w:numPr>
          <w:ilvl w:val="2"/>
          <w:numId w:val="2"/>
        </w:numPr>
        <w:spacing w:after="0" w:line="256" w:lineRule="auto"/>
      </w:pPr>
      <w:r w:rsidRPr="007A6F74">
        <w:rPr>
          <w:rFonts w:ascii="Calibri" w:hAnsi="Calibri" w:cs="Calibri"/>
        </w:rPr>
        <w:t>Can CSTE provide some guidance for what needs to be in each section</w:t>
      </w:r>
      <w:r w:rsidR="007A6F74">
        <w:rPr>
          <w:rFonts w:ascii="Calibri" w:hAnsi="Calibri" w:cs="Calibri"/>
        </w:rPr>
        <w:t>?</w:t>
      </w:r>
    </w:p>
    <w:p w14:paraId="057CEF2B" w14:textId="77777777" w:rsidR="007A6F74" w:rsidRPr="007A6F74" w:rsidRDefault="006D013F" w:rsidP="007A6F74">
      <w:pPr>
        <w:pStyle w:val="ListParagraph"/>
        <w:numPr>
          <w:ilvl w:val="3"/>
          <w:numId w:val="2"/>
        </w:numPr>
        <w:spacing w:after="0" w:line="256" w:lineRule="auto"/>
      </w:pPr>
      <w:r w:rsidRPr="007A6F74">
        <w:rPr>
          <w:rFonts w:ascii="Calibri" w:hAnsi="Calibri" w:cs="Calibri"/>
        </w:rPr>
        <w:t>There will be a session with training for how to fill out the templates</w:t>
      </w:r>
    </w:p>
    <w:p w14:paraId="02840FF9" w14:textId="77777777" w:rsidR="00B955BD" w:rsidRPr="00B955BD" w:rsidRDefault="006D013F" w:rsidP="00B955BD">
      <w:pPr>
        <w:pStyle w:val="ListParagraph"/>
        <w:numPr>
          <w:ilvl w:val="3"/>
          <w:numId w:val="2"/>
        </w:numPr>
        <w:spacing w:after="0" w:line="256" w:lineRule="auto"/>
      </w:pPr>
      <w:r w:rsidRPr="007A6F74">
        <w:rPr>
          <w:rFonts w:ascii="Calibri" w:hAnsi="Calibri" w:cs="Calibri"/>
        </w:rPr>
        <w:t xml:space="preserve">CSTE will be releasing training resources at the end of January </w:t>
      </w:r>
    </w:p>
    <w:p w14:paraId="419C2B79" w14:textId="77777777" w:rsidR="006E68DB" w:rsidRPr="006E68DB" w:rsidRDefault="006D013F" w:rsidP="006E68DB">
      <w:pPr>
        <w:pStyle w:val="ListParagraph"/>
        <w:numPr>
          <w:ilvl w:val="2"/>
          <w:numId w:val="2"/>
        </w:numPr>
        <w:spacing w:after="0" w:line="256" w:lineRule="auto"/>
      </w:pPr>
      <w:r w:rsidRPr="00B955BD">
        <w:rPr>
          <w:rFonts w:ascii="Calibri" w:hAnsi="Calibri" w:cs="Calibri"/>
        </w:rPr>
        <w:t>Member - Would it be helpful to put the word acute in clinical case presentation?</w:t>
      </w:r>
    </w:p>
    <w:p w14:paraId="0E538E65" w14:textId="77777777" w:rsidR="006E68DB" w:rsidRPr="006E68DB" w:rsidRDefault="006D013F" w:rsidP="006E68DB">
      <w:pPr>
        <w:pStyle w:val="ListParagraph"/>
        <w:numPr>
          <w:ilvl w:val="2"/>
          <w:numId w:val="2"/>
        </w:numPr>
        <w:spacing w:after="0" w:line="256" w:lineRule="auto"/>
      </w:pPr>
      <w:r w:rsidRPr="006E68DB">
        <w:rPr>
          <w:rFonts w:ascii="Calibri" w:hAnsi="Calibri" w:cs="Calibri"/>
        </w:rPr>
        <w:t>Q</w:t>
      </w:r>
      <w:r w:rsidR="006E68DB" w:rsidRPr="006E68DB">
        <w:rPr>
          <w:rFonts w:ascii="Calibri" w:hAnsi="Calibri" w:cs="Calibri"/>
        </w:rPr>
        <w:t>uestion</w:t>
      </w:r>
      <w:r w:rsidRPr="006E68DB">
        <w:rPr>
          <w:rFonts w:ascii="Calibri" w:hAnsi="Calibri" w:cs="Calibri"/>
        </w:rPr>
        <w:t xml:space="preserve"> - for HAI appendix why are the periods of exposure diff</w:t>
      </w:r>
      <w:r w:rsidR="006E68DB">
        <w:rPr>
          <w:rFonts w:ascii="Calibri" w:hAnsi="Calibri" w:cs="Calibri"/>
        </w:rPr>
        <w:t>erent</w:t>
      </w:r>
      <w:r w:rsidRPr="006E68DB">
        <w:rPr>
          <w:rFonts w:ascii="Calibri" w:hAnsi="Calibri" w:cs="Calibri"/>
        </w:rPr>
        <w:t xml:space="preserve"> for probable and possible cases?</w:t>
      </w:r>
    </w:p>
    <w:p w14:paraId="69CDE84E" w14:textId="77777777" w:rsidR="006E68DB" w:rsidRPr="006E68DB" w:rsidRDefault="006D013F" w:rsidP="006E68DB">
      <w:pPr>
        <w:pStyle w:val="ListParagraph"/>
        <w:numPr>
          <w:ilvl w:val="3"/>
          <w:numId w:val="2"/>
        </w:numPr>
        <w:spacing w:after="0" w:line="256" w:lineRule="auto"/>
      </w:pPr>
      <w:r w:rsidRPr="006E68DB">
        <w:rPr>
          <w:rFonts w:ascii="Calibri" w:hAnsi="Calibri" w:cs="Calibri"/>
        </w:rPr>
        <w:t>Since incubation increasing to 14 days wanted it to be consistent</w:t>
      </w:r>
    </w:p>
    <w:p w14:paraId="295DC191" w14:textId="77777777" w:rsidR="006E68DB" w:rsidRPr="006E68DB" w:rsidRDefault="006D013F" w:rsidP="006E68DB">
      <w:pPr>
        <w:pStyle w:val="ListParagraph"/>
        <w:numPr>
          <w:ilvl w:val="3"/>
          <w:numId w:val="2"/>
        </w:numPr>
        <w:spacing w:after="0" w:line="256" w:lineRule="auto"/>
      </w:pPr>
      <w:r w:rsidRPr="006E68DB">
        <w:rPr>
          <w:rFonts w:ascii="Calibri" w:hAnsi="Calibri" w:cs="Calibri"/>
        </w:rPr>
        <w:t>Can open it up to discussion</w:t>
      </w:r>
    </w:p>
    <w:p w14:paraId="76E5ED9D" w14:textId="48EE51B2" w:rsidR="00301161" w:rsidRPr="00567689" w:rsidRDefault="00664DF9" w:rsidP="00301161">
      <w:pPr>
        <w:pStyle w:val="ListParagraph"/>
        <w:numPr>
          <w:ilvl w:val="4"/>
          <w:numId w:val="2"/>
        </w:numPr>
        <w:spacing w:after="0" w:line="256" w:lineRule="auto"/>
      </w:pPr>
      <w:r>
        <w:rPr>
          <w:rFonts w:ascii="Calibri" w:hAnsi="Calibri" w:cs="Calibri"/>
        </w:rPr>
        <w:t>D</w:t>
      </w:r>
      <w:r w:rsidR="006D013F" w:rsidRPr="006E68DB">
        <w:rPr>
          <w:rFonts w:ascii="Calibri" w:hAnsi="Calibri" w:cs="Calibri"/>
        </w:rPr>
        <w:t xml:space="preserve">ifference between </w:t>
      </w:r>
      <w:r w:rsidR="002E7E75">
        <w:rPr>
          <w:rFonts w:ascii="Calibri" w:hAnsi="Calibri" w:cs="Calibri"/>
        </w:rPr>
        <w:t>the two</w:t>
      </w:r>
      <w:r w:rsidR="006D013F" w:rsidRPr="006E68DB">
        <w:rPr>
          <w:rFonts w:ascii="Calibri" w:hAnsi="Calibri" w:cs="Calibri"/>
        </w:rPr>
        <w:t xml:space="preserve"> - probable healthcare assoc</w:t>
      </w:r>
      <w:r w:rsidR="00170A5E">
        <w:rPr>
          <w:rFonts w:ascii="Calibri" w:hAnsi="Calibri" w:cs="Calibri"/>
        </w:rPr>
        <w:t>iated</w:t>
      </w:r>
      <w:r w:rsidR="006D013F" w:rsidRPr="006E68DB">
        <w:rPr>
          <w:rFonts w:ascii="Calibri" w:hAnsi="Calibri" w:cs="Calibri"/>
        </w:rPr>
        <w:t xml:space="preserve"> LD (</w:t>
      </w:r>
      <w:r w:rsidR="005E111D">
        <w:rPr>
          <w:rFonts w:ascii="Calibri" w:hAnsi="Calibri" w:cs="Calibri"/>
        </w:rPr>
        <w:t>greater than</w:t>
      </w:r>
      <w:r w:rsidR="003E71A6">
        <w:rPr>
          <w:rFonts w:ascii="Calibri" w:hAnsi="Calibri" w:cs="Calibri"/>
        </w:rPr>
        <w:t xml:space="preserve"> or equal to 10 days</w:t>
      </w:r>
      <w:r w:rsidR="00E471DE">
        <w:rPr>
          <w:rFonts w:ascii="Calibri" w:hAnsi="Calibri" w:cs="Calibri"/>
        </w:rPr>
        <w:t xml:space="preserve"> of continuous inpatient stay during 14 day</w:t>
      </w:r>
      <w:r w:rsidR="002E7E75">
        <w:rPr>
          <w:rFonts w:ascii="Calibri" w:hAnsi="Calibri" w:cs="Calibri"/>
        </w:rPr>
        <w:t>s prior to onset</w:t>
      </w:r>
      <w:r w:rsidR="006D013F" w:rsidRPr="006E68DB">
        <w:rPr>
          <w:rFonts w:ascii="Calibri" w:hAnsi="Calibri" w:cs="Calibri"/>
        </w:rPr>
        <w:t>) and possible healthcare assoc</w:t>
      </w:r>
      <w:r w:rsidR="002E7E75">
        <w:rPr>
          <w:rFonts w:ascii="Calibri" w:hAnsi="Calibri" w:cs="Calibri"/>
        </w:rPr>
        <w:t>iated</w:t>
      </w:r>
      <w:r w:rsidR="006D013F" w:rsidRPr="006E68DB">
        <w:rPr>
          <w:rFonts w:ascii="Calibri" w:hAnsi="Calibri" w:cs="Calibri"/>
        </w:rPr>
        <w:t xml:space="preserve"> LD (exposure between 2-14 days before onset of symptoms)</w:t>
      </w:r>
    </w:p>
    <w:p w14:paraId="79C0F05A" w14:textId="77777777" w:rsidR="00567689" w:rsidRPr="00301161" w:rsidRDefault="00567689" w:rsidP="00567689">
      <w:pPr>
        <w:spacing w:after="0" w:line="256" w:lineRule="auto"/>
      </w:pPr>
    </w:p>
    <w:p w14:paraId="2F94195E" w14:textId="77777777" w:rsidR="002E7E75" w:rsidRPr="002E7E75" w:rsidRDefault="006D013F" w:rsidP="002E7E75">
      <w:pPr>
        <w:pStyle w:val="ListParagraph"/>
        <w:numPr>
          <w:ilvl w:val="0"/>
          <w:numId w:val="2"/>
        </w:numPr>
        <w:spacing w:after="0" w:line="256" w:lineRule="auto"/>
      </w:pPr>
      <w:r w:rsidRPr="00301161">
        <w:rPr>
          <w:rFonts w:ascii="Calibri" w:hAnsi="Calibri" w:cs="Calibri"/>
        </w:rPr>
        <w:t xml:space="preserve">Open </w:t>
      </w:r>
      <w:r w:rsidR="00301161">
        <w:rPr>
          <w:rFonts w:ascii="Calibri" w:hAnsi="Calibri" w:cs="Calibri"/>
        </w:rPr>
        <w:t>F</w:t>
      </w:r>
      <w:r w:rsidRPr="00301161">
        <w:rPr>
          <w:rFonts w:ascii="Calibri" w:hAnsi="Calibri" w:cs="Calibri"/>
        </w:rPr>
        <w:t>orum</w:t>
      </w:r>
    </w:p>
    <w:p w14:paraId="40217FAC" w14:textId="77777777" w:rsidR="002E7E75" w:rsidRPr="002E7E75" w:rsidRDefault="006D013F" w:rsidP="002E7E75">
      <w:pPr>
        <w:pStyle w:val="ListParagraph"/>
        <w:numPr>
          <w:ilvl w:val="1"/>
          <w:numId w:val="2"/>
        </w:numPr>
        <w:spacing w:after="0" w:line="256" w:lineRule="auto"/>
      </w:pPr>
      <w:r w:rsidRPr="002E7E75">
        <w:rPr>
          <w:rFonts w:ascii="Calibri" w:hAnsi="Calibri" w:cs="Calibri"/>
        </w:rPr>
        <w:t>Ideas for future presenters or topics?</w:t>
      </w:r>
    </w:p>
    <w:p w14:paraId="4D6C0A04" w14:textId="77777777" w:rsidR="002E7E75" w:rsidRPr="002E7E75" w:rsidRDefault="002E7E75" w:rsidP="002E7E75">
      <w:pPr>
        <w:pStyle w:val="ListParagraph"/>
        <w:numPr>
          <w:ilvl w:val="2"/>
          <w:numId w:val="2"/>
        </w:numPr>
        <w:spacing w:after="0" w:line="256" w:lineRule="auto"/>
      </w:pPr>
      <w:r>
        <w:rPr>
          <w:rFonts w:ascii="Calibri" w:hAnsi="Calibri" w:cs="Calibri"/>
        </w:rPr>
        <w:t>HI</w:t>
      </w:r>
      <w:r w:rsidR="006D013F" w:rsidRPr="002E7E75">
        <w:rPr>
          <w:rFonts w:ascii="Calibri" w:hAnsi="Calibri" w:cs="Calibri"/>
        </w:rPr>
        <w:t xml:space="preserve"> - would be curious about how different divisions in your dept work together to investigate LD? How do other states navigate working with multiple teams and what is the division of labor? On epi side we hear about cases first but the investigation comes down to looking at water </w:t>
      </w:r>
      <w:proofErr w:type="gramStart"/>
      <w:r w:rsidR="006D013F" w:rsidRPr="002E7E75">
        <w:rPr>
          <w:rFonts w:ascii="Calibri" w:hAnsi="Calibri" w:cs="Calibri"/>
        </w:rPr>
        <w:t>plans</w:t>
      </w:r>
      <w:proofErr w:type="gramEnd"/>
      <w:r w:rsidR="006D013F" w:rsidRPr="002E7E75">
        <w:rPr>
          <w:rFonts w:ascii="Calibri" w:hAnsi="Calibri" w:cs="Calibri"/>
        </w:rPr>
        <w:t xml:space="preserve"> and our safe drinking water branch has the expertise but they are </w:t>
      </w:r>
      <w:r>
        <w:rPr>
          <w:rFonts w:ascii="Calibri" w:hAnsi="Calibri" w:cs="Calibri"/>
        </w:rPr>
        <w:t>overburdened.</w:t>
      </w:r>
    </w:p>
    <w:p w14:paraId="2891B63B" w14:textId="77777777" w:rsidR="00072D91" w:rsidRPr="00072D91" w:rsidRDefault="002E7E75" w:rsidP="00072D91">
      <w:pPr>
        <w:pStyle w:val="ListParagraph"/>
        <w:numPr>
          <w:ilvl w:val="2"/>
          <w:numId w:val="2"/>
        </w:numPr>
        <w:spacing w:after="0" w:line="256" w:lineRule="auto"/>
      </w:pPr>
      <w:r w:rsidRPr="002E7E75">
        <w:rPr>
          <w:rFonts w:ascii="Calibri" w:hAnsi="Calibri" w:cs="Calibri"/>
        </w:rPr>
        <w:t>LA Co -</w:t>
      </w:r>
      <w:r w:rsidR="006D013F" w:rsidRPr="002E7E75">
        <w:rPr>
          <w:rFonts w:ascii="Calibri" w:hAnsi="Calibri" w:cs="Calibri"/>
        </w:rPr>
        <w:t xml:space="preserve"> great point this is hard to answer - we are creating a document for guidance, always have a group conf</w:t>
      </w:r>
      <w:r>
        <w:rPr>
          <w:rFonts w:ascii="Calibri" w:hAnsi="Calibri" w:cs="Calibri"/>
        </w:rPr>
        <w:t>erence</w:t>
      </w:r>
      <w:r w:rsidR="006D013F" w:rsidRPr="002E7E75">
        <w:rPr>
          <w:rFonts w:ascii="Calibri" w:hAnsi="Calibri" w:cs="Calibri"/>
        </w:rPr>
        <w:t xml:space="preserve"> call with EH and laboratory to coordinate. Hired an industrial hygienist </w:t>
      </w:r>
      <w:r w:rsidR="00072D91">
        <w:rPr>
          <w:rFonts w:ascii="Calibri" w:hAnsi="Calibri" w:cs="Calibri"/>
        </w:rPr>
        <w:t>to work in LD too</w:t>
      </w:r>
      <w:r w:rsidR="006D013F" w:rsidRPr="002E7E75">
        <w:rPr>
          <w:rFonts w:ascii="Calibri" w:hAnsi="Calibri" w:cs="Calibri"/>
        </w:rPr>
        <w:t>. Will be happy to share our draft document for this</w:t>
      </w:r>
      <w:r w:rsidR="00072D91">
        <w:rPr>
          <w:rFonts w:ascii="Calibri" w:hAnsi="Calibri" w:cs="Calibri"/>
        </w:rPr>
        <w:t>.</w:t>
      </w:r>
      <w:r w:rsidR="006D013F" w:rsidRPr="002E7E75">
        <w:rPr>
          <w:rFonts w:ascii="Calibri" w:hAnsi="Calibri" w:cs="Calibri"/>
        </w:rPr>
        <w:t xml:space="preserve"> </w:t>
      </w:r>
    </w:p>
    <w:p w14:paraId="3C00532C" w14:textId="77777777" w:rsidR="00072D91" w:rsidRPr="00072D91" w:rsidRDefault="006D013F" w:rsidP="00072D91">
      <w:pPr>
        <w:pStyle w:val="ListParagraph"/>
        <w:numPr>
          <w:ilvl w:val="3"/>
          <w:numId w:val="2"/>
        </w:numPr>
        <w:spacing w:after="0" w:line="256" w:lineRule="auto"/>
      </w:pPr>
      <w:r w:rsidRPr="00072D91">
        <w:rPr>
          <w:rFonts w:ascii="Calibri" w:hAnsi="Calibri" w:cs="Calibri"/>
        </w:rPr>
        <w:t>Chicago would be interested</w:t>
      </w:r>
      <w:r w:rsidR="00072D91">
        <w:rPr>
          <w:rFonts w:ascii="Calibri" w:hAnsi="Calibri" w:cs="Calibri"/>
        </w:rPr>
        <w:t xml:space="preserve"> in the document</w:t>
      </w:r>
      <w:r w:rsidRPr="00072D91">
        <w:rPr>
          <w:rFonts w:ascii="Calibri" w:hAnsi="Calibri" w:cs="Calibri"/>
        </w:rPr>
        <w:t>, MN too</w:t>
      </w:r>
      <w:r w:rsidR="00072D91">
        <w:rPr>
          <w:rFonts w:ascii="Calibri" w:hAnsi="Calibri" w:cs="Calibri"/>
        </w:rPr>
        <w:t>.</w:t>
      </w:r>
      <w:r w:rsidRPr="00072D91">
        <w:rPr>
          <w:rFonts w:ascii="Calibri" w:hAnsi="Calibri" w:cs="Calibri"/>
        </w:rPr>
        <w:t xml:space="preserve"> </w:t>
      </w:r>
    </w:p>
    <w:p w14:paraId="38894F1A" w14:textId="77777777" w:rsidR="00F0494C" w:rsidRPr="00F0494C" w:rsidRDefault="00072D91" w:rsidP="00F0494C">
      <w:pPr>
        <w:pStyle w:val="ListParagraph"/>
        <w:numPr>
          <w:ilvl w:val="2"/>
          <w:numId w:val="2"/>
        </w:numPr>
        <w:spacing w:after="0" w:line="256" w:lineRule="auto"/>
      </w:pPr>
      <w:r>
        <w:rPr>
          <w:rFonts w:ascii="Calibri" w:hAnsi="Calibri" w:cs="Calibri"/>
        </w:rPr>
        <w:t xml:space="preserve">CT - </w:t>
      </w:r>
      <w:r w:rsidR="006D013F" w:rsidRPr="00072D91">
        <w:rPr>
          <w:rFonts w:ascii="Calibri" w:hAnsi="Calibri" w:cs="Calibri"/>
        </w:rPr>
        <w:t>had a meeting called multidisciplinary LD meeting, need senior leadership to be involved to get this to move forward  </w:t>
      </w:r>
    </w:p>
    <w:p w14:paraId="2AD15558" w14:textId="77777777" w:rsidR="00F0494C" w:rsidRPr="00F0494C" w:rsidRDefault="00F0494C" w:rsidP="00F0494C">
      <w:pPr>
        <w:pStyle w:val="ListParagraph"/>
        <w:numPr>
          <w:ilvl w:val="1"/>
          <w:numId w:val="2"/>
        </w:numPr>
        <w:spacing w:after="0" w:line="256" w:lineRule="auto"/>
      </w:pPr>
      <w:r>
        <w:rPr>
          <w:rFonts w:ascii="Calibri" w:hAnsi="Calibri" w:cs="Calibri"/>
        </w:rPr>
        <w:t xml:space="preserve">Member Q - </w:t>
      </w:r>
      <w:r w:rsidR="006D013F" w:rsidRPr="00F0494C">
        <w:rPr>
          <w:rFonts w:ascii="Calibri" w:hAnsi="Calibri" w:cs="Calibri"/>
        </w:rPr>
        <w:t>Can discuss how to pin down an onset if you get a UAT with someone presenting with chronic symptoms</w:t>
      </w:r>
      <w:r>
        <w:rPr>
          <w:rFonts w:ascii="Calibri" w:hAnsi="Calibri" w:cs="Calibri"/>
        </w:rPr>
        <w:t>?</w:t>
      </w:r>
    </w:p>
    <w:p w14:paraId="6A07A292" w14:textId="77777777" w:rsidR="009C1ED5" w:rsidRPr="009C1ED5" w:rsidRDefault="00F0494C" w:rsidP="009C1ED5">
      <w:pPr>
        <w:pStyle w:val="ListParagraph"/>
        <w:numPr>
          <w:ilvl w:val="2"/>
          <w:numId w:val="2"/>
        </w:numPr>
        <w:spacing w:after="0" w:line="256" w:lineRule="auto"/>
      </w:pPr>
      <w:r>
        <w:rPr>
          <w:rFonts w:ascii="Calibri" w:hAnsi="Calibri" w:cs="Calibri"/>
        </w:rPr>
        <w:t>S</w:t>
      </w:r>
      <w:r w:rsidR="006D013F" w:rsidRPr="00F0494C">
        <w:rPr>
          <w:rFonts w:ascii="Calibri" w:hAnsi="Calibri" w:cs="Calibri"/>
        </w:rPr>
        <w:t>ome symptoms compatible with LD are required along with UAT, not looking for UAT in the absence of symptoms</w:t>
      </w:r>
    </w:p>
    <w:p w14:paraId="7D03F6A4" w14:textId="77777777" w:rsidR="009C1ED5" w:rsidRPr="009C1ED5" w:rsidRDefault="009C1ED5" w:rsidP="009C1ED5">
      <w:pPr>
        <w:pStyle w:val="ListParagraph"/>
        <w:numPr>
          <w:ilvl w:val="2"/>
          <w:numId w:val="2"/>
        </w:numPr>
        <w:spacing w:after="0" w:line="256" w:lineRule="auto"/>
      </w:pPr>
      <w:r>
        <w:rPr>
          <w:rFonts w:ascii="Calibri" w:hAnsi="Calibri" w:cs="Calibri"/>
        </w:rPr>
        <w:t>E</w:t>
      </w:r>
      <w:r w:rsidR="006D013F" w:rsidRPr="009C1ED5">
        <w:rPr>
          <w:rFonts w:ascii="Calibri" w:hAnsi="Calibri" w:cs="Calibri"/>
        </w:rPr>
        <w:t>ncouraging providers to do cultures so we are not missing other serogroups of Leg</w:t>
      </w:r>
      <w:r>
        <w:rPr>
          <w:rFonts w:ascii="Calibri" w:hAnsi="Calibri" w:cs="Calibri"/>
        </w:rPr>
        <w:t>ionella.</w:t>
      </w:r>
    </w:p>
    <w:p w14:paraId="70C2B37B" w14:textId="77777777" w:rsidR="009C1ED5" w:rsidRPr="009C1ED5" w:rsidRDefault="006D013F" w:rsidP="009C1ED5">
      <w:pPr>
        <w:pStyle w:val="ListParagraph"/>
        <w:numPr>
          <w:ilvl w:val="2"/>
          <w:numId w:val="2"/>
        </w:numPr>
        <w:spacing w:after="0" w:line="256" w:lineRule="auto"/>
      </w:pPr>
      <w:r w:rsidRPr="009C1ED5">
        <w:rPr>
          <w:rFonts w:ascii="Calibri" w:hAnsi="Calibri" w:cs="Calibri"/>
        </w:rPr>
        <w:t>Would recommend physicians to do a UAT and a culture or PCR</w:t>
      </w:r>
    </w:p>
    <w:p w14:paraId="63A2F29D" w14:textId="4B1BDC01" w:rsidR="006D013F" w:rsidRPr="00586744" w:rsidRDefault="006D013F" w:rsidP="009C1ED5">
      <w:pPr>
        <w:pStyle w:val="ListParagraph"/>
        <w:numPr>
          <w:ilvl w:val="2"/>
          <w:numId w:val="2"/>
        </w:numPr>
        <w:spacing w:after="0" w:line="256" w:lineRule="auto"/>
      </w:pPr>
      <w:r w:rsidRPr="009C1ED5">
        <w:rPr>
          <w:rFonts w:ascii="Calibri" w:hAnsi="Calibri" w:cs="Calibri"/>
        </w:rPr>
        <w:t>CDC</w:t>
      </w:r>
      <w:r w:rsidR="009C1ED5">
        <w:rPr>
          <w:rFonts w:ascii="Calibri" w:hAnsi="Calibri" w:cs="Calibri"/>
        </w:rPr>
        <w:t xml:space="preserve"> - </w:t>
      </w:r>
      <w:r w:rsidRPr="009C1ED5">
        <w:rPr>
          <w:rFonts w:ascii="Calibri" w:hAnsi="Calibri" w:cs="Calibri"/>
        </w:rPr>
        <w:t>could share success in getting clinicians to do more cultures in a future presentation? How do we increase clinician knowledge when testing and diagnosing for LD?</w:t>
      </w:r>
    </w:p>
    <w:p w14:paraId="06D3F246" w14:textId="77777777" w:rsidR="00586744" w:rsidRPr="00586744" w:rsidRDefault="00586744" w:rsidP="00586744">
      <w:pPr>
        <w:spacing w:after="0" w:line="256" w:lineRule="auto"/>
      </w:pPr>
    </w:p>
    <w:p w14:paraId="11462591" w14:textId="7FECC810" w:rsidR="00586744" w:rsidRPr="009C1ED5" w:rsidRDefault="00586744" w:rsidP="00586744">
      <w:pPr>
        <w:pStyle w:val="ListParagraph"/>
        <w:numPr>
          <w:ilvl w:val="0"/>
          <w:numId w:val="2"/>
        </w:numPr>
        <w:spacing w:after="0" w:line="256" w:lineRule="auto"/>
      </w:pPr>
      <w:r>
        <w:t xml:space="preserve">Next Call: </w:t>
      </w:r>
      <w:r w:rsidR="003B42BF">
        <w:t>February 21</w:t>
      </w:r>
      <w:r w:rsidR="003B42BF" w:rsidRPr="003B42BF">
        <w:rPr>
          <w:vertAlign w:val="superscript"/>
        </w:rPr>
        <w:t>st</w:t>
      </w:r>
      <w:r w:rsidR="003B42BF">
        <w:t xml:space="preserve"> at 2:00 PM ET</w:t>
      </w:r>
    </w:p>
    <w:p w14:paraId="24F6AB49" w14:textId="0A5AEC94" w:rsidR="00E12D23" w:rsidRPr="009C1ED5" w:rsidRDefault="00E12D23" w:rsidP="009C1ED5">
      <w:pPr>
        <w:spacing w:after="0" w:line="256" w:lineRule="auto"/>
        <w:rPr>
          <w:rStyle w:val="Hyperlink"/>
          <w:color w:val="auto"/>
          <w:u w:val="none"/>
        </w:rPr>
      </w:pPr>
    </w:p>
    <w:p w14:paraId="2615D5E1" w14:textId="77777777" w:rsidR="00E12D23" w:rsidRPr="00E12D23" w:rsidRDefault="00E12D23" w:rsidP="00E12D23">
      <w:pPr>
        <w:ind w:left="1080"/>
        <w:rPr>
          <w:b/>
          <w:u w:val="single"/>
        </w:rPr>
      </w:pPr>
    </w:p>
    <w:sectPr w:rsidR="00E12D23" w:rsidRPr="00E12D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41CD3"/>
    <w:multiLevelType w:val="hybridMultilevel"/>
    <w:tmpl w:val="E9982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FC5D9E"/>
    <w:multiLevelType w:val="multilevel"/>
    <w:tmpl w:val="A42EF77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4CEB0AF2"/>
    <w:multiLevelType w:val="hybridMultilevel"/>
    <w:tmpl w:val="54ACD6E4"/>
    <w:lvl w:ilvl="0" w:tplc="0409000F">
      <w:start w:val="1"/>
      <w:numFmt w:val="decimal"/>
      <w:lvlText w:val="%1."/>
      <w:lvlJc w:val="left"/>
      <w:pPr>
        <w:ind w:left="720" w:hanging="360"/>
      </w:pPr>
      <w:rPr>
        <w:rFonts w:hint="default"/>
        <w:b w:val="0"/>
        <w:u w:val="none"/>
      </w:rPr>
    </w:lvl>
    <w:lvl w:ilvl="1" w:tplc="A8820208">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C249C4"/>
    <w:multiLevelType w:val="multilevel"/>
    <w:tmpl w:val="6338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1845AD6"/>
    <w:multiLevelType w:val="multilevel"/>
    <w:tmpl w:val="2BD26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9011676"/>
    <w:multiLevelType w:val="hybridMultilevel"/>
    <w:tmpl w:val="051E8F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9470953"/>
    <w:multiLevelType w:val="multilevel"/>
    <w:tmpl w:val="C23AA848"/>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0"/>
  </w:num>
  <w:num w:numId="2">
    <w:abstractNumId w:val="2"/>
  </w:num>
  <w:num w:numId="3">
    <w:abstractNumId w:val="5"/>
    <w:lvlOverride w:ilvl="0"/>
    <w:lvlOverride w:ilvl="1"/>
    <w:lvlOverride w:ilvl="2"/>
    <w:lvlOverride w:ilvl="3"/>
    <w:lvlOverride w:ilvl="4"/>
    <w:lvlOverride w:ilvl="5"/>
    <w:lvlOverride w:ilvl="6"/>
    <w:lvlOverride w:ilvl="7"/>
    <w:lvlOverride w:ilvl="8"/>
  </w:num>
  <w:num w:numId="4">
    <w:abstractNumId w:val="6"/>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D23"/>
    <w:rsid w:val="00072D91"/>
    <w:rsid w:val="001155CF"/>
    <w:rsid w:val="00151DC8"/>
    <w:rsid w:val="00170A5E"/>
    <w:rsid w:val="00265767"/>
    <w:rsid w:val="00271EFF"/>
    <w:rsid w:val="002E7E75"/>
    <w:rsid w:val="00301161"/>
    <w:rsid w:val="003A37FC"/>
    <w:rsid w:val="003B42BF"/>
    <w:rsid w:val="003E71A6"/>
    <w:rsid w:val="00567689"/>
    <w:rsid w:val="00586744"/>
    <w:rsid w:val="005E111D"/>
    <w:rsid w:val="00664DF9"/>
    <w:rsid w:val="006D013F"/>
    <w:rsid w:val="006E68DB"/>
    <w:rsid w:val="007A639F"/>
    <w:rsid w:val="007A6F74"/>
    <w:rsid w:val="00845FA7"/>
    <w:rsid w:val="008B09E9"/>
    <w:rsid w:val="009C1ED5"/>
    <w:rsid w:val="00A31D66"/>
    <w:rsid w:val="00A513AE"/>
    <w:rsid w:val="00B955BD"/>
    <w:rsid w:val="00DC1CA0"/>
    <w:rsid w:val="00DF4201"/>
    <w:rsid w:val="00E10B89"/>
    <w:rsid w:val="00E12D23"/>
    <w:rsid w:val="00E442D3"/>
    <w:rsid w:val="00E471DE"/>
    <w:rsid w:val="00F0494C"/>
    <w:rsid w:val="00F13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94A05"/>
  <w15:chartTrackingRefBased/>
  <w15:docId w15:val="{580A8440-5231-4174-A22F-CA45216A6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D23"/>
    <w:pPr>
      <w:ind w:left="720"/>
      <w:contextualSpacing/>
    </w:pPr>
  </w:style>
  <w:style w:type="character" w:styleId="Hyperlink">
    <w:name w:val="Hyperlink"/>
    <w:basedOn w:val="DefaultParagraphFont"/>
    <w:uiPriority w:val="99"/>
    <w:unhideWhenUsed/>
    <w:rsid w:val="00E12D23"/>
    <w:rPr>
      <w:color w:val="0563C1" w:themeColor="hyperlink"/>
      <w:u w:val="single"/>
    </w:rPr>
  </w:style>
  <w:style w:type="character" w:styleId="UnresolvedMention">
    <w:name w:val="Unresolved Mention"/>
    <w:basedOn w:val="DefaultParagraphFont"/>
    <w:uiPriority w:val="99"/>
    <w:semiHidden/>
    <w:unhideWhenUsed/>
    <w:rsid w:val="00E12D23"/>
    <w:rPr>
      <w:color w:val="605E5C"/>
      <w:shd w:val="clear" w:color="auto" w:fill="E1DFDD"/>
    </w:rPr>
  </w:style>
  <w:style w:type="paragraph" w:styleId="NormalWeb">
    <w:name w:val="Normal (Web)"/>
    <w:basedOn w:val="Normal"/>
    <w:uiPriority w:val="99"/>
    <w:unhideWhenUsed/>
    <w:rsid w:val="006D013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867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439153">
      <w:bodyDiv w:val="1"/>
      <w:marLeft w:val="0"/>
      <w:marRight w:val="0"/>
      <w:marTop w:val="0"/>
      <w:marBottom w:val="0"/>
      <w:divBdr>
        <w:top w:val="none" w:sz="0" w:space="0" w:color="auto"/>
        <w:left w:val="none" w:sz="0" w:space="0" w:color="auto"/>
        <w:bottom w:val="none" w:sz="0" w:space="0" w:color="auto"/>
        <w:right w:val="none" w:sz="0" w:space="0" w:color="auto"/>
      </w:divBdr>
    </w:div>
    <w:div w:id="773288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vineyard@cst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steconference.org/2019/"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2</Pages>
  <Words>641</Words>
  <Characters>3655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Vineyard</dc:creator>
  <cp:keywords/>
  <dc:description/>
  <cp:lastModifiedBy>Ashley Vineyard</cp:lastModifiedBy>
  <cp:revision>35</cp:revision>
  <dcterms:created xsi:type="dcterms:W3CDTF">2019-02-15T13:17:00Z</dcterms:created>
  <dcterms:modified xsi:type="dcterms:W3CDTF">2019-02-15T14:39:00Z</dcterms:modified>
</cp:coreProperties>
</file>