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99BA5" w14:textId="1177F84B" w:rsidR="00E12D23" w:rsidRDefault="00E12D23">
      <w:pPr>
        <w:rPr>
          <w:b/>
          <w:u w:val="single"/>
        </w:rPr>
      </w:pPr>
      <w:r w:rsidRPr="00E12D23">
        <w:rPr>
          <w:b/>
          <w:noProof/>
          <w:u w:val="single"/>
        </w:rPr>
        <w:drawing>
          <wp:anchor distT="0" distB="0" distL="114300" distR="114300" simplePos="0" relativeHeight="251658240" behindDoc="0" locked="0" layoutInCell="1" allowOverlap="1" wp14:anchorId="3A2B4A58" wp14:editId="29CFF7B9">
            <wp:simplePos x="0" y="0"/>
            <wp:positionH relativeFrom="margin">
              <wp:align>center</wp:align>
            </wp:positionH>
            <wp:positionV relativeFrom="page">
              <wp:posOffset>190500</wp:posOffset>
            </wp:positionV>
            <wp:extent cx="7219315" cy="118110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19315" cy="1181100"/>
                    </a:xfrm>
                    <a:prstGeom prst="rect">
                      <a:avLst/>
                    </a:prstGeom>
                    <a:noFill/>
                  </pic:spPr>
                </pic:pic>
              </a:graphicData>
            </a:graphic>
          </wp:anchor>
        </w:drawing>
      </w:r>
      <w:r w:rsidRPr="00E12D23">
        <w:rPr>
          <w:b/>
          <w:u w:val="single"/>
        </w:rPr>
        <w:t xml:space="preserve">Legionnaires’ Disease Surveillance Workgroup Call – </w:t>
      </w:r>
      <w:r w:rsidR="005C744B">
        <w:rPr>
          <w:b/>
          <w:u w:val="single"/>
        </w:rPr>
        <w:t>February 21</w:t>
      </w:r>
      <w:r w:rsidR="005C744B" w:rsidRPr="005C744B">
        <w:rPr>
          <w:b/>
          <w:u w:val="single"/>
          <w:vertAlign w:val="superscript"/>
        </w:rPr>
        <w:t>st</w:t>
      </w:r>
      <w:r w:rsidRPr="00E12D23">
        <w:rPr>
          <w:b/>
          <w:u w:val="single"/>
        </w:rPr>
        <w:t>, 2019</w:t>
      </w:r>
    </w:p>
    <w:p w14:paraId="58E4C28F" w14:textId="77777777" w:rsidR="00E12D23" w:rsidRPr="00E12D23" w:rsidRDefault="00E12D23" w:rsidP="00E12D23">
      <w:pPr>
        <w:pStyle w:val="ListParagraph"/>
        <w:numPr>
          <w:ilvl w:val="0"/>
          <w:numId w:val="2"/>
        </w:numPr>
        <w:rPr>
          <w:b/>
          <w:u w:val="single"/>
        </w:rPr>
      </w:pPr>
      <w:r>
        <w:t>CSTE Announcements</w:t>
      </w:r>
    </w:p>
    <w:p w14:paraId="5B08DBF0" w14:textId="77777777" w:rsidR="00E12D23" w:rsidRDefault="005C0ECC" w:rsidP="00E12D23">
      <w:pPr>
        <w:pStyle w:val="ListParagraph"/>
        <w:numPr>
          <w:ilvl w:val="1"/>
          <w:numId w:val="2"/>
        </w:numPr>
        <w:spacing w:after="0" w:line="256" w:lineRule="auto"/>
      </w:pPr>
      <w:hyperlink r:id="rId6" w:history="1">
        <w:r w:rsidR="00E12D23">
          <w:rPr>
            <w:rStyle w:val="Hyperlink"/>
          </w:rPr>
          <w:t>2019 CSTE Annual Conference</w:t>
        </w:r>
      </w:hyperlink>
      <w:r w:rsidR="00E12D23">
        <w:t>, June 2-6, 2018, Raleigh, NC</w:t>
      </w:r>
    </w:p>
    <w:p w14:paraId="7DEA66EB" w14:textId="77777777" w:rsidR="00E12D23" w:rsidRPr="00E12D23" w:rsidRDefault="00E12D23" w:rsidP="00E12D23">
      <w:pPr>
        <w:pStyle w:val="ListParagraph"/>
        <w:numPr>
          <w:ilvl w:val="2"/>
          <w:numId w:val="2"/>
        </w:numPr>
        <w:spacing w:after="0" w:line="256" w:lineRule="auto"/>
      </w:pPr>
      <w:r w:rsidRPr="00E12D23">
        <w:t>Theme – “First in Flight: Recognizing Risk Takers and Risk Factors”</w:t>
      </w:r>
    </w:p>
    <w:p w14:paraId="25462B76" w14:textId="777F12AB" w:rsidR="00E12D23" w:rsidRDefault="00E12D23" w:rsidP="00E12D23">
      <w:pPr>
        <w:pStyle w:val="ListParagraph"/>
        <w:numPr>
          <w:ilvl w:val="2"/>
          <w:numId w:val="2"/>
        </w:numPr>
        <w:spacing w:after="0" w:line="256" w:lineRule="auto"/>
        <w:rPr>
          <w:rStyle w:val="Hyperlink"/>
          <w:color w:val="auto"/>
          <w:u w:val="none"/>
        </w:rPr>
      </w:pPr>
      <w:r w:rsidRPr="00E12D23">
        <w:rPr>
          <w:rStyle w:val="Hyperlink"/>
          <w:color w:val="auto"/>
          <w:u w:val="none"/>
        </w:rPr>
        <w:t xml:space="preserve">Registration </w:t>
      </w:r>
      <w:r w:rsidR="000B58C9">
        <w:rPr>
          <w:rStyle w:val="Hyperlink"/>
          <w:color w:val="auto"/>
          <w:u w:val="none"/>
        </w:rPr>
        <w:t>is now open</w:t>
      </w:r>
      <w:r w:rsidRPr="00E12D23">
        <w:rPr>
          <w:rStyle w:val="Hyperlink"/>
          <w:color w:val="auto"/>
          <w:u w:val="none"/>
        </w:rPr>
        <w:t xml:space="preserve"> </w:t>
      </w:r>
    </w:p>
    <w:p w14:paraId="06F99FAE" w14:textId="77777777" w:rsidR="00D636D0" w:rsidRDefault="00D636D0" w:rsidP="00044EEC">
      <w:pPr>
        <w:numPr>
          <w:ilvl w:val="1"/>
          <w:numId w:val="2"/>
        </w:numPr>
        <w:spacing w:after="0" w:line="240" w:lineRule="auto"/>
        <w:textAlignment w:val="center"/>
        <w:rPr>
          <w:rFonts w:ascii="Calibri" w:hAnsi="Calibri" w:cs="Calibri"/>
        </w:rPr>
      </w:pPr>
      <w:r>
        <w:rPr>
          <w:rFonts w:ascii="Calibri" w:hAnsi="Calibri" w:cs="Calibri"/>
        </w:rPr>
        <w:t>Student Scholarship for CSTE 2019 Annual Conference</w:t>
      </w:r>
    </w:p>
    <w:p w14:paraId="60FC114C" w14:textId="5E86C3B8" w:rsidR="000B58C9" w:rsidRPr="001053B1" w:rsidRDefault="00D636D0" w:rsidP="00B8135E">
      <w:pPr>
        <w:pStyle w:val="NormalWeb"/>
        <w:spacing w:before="0" w:beforeAutospacing="0" w:after="0" w:afterAutospacing="0"/>
        <w:ind w:left="1620"/>
        <w:rPr>
          <w:rStyle w:val="Hyperlink"/>
          <w:rFonts w:asciiTheme="minorHAnsi" w:hAnsiTheme="minorHAnsi" w:cstheme="minorHAnsi"/>
          <w:color w:val="auto"/>
          <w:sz w:val="22"/>
          <w:szCs w:val="22"/>
          <w:u w:val="none"/>
        </w:rPr>
      </w:pPr>
      <w:r w:rsidRPr="001053B1">
        <w:rPr>
          <w:rFonts w:asciiTheme="minorHAnsi" w:hAnsiTheme="minorHAnsi" w:cstheme="minorHAnsi"/>
          <w:sz w:val="22"/>
          <w:szCs w:val="22"/>
        </w:rPr>
        <w:t xml:space="preserve">The CSTE Foundation (CSTEF) announced the application for the 2019 Jeffrey P. Davis Student Scholarship is now open. Named in honor of longtime Wisconsin State Epidemiologist and CSTE Past President Jeff Davis, the scholarship provides funding for lodging, airfare and registration for the 2019 CSTE Annual Conference. This year, up to five public health students will be awarded scholarships. Interested students should </w:t>
      </w:r>
      <w:hyperlink r:id="rId7" w:history="1">
        <w:r w:rsidRPr="00B8135E">
          <w:rPr>
            <w:rStyle w:val="Hyperlink"/>
            <w:rFonts w:asciiTheme="minorHAnsi" w:hAnsiTheme="minorHAnsi" w:cstheme="minorHAnsi"/>
            <w:color w:val="4472C4" w:themeColor="accent1"/>
            <w:sz w:val="22"/>
            <w:szCs w:val="22"/>
          </w:rPr>
          <w:t>apply online</w:t>
        </w:r>
      </w:hyperlink>
      <w:r w:rsidRPr="001053B1">
        <w:rPr>
          <w:rFonts w:asciiTheme="minorHAnsi" w:hAnsiTheme="minorHAnsi" w:cstheme="minorHAnsi"/>
          <w:sz w:val="22"/>
          <w:szCs w:val="22"/>
        </w:rPr>
        <w:t xml:space="preserve"> by the application deadline of </w:t>
      </w:r>
      <w:r w:rsidRPr="001053B1">
        <w:rPr>
          <w:rFonts w:asciiTheme="minorHAnsi" w:hAnsiTheme="minorHAnsi" w:cstheme="minorHAnsi"/>
          <w:b/>
          <w:bCs/>
          <w:sz w:val="22"/>
          <w:szCs w:val="22"/>
        </w:rPr>
        <w:t>Friday, March 30, 2019</w:t>
      </w:r>
      <w:r w:rsidRPr="001053B1">
        <w:rPr>
          <w:rFonts w:asciiTheme="minorHAnsi" w:hAnsiTheme="minorHAnsi" w:cstheme="minorHAnsi"/>
          <w:sz w:val="22"/>
          <w:szCs w:val="22"/>
        </w:rPr>
        <w:t>.</w:t>
      </w:r>
    </w:p>
    <w:p w14:paraId="029B2C46" w14:textId="77777777" w:rsidR="00B955BD" w:rsidRPr="00B955BD" w:rsidRDefault="00B955BD" w:rsidP="00B955BD">
      <w:pPr>
        <w:spacing w:after="0" w:line="256" w:lineRule="auto"/>
        <w:rPr>
          <w:rStyle w:val="Hyperlink"/>
          <w:color w:val="auto"/>
          <w:u w:val="none"/>
        </w:rPr>
      </w:pPr>
    </w:p>
    <w:p w14:paraId="53D923D9" w14:textId="77777777" w:rsidR="00B52478" w:rsidRDefault="00271EFF" w:rsidP="00B52478">
      <w:pPr>
        <w:pStyle w:val="ListParagraph"/>
        <w:numPr>
          <w:ilvl w:val="0"/>
          <w:numId w:val="2"/>
        </w:numPr>
        <w:spacing w:after="0" w:line="256" w:lineRule="auto"/>
        <w:rPr>
          <w:rStyle w:val="Hyperlink"/>
          <w:color w:val="auto"/>
          <w:u w:val="none"/>
        </w:rPr>
      </w:pPr>
      <w:r>
        <w:rPr>
          <w:rStyle w:val="Hyperlink"/>
          <w:color w:val="auto"/>
          <w:u w:val="none"/>
        </w:rPr>
        <w:t>Position Statement</w:t>
      </w:r>
      <w:r w:rsidR="00B8135E">
        <w:rPr>
          <w:rStyle w:val="Hyperlink"/>
          <w:color w:val="auto"/>
          <w:u w:val="none"/>
        </w:rPr>
        <w:t xml:space="preserve"> and Appendices Review</w:t>
      </w:r>
    </w:p>
    <w:p w14:paraId="3B3FAD2C" w14:textId="7548CCFB" w:rsidR="003F561C" w:rsidRPr="003F561C" w:rsidRDefault="000E7363" w:rsidP="003F561C">
      <w:pPr>
        <w:pStyle w:val="ListParagraph"/>
        <w:numPr>
          <w:ilvl w:val="1"/>
          <w:numId w:val="2"/>
        </w:numPr>
        <w:spacing w:after="0" w:line="256" w:lineRule="auto"/>
      </w:pPr>
      <w:r>
        <w:rPr>
          <w:rFonts w:ascii="Calibri" w:eastAsia="Times New Roman" w:hAnsi="Calibri" w:cs="Calibri"/>
        </w:rPr>
        <w:t>Major changes: m</w:t>
      </w:r>
      <w:r w:rsidR="00B52478" w:rsidRPr="00B52478">
        <w:rPr>
          <w:rFonts w:ascii="Calibri" w:eastAsia="Times New Roman" w:hAnsi="Calibri" w:cs="Calibri"/>
        </w:rPr>
        <w:t xml:space="preserve">aking PCR confirmatory, </w:t>
      </w:r>
      <w:r w:rsidR="00B52478">
        <w:rPr>
          <w:rFonts w:ascii="Calibri" w:eastAsia="Times New Roman" w:hAnsi="Calibri" w:cs="Calibri"/>
        </w:rPr>
        <w:t>u</w:t>
      </w:r>
      <w:r w:rsidR="00B52478" w:rsidRPr="00B52478">
        <w:rPr>
          <w:rFonts w:ascii="Calibri" w:eastAsia="Times New Roman" w:hAnsi="Calibri" w:cs="Calibri"/>
        </w:rPr>
        <w:t>pdating clinical criteria for LD and PF, adding extrapulmonary</w:t>
      </w:r>
      <w:r w:rsidR="00B52478">
        <w:rPr>
          <w:rFonts w:ascii="Calibri" w:eastAsia="Times New Roman" w:hAnsi="Calibri" w:cs="Calibri"/>
        </w:rPr>
        <w:t xml:space="preserve"> LD</w:t>
      </w:r>
    </w:p>
    <w:p w14:paraId="53557D8B" w14:textId="048AF88D" w:rsidR="003F561C" w:rsidRPr="003F561C" w:rsidRDefault="00FF1A27" w:rsidP="003F561C">
      <w:pPr>
        <w:pStyle w:val="ListParagraph"/>
        <w:numPr>
          <w:ilvl w:val="1"/>
          <w:numId w:val="2"/>
        </w:numPr>
        <w:spacing w:after="0" w:line="256" w:lineRule="auto"/>
      </w:pPr>
      <w:r>
        <w:rPr>
          <w:rFonts w:ascii="Calibri" w:eastAsia="Times New Roman" w:hAnsi="Calibri" w:cs="Calibri"/>
        </w:rPr>
        <w:t>VI. C</w:t>
      </w:r>
      <w:r w:rsidR="00E906EF">
        <w:rPr>
          <w:rFonts w:ascii="Calibri" w:eastAsia="Times New Roman" w:hAnsi="Calibri" w:cs="Calibri"/>
        </w:rPr>
        <w:t>riteria for Case Ascertainment</w:t>
      </w:r>
    </w:p>
    <w:p w14:paraId="488A8B77" w14:textId="1DF35087" w:rsidR="00FF1A27" w:rsidRPr="00FF1A27" w:rsidRDefault="00B52478" w:rsidP="00FF1A27">
      <w:pPr>
        <w:pStyle w:val="ListParagraph"/>
        <w:numPr>
          <w:ilvl w:val="2"/>
          <w:numId w:val="2"/>
        </w:numPr>
        <w:spacing w:after="0" w:line="256" w:lineRule="auto"/>
      </w:pPr>
      <w:r w:rsidRPr="003F561C">
        <w:rPr>
          <w:rFonts w:ascii="Calibri" w:eastAsia="Times New Roman" w:hAnsi="Calibri" w:cs="Calibri"/>
        </w:rPr>
        <w:t xml:space="preserve">A2 Lab Criteria for Reporting - Comment from </w:t>
      </w:r>
      <w:r w:rsidR="007E314B">
        <w:rPr>
          <w:rFonts w:ascii="Calibri" w:eastAsia="Times New Roman" w:hAnsi="Calibri" w:cs="Calibri"/>
        </w:rPr>
        <w:t>B</w:t>
      </w:r>
      <w:r w:rsidRPr="003F561C">
        <w:rPr>
          <w:rFonts w:ascii="Calibri" w:eastAsia="Times New Roman" w:hAnsi="Calibri" w:cs="Calibri"/>
        </w:rPr>
        <w:t xml:space="preserve">asecamp - do we want to make </w:t>
      </w:r>
      <w:r w:rsidR="007E314B">
        <w:rPr>
          <w:rFonts w:ascii="Calibri" w:eastAsia="Times New Roman" w:hAnsi="Calibri" w:cs="Calibri"/>
        </w:rPr>
        <w:t>“respiratory secretions”</w:t>
      </w:r>
      <w:r w:rsidRPr="003F561C">
        <w:rPr>
          <w:rFonts w:ascii="Calibri" w:eastAsia="Times New Roman" w:hAnsi="Calibri" w:cs="Calibri"/>
        </w:rPr>
        <w:t xml:space="preserve"> more specific? CA discussed it and thought maybe specifying specific to lower resp secretions since quality of other specimens may be questionable</w:t>
      </w:r>
    </w:p>
    <w:p w14:paraId="74FDE3F2" w14:textId="26A21E64" w:rsidR="00E37313" w:rsidRPr="00E37313" w:rsidRDefault="00B52478" w:rsidP="00E37313">
      <w:pPr>
        <w:pStyle w:val="ListParagraph"/>
        <w:numPr>
          <w:ilvl w:val="2"/>
          <w:numId w:val="2"/>
        </w:numPr>
        <w:spacing w:after="0" w:line="256" w:lineRule="auto"/>
      </w:pPr>
      <w:r w:rsidRPr="00FF1A27">
        <w:rPr>
          <w:rFonts w:ascii="Calibri" w:eastAsia="Times New Roman" w:hAnsi="Calibri" w:cs="Calibri"/>
        </w:rPr>
        <w:t xml:space="preserve">A5 </w:t>
      </w:r>
      <w:r w:rsidR="00E906EF">
        <w:rPr>
          <w:rFonts w:ascii="Calibri" w:eastAsia="Times New Roman" w:hAnsi="Calibri" w:cs="Calibri"/>
        </w:rPr>
        <w:t xml:space="preserve">Other Criteria for Reporting </w:t>
      </w:r>
      <w:r w:rsidR="00257D48">
        <w:rPr>
          <w:rFonts w:ascii="Calibri" w:eastAsia="Times New Roman" w:hAnsi="Calibri" w:cs="Calibri"/>
        </w:rPr>
        <w:t>–</w:t>
      </w:r>
      <w:r w:rsidR="00E906EF">
        <w:rPr>
          <w:rFonts w:ascii="Calibri" w:eastAsia="Times New Roman" w:hAnsi="Calibri" w:cs="Calibri"/>
        </w:rPr>
        <w:t xml:space="preserve"> </w:t>
      </w:r>
      <w:r w:rsidRPr="00FF1A27">
        <w:rPr>
          <w:rFonts w:ascii="Calibri" w:eastAsia="Times New Roman" w:hAnsi="Calibri" w:cs="Calibri"/>
        </w:rPr>
        <w:t>B</w:t>
      </w:r>
      <w:r w:rsidR="00257D48">
        <w:rPr>
          <w:rFonts w:ascii="Calibri" w:eastAsia="Times New Roman" w:hAnsi="Calibri" w:cs="Calibri"/>
        </w:rPr>
        <w:t xml:space="preserve"> Disease-specific data elements to be included in the initial report</w:t>
      </w:r>
      <w:r w:rsidRPr="00FF1A27">
        <w:rPr>
          <w:rFonts w:ascii="Calibri" w:eastAsia="Times New Roman" w:hAnsi="Calibri" w:cs="Calibri"/>
        </w:rPr>
        <w:t xml:space="preserve"> - make clear that visiting means overnight stay?</w:t>
      </w:r>
    </w:p>
    <w:p w14:paraId="0C755CAE" w14:textId="77777777" w:rsidR="006F3AB7" w:rsidRPr="006F3AB7" w:rsidRDefault="00B52478" w:rsidP="00E37313">
      <w:pPr>
        <w:pStyle w:val="ListParagraph"/>
        <w:numPr>
          <w:ilvl w:val="3"/>
          <w:numId w:val="2"/>
        </w:numPr>
        <w:spacing w:after="0" w:line="256" w:lineRule="auto"/>
      </w:pPr>
      <w:r w:rsidRPr="00E37313">
        <w:rPr>
          <w:rFonts w:ascii="Calibri" w:eastAsia="Times New Roman" w:hAnsi="Calibri" w:cs="Calibri"/>
        </w:rPr>
        <w:t xml:space="preserve">NY - questions why hospitalization was removed and outcome from </w:t>
      </w:r>
      <w:r w:rsidR="00E37313">
        <w:rPr>
          <w:rFonts w:ascii="Calibri" w:eastAsia="Times New Roman" w:hAnsi="Calibri" w:cs="Calibri"/>
        </w:rPr>
        <w:t>20</w:t>
      </w:r>
      <w:r w:rsidRPr="00E37313">
        <w:rPr>
          <w:rFonts w:ascii="Calibri" w:eastAsia="Times New Roman" w:hAnsi="Calibri" w:cs="Calibri"/>
        </w:rPr>
        <w:t>09 P</w:t>
      </w:r>
      <w:r w:rsidR="00E37313">
        <w:rPr>
          <w:rFonts w:ascii="Calibri" w:eastAsia="Times New Roman" w:hAnsi="Calibri" w:cs="Calibri"/>
        </w:rPr>
        <w:t xml:space="preserve">osition </w:t>
      </w:r>
      <w:r w:rsidRPr="00E37313">
        <w:rPr>
          <w:rFonts w:ascii="Calibri" w:eastAsia="Times New Roman" w:hAnsi="Calibri" w:cs="Calibri"/>
        </w:rPr>
        <w:t>S</w:t>
      </w:r>
      <w:r w:rsidR="00E37313">
        <w:rPr>
          <w:rFonts w:ascii="Calibri" w:eastAsia="Times New Roman" w:hAnsi="Calibri" w:cs="Calibri"/>
        </w:rPr>
        <w:t>tatement</w:t>
      </w:r>
    </w:p>
    <w:p w14:paraId="2A75AA1C" w14:textId="41878CD4" w:rsidR="00E37313" w:rsidRPr="00E37313" w:rsidRDefault="006F3AB7" w:rsidP="006F3AB7">
      <w:pPr>
        <w:pStyle w:val="ListParagraph"/>
        <w:numPr>
          <w:ilvl w:val="4"/>
          <w:numId w:val="2"/>
        </w:numPr>
        <w:spacing w:after="0" w:line="256" w:lineRule="auto"/>
      </w:pPr>
      <w:r>
        <w:rPr>
          <w:rFonts w:ascii="Calibri" w:eastAsia="Times New Roman" w:hAnsi="Calibri" w:cs="Calibri"/>
        </w:rPr>
        <w:t>Should</w:t>
      </w:r>
      <w:r w:rsidR="00B52478" w:rsidRPr="00E37313">
        <w:rPr>
          <w:rFonts w:ascii="Calibri" w:eastAsia="Times New Roman" w:hAnsi="Calibri" w:cs="Calibri"/>
        </w:rPr>
        <w:t xml:space="preserve"> add it back in</w:t>
      </w:r>
    </w:p>
    <w:p w14:paraId="4B92FB67" w14:textId="36A11AB3" w:rsidR="00E37313" w:rsidRPr="00E37313" w:rsidRDefault="00B52478" w:rsidP="00E37313">
      <w:pPr>
        <w:pStyle w:val="ListParagraph"/>
        <w:numPr>
          <w:ilvl w:val="3"/>
          <w:numId w:val="2"/>
        </w:numPr>
        <w:spacing w:after="0" w:line="256" w:lineRule="auto"/>
      </w:pPr>
      <w:r w:rsidRPr="00E37313">
        <w:rPr>
          <w:rFonts w:ascii="Calibri" w:eastAsia="Times New Roman" w:hAnsi="Calibri" w:cs="Calibri"/>
        </w:rPr>
        <w:t xml:space="preserve">NY - does </w:t>
      </w:r>
      <w:r w:rsidR="00257D48">
        <w:rPr>
          <w:rFonts w:ascii="Calibri" w:eastAsia="Times New Roman" w:hAnsi="Calibri" w:cs="Calibri"/>
        </w:rPr>
        <w:t>b)</w:t>
      </w:r>
      <w:r w:rsidRPr="00E37313">
        <w:rPr>
          <w:rFonts w:ascii="Calibri" w:eastAsia="Times New Roman" w:hAnsi="Calibri" w:cs="Calibri"/>
        </w:rPr>
        <w:t xml:space="preserve"> imply hospital and nursing home or include private </w:t>
      </w:r>
      <w:r w:rsidR="00BE1476" w:rsidRPr="00E37313">
        <w:rPr>
          <w:rFonts w:ascii="Calibri" w:eastAsia="Times New Roman" w:hAnsi="Calibri" w:cs="Calibri"/>
        </w:rPr>
        <w:t>d</w:t>
      </w:r>
      <w:r w:rsidR="00BE1476">
        <w:rPr>
          <w:rFonts w:ascii="Calibri" w:eastAsia="Times New Roman" w:hAnsi="Calibri" w:cs="Calibri"/>
        </w:rPr>
        <w:t>octor’s</w:t>
      </w:r>
      <w:r w:rsidRPr="00E37313">
        <w:rPr>
          <w:rFonts w:ascii="Calibri" w:eastAsia="Times New Roman" w:hAnsi="Calibri" w:cs="Calibri"/>
        </w:rPr>
        <w:t xml:space="preserve"> office? </w:t>
      </w:r>
    </w:p>
    <w:p w14:paraId="3BAE9794" w14:textId="77777777" w:rsidR="00E37313" w:rsidRPr="00E37313" w:rsidRDefault="00B52478" w:rsidP="00E37313">
      <w:pPr>
        <w:pStyle w:val="ListParagraph"/>
        <w:numPr>
          <w:ilvl w:val="3"/>
          <w:numId w:val="2"/>
        </w:numPr>
        <w:spacing w:after="0" w:line="256" w:lineRule="auto"/>
      </w:pPr>
      <w:r w:rsidRPr="00E37313">
        <w:rPr>
          <w:rFonts w:ascii="Calibri" w:eastAsia="Times New Roman" w:hAnsi="Calibri" w:cs="Calibri"/>
        </w:rPr>
        <w:t>GA - concerned about over defining healthcare facility, aware of outbreaks assoc</w:t>
      </w:r>
      <w:r w:rsidR="00E37313">
        <w:rPr>
          <w:rFonts w:ascii="Calibri" w:eastAsia="Times New Roman" w:hAnsi="Calibri" w:cs="Calibri"/>
        </w:rPr>
        <w:t>iated</w:t>
      </w:r>
      <w:r w:rsidRPr="00E37313">
        <w:rPr>
          <w:rFonts w:ascii="Calibri" w:eastAsia="Times New Roman" w:hAnsi="Calibri" w:cs="Calibri"/>
        </w:rPr>
        <w:t xml:space="preserve"> with outpatient clinics, preference to keep it broad so juris</w:t>
      </w:r>
      <w:r w:rsidR="00E37313">
        <w:rPr>
          <w:rFonts w:ascii="Calibri" w:eastAsia="Times New Roman" w:hAnsi="Calibri" w:cs="Calibri"/>
        </w:rPr>
        <w:t>diction</w:t>
      </w:r>
      <w:r w:rsidRPr="00E37313">
        <w:rPr>
          <w:rFonts w:ascii="Calibri" w:eastAsia="Times New Roman" w:hAnsi="Calibri" w:cs="Calibri"/>
        </w:rPr>
        <w:t xml:space="preserve"> can decide whether it fits their level of concern</w:t>
      </w:r>
    </w:p>
    <w:p w14:paraId="6FEE2894" w14:textId="77777777" w:rsidR="00E37313" w:rsidRPr="00E37313" w:rsidRDefault="00B52478" w:rsidP="00E37313">
      <w:pPr>
        <w:pStyle w:val="ListParagraph"/>
        <w:numPr>
          <w:ilvl w:val="3"/>
          <w:numId w:val="2"/>
        </w:numPr>
        <w:spacing w:after="0" w:line="256" w:lineRule="auto"/>
      </w:pPr>
      <w:r w:rsidRPr="00E37313">
        <w:rPr>
          <w:rFonts w:ascii="Calibri" w:eastAsia="Times New Roman" w:hAnsi="Calibri" w:cs="Calibri"/>
        </w:rPr>
        <w:t>Los Ang - agree we can leave it vague since HAI appendix is more specific</w:t>
      </w:r>
    </w:p>
    <w:p w14:paraId="43884F6B" w14:textId="77777777" w:rsidR="00BE1476" w:rsidRPr="00BE1476" w:rsidRDefault="00257D48" w:rsidP="00BE1476">
      <w:pPr>
        <w:pStyle w:val="ListParagraph"/>
        <w:numPr>
          <w:ilvl w:val="3"/>
          <w:numId w:val="2"/>
        </w:numPr>
        <w:spacing w:after="0" w:line="256" w:lineRule="auto"/>
      </w:pPr>
      <w:r>
        <w:rPr>
          <w:rFonts w:ascii="Calibri" w:eastAsia="Times New Roman" w:hAnsi="Calibri" w:cs="Calibri"/>
        </w:rPr>
        <w:t>B</w:t>
      </w:r>
      <w:r w:rsidR="00B52478" w:rsidRPr="00E37313">
        <w:rPr>
          <w:rFonts w:ascii="Calibri" w:eastAsia="Times New Roman" w:hAnsi="Calibri" w:cs="Calibri"/>
        </w:rPr>
        <w:t xml:space="preserve"> is included in initial report we had it very </w:t>
      </w:r>
      <w:r w:rsidR="00E37313">
        <w:rPr>
          <w:rFonts w:ascii="Calibri" w:eastAsia="Times New Roman" w:hAnsi="Calibri" w:cs="Calibri"/>
        </w:rPr>
        <w:t xml:space="preserve">narrow </w:t>
      </w:r>
      <w:r w:rsidR="00B52478" w:rsidRPr="00E37313">
        <w:rPr>
          <w:rFonts w:ascii="Calibri" w:eastAsia="Times New Roman" w:hAnsi="Calibri" w:cs="Calibri"/>
        </w:rPr>
        <w:t>and then opened it back up to make broad, better to make it broad for this initial report</w:t>
      </w:r>
    </w:p>
    <w:p w14:paraId="3C685F1A" w14:textId="77777777" w:rsidR="00BE1476" w:rsidRPr="00BE1476" w:rsidRDefault="00B52478" w:rsidP="00BE1476">
      <w:pPr>
        <w:pStyle w:val="ListParagraph"/>
        <w:numPr>
          <w:ilvl w:val="3"/>
          <w:numId w:val="2"/>
        </w:numPr>
        <w:spacing w:after="0" w:line="256" w:lineRule="auto"/>
      </w:pPr>
      <w:r w:rsidRPr="00BE1476">
        <w:rPr>
          <w:rFonts w:ascii="Calibri" w:eastAsia="Times New Roman" w:hAnsi="Calibri" w:cs="Calibri"/>
        </w:rPr>
        <w:t>For a</w:t>
      </w:r>
      <w:r w:rsidR="00FC5E21" w:rsidRPr="00BE1476">
        <w:rPr>
          <w:rFonts w:ascii="Calibri" w:eastAsia="Times New Roman" w:hAnsi="Calibri" w:cs="Calibri"/>
        </w:rPr>
        <w:t>)</w:t>
      </w:r>
      <w:r w:rsidRPr="00BE1476">
        <w:rPr>
          <w:rFonts w:ascii="Calibri" w:eastAsia="Times New Roman" w:hAnsi="Calibri" w:cs="Calibri"/>
        </w:rPr>
        <w:t xml:space="preserve"> are we restricting to overnight stays for travel? </w:t>
      </w:r>
    </w:p>
    <w:p w14:paraId="6EC55EA8" w14:textId="77777777" w:rsidR="00075081" w:rsidRPr="00075081" w:rsidRDefault="00B52478" w:rsidP="00075081">
      <w:pPr>
        <w:pStyle w:val="ListParagraph"/>
        <w:numPr>
          <w:ilvl w:val="3"/>
          <w:numId w:val="2"/>
        </w:numPr>
        <w:spacing w:after="0" w:line="256" w:lineRule="auto"/>
      </w:pPr>
      <w:r w:rsidRPr="00BE1476">
        <w:rPr>
          <w:rFonts w:ascii="Calibri" w:eastAsia="Times New Roman" w:hAnsi="Calibri" w:cs="Calibri"/>
        </w:rPr>
        <w:t>CA - agree we should leave it broad or make clear interested in day trips as well</w:t>
      </w:r>
    </w:p>
    <w:p w14:paraId="63CB7A85" w14:textId="77777777" w:rsidR="00185152" w:rsidRPr="00185152" w:rsidRDefault="00075081" w:rsidP="00185152">
      <w:pPr>
        <w:pStyle w:val="ListParagraph"/>
        <w:numPr>
          <w:ilvl w:val="1"/>
          <w:numId w:val="2"/>
        </w:numPr>
        <w:spacing w:after="0" w:line="256" w:lineRule="auto"/>
      </w:pPr>
      <w:r>
        <w:rPr>
          <w:rFonts w:ascii="Calibri" w:eastAsia="Times New Roman" w:hAnsi="Calibri" w:cs="Calibri"/>
        </w:rPr>
        <w:t xml:space="preserve">VII. </w:t>
      </w:r>
      <w:r w:rsidR="00B52478" w:rsidRPr="00075081">
        <w:rPr>
          <w:rFonts w:ascii="Calibri" w:eastAsia="Times New Roman" w:hAnsi="Calibri" w:cs="Calibri"/>
        </w:rPr>
        <w:t>Case Definition for Case Classification</w:t>
      </w:r>
    </w:p>
    <w:p w14:paraId="6BE59230" w14:textId="4F791EC4" w:rsidR="00185152" w:rsidRPr="00185152" w:rsidRDefault="00B52478" w:rsidP="00185152">
      <w:pPr>
        <w:pStyle w:val="ListParagraph"/>
        <w:numPr>
          <w:ilvl w:val="2"/>
          <w:numId w:val="2"/>
        </w:numPr>
        <w:spacing w:after="0" w:line="256" w:lineRule="auto"/>
      </w:pPr>
      <w:r w:rsidRPr="00185152">
        <w:rPr>
          <w:rFonts w:ascii="Calibri" w:eastAsia="Times New Roman" w:hAnsi="Calibri" w:cs="Calibri"/>
        </w:rPr>
        <w:t xml:space="preserve">Add </w:t>
      </w:r>
      <w:r w:rsidR="00185152">
        <w:rPr>
          <w:rFonts w:ascii="Calibri" w:eastAsia="Times New Roman" w:hAnsi="Calibri" w:cs="Calibri"/>
        </w:rPr>
        <w:t>clarification</w:t>
      </w:r>
      <w:r w:rsidRPr="00185152">
        <w:rPr>
          <w:rFonts w:ascii="Calibri" w:eastAsia="Times New Roman" w:hAnsi="Calibri" w:cs="Calibri"/>
        </w:rPr>
        <w:t xml:space="preserve"> to flu </w:t>
      </w:r>
      <w:r w:rsidR="005C0ECC">
        <w:rPr>
          <w:rFonts w:ascii="Calibri" w:eastAsia="Times New Roman" w:hAnsi="Calibri" w:cs="Calibri"/>
        </w:rPr>
        <w:t xml:space="preserve">symptomology </w:t>
      </w:r>
      <w:r w:rsidRPr="00185152">
        <w:rPr>
          <w:rFonts w:ascii="Calibri" w:eastAsia="Times New Roman" w:hAnsi="Calibri" w:cs="Calibri"/>
        </w:rPr>
        <w:t>in PF so people don’t think stomach flu</w:t>
      </w:r>
    </w:p>
    <w:p w14:paraId="6CB19AD1" w14:textId="77777777" w:rsidR="002B4164" w:rsidRPr="002B4164" w:rsidRDefault="00B52478" w:rsidP="002B4164">
      <w:pPr>
        <w:pStyle w:val="ListParagraph"/>
        <w:numPr>
          <w:ilvl w:val="2"/>
          <w:numId w:val="2"/>
        </w:numPr>
        <w:spacing w:after="0" w:line="256" w:lineRule="auto"/>
      </w:pPr>
      <w:r w:rsidRPr="00185152">
        <w:rPr>
          <w:rFonts w:ascii="Calibri" w:eastAsia="Times New Roman" w:hAnsi="Calibri" w:cs="Calibri"/>
        </w:rPr>
        <w:t>Concern about extrapulmonary leg, could be useful to discuss it more so it doesn’t require more revision in fu</w:t>
      </w:r>
      <w:bookmarkStart w:id="0" w:name="_GoBack"/>
      <w:bookmarkEnd w:id="0"/>
      <w:r w:rsidRPr="00185152">
        <w:rPr>
          <w:rFonts w:ascii="Calibri" w:eastAsia="Times New Roman" w:hAnsi="Calibri" w:cs="Calibri"/>
        </w:rPr>
        <w:t>ture. Is it too broad or not broad enough?</w:t>
      </w:r>
    </w:p>
    <w:p w14:paraId="302B2671" w14:textId="77777777" w:rsidR="00AF2AE8" w:rsidRPr="00AF2AE8" w:rsidRDefault="00B52478" w:rsidP="00AF2AE8">
      <w:pPr>
        <w:pStyle w:val="ListParagraph"/>
        <w:numPr>
          <w:ilvl w:val="2"/>
          <w:numId w:val="2"/>
        </w:numPr>
        <w:spacing w:after="0" w:line="256" w:lineRule="auto"/>
      </w:pPr>
      <w:r w:rsidRPr="002B4164">
        <w:rPr>
          <w:rFonts w:ascii="Calibri" w:eastAsia="Times New Roman" w:hAnsi="Calibri" w:cs="Calibri"/>
        </w:rPr>
        <w:lastRenderedPageBreak/>
        <w:t xml:space="preserve">Would like to see something better detailed, </w:t>
      </w:r>
      <w:r w:rsidR="002B4164">
        <w:rPr>
          <w:rFonts w:ascii="Calibri" w:eastAsia="Times New Roman" w:hAnsi="Calibri" w:cs="Calibri"/>
        </w:rPr>
        <w:t xml:space="preserve">other </w:t>
      </w:r>
      <w:r w:rsidRPr="002B4164">
        <w:rPr>
          <w:rFonts w:ascii="Calibri" w:eastAsia="Times New Roman" w:hAnsi="Calibri" w:cs="Calibri"/>
        </w:rPr>
        <w:t>manifestations?</w:t>
      </w:r>
    </w:p>
    <w:p w14:paraId="07B50E29" w14:textId="4C0D5869" w:rsidR="00AF2AE8" w:rsidRPr="00AF2AE8" w:rsidRDefault="00B52478" w:rsidP="00AF2AE8">
      <w:pPr>
        <w:pStyle w:val="ListParagraph"/>
        <w:numPr>
          <w:ilvl w:val="2"/>
          <w:numId w:val="2"/>
        </w:numPr>
        <w:spacing w:after="0" w:line="256" w:lineRule="auto"/>
      </w:pPr>
      <w:proofErr w:type="spellStart"/>
      <w:r w:rsidRPr="00AF2AE8">
        <w:rPr>
          <w:rFonts w:ascii="Calibri" w:eastAsia="Times New Roman" w:hAnsi="Calibri" w:cs="Calibri"/>
        </w:rPr>
        <w:t>Pg</w:t>
      </w:r>
      <w:proofErr w:type="spellEnd"/>
      <w:r w:rsidRPr="00AF2AE8">
        <w:rPr>
          <w:rFonts w:ascii="Calibri" w:eastAsia="Times New Roman" w:hAnsi="Calibri" w:cs="Calibri"/>
        </w:rPr>
        <w:t xml:space="preserve"> 7</w:t>
      </w:r>
      <w:r w:rsidR="00AF2AE8">
        <w:rPr>
          <w:rFonts w:ascii="Calibri" w:eastAsia="Times New Roman" w:hAnsi="Calibri" w:cs="Calibri"/>
        </w:rPr>
        <w:t>,</w:t>
      </w:r>
      <w:r w:rsidRPr="00AF2AE8">
        <w:rPr>
          <w:rFonts w:ascii="Calibri" w:eastAsia="Times New Roman" w:hAnsi="Calibri" w:cs="Calibri"/>
        </w:rPr>
        <w:t xml:space="preserve"> </w:t>
      </w:r>
      <w:r w:rsidR="00AF2AE8">
        <w:rPr>
          <w:rFonts w:ascii="Calibri" w:eastAsia="Times New Roman" w:hAnsi="Calibri" w:cs="Calibri"/>
        </w:rPr>
        <w:t xml:space="preserve">A2 Laboratory Criteria - </w:t>
      </w:r>
      <w:r w:rsidRPr="00AF2AE8">
        <w:rPr>
          <w:rFonts w:ascii="Calibri" w:eastAsia="Times New Roman" w:hAnsi="Calibri" w:cs="Calibri"/>
        </w:rPr>
        <w:t xml:space="preserve">do we need to define validated or leave it as is? </w:t>
      </w:r>
    </w:p>
    <w:p w14:paraId="49CFDFBC" w14:textId="77777777" w:rsidR="00AF2AE8" w:rsidRPr="00AF2AE8" w:rsidRDefault="00B52478" w:rsidP="00AF2AE8">
      <w:pPr>
        <w:pStyle w:val="ListParagraph"/>
        <w:numPr>
          <w:ilvl w:val="3"/>
          <w:numId w:val="2"/>
        </w:numPr>
        <w:spacing w:after="0" w:line="256" w:lineRule="auto"/>
      </w:pPr>
      <w:r w:rsidRPr="00AF2AE8">
        <w:rPr>
          <w:rFonts w:ascii="Calibri" w:eastAsia="Times New Roman" w:hAnsi="Calibri" w:cs="Calibri"/>
        </w:rPr>
        <w:t>Will discuss with lab small group</w:t>
      </w:r>
    </w:p>
    <w:p w14:paraId="192C1C3C" w14:textId="77777777" w:rsidR="00AF2AE8" w:rsidRPr="00AF2AE8" w:rsidRDefault="00B52478" w:rsidP="00AF2AE8">
      <w:pPr>
        <w:pStyle w:val="ListParagraph"/>
        <w:numPr>
          <w:ilvl w:val="1"/>
          <w:numId w:val="2"/>
        </w:numPr>
        <w:spacing w:after="0" w:line="256" w:lineRule="auto"/>
      </w:pPr>
      <w:r w:rsidRPr="00AF2AE8">
        <w:rPr>
          <w:rFonts w:ascii="Calibri" w:eastAsia="Times New Roman" w:hAnsi="Calibri" w:cs="Calibri"/>
        </w:rPr>
        <w:t>Appendices</w:t>
      </w:r>
    </w:p>
    <w:p w14:paraId="35E88DA2" w14:textId="1ED55979" w:rsidR="00AF2AE8" w:rsidRPr="00AF2AE8" w:rsidRDefault="00B52478" w:rsidP="00AF2AE8">
      <w:pPr>
        <w:pStyle w:val="ListParagraph"/>
        <w:numPr>
          <w:ilvl w:val="2"/>
          <w:numId w:val="2"/>
        </w:numPr>
        <w:spacing w:after="0" w:line="256" w:lineRule="auto"/>
      </w:pPr>
      <w:r w:rsidRPr="00AF2AE8">
        <w:rPr>
          <w:rFonts w:ascii="Calibri" w:eastAsia="Times New Roman" w:hAnsi="Calibri" w:cs="Calibri"/>
        </w:rPr>
        <w:t>I</w:t>
      </w:r>
      <w:r w:rsidR="00AF2AE8">
        <w:rPr>
          <w:rFonts w:ascii="Calibri" w:eastAsia="Times New Roman" w:hAnsi="Calibri" w:cs="Calibri"/>
        </w:rPr>
        <w:t xml:space="preserve">ncubation </w:t>
      </w:r>
      <w:r w:rsidRPr="00AF2AE8">
        <w:rPr>
          <w:rFonts w:ascii="Calibri" w:eastAsia="Times New Roman" w:hAnsi="Calibri" w:cs="Calibri"/>
        </w:rPr>
        <w:t>P</w:t>
      </w:r>
      <w:r w:rsidR="00AF2AE8">
        <w:rPr>
          <w:rFonts w:ascii="Calibri" w:eastAsia="Times New Roman" w:hAnsi="Calibri" w:cs="Calibri"/>
        </w:rPr>
        <w:t>eriod</w:t>
      </w:r>
    </w:p>
    <w:p w14:paraId="3E091808" w14:textId="77777777" w:rsidR="001B1994" w:rsidRPr="001B1994" w:rsidRDefault="00B52478" w:rsidP="001B1994">
      <w:pPr>
        <w:pStyle w:val="ListParagraph"/>
        <w:numPr>
          <w:ilvl w:val="3"/>
          <w:numId w:val="2"/>
        </w:numPr>
        <w:spacing w:after="0" w:line="256" w:lineRule="auto"/>
      </w:pPr>
      <w:r w:rsidRPr="00AF2AE8">
        <w:rPr>
          <w:rFonts w:ascii="Calibri" w:eastAsia="Times New Roman" w:hAnsi="Calibri" w:cs="Calibri"/>
        </w:rPr>
        <w:t>Moving</w:t>
      </w:r>
      <w:r w:rsidR="001B1994">
        <w:rPr>
          <w:rFonts w:ascii="Calibri" w:eastAsia="Times New Roman" w:hAnsi="Calibri" w:cs="Calibri"/>
        </w:rPr>
        <w:t xml:space="preserve"> from 10</w:t>
      </w:r>
      <w:r w:rsidRPr="00AF2AE8">
        <w:rPr>
          <w:rFonts w:ascii="Calibri" w:eastAsia="Times New Roman" w:hAnsi="Calibri" w:cs="Calibri"/>
        </w:rPr>
        <w:t xml:space="preserve"> to 14 days for LD</w:t>
      </w:r>
    </w:p>
    <w:p w14:paraId="37D37FCA" w14:textId="77777777" w:rsidR="001B1994" w:rsidRPr="001B1994" w:rsidRDefault="00B52478" w:rsidP="001B1994">
      <w:pPr>
        <w:pStyle w:val="ListParagraph"/>
        <w:numPr>
          <w:ilvl w:val="3"/>
          <w:numId w:val="2"/>
        </w:numPr>
        <w:spacing w:after="0" w:line="256" w:lineRule="auto"/>
      </w:pPr>
      <w:r w:rsidRPr="001B1994">
        <w:rPr>
          <w:rFonts w:ascii="Calibri" w:eastAsia="Times New Roman" w:hAnsi="Calibri" w:cs="Calibri"/>
        </w:rPr>
        <w:t>WI - is there a short</w:t>
      </w:r>
      <w:r w:rsidR="001B1994">
        <w:rPr>
          <w:rFonts w:ascii="Calibri" w:eastAsia="Times New Roman" w:hAnsi="Calibri" w:cs="Calibri"/>
        </w:rPr>
        <w:t>ened</w:t>
      </w:r>
      <w:r w:rsidRPr="001B1994">
        <w:rPr>
          <w:rFonts w:ascii="Calibri" w:eastAsia="Times New Roman" w:hAnsi="Calibri" w:cs="Calibri"/>
        </w:rPr>
        <w:t xml:space="preserve"> version like 2-14 days or 0-14 days?</w:t>
      </w:r>
    </w:p>
    <w:p w14:paraId="0630E5FB" w14:textId="77777777" w:rsidR="00C26914" w:rsidRPr="00C26914" w:rsidRDefault="00B52478" w:rsidP="00C26914">
      <w:pPr>
        <w:pStyle w:val="ListParagraph"/>
        <w:numPr>
          <w:ilvl w:val="4"/>
          <w:numId w:val="2"/>
        </w:numPr>
        <w:spacing w:after="0" w:line="256" w:lineRule="auto"/>
      </w:pPr>
      <w:r w:rsidRPr="001B1994">
        <w:rPr>
          <w:rFonts w:ascii="Calibri" w:eastAsia="Times New Roman" w:hAnsi="Calibri" w:cs="Calibri"/>
        </w:rPr>
        <w:t>Wanted to keep it simple to not have a lower end cut-off, cases may present with no resp</w:t>
      </w:r>
      <w:r w:rsidR="001B1994">
        <w:rPr>
          <w:rFonts w:ascii="Calibri" w:eastAsia="Times New Roman" w:hAnsi="Calibri" w:cs="Calibri"/>
        </w:rPr>
        <w:t>iratory</w:t>
      </w:r>
      <w:r w:rsidRPr="001B1994">
        <w:rPr>
          <w:rFonts w:ascii="Calibri" w:eastAsia="Times New Roman" w:hAnsi="Calibri" w:cs="Calibri"/>
        </w:rPr>
        <w:t xml:space="preserve"> symptoms but were at the hospital and got chest x ray</w:t>
      </w:r>
    </w:p>
    <w:p w14:paraId="49B39FC4" w14:textId="77777777" w:rsidR="004A7E1E" w:rsidRPr="004A7E1E" w:rsidRDefault="00B52478" w:rsidP="00A41F06">
      <w:pPr>
        <w:pStyle w:val="ListParagraph"/>
        <w:numPr>
          <w:ilvl w:val="3"/>
          <w:numId w:val="2"/>
        </w:numPr>
        <w:spacing w:after="0" w:line="256" w:lineRule="auto"/>
      </w:pPr>
      <w:r w:rsidRPr="00C26914">
        <w:rPr>
          <w:rFonts w:ascii="Calibri" w:eastAsia="Times New Roman" w:hAnsi="Calibri" w:cs="Calibri"/>
        </w:rPr>
        <w:t xml:space="preserve">Would this increase number of facilities </w:t>
      </w:r>
      <w:proofErr w:type="gramStart"/>
      <w:r w:rsidRPr="00C26914">
        <w:rPr>
          <w:rFonts w:ascii="Calibri" w:eastAsia="Times New Roman" w:hAnsi="Calibri" w:cs="Calibri"/>
        </w:rPr>
        <w:t>being</w:t>
      </w:r>
      <w:proofErr w:type="gramEnd"/>
      <w:r w:rsidRPr="00C26914">
        <w:rPr>
          <w:rFonts w:ascii="Calibri" w:eastAsia="Times New Roman" w:hAnsi="Calibri" w:cs="Calibri"/>
        </w:rPr>
        <w:t xml:space="preserve"> investigated </w:t>
      </w:r>
      <w:r w:rsidR="00C26914">
        <w:rPr>
          <w:rFonts w:ascii="Calibri" w:eastAsia="Times New Roman" w:hAnsi="Calibri" w:cs="Calibri"/>
        </w:rPr>
        <w:t xml:space="preserve">since the increase </w:t>
      </w:r>
      <w:r w:rsidR="00A41F06">
        <w:rPr>
          <w:rFonts w:ascii="Calibri" w:eastAsia="Times New Roman" w:hAnsi="Calibri" w:cs="Calibri"/>
        </w:rPr>
        <w:t xml:space="preserve">is </w:t>
      </w:r>
      <w:r w:rsidRPr="00C26914">
        <w:rPr>
          <w:rFonts w:ascii="Calibri" w:eastAsia="Times New Roman" w:hAnsi="Calibri" w:cs="Calibri"/>
        </w:rPr>
        <w:t xml:space="preserve">to 14 days? </w:t>
      </w:r>
    </w:p>
    <w:p w14:paraId="65273419" w14:textId="069CD568" w:rsidR="00A41F06" w:rsidRPr="00A41F06" w:rsidRDefault="00A41F06" w:rsidP="004A7E1E">
      <w:pPr>
        <w:pStyle w:val="ListParagraph"/>
        <w:numPr>
          <w:ilvl w:val="4"/>
          <w:numId w:val="2"/>
        </w:numPr>
        <w:spacing w:after="0" w:line="256" w:lineRule="auto"/>
      </w:pPr>
      <w:r>
        <w:rPr>
          <w:rFonts w:ascii="Calibri" w:eastAsia="Times New Roman" w:hAnsi="Calibri" w:cs="Calibri"/>
        </w:rPr>
        <w:t>In c</w:t>
      </w:r>
      <w:r w:rsidR="00B52478" w:rsidRPr="00C26914">
        <w:rPr>
          <w:rFonts w:ascii="Calibri" w:eastAsia="Times New Roman" w:hAnsi="Calibri" w:cs="Calibri"/>
        </w:rPr>
        <w:t>luster detection we have been using 14 days and it has increased our ability to respond and investigate.</w:t>
      </w:r>
    </w:p>
    <w:p w14:paraId="304C0456" w14:textId="77777777" w:rsidR="00A41F06" w:rsidRPr="00A41F06" w:rsidRDefault="00B52478" w:rsidP="00A41F06">
      <w:pPr>
        <w:pStyle w:val="ListParagraph"/>
        <w:numPr>
          <w:ilvl w:val="4"/>
          <w:numId w:val="2"/>
        </w:numPr>
        <w:spacing w:after="0" w:line="256" w:lineRule="auto"/>
      </w:pPr>
      <w:r w:rsidRPr="00A41F06">
        <w:rPr>
          <w:rFonts w:ascii="Calibri" w:eastAsia="Times New Roman" w:hAnsi="Calibri" w:cs="Calibri"/>
        </w:rPr>
        <w:t>FL - having consistency is what we wanted to achieve, some states using 10 some using 14</w:t>
      </w:r>
    </w:p>
    <w:p w14:paraId="1DBAFB5A" w14:textId="77777777" w:rsidR="00A41F06" w:rsidRPr="00A41F06" w:rsidRDefault="00B52478" w:rsidP="00A41F06">
      <w:pPr>
        <w:pStyle w:val="ListParagraph"/>
        <w:numPr>
          <w:ilvl w:val="2"/>
          <w:numId w:val="2"/>
        </w:numPr>
        <w:spacing w:after="0" w:line="256" w:lineRule="auto"/>
      </w:pPr>
      <w:r w:rsidRPr="00A41F06">
        <w:rPr>
          <w:rFonts w:ascii="Calibri" w:eastAsia="Times New Roman" w:hAnsi="Calibri" w:cs="Calibri"/>
        </w:rPr>
        <w:t>Travel</w:t>
      </w:r>
      <w:r w:rsidR="00A41F06">
        <w:rPr>
          <w:rFonts w:ascii="Calibri" w:eastAsia="Times New Roman" w:hAnsi="Calibri" w:cs="Calibri"/>
        </w:rPr>
        <w:t>-Associated Case Definition</w:t>
      </w:r>
    </w:p>
    <w:p w14:paraId="55E9E293" w14:textId="0BE5BD1D" w:rsidR="00A41F06" w:rsidRPr="00A41F06" w:rsidRDefault="00B52478" w:rsidP="00A41F06">
      <w:pPr>
        <w:pStyle w:val="ListParagraph"/>
        <w:numPr>
          <w:ilvl w:val="3"/>
          <w:numId w:val="2"/>
        </w:numPr>
        <w:spacing w:after="0" w:line="256" w:lineRule="auto"/>
      </w:pPr>
      <w:r w:rsidRPr="00A41F06">
        <w:rPr>
          <w:rFonts w:ascii="Calibri" w:eastAsia="Times New Roman" w:hAnsi="Calibri" w:cs="Calibri"/>
        </w:rPr>
        <w:t xml:space="preserve">CA - commercial accommodation language leaves </w:t>
      </w:r>
      <w:r w:rsidR="00A41F06" w:rsidRPr="00A41F06">
        <w:rPr>
          <w:rFonts w:ascii="Calibri" w:eastAsia="Times New Roman" w:hAnsi="Calibri" w:cs="Calibri"/>
        </w:rPr>
        <w:t>Airbnb</w:t>
      </w:r>
      <w:r w:rsidRPr="00A41F06">
        <w:rPr>
          <w:rFonts w:ascii="Calibri" w:eastAsia="Times New Roman" w:hAnsi="Calibri" w:cs="Calibri"/>
        </w:rPr>
        <w:t xml:space="preserve"> to inclusion which is becoming more and more popular when p</w:t>
      </w:r>
      <w:r w:rsidR="00A41F06">
        <w:rPr>
          <w:rFonts w:ascii="Calibri" w:eastAsia="Times New Roman" w:hAnsi="Calibri" w:cs="Calibri"/>
        </w:rPr>
        <w:t>eople</w:t>
      </w:r>
      <w:r w:rsidRPr="00A41F06">
        <w:rPr>
          <w:rFonts w:ascii="Calibri" w:eastAsia="Times New Roman" w:hAnsi="Calibri" w:cs="Calibri"/>
        </w:rPr>
        <w:t xml:space="preserve"> travel</w:t>
      </w:r>
    </w:p>
    <w:p w14:paraId="5B62E483" w14:textId="77777777" w:rsidR="00A41F06" w:rsidRPr="00A41F06" w:rsidRDefault="00B52478" w:rsidP="00A41F06">
      <w:pPr>
        <w:pStyle w:val="ListParagraph"/>
        <w:numPr>
          <w:ilvl w:val="2"/>
          <w:numId w:val="2"/>
        </w:numPr>
        <w:spacing w:after="0" w:line="256" w:lineRule="auto"/>
      </w:pPr>
      <w:r w:rsidRPr="00A41F06">
        <w:rPr>
          <w:rFonts w:ascii="Calibri" w:eastAsia="Times New Roman" w:hAnsi="Calibri" w:cs="Calibri"/>
        </w:rPr>
        <w:t>H</w:t>
      </w:r>
      <w:r w:rsidR="00A41F06">
        <w:rPr>
          <w:rFonts w:ascii="Calibri" w:eastAsia="Times New Roman" w:hAnsi="Calibri" w:cs="Calibri"/>
        </w:rPr>
        <w:t>ealthcare-</w:t>
      </w:r>
      <w:r w:rsidRPr="00A41F06">
        <w:rPr>
          <w:rFonts w:ascii="Calibri" w:eastAsia="Times New Roman" w:hAnsi="Calibri" w:cs="Calibri"/>
        </w:rPr>
        <w:t>A</w:t>
      </w:r>
      <w:r w:rsidR="00A41F06">
        <w:rPr>
          <w:rFonts w:ascii="Calibri" w:eastAsia="Times New Roman" w:hAnsi="Calibri" w:cs="Calibri"/>
        </w:rPr>
        <w:t>ssociated Case Definition</w:t>
      </w:r>
    </w:p>
    <w:p w14:paraId="104CB4E1" w14:textId="77777777" w:rsidR="00A41F06" w:rsidRPr="00A41F06" w:rsidRDefault="00B52478" w:rsidP="00A41F06">
      <w:pPr>
        <w:pStyle w:val="ListParagraph"/>
        <w:numPr>
          <w:ilvl w:val="3"/>
          <w:numId w:val="2"/>
        </w:numPr>
        <w:spacing w:after="0" w:line="256" w:lineRule="auto"/>
      </w:pPr>
      <w:r w:rsidRPr="00A41F06">
        <w:rPr>
          <w:rFonts w:ascii="Calibri" w:eastAsia="Times New Roman" w:hAnsi="Calibri" w:cs="Calibri"/>
        </w:rPr>
        <w:t>Why 14 days for possible and probable?</w:t>
      </w:r>
    </w:p>
    <w:p w14:paraId="5FF580E9" w14:textId="77777777" w:rsidR="00A41F06" w:rsidRPr="00A41F06" w:rsidRDefault="00B52478" w:rsidP="00A41F06">
      <w:pPr>
        <w:pStyle w:val="ListParagraph"/>
        <w:numPr>
          <w:ilvl w:val="4"/>
          <w:numId w:val="2"/>
        </w:numPr>
        <w:spacing w:after="0" w:line="256" w:lineRule="auto"/>
      </w:pPr>
      <w:r w:rsidRPr="00A41F06">
        <w:rPr>
          <w:rFonts w:ascii="Calibri" w:eastAsia="Times New Roman" w:hAnsi="Calibri" w:cs="Calibri"/>
        </w:rPr>
        <w:t>Los Ang - this lang</w:t>
      </w:r>
      <w:r w:rsidR="00A41F06">
        <w:rPr>
          <w:rFonts w:ascii="Calibri" w:eastAsia="Times New Roman" w:hAnsi="Calibri" w:cs="Calibri"/>
        </w:rPr>
        <w:t>uage</w:t>
      </w:r>
      <w:r w:rsidRPr="00A41F06">
        <w:rPr>
          <w:rFonts w:ascii="Calibri" w:eastAsia="Times New Roman" w:hAnsi="Calibri" w:cs="Calibri"/>
        </w:rPr>
        <w:t xml:space="preserve"> is a compromise of many discussions, wanted to capture more cases and keep it broad</w:t>
      </w:r>
    </w:p>
    <w:p w14:paraId="54408DE5" w14:textId="77777777" w:rsidR="00A41F06" w:rsidRPr="00A41F06" w:rsidRDefault="00B52478" w:rsidP="00A41F06">
      <w:pPr>
        <w:pStyle w:val="ListParagraph"/>
        <w:numPr>
          <w:ilvl w:val="4"/>
          <w:numId w:val="2"/>
        </w:numPr>
        <w:spacing w:after="0" w:line="256" w:lineRule="auto"/>
      </w:pPr>
      <w:r w:rsidRPr="00A41F06">
        <w:rPr>
          <w:rFonts w:ascii="Calibri" w:eastAsia="Times New Roman" w:hAnsi="Calibri" w:cs="Calibri"/>
        </w:rPr>
        <w:t>OH - could have a definite healthcare assoc</w:t>
      </w:r>
      <w:r w:rsidR="00A41F06">
        <w:rPr>
          <w:rFonts w:ascii="Calibri" w:eastAsia="Times New Roman" w:hAnsi="Calibri" w:cs="Calibri"/>
        </w:rPr>
        <w:t>iated category</w:t>
      </w:r>
      <w:r w:rsidRPr="00A41F06">
        <w:rPr>
          <w:rFonts w:ascii="Calibri" w:eastAsia="Times New Roman" w:hAnsi="Calibri" w:cs="Calibri"/>
        </w:rPr>
        <w:t xml:space="preserve"> and have that go up to 14 days and have probable</w:t>
      </w:r>
      <w:r w:rsidR="00A41F06">
        <w:rPr>
          <w:rFonts w:ascii="Calibri" w:eastAsia="Times New Roman" w:hAnsi="Calibri" w:cs="Calibri"/>
        </w:rPr>
        <w:t xml:space="preserve"> be</w:t>
      </w:r>
      <w:r w:rsidRPr="00A41F06">
        <w:rPr>
          <w:rFonts w:ascii="Calibri" w:eastAsia="Times New Roman" w:hAnsi="Calibri" w:cs="Calibri"/>
        </w:rPr>
        <w:t xml:space="preserve"> more than 10 and less than 14</w:t>
      </w:r>
    </w:p>
    <w:p w14:paraId="0BD06F7B" w14:textId="4D7D0343" w:rsidR="00044EEC" w:rsidRPr="00044EEC" w:rsidRDefault="00A41F06" w:rsidP="00A41F06">
      <w:pPr>
        <w:pStyle w:val="ListParagraph"/>
        <w:numPr>
          <w:ilvl w:val="4"/>
          <w:numId w:val="2"/>
        </w:numPr>
        <w:spacing w:after="0" w:line="256" w:lineRule="auto"/>
      </w:pPr>
      <w:r>
        <w:rPr>
          <w:rFonts w:ascii="Calibri" w:eastAsia="Times New Roman" w:hAnsi="Calibri" w:cs="Calibri"/>
        </w:rPr>
        <w:t>The response would be the same</w:t>
      </w:r>
      <w:r w:rsidR="00B52478" w:rsidRPr="00A41F06">
        <w:rPr>
          <w:rFonts w:ascii="Calibri" w:eastAsia="Times New Roman" w:hAnsi="Calibri" w:cs="Calibri"/>
        </w:rPr>
        <w:t xml:space="preserve"> for a definite or a </w:t>
      </w:r>
      <w:proofErr w:type="gramStart"/>
      <w:r w:rsidR="00B52478" w:rsidRPr="00A41F06">
        <w:rPr>
          <w:rFonts w:ascii="Calibri" w:eastAsia="Times New Roman" w:hAnsi="Calibri" w:cs="Calibri"/>
        </w:rPr>
        <w:t>probable</w:t>
      </w:r>
      <w:proofErr w:type="gramEnd"/>
      <w:r w:rsidR="00B52478" w:rsidRPr="00A41F06">
        <w:rPr>
          <w:rFonts w:ascii="Calibri" w:eastAsia="Times New Roman" w:hAnsi="Calibri" w:cs="Calibri"/>
        </w:rPr>
        <w:t xml:space="preserve"> so we </w:t>
      </w:r>
      <w:r>
        <w:rPr>
          <w:rFonts w:ascii="Calibri" w:eastAsia="Times New Roman" w:hAnsi="Calibri" w:cs="Calibri"/>
        </w:rPr>
        <w:t>did not separate</w:t>
      </w:r>
    </w:p>
    <w:p w14:paraId="4FF3066B" w14:textId="77777777" w:rsidR="00044EEC" w:rsidRPr="00044EEC" w:rsidRDefault="00044EEC" w:rsidP="00044EEC">
      <w:pPr>
        <w:spacing w:after="0" w:line="256" w:lineRule="auto"/>
      </w:pPr>
    </w:p>
    <w:p w14:paraId="6BFD9337" w14:textId="1874A224" w:rsidR="00B52478" w:rsidRPr="00A41F06" w:rsidRDefault="00044EEC" w:rsidP="00044EEC">
      <w:pPr>
        <w:pStyle w:val="ListParagraph"/>
        <w:numPr>
          <w:ilvl w:val="0"/>
          <w:numId w:val="2"/>
        </w:numPr>
        <w:spacing w:after="0" w:line="256" w:lineRule="auto"/>
      </w:pPr>
      <w:r>
        <w:rPr>
          <w:rFonts w:ascii="Calibri" w:eastAsia="Times New Roman" w:hAnsi="Calibri" w:cs="Calibri"/>
        </w:rPr>
        <w:t>Next Call: March 21</w:t>
      </w:r>
      <w:r w:rsidRPr="00044EEC">
        <w:rPr>
          <w:rFonts w:ascii="Calibri" w:eastAsia="Times New Roman" w:hAnsi="Calibri" w:cs="Calibri"/>
          <w:vertAlign w:val="superscript"/>
        </w:rPr>
        <w:t>st</w:t>
      </w:r>
      <w:r>
        <w:rPr>
          <w:rFonts w:ascii="Calibri" w:eastAsia="Times New Roman" w:hAnsi="Calibri" w:cs="Calibri"/>
        </w:rPr>
        <w:t xml:space="preserve"> at 2PM ET</w:t>
      </w:r>
      <w:r w:rsidR="00B52478" w:rsidRPr="00A41F06">
        <w:rPr>
          <w:rFonts w:ascii="Calibri" w:eastAsia="Times New Roman" w:hAnsi="Calibri" w:cs="Calibri"/>
        </w:rPr>
        <w:t xml:space="preserve"> </w:t>
      </w:r>
    </w:p>
    <w:p w14:paraId="24F6AB49" w14:textId="0A5AEC94" w:rsidR="00E12D23" w:rsidRPr="009C1ED5" w:rsidRDefault="00E12D23" w:rsidP="009C1ED5">
      <w:pPr>
        <w:spacing w:after="0" w:line="256" w:lineRule="auto"/>
        <w:rPr>
          <w:rStyle w:val="Hyperlink"/>
          <w:color w:val="auto"/>
          <w:u w:val="none"/>
        </w:rPr>
      </w:pPr>
    </w:p>
    <w:p w14:paraId="2615D5E1" w14:textId="77777777" w:rsidR="00E12D23" w:rsidRPr="00E12D23" w:rsidRDefault="00E12D23" w:rsidP="00E12D23">
      <w:pPr>
        <w:ind w:left="1080"/>
        <w:rPr>
          <w:b/>
          <w:u w:val="single"/>
        </w:rPr>
      </w:pPr>
    </w:p>
    <w:sectPr w:rsidR="00E12D23" w:rsidRPr="00E12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41CD3"/>
    <w:multiLevelType w:val="hybridMultilevel"/>
    <w:tmpl w:val="E9982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EE522F"/>
    <w:multiLevelType w:val="multilevel"/>
    <w:tmpl w:val="20F84768"/>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360"/>
      </w:p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2" w15:restartNumberingAfterBreak="0">
    <w:nsid w:val="22FC5D9E"/>
    <w:multiLevelType w:val="multilevel"/>
    <w:tmpl w:val="A42EF77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41C7CAE"/>
    <w:multiLevelType w:val="multilevel"/>
    <w:tmpl w:val="CA5CE0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CEB0AF2"/>
    <w:multiLevelType w:val="hybridMultilevel"/>
    <w:tmpl w:val="54ACD6E4"/>
    <w:lvl w:ilvl="0" w:tplc="0409000F">
      <w:start w:val="1"/>
      <w:numFmt w:val="decimal"/>
      <w:lvlText w:val="%1."/>
      <w:lvlJc w:val="left"/>
      <w:pPr>
        <w:ind w:left="720" w:hanging="360"/>
      </w:pPr>
      <w:rPr>
        <w:rFonts w:hint="default"/>
        <w:b w:val="0"/>
        <w:u w:val="none"/>
      </w:rPr>
    </w:lvl>
    <w:lvl w:ilvl="1" w:tplc="A8820208">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C249C4"/>
    <w:multiLevelType w:val="multilevel"/>
    <w:tmpl w:val="6338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1845AD6"/>
    <w:multiLevelType w:val="multilevel"/>
    <w:tmpl w:val="2BD2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9011676"/>
    <w:multiLevelType w:val="hybridMultilevel"/>
    <w:tmpl w:val="051E8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9470953"/>
    <w:multiLevelType w:val="multilevel"/>
    <w:tmpl w:val="C23AA84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0"/>
  </w:num>
  <w:num w:numId="2">
    <w:abstractNumId w:val="4"/>
  </w:num>
  <w:num w:numId="3">
    <w:abstractNumId w:val="7"/>
  </w:num>
  <w:num w:numId="4">
    <w:abstractNumId w:val="8"/>
  </w:num>
  <w:num w:numId="5">
    <w:abstractNumId w:val="2"/>
  </w:num>
  <w:num w:numId="6">
    <w:abstractNumId w:val="5"/>
  </w:num>
  <w:num w:numId="7">
    <w:abstractNumId w:val="6"/>
  </w:num>
  <w:num w:numId="8">
    <w:abstractNumId w:val="3"/>
    <w:lvlOverride w:ilvl="0">
      <w:startOverride w:val="1"/>
    </w:lvlOverride>
  </w:num>
  <w:num w:numId="9">
    <w:abstractNumId w:val="1"/>
    <w:lvlOverride w:ilvl="0">
      <w:startOverride w:val="1"/>
    </w:lvlOverride>
  </w:num>
  <w:num w:numId="10">
    <w:abstractNumId w:val="1"/>
    <w:lvlOverride w:ilvl="0"/>
    <w:lvlOverride w:ilvl="1">
      <w:startOverride w:val="1"/>
    </w:lvlOverride>
  </w:num>
  <w:num w:numId="11">
    <w:abstractNumId w:val="1"/>
    <w:lvlOverride w:ilvl="0"/>
    <w:lvlOverride w:ilvl="1"/>
    <w:lvlOverride w:ilvl="2">
      <w:startOverride w:val="1"/>
    </w:lvlOverride>
  </w:num>
  <w:num w:numId="12">
    <w:abstractNumId w:val="1"/>
    <w:lvlOverride w:ilvl="0"/>
    <w:lvlOverride w:ilvl="1">
      <w:startOverride w:val="1"/>
    </w:lvlOverride>
    <w:lvlOverride w:ilvl="2"/>
  </w:num>
  <w:num w:numId="13">
    <w:abstractNumId w:val="1"/>
    <w:lvlOverride w:ilvl="0"/>
    <w:lvlOverride w:ilvl="1"/>
    <w:lvlOverride w:ilvl="2">
      <w:startOverride w:val="1"/>
    </w:lvlOverride>
  </w:num>
  <w:num w:numId="14">
    <w:abstractNumId w:val="1"/>
    <w:lvlOverride w:ilvl="0"/>
    <w:lvlOverride w:ilvl="1"/>
    <w:lvlOverride w:ilvl="2">
      <w:startOverride w:val="1"/>
    </w:lvlOverride>
  </w:num>
  <w:num w:numId="15">
    <w:abstractNumId w:val="1"/>
    <w:lvlOverride w:ilvl="0"/>
    <w:lvlOverride w:ilvl="1">
      <w:startOverride w:val="1"/>
    </w:lvlOverride>
    <w:lvlOverride w:ilvl="2"/>
  </w:num>
  <w:num w:numId="16">
    <w:abstractNumId w:val="1"/>
    <w:lvlOverride w:ilvl="0"/>
    <w:lvlOverride w:ilvl="1"/>
    <w:lvlOverride w:ilvl="2">
      <w:startOverride w:val="1"/>
    </w:lvlOverride>
  </w:num>
  <w:num w:numId="17">
    <w:abstractNumId w:val="1"/>
    <w:lvlOverride w:ilvl="0"/>
    <w:lvlOverride w:ilvl="1"/>
    <w:lvlOverride w:ilvl="2"/>
    <w:lvlOverride w:ilvl="3">
      <w:startOverride w:val="1"/>
    </w:lvlOverride>
  </w:num>
  <w:num w:numId="18">
    <w:abstractNumId w:val="1"/>
    <w:lvlOverride w:ilvl="0"/>
    <w:lvlOverride w:ilvl="1"/>
    <w:lvlOverride w:ilvl="2">
      <w:startOverride w:val="1"/>
    </w:lvlOverride>
    <w:lvlOverride w:ilvl="3"/>
  </w:num>
  <w:num w:numId="19">
    <w:abstractNumId w:val="1"/>
    <w:lvlOverride w:ilvl="0"/>
    <w:lvlOverride w:ilvl="1"/>
    <w:lvlOverride w:ilvl="2">
      <w:startOverride w:val="1"/>
    </w:lvlOverride>
    <w:lvlOverride w:ilvl="3"/>
  </w:num>
  <w:num w:numId="20">
    <w:abstractNumId w:val="1"/>
    <w:lvlOverride w:ilvl="0"/>
    <w:lvlOverride w:ilvl="1"/>
    <w:lvlOverride w:ilvl="2"/>
    <w:lvlOverride w:ilvl="3">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23"/>
    <w:rsid w:val="00044EEC"/>
    <w:rsid w:val="00072D91"/>
    <w:rsid w:val="00075081"/>
    <w:rsid w:val="00084C9E"/>
    <w:rsid w:val="000B58C9"/>
    <w:rsid w:val="000E7363"/>
    <w:rsid w:val="001053B1"/>
    <w:rsid w:val="001155CF"/>
    <w:rsid w:val="00151DC8"/>
    <w:rsid w:val="00170A5E"/>
    <w:rsid w:val="00185152"/>
    <w:rsid w:val="001B1994"/>
    <w:rsid w:val="00257D48"/>
    <w:rsid w:val="00265767"/>
    <w:rsid w:val="00271EFF"/>
    <w:rsid w:val="002B4164"/>
    <w:rsid w:val="002E7E75"/>
    <w:rsid w:val="00301161"/>
    <w:rsid w:val="003A37FC"/>
    <w:rsid w:val="003B42BF"/>
    <w:rsid w:val="003E71A6"/>
    <w:rsid w:val="003F561C"/>
    <w:rsid w:val="004A7E1E"/>
    <w:rsid w:val="00567689"/>
    <w:rsid w:val="00586744"/>
    <w:rsid w:val="005C0ECC"/>
    <w:rsid w:val="005C744B"/>
    <w:rsid w:val="005E111D"/>
    <w:rsid w:val="00664DF9"/>
    <w:rsid w:val="006D013F"/>
    <w:rsid w:val="006E68DB"/>
    <w:rsid w:val="006F3AB7"/>
    <w:rsid w:val="007A639F"/>
    <w:rsid w:val="007A6F74"/>
    <w:rsid w:val="007E314B"/>
    <w:rsid w:val="00845FA7"/>
    <w:rsid w:val="008B09E9"/>
    <w:rsid w:val="009C1ED5"/>
    <w:rsid w:val="00A31D66"/>
    <w:rsid w:val="00A41F06"/>
    <w:rsid w:val="00A513AE"/>
    <w:rsid w:val="00AF2AE8"/>
    <w:rsid w:val="00B52478"/>
    <w:rsid w:val="00B64E93"/>
    <w:rsid w:val="00B8135E"/>
    <w:rsid w:val="00B955BD"/>
    <w:rsid w:val="00BE1476"/>
    <w:rsid w:val="00C26914"/>
    <w:rsid w:val="00CA7FEE"/>
    <w:rsid w:val="00D636D0"/>
    <w:rsid w:val="00DC1CA0"/>
    <w:rsid w:val="00DF4201"/>
    <w:rsid w:val="00E10B89"/>
    <w:rsid w:val="00E12D23"/>
    <w:rsid w:val="00E37313"/>
    <w:rsid w:val="00E442D3"/>
    <w:rsid w:val="00E471DE"/>
    <w:rsid w:val="00E906EF"/>
    <w:rsid w:val="00F0494C"/>
    <w:rsid w:val="00F13154"/>
    <w:rsid w:val="00FC5E21"/>
    <w:rsid w:val="00FF1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94A05"/>
  <w15:chartTrackingRefBased/>
  <w15:docId w15:val="{580A8440-5231-4174-A22F-CA45216A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D23"/>
    <w:pPr>
      <w:ind w:left="720"/>
      <w:contextualSpacing/>
    </w:pPr>
  </w:style>
  <w:style w:type="character" w:styleId="Hyperlink">
    <w:name w:val="Hyperlink"/>
    <w:basedOn w:val="DefaultParagraphFont"/>
    <w:uiPriority w:val="99"/>
    <w:unhideWhenUsed/>
    <w:rsid w:val="00E12D23"/>
    <w:rPr>
      <w:color w:val="0563C1" w:themeColor="hyperlink"/>
      <w:u w:val="single"/>
    </w:rPr>
  </w:style>
  <w:style w:type="character" w:styleId="UnresolvedMention">
    <w:name w:val="Unresolved Mention"/>
    <w:basedOn w:val="DefaultParagraphFont"/>
    <w:uiPriority w:val="99"/>
    <w:semiHidden/>
    <w:unhideWhenUsed/>
    <w:rsid w:val="00E12D23"/>
    <w:rPr>
      <w:color w:val="605E5C"/>
      <w:shd w:val="clear" w:color="auto" w:fill="E1DFDD"/>
    </w:rPr>
  </w:style>
  <w:style w:type="paragraph" w:styleId="NormalWeb">
    <w:name w:val="Normal (Web)"/>
    <w:basedOn w:val="Normal"/>
    <w:uiPriority w:val="99"/>
    <w:unhideWhenUsed/>
    <w:rsid w:val="006D013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867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439153">
      <w:bodyDiv w:val="1"/>
      <w:marLeft w:val="0"/>
      <w:marRight w:val="0"/>
      <w:marTop w:val="0"/>
      <w:marBottom w:val="0"/>
      <w:divBdr>
        <w:top w:val="none" w:sz="0" w:space="0" w:color="auto"/>
        <w:left w:val="none" w:sz="0" w:space="0" w:color="auto"/>
        <w:bottom w:val="none" w:sz="0" w:space="0" w:color="auto"/>
        <w:right w:val="none" w:sz="0" w:space="0" w:color="auto"/>
      </w:divBdr>
    </w:div>
    <w:div w:id="773288018">
      <w:bodyDiv w:val="1"/>
      <w:marLeft w:val="0"/>
      <w:marRight w:val="0"/>
      <w:marTop w:val="0"/>
      <w:marBottom w:val="0"/>
      <w:divBdr>
        <w:top w:val="none" w:sz="0" w:space="0" w:color="auto"/>
        <w:left w:val="none" w:sz="0" w:space="0" w:color="auto"/>
        <w:bottom w:val="none" w:sz="0" w:space="0" w:color="auto"/>
        <w:right w:val="none" w:sz="0" w:space="0" w:color="auto"/>
      </w:divBdr>
    </w:div>
    <w:div w:id="1096172866">
      <w:bodyDiv w:val="1"/>
      <w:marLeft w:val="0"/>
      <w:marRight w:val="0"/>
      <w:marTop w:val="0"/>
      <w:marBottom w:val="0"/>
      <w:divBdr>
        <w:top w:val="none" w:sz="0" w:space="0" w:color="auto"/>
        <w:left w:val="none" w:sz="0" w:space="0" w:color="auto"/>
        <w:bottom w:val="none" w:sz="0" w:space="0" w:color="auto"/>
        <w:right w:val="none" w:sz="0" w:space="0" w:color="auto"/>
      </w:divBdr>
    </w:div>
    <w:div w:id="198365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ste.us6.list-manage.com/track/click?u=a74794e707a0d58b86a809758&amp;id=2198973446&amp;e=63ed5de86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teconference.org/201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Vineyard</dc:creator>
  <cp:keywords/>
  <dc:description/>
  <cp:lastModifiedBy>Ashley Vineyard</cp:lastModifiedBy>
  <cp:revision>31</cp:revision>
  <dcterms:created xsi:type="dcterms:W3CDTF">2019-03-01T20:00:00Z</dcterms:created>
  <dcterms:modified xsi:type="dcterms:W3CDTF">2019-03-04T15:04:00Z</dcterms:modified>
</cp:coreProperties>
</file>