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6E478" w14:textId="77777777" w:rsidR="008D4112" w:rsidRPr="00BE4CEB" w:rsidRDefault="008D4112" w:rsidP="006F2BCE">
      <w:r w:rsidRPr="00BE4CEB">
        <w:t>At Home Testing</w:t>
      </w:r>
    </w:p>
    <w:p w14:paraId="6D578637" w14:textId="77777777" w:rsidR="006F2BCE" w:rsidRPr="00BE4CEB" w:rsidRDefault="00F40D6B" w:rsidP="006F2BCE">
      <w:r w:rsidRPr="00BE4CEB">
        <w:t>We discussed the 3 different at home testing categories and decided we w</w:t>
      </w:r>
      <w:r w:rsidR="006F2BCE" w:rsidRPr="00BE4CEB">
        <w:t xml:space="preserve">ill make fake CLIA’s for each category </w:t>
      </w:r>
      <w:r w:rsidR="003914C1" w:rsidRPr="00BE4CEB">
        <w:t>so here is the proposed solution:</w:t>
      </w:r>
    </w:p>
    <w:p w14:paraId="51C4D5C7" w14:textId="77777777" w:rsidR="003914C1" w:rsidRDefault="003914C1" w:rsidP="003914C1">
      <w:pPr>
        <w:pStyle w:val="ListParagraph"/>
        <w:numPr>
          <w:ilvl w:val="0"/>
          <w:numId w:val="5"/>
        </w:numPr>
      </w:pPr>
      <w:r>
        <w:t xml:space="preserve">Link to the CDC guidance document: </w:t>
      </w:r>
      <w:hyperlink r:id="rId6" w:history="1">
        <w:r w:rsidRPr="003D5450">
          <w:rPr>
            <w:rStyle w:val="Hyperlink"/>
          </w:rPr>
          <w:t>https://www.hhs.gov/sites/default/files/hhs-diagnostic-data-faqs.pdf</w:t>
        </w:r>
      </w:hyperlink>
      <w:r>
        <w:t xml:space="preserve"> </w:t>
      </w:r>
    </w:p>
    <w:p w14:paraId="074A1F6B" w14:textId="77777777" w:rsidR="003914C1" w:rsidRDefault="003914C1" w:rsidP="003914C1">
      <w:pPr>
        <w:pStyle w:val="ListParagraph"/>
        <w:numPr>
          <w:ilvl w:val="1"/>
          <w:numId w:val="5"/>
        </w:numPr>
      </w:pPr>
      <w:r>
        <w:t>Bottom of page 3 suggests to use:</w:t>
      </w:r>
    </w:p>
    <w:p w14:paraId="41A40378" w14:textId="77777777" w:rsidR="003914C1" w:rsidRDefault="003914C1" w:rsidP="003914C1">
      <w:pPr>
        <w:pStyle w:val="ListParagraph"/>
        <w:numPr>
          <w:ilvl w:val="2"/>
          <w:numId w:val="5"/>
        </w:numPr>
      </w:pPr>
      <w:r>
        <w:t xml:space="preserve">SA for </w:t>
      </w:r>
      <w:proofErr w:type="spellStart"/>
      <w:r>
        <w:t>Self administered</w:t>
      </w:r>
      <w:proofErr w:type="spellEnd"/>
      <w:r>
        <w:t xml:space="preserve"> for performing organization</w:t>
      </w:r>
    </w:p>
    <w:p w14:paraId="4C25E3E4" w14:textId="77777777" w:rsidR="003914C1" w:rsidRDefault="003914C1" w:rsidP="003914C1">
      <w:pPr>
        <w:pStyle w:val="ListParagraph"/>
        <w:numPr>
          <w:ilvl w:val="2"/>
          <w:numId w:val="5"/>
        </w:numPr>
      </w:pPr>
      <w:r>
        <w:t>OTC for Over the Counter for provider name</w:t>
      </w:r>
    </w:p>
    <w:p w14:paraId="64A47EBD" w14:textId="77777777" w:rsidR="003914C1" w:rsidRDefault="003914C1" w:rsidP="003914C1">
      <w:pPr>
        <w:pStyle w:val="ListParagraph"/>
        <w:numPr>
          <w:ilvl w:val="2"/>
          <w:numId w:val="5"/>
        </w:numPr>
      </w:pPr>
      <w:r>
        <w:t xml:space="preserve">Doesn’t address </w:t>
      </w:r>
      <w:proofErr w:type="spellStart"/>
      <w:r>
        <w:t>teleprotoring</w:t>
      </w:r>
      <w:proofErr w:type="spellEnd"/>
    </w:p>
    <w:p w14:paraId="159EFB7E" w14:textId="77777777" w:rsidR="003914C1" w:rsidRDefault="003914C1" w:rsidP="003914C1">
      <w:pPr>
        <w:pStyle w:val="ListParagraph"/>
        <w:numPr>
          <w:ilvl w:val="2"/>
          <w:numId w:val="5"/>
        </w:numPr>
      </w:pPr>
      <w:r>
        <w:t>Doesn’t address how to populate the other required elements for performing organization and provider</w:t>
      </w:r>
    </w:p>
    <w:p w14:paraId="0F22DAA8" w14:textId="77777777" w:rsidR="00BE4CEB" w:rsidRDefault="00BE4CEB" w:rsidP="00BE4CEB">
      <w:pPr>
        <w:pStyle w:val="ListParagraph"/>
        <w:numPr>
          <w:ilvl w:val="0"/>
          <w:numId w:val="5"/>
        </w:numPr>
      </w:pPr>
      <w:r>
        <w:t xml:space="preserve">For the example messages below I used </w:t>
      </w:r>
      <w:proofErr w:type="spellStart"/>
      <w:r>
        <w:t>OneAbbott’s</w:t>
      </w:r>
      <w:proofErr w:type="spellEnd"/>
      <w:r>
        <w:t xml:space="preserve"> feed as the sender for all, even though at this point in production they will be reporting ONLY the last scenario in production, which represents the BINAX At home test reported via the </w:t>
      </w:r>
      <w:proofErr w:type="spellStart"/>
      <w:r>
        <w:t>Navica</w:t>
      </w:r>
      <w:proofErr w:type="spellEnd"/>
      <w:r>
        <w:t xml:space="preserve"> app (but I didn’t want to make up more aggregators at this time)</w:t>
      </w:r>
    </w:p>
    <w:p w14:paraId="472B1641" w14:textId="77777777" w:rsidR="00333EEF" w:rsidRPr="00333EEF" w:rsidRDefault="00333EEF" w:rsidP="006F2BCE">
      <w:r w:rsidRPr="00333EEF">
        <w:t>For at home testing there are 3 categories</w:t>
      </w:r>
      <w:r w:rsidR="006B2667">
        <w:t xml:space="preserve"> (in order of expected data quality – from low to higher)</w:t>
      </w:r>
      <w:r w:rsidRPr="00333EEF">
        <w:t>:</w:t>
      </w:r>
    </w:p>
    <w:p w14:paraId="5B01906E" w14:textId="77777777" w:rsidR="00333EEF" w:rsidRDefault="00333EEF" w:rsidP="006B2667">
      <w:pPr>
        <w:pStyle w:val="ListParagraph"/>
        <w:numPr>
          <w:ilvl w:val="0"/>
          <w:numId w:val="4"/>
        </w:numPr>
      </w:pPr>
      <w:r w:rsidRPr="00333EEF">
        <w:t xml:space="preserve">At home </w:t>
      </w:r>
      <w:r w:rsidR="006B2667">
        <w:t xml:space="preserve">testing </w:t>
      </w:r>
      <w:r w:rsidRPr="00333EEF">
        <w:t xml:space="preserve">over the counter </w:t>
      </w:r>
      <w:r w:rsidR="006B2667">
        <w:t>purchase</w:t>
      </w:r>
      <w:r w:rsidRPr="00333EEF">
        <w:t>– patient buys and performs testing, result is obtained via app that then does the reporting</w:t>
      </w:r>
      <w:r w:rsidR="006B2667">
        <w:t xml:space="preserve">; this may result in limited data fidelity (no verification a) that person tested = patient, b) of how the specimen was collected, c) if the test procedure was followed, d) if the interpretation of the result and subsequent reporting is accurate, </w:t>
      </w:r>
      <w:r w:rsidR="00B7411E">
        <w:t xml:space="preserve">unless the app preforms the interpretation, </w:t>
      </w:r>
      <w:r w:rsidR="006B2667">
        <w:t>e) data about the patient is accurate)</w:t>
      </w:r>
    </w:p>
    <w:p w14:paraId="1E6CED17" w14:textId="10E9FB52" w:rsidR="004A3DAF" w:rsidRPr="00BB5871" w:rsidRDefault="004A3DAF" w:rsidP="006B2667">
      <w:pPr>
        <w:pStyle w:val="ListParagraph"/>
        <w:numPr>
          <w:ilvl w:val="1"/>
          <w:numId w:val="4"/>
        </w:numPr>
      </w:pPr>
      <w:r>
        <w:t xml:space="preserve">Ordering Provider First Name (ORC-12.3/OBR-16.3) </w:t>
      </w:r>
      <w:r w:rsidRPr="00BB5871">
        <w:t>= “</w:t>
      </w:r>
      <w:proofErr w:type="spellStart"/>
      <w:r w:rsidRPr="00BB5871">
        <w:rPr>
          <w:color w:val="00B050"/>
        </w:rPr>
        <w:t>SA.OverTheCounter</w:t>
      </w:r>
      <w:proofErr w:type="spellEnd"/>
      <w:r w:rsidRPr="00BB5871">
        <w:t>”</w:t>
      </w:r>
    </w:p>
    <w:p w14:paraId="660EBD7A" w14:textId="4E689D72" w:rsidR="006B2667" w:rsidRPr="00BB5871" w:rsidRDefault="006B2667" w:rsidP="006B2667">
      <w:pPr>
        <w:pStyle w:val="ListParagraph"/>
        <w:numPr>
          <w:ilvl w:val="1"/>
          <w:numId w:val="4"/>
        </w:numPr>
      </w:pPr>
      <w:r w:rsidRPr="00BB5871">
        <w:t>Ordering Facility Name (ORC-21.1) = “</w:t>
      </w:r>
      <w:proofErr w:type="spellStart"/>
      <w:r w:rsidR="00390BCD" w:rsidRPr="00BB5871">
        <w:rPr>
          <w:color w:val="00B050"/>
        </w:rPr>
        <w:t>S</w:t>
      </w:r>
      <w:r w:rsidR="006E5B34" w:rsidRPr="00BB5871">
        <w:rPr>
          <w:color w:val="00B050"/>
        </w:rPr>
        <w:t>A.Ov</w:t>
      </w:r>
      <w:r w:rsidR="00390BCD" w:rsidRPr="00BB5871">
        <w:rPr>
          <w:color w:val="00B050"/>
        </w:rPr>
        <w:t>erTheCounter</w:t>
      </w:r>
      <w:proofErr w:type="spellEnd"/>
      <w:r w:rsidRPr="00BB5871">
        <w:t>”</w:t>
      </w:r>
    </w:p>
    <w:p w14:paraId="5E87D247" w14:textId="77777777" w:rsidR="00305E92" w:rsidRPr="00BB5871" w:rsidRDefault="006B2667" w:rsidP="00767675">
      <w:pPr>
        <w:pStyle w:val="ListParagraph"/>
        <w:numPr>
          <w:ilvl w:val="1"/>
          <w:numId w:val="4"/>
        </w:numPr>
        <w:rPr>
          <w:color w:val="00B050"/>
        </w:rPr>
      </w:pPr>
      <w:r w:rsidRPr="00BB5871">
        <w:t xml:space="preserve">Ordering Facility Address (ORC-22) = </w:t>
      </w:r>
      <w:r w:rsidR="00265288" w:rsidRPr="00BB5871">
        <w:rPr>
          <w:color w:val="00B050"/>
        </w:rPr>
        <w:t>&lt;</w:t>
      </w:r>
      <w:r w:rsidRPr="00BB5871">
        <w:rPr>
          <w:i/>
          <w:color w:val="00B050"/>
        </w:rPr>
        <w:t>Copy patient address (PID-11)</w:t>
      </w:r>
      <w:r w:rsidR="00265288" w:rsidRPr="00BB5871">
        <w:rPr>
          <w:color w:val="00B050"/>
        </w:rPr>
        <w:t>&gt;</w:t>
      </w:r>
      <w:r w:rsidR="00305E92" w:rsidRPr="00BB5871">
        <w:rPr>
          <w:color w:val="00B050"/>
        </w:rPr>
        <w:t xml:space="preserve"> </w:t>
      </w:r>
    </w:p>
    <w:p w14:paraId="1B9AC948" w14:textId="77777777" w:rsidR="006B2667" w:rsidRPr="00BB5871" w:rsidRDefault="006B2667" w:rsidP="00767675">
      <w:pPr>
        <w:pStyle w:val="ListParagraph"/>
        <w:numPr>
          <w:ilvl w:val="1"/>
          <w:numId w:val="4"/>
        </w:numPr>
        <w:rPr>
          <w:color w:val="00B050"/>
        </w:rPr>
      </w:pPr>
      <w:r w:rsidRPr="00BB5871">
        <w:t xml:space="preserve">Ordering Facility Phone (ORC-23) = </w:t>
      </w:r>
      <w:r w:rsidR="00265288" w:rsidRPr="00BB5871">
        <w:rPr>
          <w:color w:val="00B050"/>
        </w:rPr>
        <w:t>&lt;</w:t>
      </w:r>
      <w:r w:rsidRPr="00BB5871">
        <w:rPr>
          <w:i/>
          <w:color w:val="00B050"/>
        </w:rPr>
        <w:t xml:space="preserve">Copy </w:t>
      </w:r>
      <w:r w:rsidR="00B7411E" w:rsidRPr="00BB5871">
        <w:rPr>
          <w:i/>
          <w:color w:val="00B050"/>
        </w:rPr>
        <w:t>P</w:t>
      </w:r>
      <w:r w:rsidRPr="00BB5871">
        <w:rPr>
          <w:i/>
          <w:color w:val="00B050"/>
        </w:rPr>
        <w:t xml:space="preserve">atient </w:t>
      </w:r>
      <w:r w:rsidR="00B7411E" w:rsidRPr="00BB5871">
        <w:rPr>
          <w:i/>
          <w:color w:val="00B050"/>
        </w:rPr>
        <w:t>Home P</w:t>
      </w:r>
      <w:r w:rsidRPr="00BB5871">
        <w:rPr>
          <w:i/>
          <w:color w:val="00B050"/>
        </w:rPr>
        <w:t>hone (PID-13); if not available, use default value</w:t>
      </w:r>
      <w:r w:rsidR="00305E92" w:rsidRPr="00BB5871">
        <w:rPr>
          <w:i/>
          <w:color w:val="00B050"/>
        </w:rPr>
        <w:t xml:space="preserve"> ^^^^111^1111111</w:t>
      </w:r>
      <w:r w:rsidR="00265288" w:rsidRPr="00BB5871">
        <w:rPr>
          <w:color w:val="00B050"/>
        </w:rPr>
        <w:t>&gt;</w:t>
      </w:r>
    </w:p>
    <w:p w14:paraId="1C28A0AE" w14:textId="734267D1" w:rsidR="006B2667" w:rsidRPr="00BB5871" w:rsidRDefault="006B2667" w:rsidP="006B2667">
      <w:pPr>
        <w:pStyle w:val="ListParagraph"/>
        <w:numPr>
          <w:ilvl w:val="1"/>
          <w:numId w:val="4"/>
        </w:numPr>
      </w:pPr>
      <w:r w:rsidRPr="00BB5871">
        <w:t xml:space="preserve">Performing Facility Name (OBX-23.1) = </w:t>
      </w:r>
      <w:r w:rsidR="00B7411E" w:rsidRPr="00BB5871">
        <w:t>“</w:t>
      </w:r>
      <w:proofErr w:type="spellStart"/>
      <w:r w:rsidR="006E5B34" w:rsidRPr="00BB5871">
        <w:rPr>
          <w:color w:val="00B050"/>
        </w:rPr>
        <w:t>SA</w:t>
      </w:r>
      <w:r w:rsidR="00390BCD" w:rsidRPr="00BB5871">
        <w:rPr>
          <w:color w:val="00B050"/>
        </w:rPr>
        <w:t>.OverTheCounter</w:t>
      </w:r>
      <w:proofErr w:type="spellEnd"/>
      <w:r w:rsidR="00546B15" w:rsidRPr="00BB5871">
        <w:t>”</w:t>
      </w:r>
    </w:p>
    <w:p w14:paraId="5DA8FEAA" w14:textId="77777777" w:rsidR="006B2667" w:rsidRPr="00BB5871" w:rsidRDefault="006B2667" w:rsidP="00265288">
      <w:pPr>
        <w:pStyle w:val="ListParagraph"/>
        <w:numPr>
          <w:ilvl w:val="1"/>
          <w:numId w:val="4"/>
        </w:numPr>
      </w:pPr>
      <w:r w:rsidRPr="00BB5871">
        <w:t xml:space="preserve">Performing Facility CLIA (OBX-15.1 and OBX-23.10) = </w:t>
      </w:r>
      <w:r w:rsidR="00265288" w:rsidRPr="00BB5871">
        <w:rPr>
          <w:color w:val="00B050"/>
        </w:rPr>
        <w:t>00Z0000014</w:t>
      </w:r>
    </w:p>
    <w:p w14:paraId="373E963A" w14:textId="77777777" w:rsidR="006B2667" w:rsidRPr="00BB5871" w:rsidRDefault="006B2667" w:rsidP="009B5340">
      <w:pPr>
        <w:pStyle w:val="ListParagraph"/>
        <w:numPr>
          <w:ilvl w:val="1"/>
          <w:numId w:val="4"/>
        </w:numPr>
      </w:pPr>
      <w:r w:rsidRPr="00BB5871">
        <w:t>Performing Facility Address (OBX-</w:t>
      </w:r>
      <w:r w:rsidR="00DD36E0" w:rsidRPr="00BB5871">
        <w:t>24</w:t>
      </w:r>
      <w:r w:rsidRPr="00BB5871">
        <w:t xml:space="preserve">) = </w:t>
      </w:r>
      <w:r w:rsidR="008D4112" w:rsidRPr="00BB5871">
        <w:t>“</w:t>
      </w:r>
      <w:r w:rsidR="008D4112" w:rsidRPr="00BB5871">
        <w:rPr>
          <w:color w:val="00B050"/>
        </w:rPr>
        <w:t xml:space="preserve">11 Fake </w:t>
      </w:r>
      <w:proofErr w:type="spellStart"/>
      <w:r w:rsidR="008D4112" w:rsidRPr="00BB5871">
        <w:rPr>
          <w:color w:val="00B050"/>
        </w:rPr>
        <w:t>AtHome</w:t>
      </w:r>
      <w:proofErr w:type="spellEnd"/>
      <w:r w:rsidR="008D4112" w:rsidRPr="00BB5871">
        <w:rPr>
          <w:color w:val="00B050"/>
        </w:rPr>
        <w:t xml:space="preserve"> Test Street^^</w:t>
      </w:r>
      <w:r w:rsidR="009B5340" w:rsidRPr="00BB5871">
        <w:rPr>
          <w:color w:val="00B050"/>
        </w:rPr>
        <w:t>Yakutat^AK^99689^^^^02282</w:t>
      </w:r>
      <w:r w:rsidR="009B5340" w:rsidRPr="00BB5871">
        <w:t>”</w:t>
      </w:r>
    </w:p>
    <w:p w14:paraId="7715FA12" w14:textId="77777777" w:rsidR="006B2667" w:rsidRPr="00BB5871" w:rsidRDefault="006B2667" w:rsidP="006B2667">
      <w:pPr>
        <w:pStyle w:val="ListParagraph"/>
        <w:numPr>
          <w:ilvl w:val="1"/>
          <w:numId w:val="4"/>
        </w:numPr>
      </w:pPr>
      <w:r w:rsidRPr="00BB5871">
        <w:t>Allowed test kits with EUA for this purpose:</w:t>
      </w:r>
    </w:p>
    <w:p w14:paraId="21277DED" w14:textId="77777777" w:rsidR="00F40D6B" w:rsidRPr="00BB5871" w:rsidRDefault="00F40D6B" w:rsidP="00F40D6B">
      <w:pPr>
        <w:pStyle w:val="ListParagraph"/>
        <w:numPr>
          <w:ilvl w:val="2"/>
          <w:numId w:val="4"/>
        </w:numPr>
      </w:pPr>
      <w:proofErr w:type="spellStart"/>
      <w:r w:rsidRPr="00BB5871">
        <w:t>Ellume’s</w:t>
      </w:r>
      <w:proofErr w:type="spellEnd"/>
      <w:r w:rsidRPr="00BB5871">
        <w:t xml:space="preserve">  COVID-19 Home </w:t>
      </w:r>
      <w:proofErr w:type="spellStart"/>
      <w:r w:rsidRPr="00BB5871">
        <w:t>Test_Ellume</w:t>
      </w:r>
      <w:proofErr w:type="spellEnd"/>
      <w:r w:rsidRPr="00BB5871">
        <w:t xml:space="preserve"> Limited -</w:t>
      </w:r>
      <w:r w:rsidR="00B54B24" w:rsidRPr="00BB5871">
        <w:t xml:space="preserve">– OBX-17.1 = </w:t>
      </w:r>
      <w:proofErr w:type="spellStart"/>
      <w:r w:rsidRPr="00BB5871">
        <w:rPr>
          <w:color w:val="00B050"/>
        </w:rPr>
        <w:t>Ellume</w:t>
      </w:r>
      <w:proofErr w:type="spellEnd"/>
      <w:r w:rsidRPr="00BB5871">
        <w:rPr>
          <w:color w:val="00B050"/>
        </w:rPr>
        <w:t xml:space="preserve"> COVID-19 Home </w:t>
      </w:r>
      <w:proofErr w:type="spellStart"/>
      <w:r w:rsidRPr="00BB5871">
        <w:rPr>
          <w:color w:val="00B050"/>
        </w:rPr>
        <w:t>Test_Ellume</w:t>
      </w:r>
      <w:proofErr w:type="spellEnd"/>
      <w:r w:rsidRPr="00BB5871">
        <w:rPr>
          <w:color w:val="00B050"/>
        </w:rPr>
        <w:t xml:space="preserve"> </w:t>
      </w:r>
      <w:proofErr w:type="spellStart"/>
      <w:r w:rsidRPr="00BB5871">
        <w:rPr>
          <w:color w:val="00B050"/>
        </w:rPr>
        <w:t>Limited_EUA</w:t>
      </w:r>
      <w:proofErr w:type="spellEnd"/>
    </w:p>
    <w:p w14:paraId="0316AA78" w14:textId="08BF7D72" w:rsidR="00000AE2" w:rsidRPr="00BB5871" w:rsidRDefault="00000AE2" w:rsidP="00BB5871">
      <w:pPr>
        <w:pStyle w:val="ListParagraph"/>
        <w:numPr>
          <w:ilvl w:val="2"/>
          <w:numId w:val="4"/>
        </w:numPr>
      </w:pPr>
      <w:r w:rsidRPr="00BB5871">
        <w:t xml:space="preserve">Cue Health Inc’s Cue COVID-19 Test for Home and Over The Counter (OTC) Use – OBX-17.1 = </w:t>
      </w:r>
      <w:r w:rsidR="00BB5871" w:rsidRPr="00BB5871">
        <w:rPr>
          <w:color w:val="00B050"/>
        </w:rPr>
        <w:t xml:space="preserve">Cue COVID-19 </w:t>
      </w:r>
      <w:proofErr w:type="spellStart"/>
      <w:r w:rsidR="00BB5871" w:rsidRPr="00BB5871">
        <w:rPr>
          <w:color w:val="00B050"/>
        </w:rPr>
        <w:t>Test_Cue</w:t>
      </w:r>
      <w:proofErr w:type="spellEnd"/>
      <w:r w:rsidR="00BB5871" w:rsidRPr="00BB5871">
        <w:rPr>
          <w:color w:val="00B050"/>
        </w:rPr>
        <w:t xml:space="preserve"> Health </w:t>
      </w:r>
      <w:proofErr w:type="spellStart"/>
      <w:r w:rsidR="00BB5871" w:rsidRPr="00BB5871">
        <w:rPr>
          <w:color w:val="00B050"/>
        </w:rPr>
        <w:t>Inc</w:t>
      </w:r>
      <w:proofErr w:type="spellEnd"/>
      <w:r w:rsidR="00BB5871" w:rsidRPr="00BB5871">
        <w:rPr>
          <w:color w:val="00B050"/>
        </w:rPr>
        <w:t>._EUA</w:t>
      </w:r>
    </w:p>
    <w:p w14:paraId="6E1B0F0C" w14:textId="1839BABE" w:rsidR="007F415B" w:rsidRPr="00BB5871" w:rsidRDefault="007F415B" w:rsidP="007F415B">
      <w:pPr>
        <w:pStyle w:val="ListParagraph"/>
        <w:numPr>
          <w:ilvl w:val="2"/>
          <w:numId w:val="4"/>
        </w:numPr>
      </w:pPr>
      <w:proofErr w:type="spellStart"/>
      <w:r w:rsidRPr="00BB5871">
        <w:t>Lucira</w:t>
      </w:r>
      <w:proofErr w:type="spellEnd"/>
      <w:r w:rsidRPr="00BB5871">
        <w:t xml:space="preserve"> Health, Inc.’s </w:t>
      </w:r>
      <w:proofErr w:type="spellStart"/>
      <w:r w:rsidRPr="00BB5871">
        <w:t>Lucira</w:t>
      </w:r>
      <w:proofErr w:type="spellEnd"/>
      <w:r w:rsidRPr="00BB5871">
        <w:t xml:space="preserve"> COVID-19 All-In-One Test Kit – OBX-17.1 =</w:t>
      </w:r>
      <w:proofErr w:type="spellStart"/>
      <w:r w:rsidRPr="00BB5871">
        <w:rPr>
          <w:color w:val="00B050"/>
        </w:rPr>
        <w:t>Lucira</w:t>
      </w:r>
      <w:proofErr w:type="spellEnd"/>
      <w:r w:rsidRPr="00BB5871">
        <w:rPr>
          <w:color w:val="00B050"/>
        </w:rPr>
        <w:t xml:space="preserve"> COVID-19 All-In-One Test </w:t>
      </w:r>
      <w:proofErr w:type="spellStart"/>
      <w:r w:rsidRPr="00BB5871">
        <w:rPr>
          <w:color w:val="00B050"/>
        </w:rPr>
        <w:t>Kit_Lucira</w:t>
      </w:r>
      <w:proofErr w:type="spellEnd"/>
      <w:r w:rsidRPr="00BB5871">
        <w:rPr>
          <w:color w:val="00B050"/>
        </w:rPr>
        <w:t xml:space="preserve"> Health, </w:t>
      </w:r>
      <w:proofErr w:type="spellStart"/>
      <w:r w:rsidRPr="00BB5871">
        <w:rPr>
          <w:color w:val="00B050"/>
        </w:rPr>
        <w:t>Inc</w:t>
      </w:r>
      <w:proofErr w:type="spellEnd"/>
      <w:r w:rsidRPr="00BB5871">
        <w:rPr>
          <w:color w:val="00B050"/>
        </w:rPr>
        <w:t>._EUA</w:t>
      </w:r>
      <w:r w:rsidRPr="00BB5871">
        <w:t xml:space="preserve"> (will soon be updated in LIVD to: </w:t>
      </w:r>
      <w:r w:rsidRPr="00BB5871">
        <w:rPr>
          <w:color w:val="00B050"/>
        </w:rPr>
        <w:t>00810055970001_DIT</w:t>
      </w:r>
      <w:r w:rsidRPr="00BB5871">
        <w:t>)</w:t>
      </w:r>
      <w:r w:rsidRPr="00BB5871">
        <w:t xml:space="preserve"> - this is what will be sent via AIMS</w:t>
      </w:r>
    </w:p>
    <w:p w14:paraId="17966802" w14:textId="77777777" w:rsidR="00DD1890" w:rsidRPr="00BB5871" w:rsidRDefault="00DD1890" w:rsidP="00DD1890">
      <w:pPr>
        <w:pStyle w:val="ListParagraph"/>
        <w:numPr>
          <w:ilvl w:val="2"/>
          <w:numId w:val="4"/>
        </w:numPr>
        <w:rPr>
          <w:color w:val="FF0000"/>
        </w:rPr>
      </w:pPr>
      <w:r w:rsidRPr="00BB5871">
        <w:rPr>
          <w:color w:val="FF0000"/>
        </w:rPr>
        <w:t>ANY OTHERS???</w:t>
      </w:r>
    </w:p>
    <w:p w14:paraId="0393A83E" w14:textId="75B4683A" w:rsidR="00305E92" w:rsidRPr="00BB5871" w:rsidRDefault="00305E92" w:rsidP="00305E92">
      <w:pPr>
        <w:pStyle w:val="ListParagraph"/>
        <w:numPr>
          <w:ilvl w:val="1"/>
          <w:numId w:val="4"/>
        </w:numPr>
      </w:pPr>
      <w:r w:rsidRPr="00BB5871">
        <w:t>Example message is</w:t>
      </w:r>
      <w:r w:rsidR="00BE4CEB" w:rsidRPr="00BB5871">
        <w:t xml:space="preserve"> for </w:t>
      </w:r>
      <w:proofErr w:type="spellStart"/>
      <w:r w:rsidR="00BE4CEB" w:rsidRPr="00BB5871">
        <w:t>Ellume’s</w:t>
      </w:r>
      <w:bookmarkStart w:id="0" w:name="_GoBack"/>
      <w:bookmarkEnd w:id="0"/>
      <w:proofErr w:type="spellEnd"/>
      <w:r w:rsidR="00BE4CEB" w:rsidRPr="00BB5871">
        <w:t xml:space="preserve">  COVID-19 Home Test sent by </w:t>
      </w:r>
      <w:proofErr w:type="spellStart"/>
      <w:r w:rsidR="00BE4CEB" w:rsidRPr="00BB5871">
        <w:t>OneAbbott</w:t>
      </w:r>
      <w:proofErr w:type="spellEnd"/>
      <w:r w:rsidR="00BE4CEB" w:rsidRPr="00BB5871">
        <w:t xml:space="preserve">: </w:t>
      </w:r>
      <w:r w:rsidRPr="00BB5871">
        <w:t>InterPartner~CentralizedELR~OneAbbott~AIMSPlatform~Test~Test~2021012816241013~STOP~TestMessageSA.OTC_AL</w:t>
      </w:r>
      <w:r w:rsidR="00F132A9" w:rsidRPr="00BB5871">
        <w:t>_FINAL</w:t>
      </w:r>
    </w:p>
    <w:p w14:paraId="52AA10B7" w14:textId="77777777" w:rsidR="00546B15" w:rsidRPr="00BB5871" w:rsidRDefault="00546B15" w:rsidP="00546B15"/>
    <w:p w14:paraId="61501B8C" w14:textId="77777777" w:rsidR="006B2667" w:rsidRPr="00BB5871" w:rsidRDefault="006B2667" w:rsidP="006B2667">
      <w:pPr>
        <w:pStyle w:val="ListParagraph"/>
        <w:numPr>
          <w:ilvl w:val="0"/>
          <w:numId w:val="4"/>
        </w:numPr>
      </w:pPr>
      <w:r w:rsidRPr="00BB5871">
        <w:t xml:space="preserve">At home testing with prescription – patient </w:t>
      </w:r>
      <w:r w:rsidR="00B7411E" w:rsidRPr="00BB5871">
        <w:t>is prescribed the test, obtains the kit, sample collection and test performance is unsupervised</w:t>
      </w:r>
      <w:r w:rsidRPr="00BB5871">
        <w:t xml:space="preserve">, result is obtained via app that then does the reporting; this may result in </w:t>
      </w:r>
      <w:r w:rsidR="00B7411E" w:rsidRPr="00BB5871">
        <w:t xml:space="preserve">some </w:t>
      </w:r>
      <w:r w:rsidRPr="00BB5871">
        <w:t xml:space="preserve">limited data fidelity (no verification a) that person tested = patient, b) of how the specimen was collected, c) if the test procedure was followed, d) if the interpretation of the result and subsequent reporting is accurate, </w:t>
      </w:r>
      <w:r w:rsidR="00B7411E" w:rsidRPr="00BB5871">
        <w:t xml:space="preserve">however </w:t>
      </w:r>
      <w:r w:rsidRPr="00BB5871">
        <w:t xml:space="preserve">data about the patient </w:t>
      </w:r>
      <w:r w:rsidR="00B7411E" w:rsidRPr="00BB5871">
        <w:t>should be</w:t>
      </w:r>
      <w:r w:rsidRPr="00BB5871">
        <w:t xml:space="preserve"> accurate</w:t>
      </w:r>
      <w:r w:rsidR="00B7411E" w:rsidRPr="00BB5871">
        <w:t xml:space="preserve"> – since it is coming from the provider’s health record</w:t>
      </w:r>
      <w:r w:rsidRPr="00BB5871">
        <w:t>)</w:t>
      </w:r>
    </w:p>
    <w:p w14:paraId="593DC677" w14:textId="77777777" w:rsidR="006B2667" w:rsidRPr="00BB5871" w:rsidRDefault="006B2667" w:rsidP="006B2667">
      <w:pPr>
        <w:pStyle w:val="ListParagraph"/>
        <w:numPr>
          <w:ilvl w:val="1"/>
          <w:numId w:val="4"/>
        </w:numPr>
      </w:pPr>
      <w:r w:rsidRPr="00BB5871">
        <w:t xml:space="preserve">Ordering Facility Name (ORC-21.1) = </w:t>
      </w:r>
      <w:r w:rsidR="00265288" w:rsidRPr="00BB5871">
        <w:rPr>
          <w:color w:val="00B050"/>
        </w:rPr>
        <w:t>&lt;</w:t>
      </w:r>
      <w:r w:rsidR="00B7411E" w:rsidRPr="00BB5871">
        <w:rPr>
          <w:i/>
          <w:color w:val="00B050"/>
        </w:rPr>
        <w:t>Copy Ordering Provider Name (ORC-12/OBR-16), if no separate facility</w:t>
      </w:r>
      <w:r w:rsidR="00265288" w:rsidRPr="00BB5871">
        <w:rPr>
          <w:i/>
          <w:color w:val="00B050"/>
        </w:rPr>
        <w:t>&gt;</w:t>
      </w:r>
    </w:p>
    <w:p w14:paraId="31F39FB1" w14:textId="77777777" w:rsidR="00B7411E" w:rsidRPr="00BB5871" w:rsidRDefault="006B2667" w:rsidP="00B7411E">
      <w:pPr>
        <w:pStyle w:val="ListParagraph"/>
        <w:numPr>
          <w:ilvl w:val="1"/>
          <w:numId w:val="4"/>
        </w:numPr>
      </w:pPr>
      <w:r w:rsidRPr="00BB5871">
        <w:t>Ordering Facility Address (ORC-22) =</w:t>
      </w:r>
      <w:r w:rsidR="00B7411E" w:rsidRPr="00BB5871">
        <w:t xml:space="preserve"> </w:t>
      </w:r>
      <w:r w:rsidR="00265288" w:rsidRPr="00BB5871">
        <w:rPr>
          <w:color w:val="00B050"/>
        </w:rPr>
        <w:t>&lt;</w:t>
      </w:r>
      <w:r w:rsidR="00B7411E" w:rsidRPr="00BB5871">
        <w:rPr>
          <w:i/>
          <w:color w:val="00B050"/>
        </w:rPr>
        <w:t>Copy Ordering Provider Address (ORC-24), if no separate facility</w:t>
      </w:r>
      <w:r w:rsidR="00265288" w:rsidRPr="00BB5871">
        <w:rPr>
          <w:i/>
          <w:color w:val="00B050"/>
        </w:rPr>
        <w:t>&gt;</w:t>
      </w:r>
    </w:p>
    <w:p w14:paraId="6A4228AF" w14:textId="77777777" w:rsidR="006B2667" w:rsidRPr="00BB5871" w:rsidRDefault="00B7411E" w:rsidP="006B2667">
      <w:pPr>
        <w:pStyle w:val="ListParagraph"/>
        <w:numPr>
          <w:ilvl w:val="1"/>
          <w:numId w:val="4"/>
        </w:numPr>
      </w:pPr>
      <w:r w:rsidRPr="00BB5871">
        <w:t>Ordering Facility Phone (ORC-23) =</w:t>
      </w:r>
      <w:r w:rsidR="00265288" w:rsidRPr="00BB5871">
        <w:t xml:space="preserve"> </w:t>
      </w:r>
      <w:r w:rsidR="00265288" w:rsidRPr="00BB5871">
        <w:rPr>
          <w:color w:val="00B050"/>
        </w:rPr>
        <w:t>&lt;</w:t>
      </w:r>
      <w:r w:rsidRPr="00BB5871">
        <w:rPr>
          <w:i/>
          <w:color w:val="00B050"/>
        </w:rPr>
        <w:t xml:space="preserve">Copy Callback number (ORC-14/OBR17), if no separate facility number, else </w:t>
      </w:r>
      <w:r w:rsidR="006B2667" w:rsidRPr="00BB5871">
        <w:rPr>
          <w:i/>
          <w:color w:val="00B050"/>
        </w:rPr>
        <w:t>use default value</w:t>
      </w:r>
      <w:r w:rsidR="00305E92" w:rsidRPr="00BB5871">
        <w:rPr>
          <w:i/>
          <w:color w:val="00B050"/>
        </w:rPr>
        <w:t xml:space="preserve"> ^^^^111^1111111</w:t>
      </w:r>
      <w:r w:rsidR="00305E92" w:rsidRPr="00BB5871">
        <w:rPr>
          <w:color w:val="00B050"/>
        </w:rPr>
        <w:t>&gt;</w:t>
      </w:r>
    </w:p>
    <w:p w14:paraId="071FA42F" w14:textId="7EC5A55F" w:rsidR="006B2667" w:rsidRPr="00BB5871" w:rsidRDefault="006B2667" w:rsidP="00546B15">
      <w:pPr>
        <w:pStyle w:val="ListParagraph"/>
        <w:numPr>
          <w:ilvl w:val="1"/>
          <w:numId w:val="4"/>
        </w:numPr>
      </w:pPr>
      <w:r w:rsidRPr="00BB5871">
        <w:t xml:space="preserve">Performing Facility Name (OBX-23.1) = </w:t>
      </w:r>
      <w:r w:rsidR="00B7411E" w:rsidRPr="00BB5871">
        <w:t>“</w:t>
      </w:r>
      <w:proofErr w:type="spellStart"/>
      <w:r w:rsidR="006E5B34" w:rsidRPr="00BB5871">
        <w:rPr>
          <w:color w:val="00B050"/>
        </w:rPr>
        <w:t>SA</w:t>
      </w:r>
      <w:r w:rsidR="00390BCD" w:rsidRPr="00BB5871">
        <w:rPr>
          <w:color w:val="00B050"/>
        </w:rPr>
        <w:t>.Prescription</w:t>
      </w:r>
      <w:proofErr w:type="spellEnd"/>
      <w:r w:rsidR="00546B15" w:rsidRPr="00BB5871">
        <w:t>”</w:t>
      </w:r>
    </w:p>
    <w:p w14:paraId="63EA540C" w14:textId="77777777" w:rsidR="006B2667" w:rsidRPr="00BB5871" w:rsidRDefault="006B2667" w:rsidP="006B2667">
      <w:pPr>
        <w:pStyle w:val="ListParagraph"/>
        <w:numPr>
          <w:ilvl w:val="1"/>
          <w:numId w:val="4"/>
        </w:numPr>
      </w:pPr>
      <w:r w:rsidRPr="00BB5871">
        <w:t xml:space="preserve">Performing Facility CLIA (OBX-15.1 and OBX-23.10) = </w:t>
      </w:r>
      <w:r w:rsidR="00265288" w:rsidRPr="00BB5871">
        <w:rPr>
          <w:color w:val="00B050"/>
        </w:rPr>
        <w:t>00Z0000015</w:t>
      </w:r>
    </w:p>
    <w:p w14:paraId="2FA73A4F" w14:textId="77777777" w:rsidR="009B5340" w:rsidRPr="00BB5871" w:rsidRDefault="009B5340" w:rsidP="009B5340">
      <w:pPr>
        <w:pStyle w:val="ListParagraph"/>
        <w:numPr>
          <w:ilvl w:val="1"/>
          <w:numId w:val="4"/>
        </w:numPr>
      </w:pPr>
      <w:r w:rsidRPr="00BB5871">
        <w:t>Performing Facility Address (OBX-24) = “</w:t>
      </w:r>
      <w:r w:rsidRPr="00BB5871">
        <w:rPr>
          <w:color w:val="00B050"/>
        </w:rPr>
        <w:t xml:space="preserve">12 Fake </w:t>
      </w:r>
      <w:proofErr w:type="spellStart"/>
      <w:r w:rsidRPr="00BB5871">
        <w:rPr>
          <w:color w:val="00B050"/>
        </w:rPr>
        <w:t>AtHome</w:t>
      </w:r>
      <w:proofErr w:type="spellEnd"/>
      <w:r w:rsidRPr="00BB5871">
        <w:rPr>
          <w:color w:val="00B050"/>
        </w:rPr>
        <w:t xml:space="preserve"> Test Street^^Yakutat^AK^99689^^^^02282</w:t>
      </w:r>
      <w:r w:rsidRPr="00BB5871">
        <w:t>”</w:t>
      </w:r>
    </w:p>
    <w:p w14:paraId="3D74BC65" w14:textId="77777777" w:rsidR="006B2667" w:rsidRPr="00BB5871" w:rsidRDefault="006B2667" w:rsidP="006B2667">
      <w:pPr>
        <w:pStyle w:val="ListParagraph"/>
        <w:numPr>
          <w:ilvl w:val="1"/>
          <w:numId w:val="4"/>
        </w:numPr>
      </w:pPr>
      <w:r w:rsidRPr="00BB5871">
        <w:t>Allowed test kits with EUA for this purpose:</w:t>
      </w:r>
    </w:p>
    <w:p w14:paraId="426C4469" w14:textId="2B6B6146" w:rsidR="00B54B24" w:rsidRPr="00BB5871" w:rsidRDefault="00992C3C" w:rsidP="00992C3C">
      <w:pPr>
        <w:pStyle w:val="ListParagraph"/>
        <w:numPr>
          <w:ilvl w:val="2"/>
          <w:numId w:val="4"/>
        </w:numPr>
      </w:pPr>
      <w:proofErr w:type="spellStart"/>
      <w:r w:rsidRPr="00BB5871">
        <w:t>Lucira</w:t>
      </w:r>
      <w:proofErr w:type="spellEnd"/>
      <w:r w:rsidRPr="00BB5871">
        <w:t xml:space="preserve"> Health, Inc.’s </w:t>
      </w:r>
      <w:proofErr w:type="spellStart"/>
      <w:r w:rsidRPr="00BB5871">
        <w:t>Lucira</w:t>
      </w:r>
      <w:proofErr w:type="spellEnd"/>
      <w:r w:rsidRPr="00BB5871">
        <w:t xml:space="preserve"> COVID-19 All-In-One Test Kit – OBX-17.1 =</w:t>
      </w:r>
      <w:proofErr w:type="spellStart"/>
      <w:r w:rsidRPr="00BB5871">
        <w:rPr>
          <w:color w:val="00B050"/>
        </w:rPr>
        <w:t>Lucira</w:t>
      </w:r>
      <w:proofErr w:type="spellEnd"/>
      <w:r w:rsidRPr="00BB5871">
        <w:rPr>
          <w:color w:val="00B050"/>
        </w:rPr>
        <w:t xml:space="preserve"> COVID-19 All-In-One Test </w:t>
      </w:r>
      <w:proofErr w:type="spellStart"/>
      <w:r w:rsidRPr="00BB5871">
        <w:rPr>
          <w:color w:val="00B050"/>
        </w:rPr>
        <w:t>Kit_Lucira</w:t>
      </w:r>
      <w:proofErr w:type="spellEnd"/>
      <w:r w:rsidRPr="00BB5871">
        <w:rPr>
          <w:color w:val="00B050"/>
        </w:rPr>
        <w:t xml:space="preserve"> Health, </w:t>
      </w:r>
      <w:proofErr w:type="spellStart"/>
      <w:r w:rsidRPr="00BB5871">
        <w:rPr>
          <w:color w:val="00B050"/>
        </w:rPr>
        <w:t>Inc</w:t>
      </w:r>
      <w:proofErr w:type="spellEnd"/>
      <w:r w:rsidRPr="00BB5871">
        <w:rPr>
          <w:color w:val="00B050"/>
        </w:rPr>
        <w:t>._EUA</w:t>
      </w:r>
      <w:r w:rsidRPr="00BB5871">
        <w:t xml:space="preserve"> (will soon be updated in LIVD to: </w:t>
      </w:r>
      <w:r w:rsidRPr="00BB5871">
        <w:rPr>
          <w:color w:val="00B050"/>
        </w:rPr>
        <w:t>00810055970001_DIT</w:t>
      </w:r>
      <w:r w:rsidR="00305E92" w:rsidRPr="00BB5871">
        <w:t>)</w:t>
      </w:r>
      <w:r w:rsidR="007F415B" w:rsidRPr="00BB5871">
        <w:t xml:space="preserve"> – this will be discontinued – is currently being reported via providers ONLY</w:t>
      </w:r>
    </w:p>
    <w:p w14:paraId="4E894231" w14:textId="77777777" w:rsidR="00FF090F" w:rsidRPr="00BB5871" w:rsidRDefault="00FF090F" w:rsidP="00305E92">
      <w:pPr>
        <w:pStyle w:val="ListParagraph"/>
        <w:numPr>
          <w:ilvl w:val="2"/>
          <w:numId w:val="4"/>
        </w:numPr>
      </w:pPr>
      <w:proofErr w:type="spellStart"/>
      <w:r w:rsidRPr="00BB5871">
        <w:t>Quidel</w:t>
      </w:r>
      <w:proofErr w:type="spellEnd"/>
      <w:r w:rsidRPr="00BB5871">
        <w:t xml:space="preserve"> Corporation’s </w:t>
      </w:r>
      <w:proofErr w:type="spellStart"/>
      <w:r w:rsidRPr="00BB5871">
        <w:t>QuickVue</w:t>
      </w:r>
      <w:proofErr w:type="spellEnd"/>
      <w:r w:rsidRPr="00BB5871">
        <w:t xml:space="preserve"> At-Home COVID-19 Test – OBX-17.1 = </w:t>
      </w:r>
      <w:proofErr w:type="spellStart"/>
      <w:r w:rsidRPr="00BB5871">
        <w:rPr>
          <w:color w:val="00B050"/>
        </w:rPr>
        <w:t>QuickVue</w:t>
      </w:r>
      <w:proofErr w:type="spellEnd"/>
      <w:r w:rsidRPr="00BB5871">
        <w:rPr>
          <w:color w:val="00B050"/>
        </w:rPr>
        <w:t xml:space="preserve"> At-Home COVID-19 </w:t>
      </w:r>
      <w:proofErr w:type="spellStart"/>
      <w:r w:rsidRPr="00BB5871">
        <w:rPr>
          <w:color w:val="00B050"/>
        </w:rPr>
        <w:t>Test_Quidel</w:t>
      </w:r>
      <w:proofErr w:type="spellEnd"/>
      <w:r w:rsidRPr="00BB5871">
        <w:rPr>
          <w:color w:val="00B050"/>
        </w:rPr>
        <w:t xml:space="preserve"> </w:t>
      </w:r>
      <w:proofErr w:type="spellStart"/>
      <w:r w:rsidRPr="00BB5871">
        <w:rPr>
          <w:color w:val="00B050"/>
        </w:rPr>
        <w:t>Corporation_EUA</w:t>
      </w:r>
      <w:proofErr w:type="spellEnd"/>
      <w:r w:rsidR="00305E92" w:rsidRPr="00BB5871">
        <w:rPr>
          <w:color w:val="00B050"/>
        </w:rPr>
        <w:t xml:space="preserve"> </w:t>
      </w:r>
      <w:r w:rsidR="00305E92" w:rsidRPr="00BB5871">
        <w:t xml:space="preserve">(will soon be updated in LIVD to: </w:t>
      </w:r>
      <w:r w:rsidR="00305E92" w:rsidRPr="00BB5871">
        <w:rPr>
          <w:color w:val="00B050"/>
        </w:rPr>
        <w:t>30014613339373_DIT</w:t>
      </w:r>
      <w:r w:rsidR="00305E92" w:rsidRPr="00BB5871">
        <w:t>)</w:t>
      </w:r>
    </w:p>
    <w:p w14:paraId="02BD27AC" w14:textId="77777777" w:rsidR="00FF090F" w:rsidRPr="00BB5871" w:rsidRDefault="00DD1890" w:rsidP="00992C3C">
      <w:pPr>
        <w:pStyle w:val="ListParagraph"/>
        <w:numPr>
          <w:ilvl w:val="2"/>
          <w:numId w:val="4"/>
        </w:numPr>
        <w:rPr>
          <w:color w:val="FF0000"/>
        </w:rPr>
      </w:pPr>
      <w:r w:rsidRPr="00BB5871">
        <w:rPr>
          <w:color w:val="FF0000"/>
        </w:rPr>
        <w:t>ANY OTHERS???</w:t>
      </w:r>
    </w:p>
    <w:p w14:paraId="145BF871" w14:textId="343E6B78" w:rsidR="00305E92" w:rsidRPr="00BB5871" w:rsidRDefault="00305E92" w:rsidP="00305E92">
      <w:pPr>
        <w:pStyle w:val="ListParagraph"/>
        <w:numPr>
          <w:ilvl w:val="1"/>
          <w:numId w:val="4"/>
        </w:numPr>
      </w:pPr>
      <w:r w:rsidRPr="00BB5871">
        <w:t xml:space="preserve">Example message is </w:t>
      </w:r>
      <w:r w:rsidR="00BE4CEB" w:rsidRPr="00BB5871">
        <w:t xml:space="preserve">for </w:t>
      </w:r>
      <w:proofErr w:type="spellStart"/>
      <w:r w:rsidR="00BE4CEB" w:rsidRPr="00BB5871">
        <w:t>Quidel</w:t>
      </w:r>
      <w:proofErr w:type="spellEnd"/>
      <w:r w:rsidR="00BE4CEB" w:rsidRPr="00BB5871">
        <w:t xml:space="preserve"> Corporation’s </w:t>
      </w:r>
      <w:proofErr w:type="spellStart"/>
      <w:r w:rsidR="00BE4CEB" w:rsidRPr="00BB5871">
        <w:t>QuickVue</w:t>
      </w:r>
      <w:proofErr w:type="spellEnd"/>
      <w:r w:rsidR="00BE4CEB" w:rsidRPr="00BB5871">
        <w:t xml:space="preserve"> At-Home COVID-19 Test sent by </w:t>
      </w:r>
      <w:proofErr w:type="spellStart"/>
      <w:r w:rsidR="00BE4CEB" w:rsidRPr="00BB5871">
        <w:t>OneAbbott</w:t>
      </w:r>
      <w:proofErr w:type="spellEnd"/>
      <w:r w:rsidR="00BE4CEB" w:rsidRPr="00BB5871">
        <w:t xml:space="preserve">: </w:t>
      </w:r>
      <w:r w:rsidRPr="00BB5871">
        <w:t>InterPartner~CentralizedELR~OneAbbott~AIMSPlatform~Test~Test~2021012816241013~STOP~TestMessageSA.</w:t>
      </w:r>
      <w:r w:rsidR="00180381" w:rsidRPr="00BB5871">
        <w:t>Prescription</w:t>
      </w:r>
      <w:r w:rsidRPr="00BB5871">
        <w:t>_AL</w:t>
      </w:r>
      <w:r w:rsidR="00F132A9" w:rsidRPr="00BB5871">
        <w:t>_FINAL</w:t>
      </w:r>
    </w:p>
    <w:p w14:paraId="2756B210" w14:textId="77777777" w:rsidR="00546B15" w:rsidRPr="00BB5871" w:rsidRDefault="00546B15" w:rsidP="00546B15"/>
    <w:p w14:paraId="43F9CD54" w14:textId="77777777" w:rsidR="006B2667" w:rsidRPr="00BB5871" w:rsidRDefault="006B2667" w:rsidP="006B2667">
      <w:pPr>
        <w:pStyle w:val="ListParagraph"/>
        <w:numPr>
          <w:ilvl w:val="0"/>
          <w:numId w:val="4"/>
        </w:numPr>
      </w:pPr>
      <w:r w:rsidRPr="00BB5871">
        <w:t>At home testing with prescription and tele proctoring – patient is prescribed the test, obtains the kit, sample collection and test performance is done under observation of the healthcare professional</w:t>
      </w:r>
      <w:r w:rsidR="00B7411E" w:rsidRPr="00BB5871">
        <w:t xml:space="preserve"> and results are reported via the app. This has </w:t>
      </w:r>
      <w:r w:rsidRPr="00BB5871">
        <w:t>verification a) that person tested = patient, b) of how the specimen was collected, c) if the test procedure was followed, d) if the interpretation of the result and subsequent reporting is accurate, e) data about the patient is accurate</w:t>
      </w:r>
      <w:r w:rsidR="00DD36E0" w:rsidRPr="00BB5871">
        <w:t>???</w:t>
      </w:r>
    </w:p>
    <w:p w14:paraId="6146EE39" w14:textId="77777777" w:rsidR="00265288" w:rsidRPr="00BB5871" w:rsidRDefault="00265288" w:rsidP="00546B15">
      <w:pPr>
        <w:pStyle w:val="ListParagraph"/>
        <w:numPr>
          <w:ilvl w:val="1"/>
          <w:numId w:val="4"/>
        </w:numPr>
      </w:pPr>
      <w:r w:rsidRPr="00BB5871">
        <w:t xml:space="preserve">Ordering Facility Name (ORC-21.1) = </w:t>
      </w:r>
      <w:r w:rsidRPr="00BB5871">
        <w:rPr>
          <w:color w:val="00B050"/>
        </w:rPr>
        <w:t>&lt;</w:t>
      </w:r>
      <w:r w:rsidRPr="00BB5871">
        <w:rPr>
          <w:i/>
          <w:color w:val="00B050"/>
        </w:rPr>
        <w:t>Copy Ordering Provider Name (ORC-12/OBR-16), if no separate facility&gt;</w:t>
      </w:r>
    </w:p>
    <w:p w14:paraId="792DF152" w14:textId="77777777" w:rsidR="00265288" w:rsidRPr="00BB5871" w:rsidRDefault="00265288" w:rsidP="00265288">
      <w:pPr>
        <w:pStyle w:val="ListParagraph"/>
        <w:numPr>
          <w:ilvl w:val="1"/>
          <w:numId w:val="4"/>
        </w:numPr>
      </w:pPr>
      <w:r w:rsidRPr="00BB5871">
        <w:t xml:space="preserve">Ordering Facility Address (ORC-22) = </w:t>
      </w:r>
      <w:r w:rsidRPr="00BB5871">
        <w:rPr>
          <w:color w:val="00B050"/>
        </w:rPr>
        <w:t>&lt;</w:t>
      </w:r>
      <w:r w:rsidRPr="00BB5871">
        <w:rPr>
          <w:i/>
          <w:color w:val="00B050"/>
        </w:rPr>
        <w:t>Copy Ordering Provider Address (ORC-24), if no separate facility&gt;</w:t>
      </w:r>
    </w:p>
    <w:p w14:paraId="728FD737" w14:textId="77777777" w:rsidR="00265288" w:rsidRPr="00BB5871" w:rsidRDefault="00265288" w:rsidP="00265288">
      <w:pPr>
        <w:pStyle w:val="ListParagraph"/>
        <w:numPr>
          <w:ilvl w:val="1"/>
          <w:numId w:val="4"/>
        </w:numPr>
      </w:pPr>
      <w:r w:rsidRPr="00BB5871">
        <w:t xml:space="preserve">Ordering Facility Phone (ORC-23) = </w:t>
      </w:r>
      <w:r w:rsidRPr="00BB5871">
        <w:rPr>
          <w:color w:val="00B050"/>
        </w:rPr>
        <w:t>&lt;</w:t>
      </w:r>
      <w:r w:rsidRPr="00BB5871">
        <w:rPr>
          <w:i/>
          <w:color w:val="00B050"/>
        </w:rPr>
        <w:t>Copy Callback number (ORC-14/OBR</w:t>
      </w:r>
      <w:r w:rsidR="009E032D" w:rsidRPr="00BB5871">
        <w:rPr>
          <w:i/>
          <w:color w:val="00B050"/>
        </w:rPr>
        <w:t>-</w:t>
      </w:r>
      <w:r w:rsidRPr="00BB5871">
        <w:rPr>
          <w:i/>
          <w:color w:val="00B050"/>
        </w:rPr>
        <w:t>17), if no separate facility number, else use default value</w:t>
      </w:r>
      <w:r w:rsidR="00305E92" w:rsidRPr="00BB5871">
        <w:rPr>
          <w:i/>
          <w:color w:val="00B050"/>
        </w:rPr>
        <w:t xml:space="preserve"> ^^^^111^1111111</w:t>
      </w:r>
      <w:r w:rsidRPr="00BB5871">
        <w:rPr>
          <w:i/>
          <w:color w:val="00B050"/>
        </w:rPr>
        <w:t>&gt;</w:t>
      </w:r>
    </w:p>
    <w:p w14:paraId="13403FB6" w14:textId="7B5B3434" w:rsidR="006B2667" w:rsidRPr="00BB5871" w:rsidRDefault="006B2667" w:rsidP="006B2667">
      <w:pPr>
        <w:pStyle w:val="ListParagraph"/>
        <w:numPr>
          <w:ilvl w:val="1"/>
          <w:numId w:val="4"/>
        </w:numPr>
      </w:pPr>
      <w:r w:rsidRPr="00BB5871">
        <w:t xml:space="preserve">Performing Facility Name (OBX-23.1) = </w:t>
      </w:r>
      <w:r w:rsidR="00B7411E" w:rsidRPr="00BB5871">
        <w:t>“</w:t>
      </w:r>
      <w:proofErr w:type="spellStart"/>
      <w:r w:rsidR="006E5B34" w:rsidRPr="00BB5871">
        <w:rPr>
          <w:color w:val="00B050"/>
        </w:rPr>
        <w:t>SA.</w:t>
      </w:r>
      <w:r w:rsidR="00B7411E" w:rsidRPr="00BB5871">
        <w:rPr>
          <w:color w:val="00B050"/>
        </w:rPr>
        <w:t>Tele</w:t>
      </w:r>
      <w:r w:rsidR="002D68F1" w:rsidRPr="00BB5871">
        <w:rPr>
          <w:color w:val="00B050"/>
        </w:rPr>
        <w:t>P</w:t>
      </w:r>
      <w:r w:rsidR="00B7411E" w:rsidRPr="00BB5871">
        <w:rPr>
          <w:color w:val="00B050"/>
        </w:rPr>
        <w:t>roctor</w:t>
      </w:r>
      <w:proofErr w:type="spellEnd"/>
      <w:r w:rsidR="00546B15" w:rsidRPr="00BB5871">
        <w:t>”</w:t>
      </w:r>
    </w:p>
    <w:p w14:paraId="22D8DDCB" w14:textId="77777777" w:rsidR="006B2667" w:rsidRPr="00BB5871" w:rsidRDefault="006B2667" w:rsidP="006B2667">
      <w:pPr>
        <w:pStyle w:val="ListParagraph"/>
        <w:numPr>
          <w:ilvl w:val="1"/>
          <w:numId w:val="4"/>
        </w:numPr>
      </w:pPr>
      <w:r w:rsidRPr="00BB5871">
        <w:t xml:space="preserve">Performing Facility CLIA (OBX-15.1 and OBX-23.10) = </w:t>
      </w:r>
      <w:r w:rsidR="00265288" w:rsidRPr="00BB5871">
        <w:rPr>
          <w:color w:val="00B050"/>
        </w:rPr>
        <w:t>00Z0000016</w:t>
      </w:r>
    </w:p>
    <w:p w14:paraId="74C182D2" w14:textId="77777777" w:rsidR="009B5340" w:rsidRPr="00BB5871" w:rsidRDefault="009B5340" w:rsidP="009B5340">
      <w:pPr>
        <w:pStyle w:val="ListParagraph"/>
        <w:numPr>
          <w:ilvl w:val="1"/>
          <w:numId w:val="4"/>
        </w:numPr>
      </w:pPr>
      <w:r w:rsidRPr="00BB5871">
        <w:t>Performing Facility Address (OBX-24) = “</w:t>
      </w:r>
      <w:r w:rsidRPr="00BB5871">
        <w:rPr>
          <w:color w:val="00B050"/>
        </w:rPr>
        <w:t>1</w:t>
      </w:r>
      <w:r w:rsidR="004F4E6F" w:rsidRPr="00BB5871">
        <w:rPr>
          <w:color w:val="00B050"/>
        </w:rPr>
        <w:t>3</w:t>
      </w:r>
      <w:r w:rsidRPr="00BB5871">
        <w:rPr>
          <w:color w:val="00B050"/>
        </w:rPr>
        <w:t xml:space="preserve"> Fake </w:t>
      </w:r>
      <w:proofErr w:type="spellStart"/>
      <w:r w:rsidRPr="00BB5871">
        <w:rPr>
          <w:color w:val="00B050"/>
        </w:rPr>
        <w:t>AtHome</w:t>
      </w:r>
      <w:proofErr w:type="spellEnd"/>
      <w:r w:rsidRPr="00BB5871">
        <w:rPr>
          <w:color w:val="00B050"/>
        </w:rPr>
        <w:t xml:space="preserve"> Test Street^^Yakutat^AK^99689^^^^02282</w:t>
      </w:r>
      <w:r w:rsidRPr="00BB5871">
        <w:t>”</w:t>
      </w:r>
    </w:p>
    <w:p w14:paraId="3EC49678" w14:textId="77777777" w:rsidR="00265288" w:rsidRPr="00BB5871" w:rsidRDefault="006B2667" w:rsidP="00265288">
      <w:pPr>
        <w:pStyle w:val="ListParagraph"/>
        <w:numPr>
          <w:ilvl w:val="1"/>
          <w:numId w:val="4"/>
        </w:numPr>
      </w:pPr>
      <w:r w:rsidRPr="00BB5871">
        <w:t>Allowed test kits with EUA for this purpose:</w:t>
      </w:r>
      <w:r w:rsidR="00265288" w:rsidRPr="00BB5871">
        <w:t xml:space="preserve"> </w:t>
      </w:r>
    </w:p>
    <w:p w14:paraId="16CD4DE4" w14:textId="77777777" w:rsidR="006B2667" w:rsidRPr="00BB5871" w:rsidRDefault="00265288" w:rsidP="00265288">
      <w:pPr>
        <w:pStyle w:val="ListParagraph"/>
        <w:numPr>
          <w:ilvl w:val="2"/>
          <w:numId w:val="4"/>
        </w:numPr>
      </w:pPr>
      <w:r w:rsidRPr="00BB5871">
        <w:t xml:space="preserve">Abbott’s BinaxNOW COVID-19 Ag Card Home Test – OBX-17.1 = </w:t>
      </w:r>
      <w:r w:rsidR="00923303" w:rsidRPr="00BB5871">
        <w:rPr>
          <w:rFonts w:eastAsia="Times New Roman"/>
          <w:color w:val="00B050"/>
        </w:rPr>
        <w:t>10811877011337_DIT</w:t>
      </w:r>
    </w:p>
    <w:p w14:paraId="5D31E491" w14:textId="77777777" w:rsidR="00DD1890" w:rsidRPr="00BB5871" w:rsidRDefault="00DD1890" w:rsidP="00DD1890">
      <w:pPr>
        <w:pStyle w:val="ListParagraph"/>
        <w:numPr>
          <w:ilvl w:val="2"/>
          <w:numId w:val="4"/>
        </w:numPr>
        <w:rPr>
          <w:color w:val="FF0000"/>
        </w:rPr>
      </w:pPr>
      <w:r w:rsidRPr="00BB5871">
        <w:rPr>
          <w:color w:val="FF0000"/>
        </w:rPr>
        <w:t>ANY OTHERS???</w:t>
      </w:r>
    </w:p>
    <w:p w14:paraId="35CC65C4" w14:textId="6C3151B6" w:rsidR="00305E92" w:rsidRPr="00BB5871" w:rsidRDefault="00BE4CEB" w:rsidP="00305E92">
      <w:pPr>
        <w:pStyle w:val="ListParagraph"/>
        <w:numPr>
          <w:ilvl w:val="1"/>
          <w:numId w:val="4"/>
        </w:numPr>
      </w:pPr>
      <w:r w:rsidRPr="00BB5871">
        <w:t xml:space="preserve">Example message is for Abbott’s BinaxNOW COVID-19 Ag Card Home Test sent by </w:t>
      </w:r>
      <w:proofErr w:type="spellStart"/>
      <w:r w:rsidRPr="00BB5871">
        <w:t>OneAbbott</w:t>
      </w:r>
      <w:proofErr w:type="spellEnd"/>
      <w:r w:rsidRPr="00BB5871">
        <w:t>:</w:t>
      </w:r>
      <w:r w:rsidR="00305E92" w:rsidRPr="00BB5871">
        <w:t xml:space="preserve"> InterPartner~CentralizedELR~OneAbbott~AIMSPlatform~Test~Test~20210128</w:t>
      </w:r>
      <w:r w:rsidR="00FE42E6" w:rsidRPr="00BB5871">
        <w:t>16241013~STOP~TestMessageSA.Tel</w:t>
      </w:r>
      <w:r w:rsidR="00180381" w:rsidRPr="00BB5871">
        <w:t>e</w:t>
      </w:r>
      <w:r w:rsidR="00305E92" w:rsidRPr="00BB5871">
        <w:t>P</w:t>
      </w:r>
      <w:r w:rsidR="00180381" w:rsidRPr="00BB5871">
        <w:t>roctor</w:t>
      </w:r>
      <w:r w:rsidR="00305E92" w:rsidRPr="00BB5871">
        <w:t>_AL</w:t>
      </w:r>
      <w:r w:rsidR="00F132A9" w:rsidRPr="00BB5871">
        <w:t>_FINAL</w:t>
      </w:r>
    </w:p>
    <w:p w14:paraId="7D68D403" w14:textId="77777777" w:rsidR="006B2667" w:rsidRPr="00333EEF" w:rsidRDefault="006B2667" w:rsidP="006B2667">
      <w:pPr>
        <w:pStyle w:val="ListParagraph"/>
        <w:ind w:left="1440"/>
      </w:pPr>
    </w:p>
    <w:sectPr w:rsidR="006B2667" w:rsidRPr="00333E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7A53"/>
    <w:multiLevelType w:val="hybridMultilevel"/>
    <w:tmpl w:val="254657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D494A"/>
    <w:multiLevelType w:val="hybridMultilevel"/>
    <w:tmpl w:val="4B64937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2349A9"/>
    <w:multiLevelType w:val="hybridMultilevel"/>
    <w:tmpl w:val="3D66DA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CA78EA"/>
    <w:multiLevelType w:val="hybridMultilevel"/>
    <w:tmpl w:val="D2AC8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2EB4E31"/>
    <w:multiLevelType w:val="hybridMultilevel"/>
    <w:tmpl w:val="31AE493E"/>
    <w:lvl w:ilvl="0" w:tplc="F0B27984">
      <w:start w:val="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582C94"/>
    <w:multiLevelType w:val="hybridMultilevel"/>
    <w:tmpl w:val="DBF4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7C0"/>
    <w:rsid w:val="00000AE2"/>
    <w:rsid w:val="00152E69"/>
    <w:rsid w:val="00180381"/>
    <w:rsid w:val="00265288"/>
    <w:rsid w:val="002757A8"/>
    <w:rsid w:val="002D68F1"/>
    <w:rsid w:val="00305E92"/>
    <w:rsid w:val="00333EEF"/>
    <w:rsid w:val="003717C0"/>
    <w:rsid w:val="00390285"/>
    <w:rsid w:val="00390BCD"/>
    <w:rsid w:val="003914C1"/>
    <w:rsid w:val="003C4228"/>
    <w:rsid w:val="004469E5"/>
    <w:rsid w:val="004A3DAF"/>
    <w:rsid w:val="004B48D7"/>
    <w:rsid w:val="004F4E6F"/>
    <w:rsid w:val="00546B15"/>
    <w:rsid w:val="0055156C"/>
    <w:rsid w:val="005B33D8"/>
    <w:rsid w:val="006B2667"/>
    <w:rsid w:val="006E5B34"/>
    <w:rsid w:val="006F297A"/>
    <w:rsid w:val="006F2BCE"/>
    <w:rsid w:val="007F415B"/>
    <w:rsid w:val="008023C5"/>
    <w:rsid w:val="008658FE"/>
    <w:rsid w:val="008D4112"/>
    <w:rsid w:val="00923303"/>
    <w:rsid w:val="00992C3C"/>
    <w:rsid w:val="009B5340"/>
    <w:rsid w:val="009E032D"/>
    <w:rsid w:val="009E393A"/>
    <w:rsid w:val="00A64B9A"/>
    <w:rsid w:val="00A819DE"/>
    <w:rsid w:val="00B47ABA"/>
    <w:rsid w:val="00B54B24"/>
    <w:rsid w:val="00B7411E"/>
    <w:rsid w:val="00BB5871"/>
    <w:rsid w:val="00BE4CEB"/>
    <w:rsid w:val="00D1697A"/>
    <w:rsid w:val="00DC5DB4"/>
    <w:rsid w:val="00DD1890"/>
    <w:rsid w:val="00DD36E0"/>
    <w:rsid w:val="00E20755"/>
    <w:rsid w:val="00EA03D3"/>
    <w:rsid w:val="00F132A9"/>
    <w:rsid w:val="00F40D6B"/>
    <w:rsid w:val="00FE42E6"/>
    <w:rsid w:val="00FF0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EB197"/>
  <w15:chartTrackingRefBased/>
  <w15:docId w15:val="{F68C7542-0EFC-4C91-8E41-ABE485C9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0285"/>
    <w:pPr>
      <w:ind w:left="720"/>
      <w:contextualSpacing/>
    </w:pPr>
  </w:style>
  <w:style w:type="character" w:styleId="Hyperlink">
    <w:name w:val="Hyperlink"/>
    <w:basedOn w:val="DefaultParagraphFont"/>
    <w:uiPriority w:val="99"/>
    <w:unhideWhenUsed/>
    <w:rsid w:val="004469E5"/>
    <w:rPr>
      <w:color w:val="0563C1" w:themeColor="hyperlink"/>
      <w:u w:val="single"/>
    </w:rPr>
  </w:style>
  <w:style w:type="character" w:styleId="CommentReference">
    <w:name w:val="annotation reference"/>
    <w:basedOn w:val="DefaultParagraphFont"/>
    <w:uiPriority w:val="99"/>
    <w:semiHidden/>
    <w:unhideWhenUsed/>
    <w:rsid w:val="008023C5"/>
    <w:rPr>
      <w:sz w:val="16"/>
      <w:szCs w:val="16"/>
    </w:rPr>
  </w:style>
  <w:style w:type="paragraph" w:styleId="CommentText">
    <w:name w:val="annotation text"/>
    <w:basedOn w:val="Normal"/>
    <w:link w:val="CommentTextChar"/>
    <w:uiPriority w:val="99"/>
    <w:semiHidden/>
    <w:unhideWhenUsed/>
    <w:rsid w:val="008023C5"/>
    <w:pPr>
      <w:spacing w:line="240" w:lineRule="auto"/>
    </w:pPr>
    <w:rPr>
      <w:sz w:val="20"/>
      <w:szCs w:val="20"/>
    </w:rPr>
  </w:style>
  <w:style w:type="character" w:customStyle="1" w:styleId="CommentTextChar">
    <w:name w:val="Comment Text Char"/>
    <w:basedOn w:val="DefaultParagraphFont"/>
    <w:link w:val="CommentText"/>
    <w:uiPriority w:val="99"/>
    <w:semiHidden/>
    <w:rsid w:val="008023C5"/>
    <w:rPr>
      <w:sz w:val="20"/>
      <w:szCs w:val="20"/>
    </w:rPr>
  </w:style>
  <w:style w:type="paragraph" w:styleId="CommentSubject">
    <w:name w:val="annotation subject"/>
    <w:basedOn w:val="CommentText"/>
    <w:next w:val="CommentText"/>
    <w:link w:val="CommentSubjectChar"/>
    <w:uiPriority w:val="99"/>
    <w:semiHidden/>
    <w:unhideWhenUsed/>
    <w:rsid w:val="008023C5"/>
    <w:rPr>
      <w:b/>
      <w:bCs/>
    </w:rPr>
  </w:style>
  <w:style w:type="character" w:customStyle="1" w:styleId="CommentSubjectChar">
    <w:name w:val="Comment Subject Char"/>
    <w:basedOn w:val="CommentTextChar"/>
    <w:link w:val="CommentSubject"/>
    <w:uiPriority w:val="99"/>
    <w:semiHidden/>
    <w:rsid w:val="008023C5"/>
    <w:rPr>
      <w:b/>
      <w:bCs/>
      <w:sz w:val="20"/>
      <w:szCs w:val="20"/>
    </w:rPr>
  </w:style>
  <w:style w:type="paragraph" w:styleId="BalloonText">
    <w:name w:val="Balloon Text"/>
    <w:basedOn w:val="Normal"/>
    <w:link w:val="BalloonTextChar"/>
    <w:uiPriority w:val="99"/>
    <w:semiHidden/>
    <w:unhideWhenUsed/>
    <w:rsid w:val="00802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3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080087">
      <w:bodyDiv w:val="1"/>
      <w:marLeft w:val="0"/>
      <w:marRight w:val="0"/>
      <w:marTop w:val="0"/>
      <w:marBottom w:val="0"/>
      <w:divBdr>
        <w:top w:val="none" w:sz="0" w:space="0" w:color="auto"/>
        <w:left w:val="none" w:sz="0" w:space="0" w:color="auto"/>
        <w:bottom w:val="none" w:sz="0" w:space="0" w:color="auto"/>
        <w:right w:val="none" w:sz="0" w:space="0" w:color="auto"/>
      </w:divBdr>
    </w:div>
    <w:div w:id="614337287">
      <w:bodyDiv w:val="1"/>
      <w:marLeft w:val="0"/>
      <w:marRight w:val="0"/>
      <w:marTop w:val="0"/>
      <w:marBottom w:val="0"/>
      <w:divBdr>
        <w:top w:val="none" w:sz="0" w:space="0" w:color="auto"/>
        <w:left w:val="none" w:sz="0" w:space="0" w:color="auto"/>
        <w:bottom w:val="none" w:sz="0" w:space="0" w:color="auto"/>
        <w:right w:val="none" w:sz="0" w:space="0" w:color="auto"/>
      </w:divBdr>
    </w:div>
    <w:div w:id="1010638340">
      <w:bodyDiv w:val="1"/>
      <w:marLeft w:val="0"/>
      <w:marRight w:val="0"/>
      <w:marTop w:val="0"/>
      <w:marBottom w:val="0"/>
      <w:divBdr>
        <w:top w:val="none" w:sz="0" w:space="0" w:color="auto"/>
        <w:left w:val="none" w:sz="0" w:space="0" w:color="auto"/>
        <w:bottom w:val="none" w:sz="0" w:space="0" w:color="auto"/>
        <w:right w:val="none" w:sz="0" w:space="0" w:color="auto"/>
      </w:divBdr>
    </w:div>
    <w:div w:id="1114787578">
      <w:bodyDiv w:val="1"/>
      <w:marLeft w:val="0"/>
      <w:marRight w:val="0"/>
      <w:marTop w:val="0"/>
      <w:marBottom w:val="0"/>
      <w:divBdr>
        <w:top w:val="none" w:sz="0" w:space="0" w:color="auto"/>
        <w:left w:val="none" w:sz="0" w:space="0" w:color="auto"/>
        <w:bottom w:val="none" w:sz="0" w:space="0" w:color="auto"/>
        <w:right w:val="none" w:sz="0" w:space="0" w:color="auto"/>
      </w:divBdr>
    </w:div>
    <w:div w:id="190063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hs.gov/sites/default/files/hhs-diagnostic-data-faqs.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BBFFC-3C7F-4B00-80B1-5572F072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Association of Public Health Laboratories</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Merrick, Riki | APHL</dc:creator>
  <cp:keywords/>
  <dc:description/>
  <cp:lastModifiedBy>Merrick, Riki | APHL</cp:lastModifiedBy>
  <cp:revision>5</cp:revision>
  <dcterms:created xsi:type="dcterms:W3CDTF">2021-03-18T20:13:00Z</dcterms:created>
  <dcterms:modified xsi:type="dcterms:W3CDTF">2021-03-18T20:28:00Z</dcterms:modified>
</cp:coreProperties>
</file>