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6C2" w:rsidRDefault="000174D1">
      <w:r>
        <w:t>June 15, 2021</w:t>
      </w:r>
    </w:p>
    <w:p w:rsidR="000174D1" w:rsidRDefault="000174D1"/>
    <w:p w:rsidR="000174D1" w:rsidRDefault="000174D1">
      <w:r>
        <w:t>The combined CSTE Electronic Laboratory Reporting (ELR) community including our jurisdictional, laboratory and other partners, are requesting that HHS and CDC strongly consider the following changes to SARS-CoV-2 test reporting requirements.</w:t>
      </w:r>
    </w:p>
    <w:p w:rsidR="00430B8B" w:rsidRDefault="00430B8B" w:rsidP="00430B8B">
      <w:pPr>
        <w:pStyle w:val="ListParagraph"/>
        <w:numPr>
          <w:ilvl w:val="0"/>
          <w:numId w:val="2"/>
        </w:numPr>
      </w:pPr>
      <w:r>
        <w:t>Stop the requirement for public health agencies to collect, and laboratories to report, negative test result for SARS-CoV-2 tests, regardless of where these tests are performed.</w:t>
      </w:r>
    </w:p>
    <w:p w:rsidR="00A07674" w:rsidRDefault="00A07674" w:rsidP="00A07674">
      <w:pPr>
        <w:pStyle w:val="ListParagraph"/>
        <w:numPr>
          <w:ilvl w:val="0"/>
          <w:numId w:val="2"/>
        </w:numPr>
      </w:pPr>
      <w:r>
        <w:t>Remove the request for laboratories to collect additional patient information in the form of Ask at Order Entry (AOE) questions. This information is usually obtained from providers or medical record review.</w:t>
      </w:r>
    </w:p>
    <w:p w:rsidR="00A07674" w:rsidRDefault="00A07674" w:rsidP="000174D1">
      <w:r>
        <w:t>Background</w:t>
      </w:r>
    </w:p>
    <w:p w:rsidR="000174D1" w:rsidRDefault="000174D1" w:rsidP="000174D1">
      <w:r>
        <w:t>Laboratory reporting of reportable disease test results are a primary way that State, Territorial, Local, and Tribal (</w:t>
      </w:r>
      <w:proofErr w:type="spellStart"/>
      <w:r>
        <w:t>STLT</w:t>
      </w:r>
      <w:proofErr w:type="spellEnd"/>
      <w:r>
        <w:t xml:space="preserve">) public health agencies receive initial notification of a reportable disease. The majority of case definitions for nationally notifiable diseases also rely on laboratory results to classify reports of disease cases into confirmed, probable, and suspect categories. This classification is critical for </w:t>
      </w:r>
      <w:proofErr w:type="spellStart"/>
      <w:r>
        <w:t>STLT</w:t>
      </w:r>
      <w:proofErr w:type="spellEnd"/>
      <w:r>
        <w:t xml:space="preserve"> and federal tracking of diseases.</w:t>
      </w:r>
    </w:p>
    <w:p w:rsidR="000174D1" w:rsidRDefault="000174D1" w:rsidP="000174D1">
      <w:r>
        <w:t>Despite this reliance and dependence on laboratory reporting for public health agencies to learn of a possible case of disease, laboratory test orders are not the best way to collect information on a patient that is normally captured by a provider</w:t>
      </w:r>
      <w:r w:rsidR="00430B8B">
        <w:t xml:space="preserve"> in their EHR/EMR system</w:t>
      </w:r>
      <w:r>
        <w:t xml:space="preserve"> for reportable disease case reporting. All </w:t>
      </w:r>
      <w:proofErr w:type="spellStart"/>
      <w:r>
        <w:t>STLT</w:t>
      </w:r>
      <w:proofErr w:type="spellEnd"/>
      <w:r>
        <w:t xml:space="preserve"> public health agencies define what providers must send to those agencies for case reports. These reports are used to capture information about the patient such as symptoms, pregnancy status, occupation, underlying conditions and other information to inform patient management. Additionally, public health agencies all have methods in place to conduct outbreak follow up and further interview of persons in the community to obtain this non-laboratory information that is used for prevention and control.</w:t>
      </w:r>
    </w:p>
    <w:p w:rsidR="00A07674" w:rsidRDefault="00A07674" w:rsidP="000174D1">
      <w:r>
        <w:t>Reasons for the Requested Changes</w:t>
      </w:r>
    </w:p>
    <w:p w:rsidR="000174D1" w:rsidRDefault="00A07674" w:rsidP="000174D1">
      <w:r>
        <w:t xml:space="preserve">The requirements </w:t>
      </w:r>
      <w:r w:rsidR="00855C5B">
        <w:t>by HHS for the reporting of all SARS-CoV-2 test results, negative and positive, from any test type (molecular, antigen, antibody) including locations not CLIA licensed as a laboratory (point of care providers, employers, schools, etc.)</w:t>
      </w:r>
      <w:r>
        <w:t xml:space="preserve"> </w:t>
      </w:r>
      <w:r w:rsidR="00855C5B">
        <w:t>coupled with the huge increase of SARS-CoV-2 tests receiving Emergency Use Authorization (EUA) by</w:t>
      </w:r>
      <w:r w:rsidR="00C8592D">
        <w:t xml:space="preserve"> the</w:t>
      </w:r>
      <w:r w:rsidR="00855C5B">
        <w:t xml:space="preserve"> FDA </w:t>
      </w:r>
      <w:r>
        <w:t xml:space="preserve">has </w:t>
      </w:r>
      <w:r w:rsidR="00855C5B">
        <w:t xml:space="preserve">resulted in test reporting volumes thousands of times higher than in a usual year and </w:t>
      </w:r>
      <w:r>
        <w:t xml:space="preserve">imposed a huge burden on </w:t>
      </w:r>
      <w:r w:rsidR="00855C5B">
        <w:t xml:space="preserve">reporting locations and the public health agencies </w:t>
      </w:r>
      <w:r w:rsidR="00C8592D">
        <w:t>(</w:t>
      </w:r>
      <w:proofErr w:type="spellStart"/>
      <w:r w:rsidR="00C8592D">
        <w:t>PHA</w:t>
      </w:r>
      <w:proofErr w:type="spellEnd"/>
      <w:r w:rsidR="00C8592D">
        <w:t xml:space="preserve">) </w:t>
      </w:r>
      <w:r w:rsidR="00855C5B">
        <w:t xml:space="preserve">required to receive these results. </w:t>
      </w:r>
      <w:r w:rsidR="00C8592D">
        <w:t xml:space="preserve">The proliferation of reporting locations outside of what a state </w:t>
      </w:r>
      <w:proofErr w:type="spellStart"/>
      <w:r w:rsidR="00C8592D">
        <w:t>PHA</w:t>
      </w:r>
      <w:proofErr w:type="spellEnd"/>
      <w:r w:rsidR="00C8592D">
        <w:t xml:space="preserve"> would normally work with </w:t>
      </w:r>
      <w:r w:rsidR="00356380">
        <w:t xml:space="preserve">also </w:t>
      </w:r>
      <w:r w:rsidR="00CD3AA4">
        <w:t xml:space="preserve">added additional burdens </w:t>
      </w:r>
      <w:r w:rsidR="007153D0">
        <w:t xml:space="preserve">for already severely under resourced </w:t>
      </w:r>
      <w:proofErr w:type="spellStart"/>
      <w:r w:rsidR="007153D0">
        <w:t>PHA</w:t>
      </w:r>
      <w:r w:rsidR="00356380">
        <w:t>s</w:t>
      </w:r>
      <w:proofErr w:type="spellEnd"/>
      <w:r w:rsidR="007153D0">
        <w:t xml:space="preserve">, especially in system supports </w:t>
      </w:r>
      <w:r w:rsidR="00356380">
        <w:t xml:space="preserve">and staff, to add new methods to onboard and capture these results from locations with no experience in reporting test results to </w:t>
      </w:r>
      <w:proofErr w:type="spellStart"/>
      <w:r w:rsidR="00356380">
        <w:t>PHAs</w:t>
      </w:r>
      <w:proofErr w:type="spellEnd"/>
      <w:r w:rsidR="00356380">
        <w:t xml:space="preserve">. </w:t>
      </w:r>
    </w:p>
    <w:p w:rsidR="00356380" w:rsidRDefault="00356380" w:rsidP="000174D1">
      <w:r>
        <w:t xml:space="preserve">Pre-covid, it was well accepted that laboratories were the best and most reliable source of obtaining an initial report for possible cases of disease, as provider reporting has been inconsistent or difficult to obtain. </w:t>
      </w:r>
      <w:proofErr w:type="spellStart"/>
      <w:r w:rsidR="00632926">
        <w:t>PHAs</w:t>
      </w:r>
      <w:proofErr w:type="spellEnd"/>
      <w:r w:rsidR="00632926">
        <w:t xml:space="preserve"> have had mixed results with getting access to medical records from hospitals or provider systems. </w:t>
      </w:r>
      <w:r>
        <w:t xml:space="preserve">It is understandable that </w:t>
      </w:r>
      <w:r w:rsidR="00632926">
        <w:t xml:space="preserve">over time the desire to have laboratory test orders capture additional </w:t>
      </w:r>
      <w:r w:rsidR="00632926">
        <w:lastRenderedPageBreak/>
        <w:t xml:space="preserve">information on a patient and report that to </w:t>
      </w:r>
      <w:proofErr w:type="spellStart"/>
      <w:r w:rsidR="00632926">
        <w:t>PHAs</w:t>
      </w:r>
      <w:proofErr w:type="spellEnd"/>
      <w:r w:rsidR="00632926">
        <w:t xml:space="preserve"> has evolved due to the high reliability of laboratory reporting. However, this adding of AOE has not been easy and during the pandemic has been difficult for laboratories to add, and </w:t>
      </w:r>
      <w:proofErr w:type="spellStart"/>
      <w:r w:rsidR="00632926">
        <w:t>PHAs</w:t>
      </w:r>
      <w:proofErr w:type="spellEnd"/>
      <w:r w:rsidR="00632926">
        <w:t xml:space="preserve"> to process. And the data received has been incomplete. Asking for this information from non-traditional locations has also been problematic, as providers are also supposed to report to </w:t>
      </w:r>
      <w:proofErr w:type="spellStart"/>
      <w:r w:rsidR="00632926">
        <w:t>PHAs</w:t>
      </w:r>
      <w:proofErr w:type="spellEnd"/>
      <w:r w:rsidR="00632926">
        <w:t xml:space="preserve"> using actual Covid-19 case report forms to collect this patient information. Given these and other factors, and the initiatives to develop electronic case reporting, the increase in online provider case report portals, and other efforts, the need to collect additional patient information from laboratories and the effort required should be focused on case reporting efforts to replace fax or paper case reports with other methods.</w:t>
      </w:r>
    </w:p>
    <w:p w:rsidR="00632926" w:rsidRDefault="00632926" w:rsidP="000174D1">
      <w:r>
        <w:t>A Proposal</w:t>
      </w:r>
    </w:p>
    <w:p w:rsidR="00632926" w:rsidRDefault="00632926" w:rsidP="000174D1">
      <w:r>
        <w:t xml:space="preserve">It is becoming evident that publication of information on covid-19 has used metrics, such as percent positivity, that are not really true indications of what is occurring in congregate settings, in specialized locations like schools, or in the community. Given the lack of coordination at the federal level and at the state level for this response, and the public demand for information, these types of metrics have given the appearance of </w:t>
      </w:r>
      <w:r w:rsidR="000A239D">
        <w:t>having meaning and have become politically driven requirements instead of public health driven.</w:t>
      </w:r>
    </w:p>
    <w:p w:rsidR="000A239D" w:rsidRDefault="000A239D" w:rsidP="000174D1">
      <w:r>
        <w:t xml:space="preserve">It would be best if the public health community could look at how to better take information from the various reporting methods used for respiratory diseases, such as influenza, and adapt those types of metrics for reporting Covid-19 moving forward this </w:t>
      </w:r>
      <w:proofErr w:type="gramStart"/>
      <w:r>
        <w:t>Fall</w:t>
      </w:r>
      <w:proofErr w:type="gramEnd"/>
      <w:r>
        <w:t xml:space="preserve"> of 2021. Influenza reporting has well-developed and well-established means of collecting information to provide a picture of influenza that can be viewed at any </w:t>
      </w:r>
      <w:proofErr w:type="spellStart"/>
      <w:r>
        <w:t>STLT</w:t>
      </w:r>
      <w:proofErr w:type="spellEnd"/>
      <w:r>
        <w:t xml:space="preserve"> level, and contribute to the national picture of following occurrence of influenza spread of illness, strains, and cases of severe disease or deaths. These include:</w:t>
      </w:r>
    </w:p>
    <w:p w:rsidR="000A239D" w:rsidRDefault="000A239D" w:rsidP="000A239D">
      <w:pPr>
        <w:pStyle w:val="ListParagraph"/>
        <w:numPr>
          <w:ilvl w:val="0"/>
          <w:numId w:val="3"/>
        </w:numPr>
      </w:pPr>
      <w:r>
        <w:t>ILI sentinel surveillance – enrollment of provider locations to provide information on the numbers of patients seen with ILI. This could easily be expanded to include reporting of covid-19 like illness from the same or different provider locations.</w:t>
      </w:r>
    </w:p>
    <w:p w:rsidR="000A239D" w:rsidRDefault="000A239D" w:rsidP="000A239D">
      <w:pPr>
        <w:pStyle w:val="ListParagraph"/>
        <w:numPr>
          <w:ilvl w:val="0"/>
          <w:numId w:val="3"/>
        </w:numPr>
      </w:pPr>
      <w:r>
        <w:t>Reporting of cases of influenza – this varies slightly by state, but capture of pediatric cases, especially deaths, and hospitalized cases (severe disease) do occur.</w:t>
      </w:r>
    </w:p>
    <w:p w:rsidR="000A239D" w:rsidRDefault="000A239D" w:rsidP="000A239D">
      <w:pPr>
        <w:pStyle w:val="ListParagraph"/>
        <w:numPr>
          <w:ilvl w:val="0"/>
          <w:numId w:val="3"/>
        </w:numPr>
      </w:pPr>
      <w:r>
        <w:t>Reporting of lab results – again this varies by state, but all state public health labs report influenza test results via PHLIP (which also occurs for SARS-CoV-2 results</w:t>
      </w:r>
      <w:r w:rsidR="00A4289E">
        <w:t xml:space="preserve"> as well). PHLIP reporting includes negative and positive results. States have different requirements for actual test results from labs vs. providers, but no reporting of negative results to </w:t>
      </w:r>
      <w:proofErr w:type="spellStart"/>
      <w:r w:rsidR="00A4289E">
        <w:t>PHAs</w:t>
      </w:r>
      <w:proofErr w:type="spellEnd"/>
      <w:r w:rsidR="00A4289E">
        <w:t xml:space="preserve"> occur. </w:t>
      </w:r>
    </w:p>
    <w:p w:rsidR="00A4289E" w:rsidRDefault="00A4289E" w:rsidP="000A239D">
      <w:pPr>
        <w:pStyle w:val="ListParagraph"/>
        <w:numPr>
          <w:ilvl w:val="0"/>
          <w:numId w:val="3"/>
        </w:numPr>
      </w:pPr>
      <w:r>
        <w:t xml:space="preserve">Characterization of outbreaks in congregate settings – currently the occurrence of 2 positive influenza cases in residents of a </w:t>
      </w:r>
      <w:proofErr w:type="spellStart"/>
      <w:r>
        <w:t>LTCF</w:t>
      </w:r>
      <w:proofErr w:type="spellEnd"/>
      <w:r>
        <w:t xml:space="preserve">/nursing home characterizes an outbreak in that facility. Facilities may not test all residents, but start treatment with antivirals. Reporting to </w:t>
      </w:r>
      <w:proofErr w:type="spellStart"/>
      <w:r>
        <w:t>PHAs</w:t>
      </w:r>
      <w:proofErr w:type="spellEnd"/>
      <w:r>
        <w:t xml:space="preserve"> of these outbreaks occurs as well.</w:t>
      </w:r>
    </w:p>
    <w:p w:rsidR="00A4289E" w:rsidRDefault="00A4289E" w:rsidP="000A239D">
      <w:pPr>
        <w:pStyle w:val="ListParagraph"/>
        <w:numPr>
          <w:ilvl w:val="0"/>
          <w:numId w:val="3"/>
        </w:numPr>
      </w:pPr>
      <w:r>
        <w:t>Timing of publication of results – all of the various influenza measures are published, usually weekly, but these are case rates, or counts of cases by influenza strains, etc.</w:t>
      </w:r>
    </w:p>
    <w:p w:rsidR="00A4289E" w:rsidRDefault="00A4289E" w:rsidP="00A4289E">
      <w:r>
        <w:t>These reporting measures could be adapted to covid-19 or other respiratory viruses using existing systems and reporting and remove strain on laboratories and non-traditional reporters to report all SARS-CoV-2 results. Providers could use rapid onsite tests to manage patients and also to identify possible cases to be reported per state reporting requirements.</w:t>
      </w:r>
      <w:bookmarkStart w:id="0" w:name="_GoBack"/>
      <w:bookmarkEnd w:id="0"/>
    </w:p>
    <w:sectPr w:rsidR="00A42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1047F"/>
    <w:multiLevelType w:val="hybridMultilevel"/>
    <w:tmpl w:val="7F901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781A3B"/>
    <w:multiLevelType w:val="hybridMultilevel"/>
    <w:tmpl w:val="AA96C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4344B0"/>
    <w:multiLevelType w:val="hybridMultilevel"/>
    <w:tmpl w:val="C74C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50C"/>
    <w:rsid w:val="000174D1"/>
    <w:rsid w:val="000A239D"/>
    <w:rsid w:val="00356380"/>
    <w:rsid w:val="00430B8B"/>
    <w:rsid w:val="004E76C2"/>
    <w:rsid w:val="00632926"/>
    <w:rsid w:val="007153D0"/>
    <w:rsid w:val="00855C5B"/>
    <w:rsid w:val="00A07674"/>
    <w:rsid w:val="00A4289E"/>
    <w:rsid w:val="00BC150C"/>
    <w:rsid w:val="00C8592D"/>
    <w:rsid w:val="00CD3AA4"/>
    <w:rsid w:val="00E46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6064A8-1056-40AF-BCF6-54AC9A7C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1040</TotalTime>
  <Pages>2</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Nancy L.</dc:creator>
  <cp:keywords/>
  <dc:description/>
  <cp:lastModifiedBy>Barrett, Nancy L.</cp:lastModifiedBy>
  <cp:revision>5</cp:revision>
  <dcterms:created xsi:type="dcterms:W3CDTF">2021-06-15T19:20:00Z</dcterms:created>
  <dcterms:modified xsi:type="dcterms:W3CDTF">2021-06-16T12:40:00Z</dcterms:modified>
</cp:coreProperties>
</file>