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448" w:rsidRPr="00614448" w:rsidRDefault="00614448" w:rsidP="00614448">
      <w:pPr>
        <w:pStyle w:val="ListParagraph"/>
        <w:numPr>
          <w:ilvl w:val="0"/>
          <w:numId w:val="1"/>
        </w:numPr>
        <w:spacing w:before="0" w:beforeAutospacing="0" w:after="0" w:afterAutospacing="0" w:line="259" w:lineRule="auto"/>
        <w:rPr>
          <w:rFonts w:asciiTheme="minorHAnsi" w:hAnsiTheme="minorHAnsi" w:cstheme="minorHAnsi"/>
        </w:rPr>
      </w:pPr>
      <w:r w:rsidRPr="00614448">
        <w:rPr>
          <w:rFonts w:asciiTheme="minorHAnsi" w:hAnsiTheme="minorHAnsi" w:cstheme="minorHAnsi"/>
        </w:rPr>
        <w:t>Are looking forward to a Basecamp for ELR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Plug and play QA tools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ELR toolkit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Communication forum for problem solving</w:t>
      </w:r>
    </w:p>
    <w:p w:rsidR="00614448" w:rsidRPr="00614448" w:rsidRDefault="00614448" w:rsidP="00614448">
      <w:pPr>
        <w:pStyle w:val="ListParagraph"/>
        <w:numPr>
          <w:ilvl w:val="0"/>
          <w:numId w:val="1"/>
        </w:numPr>
        <w:spacing w:before="0" w:beforeAutospacing="0" w:after="0" w:afterAutospacing="0" w:line="259" w:lineRule="auto"/>
        <w:rPr>
          <w:rFonts w:asciiTheme="minorHAnsi" w:hAnsiTheme="minorHAnsi" w:cstheme="minorHAnsi"/>
        </w:rPr>
      </w:pPr>
      <w:bookmarkStart w:id="0" w:name="_GoBack"/>
      <w:bookmarkEnd w:id="0"/>
      <w:r w:rsidRPr="00614448">
        <w:rPr>
          <w:rFonts w:asciiTheme="minorHAnsi" w:hAnsiTheme="minorHAnsi" w:cstheme="minorHAnsi"/>
        </w:rPr>
        <w:t>Some plans for the workgroup include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Participation in the ELR-NEDSS Survey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Trying to work with the “other” labs – those commercial/clinical labs that aren’t one of the big 3-4 but are being used by hospitals for routine testing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Environmental tests and ELR – we haven’t really explored this in detail but I know some states are using ELR for blood lead and we also get elevated mercury and carbon monoxide results by ELR.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r w:rsidRPr="00614448">
        <w:rPr>
          <w:rFonts w:asciiTheme="minorHAnsi" w:hAnsiTheme="minorHAnsi" w:cstheme="minorHAnsi"/>
        </w:rPr>
        <w:t>o</w:t>
      </w:r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Getting help for larger labs that aren’t Quest – and resolving some issues with these labs to make ELR smoother for everyone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Thank you for the labs (in discussion)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The ELR “white paper” – Rita and I are still in brainstorming mode on this but there are some gaps to fill</w:t>
      </w:r>
    </w:p>
    <w:p w:rsidR="00614448" w:rsidRPr="00614448" w:rsidRDefault="00614448" w:rsidP="00614448">
      <w:pPr>
        <w:pStyle w:val="ListParagraph"/>
        <w:spacing w:before="0" w:beforeAutospacing="0" w:after="0" w:afterAutospacing="0" w:line="259" w:lineRule="auto"/>
        <w:ind w:left="1440" w:hanging="360"/>
        <w:rPr>
          <w:rFonts w:asciiTheme="minorHAnsi" w:hAnsiTheme="minorHAnsi" w:cstheme="minorHAnsi"/>
        </w:rPr>
      </w:pPr>
      <w:proofErr w:type="gramStart"/>
      <w:r w:rsidRPr="00614448">
        <w:rPr>
          <w:rFonts w:asciiTheme="minorHAnsi" w:hAnsiTheme="minorHAnsi" w:cstheme="minorHAnsi"/>
        </w:rPr>
        <w:t>o</w:t>
      </w:r>
      <w:proofErr w:type="gramEnd"/>
      <w:r w:rsidRPr="00614448">
        <w:rPr>
          <w:rFonts w:asciiTheme="minorHAnsi" w:hAnsiTheme="minorHAnsi" w:cstheme="minorHAnsi"/>
          <w:sz w:val="14"/>
          <w:szCs w:val="14"/>
        </w:rPr>
        <w:t xml:space="preserve">   </w:t>
      </w:r>
      <w:r w:rsidRPr="00614448">
        <w:rPr>
          <w:rFonts w:asciiTheme="minorHAnsi" w:hAnsiTheme="minorHAnsi" w:cstheme="minorHAnsi"/>
        </w:rPr>
        <w:t>Impact of HAI on ELR – susceptibility testing</w:t>
      </w:r>
    </w:p>
    <w:p w:rsidR="00CD2451" w:rsidRPr="00614448" w:rsidRDefault="00CD2451" w:rsidP="00614448">
      <w:pPr>
        <w:spacing w:after="0"/>
        <w:rPr>
          <w:rFonts w:cstheme="minorHAnsi"/>
        </w:rPr>
      </w:pPr>
    </w:p>
    <w:sectPr w:rsidR="00CD2451" w:rsidRPr="0061444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37B" w:rsidRDefault="0089437B" w:rsidP="00614448">
      <w:pPr>
        <w:spacing w:after="0" w:line="240" w:lineRule="auto"/>
      </w:pPr>
      <w:r>
        <w:separator/>
      </w:r>
    </w:p>
  </w:endnote>
  <w:endnote w:type="continuationSeparator" w:id="0">
    <w:p w:rsidR="0089437B" w:rsidRDefault="0089437B" w:rsidP="0061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37B" w:rsidRDefault="0089437B" w:rsidP="00614448">
      <w:pPr>
        <w:spacing w:after="0" w:line="240" w:lineRule="auto"/>
      </w:pPr>
      <w:r>
        <w:separator/>
      </w:r>
    </w:p>
  </w:footnote>
  <w:footnote w:type="continuationSeparator" w:id="0">
    <w:p w:rsidR="0089437B" w:rsidRDefault="0089437B" w:rsidP="0061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4448" w:rsidRDefault="00614448">
    <w:pPr>
      <w:pStyle w:val="Header"/>
    </w:pPr>
    <w:r>
      <w:t>ELR Workgroup Call Topics and Suggestions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B170040"/>
    <w:multiLevelType w:val="hybridMultilevel"/>
    <w:tmpl w:val="95BAAB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448"/>
    <w:rsid w:val="00614448"/>
    <w:rsid w:val="0089437B"/>
    <w:rsid w:val="00CD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DF573B-D9A2-407E-8B02-F6AAB53CE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4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448"/>
  </w:style>
  <w:style w:type="paragraph" w:styleId="Footer">
    <w:name w:val="footer"/>
    <w:basedOn w:val="Normal"/>
    <w:link w:val="FooterChar"/>
    <w:uiPriority w:val="99"/>
    <w:unhideWhenUsed/>
    <w:rsid w:val="00614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448"/>
  </w:style>
  <w:style w:type="paragraph" w:styleId="ListParagraph">
    <w:name w:val="List Paragraph"/>
    <w:basedOn w:val="Normal"/>
    <w:uiPriority w:val="34"/>
    <w:qFormat/>
    <w:rsid w:val="00614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3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39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36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474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120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05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653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025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782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1819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9582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4595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6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6752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62699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6318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1578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88945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66169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44061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58290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4523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891723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Barrett, Nancy L.</dc:creator>
  <cp:keywords/>
  <dc:description/>
  <cp:lastModifiedBy>Barrett, Nancy L.</cp:lastModifiedBy>
  <cp:revision>1</cp:revision>
  <dcterms:created xsi:type="dcterms:W3CDTF">2018-08-21T11:50:00Z</dcterms:created>
  <dcterms:modified xsi:type="dcterms:W3CDTF">2018-08-21T11:51:00Z</dcterms:modified>
</cp:coreProperties>
</file>