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46394" w14:textId="77777777" w:rsidR="0045521E" w:rsidRPr="00323D77" w:rsidRDefault="0045521E" w:rsidP="0045521E">
      <w:pPr>
        <w:shd w:val="clear" w:color="auto" w:fill="FFFFFF"/>
        <w:spacing w:before="150" w:after="150" w:line="240" w:lineRule="auto"/>
        <w:outlineLvl w:val="4"/>
        <w:rPr>
          <w:rFonts w:eastAsia="Times New Roman" w:cstheme="minorHAnsi"/>
          <w:color w:val="333333"/>
          <w:kern w:val="0"/>
          <w14:ligatures w14:val="none"/>
        </w:rPr>
      </w:pPr>
      <w:r w:rsidRPr="00323D77">
        <w:rPr>
          <w:rFonts w:eastAsia="Times New Roman" w:cstheme="minorHAnsi"/>
          <w:b/>
          <w:bCs/>
          <w:color w:val="333333"/>
          <w:kern w:val="0"/>
          <w14:ligatures w14:val="none"/>
        </w:rPr>
        <w:t>1.</w:t>
      </w:r>
      <w:r w:rsidRPr="00323D77">
        <w:rPr>
          <w:rFonts w:eastAsia="Times New Roman" w:cstheme="minorHAnsi"/>
          <w:color w:val="333333"/>
          <w:kern w:val="0"/>
          <w14:ligatures w14:val="none"/>
        </w:rPr>
        <w:t xml:space="preserve"> </w:t>
      </w:r>
      <w:r w:rsidRPr="00323D77">
        <w:rPr>
          <w:rFonts w:eastAsia="Times New Roman" w:cstheme="minorHAnsi"/>
          <w:b/>
          <w:bCs/>
          <w:color w:val="333333"/>
          <w:kern w:val="0"/>
          <w14:ligatures w14:val="none"/>
        </w:rPr>
        <w:t>Laboratory Data Interoperability Request for Information</w:t>
      </w:r>
    </w:p>
    <w:p w14:paraId="7D5CFB9B" w14:textId="77777777" w:rsidR="0045521E" w:rsidRPr="00323D77" w:rsidRDefault="0045521E" w:rsidP="0045521E">
      <w:pPr>
        <w:shd w:val="clear" w:color="auto" w:fill="FFFFFF"/>
        <w:spacing w:after="150" w:line="240" w:lineRule="auto"/>
        <w:rPr>
          <w:rFonts w:eastAsia="Times New Roman" w:cstheme="minorHAnsi"/>
          <w:color w:val="333333"/>
          <w:kern w:val="0"/>
          <w14:ligatures w14:val="none"/>
        </w:rPr>
      </w:pPr>
      <w:r w:rsidRPr="00323D77">
        <w:rPr>
          <w:rFonts w:eastAsia="Times New Roman" w:cstheme="minorHAnsi"/>
          <w:color w:val="333333"/>
          <w:kern w:val="0"/>
          <w14:ligatures w14:val="none"/>
        </w:rPr>
        <w:t>We seek public feedback that may be used to inform a study and report required by Division FF, Title II, Subtitle B, Ch. 2, Section 2213(b) of the Consolidated Appropriations Act, 2023 (Pub. L. 117–328, Dec. 29, 2022), or future rulemaking regarding the adoption of standards and certification criteria to advance laboratory data interoperability and exchange.</w:t>
      </w:r>
    </w:p>
    <w:p w14:paraId="732D5727" w14:textId="77777777" w:rsidR="0045521E" w:rsidRPr="00323D77" w:rsidRDefault="0045521E" w:rsidP="0045521E">
      <w:pPr>
        <w:shd w:val="clear" w:color="auto" w:fill="FFFFFF"/>
        <w:spacing w:before="150" w:after="150" w:line="240" w:lineRule="auto"/>
        <w:outlineLvl w:val="4"/>
        <w:rPr>
          <w:rFonts w:eastAsia="Times New Roman" w:cstheme="minorHAnsi"/>
          <w:b/>
          <w:bCs/>
          <w:color w:val="333333"/>
          <w:kern w:val="0"/>
          <w14:ligatures w14:val="none"/>
        </w:rPr>
      </w:pPr>
      <w:r w:rsidRPr="00323D77">
        <w:rPr>
          <w:rFonts w:eastAsia="Times New Roman" w:cstheme="minorHAnsi"/>
          <w:b/>
          <w:bCs/>
          <w:color w:val="333333"/>
          <w:kern w:val="0"/>
          <w14:ligatures w14:val="none"/>
        </w:rPr>
        <w:t>a. Background</w:t>
      </w:r>
    </w:p>
    <w:p w14:paraId="2D755819" w14:textId="77777777" w:rsidR="0045521E" w:rsidRPr="009E7D05" w:rsidRDefault="0045521E" w:rsidP="0045521E">
      <w:pPr>
        <w:shd w:val="clear" w:color="auto" w:fill="FFFFFF"/>
        <w:spacing w:after="150" w:line="240" w:lineRule="auto"/>
        <w:rPr>
          <w:rFonts w:eastAsia="Times New Roman" w:cstheme="minorHAnsi"/>
          <w:color w:val="333333"/>
          <w:kern w:val="0"/>
          <w:sz w:val="21"/>
          <w:szCs w:val="21"/>
          <w14:ligatures w14:val="none"/>
        </w:rPr>
      </w:pPr>
      <w:r w:rsidRPr="009E7D05">
        <w:rPr>
          <w:rFonts w:eastAsia="Times New Roman" w:cstheme="minorHAnsi"/>
          <w:color w:val="333333"/>
          <w:kern w:val="0"/>
          <w:sz w:val="21"/>
          <w:szCs w:val="21"/>
          <w14:ligatures w14:val="none"/>
        </w:rPr>
        <w:t>ONC has long recognized the importance of enabling the electronic exchange of laboratory data and has addressed laboratory interoperability through a variety of activities. These include adoption of multiple certification criteria and standards related to laboratory data and interoperability as part of the Program. For example, the current certification criterion “Transmission to public health agencies—reportable laboratory tests and values/results” in § 170.315(f)(3) relates to Electronic Lab Reporting (ELR) to public health agencies and references the “Electronic transmission of lab results to public health agencies” standard in § 170.205(g). Other current Program criteria and standards associated with laboratory data interoperability include:</w:t>
      </w:r>
    </w:p>
    <w:p w14:paraId="09C18456" w14:textId="77777777" w:rsidR="0045521E" w:rsidRPr="009E7D05" w:rsidRDefault="0045521E" w:rsidP="0045521E">
      <w:pPr>
        <w:numPr>
          <w:ilvl w:val="0"/>
          <w:numId w:val="1"/>
        </w:numPr>
        <w:shd w:val="clear" w:color="auto" w:fill="FFFFFF"/>
        <w:spacing w:before="100" w:beforeAutospacing="1" w:after="100" w:afterAutospacing="1" w:line="240" w:lineRule="auto"/>
        <w:rPr>
          <w:rFonts w:eastAsia="Times New Roman" w:cstheme="minorHAnsi"/>
          <w:color w:val="333333"/>
          <w:kern w:val="0"/>
          <w:sz w:val="21"/>
          <w:szCs w:val="21"/>
          <w14:ligatures w14:val="none"/>
        </w:rPr>
      </w:pPr>
      <w:r w:rsidRPr="009E7D05">
        <w:rPr>
          <w:rFonts w:eastAsia="Times New Roman" w:cstheme="minorHAnsi"/>
          <w:color w:val="333333"/>
          <w:kern w:val="0"/>
          <w:sz w:val="21"/>
          <w:szCs w:val="21"/>
          <w14:ligatures w14:val="none"/>
        </w:rPr>
        <w:t>“Computerized provider order entry—laboratory,” certification criterion (§ 170.315(a)(2)</w:t>
      </w:r>
      <w:proofErr w:type="gramStart"/>
      <w:r w:rsidRPr="009E7D05">
        <w:rPr>
          <w:rFonts w:eastAsia="Times New Roman" w:cstheme="minorHAnsi"/>
          <w:color w:val="333333"/>
          <w:kern w:val="0"/>
          <w:sz w:val="21"/>
          <w:szCs w:val="21"/>
          <w14:ligatures w14:val="none"/>
        </w:rPr>
        <w:t>);</w:t>
      </w:r>
      <w:proofErr w:type="gramEnd"/>
    </w:p>
    <w:p w14:paraId="5FFE9522" w14:textId="77777777" w:rsidR="0045521E" w:rsidRPr="009E7D05" w:rsidRDefault="0045521E" w:rsidP="0045521E">
      <w:pPr>
        <w:shd w:val="clear" w:color="auto" w:fill="FFFFFF"/>
        <w:spacing w:after="150" w:line="240" w:lineRule="auto"/>
        <w:rPr>
          <w:rFonts w:eastAsia="Times New Roman" w:cstheme="minorHAnsi"/>
          <w:color w:val="333333"/>
          <w:kern w:val="0"/>
          <w:sz w:val="21"/>
          <w:szCs w:val="21"/>
          <w14:ligatures w14:val="none"/>
        </w:rPr>
      </w:pPr>
      <w:r w:rsidRPr="009E7D05">
        <w:rPr>
          <w:rFonts w:eastAsia="Times New Roman" w:cstheme="minorHAnsi"/>
          <w:color w:val="333333"/>
          <w:kern w:val="0"/>
          <w:sz w:val="21"/>
          <w:szCs w:val="21"/>
          <w14:ligatures w14:val="none"/>
        </w:rPr>
        <w:t>• “View, download, and transmit to 3rd party,” certification criterion (includes laboratory test report(s) in § 170.315(e)(1)(</w:t>
      </w:r>
      <w:proofErr w:type="spellStart"/>
      <w:r w:rsidRPr="009E7D05">
        <w:rPr>
          <w:rFonts w:eastAsia="Times New Roman" w:cstheme="minorHAnsi"/>
          <w:color w:val="333333"/>
          <w:kern w:val="0"/>
          <w:sz w:val="21"/>
          <w:szCs w:val="21"/>
          <w14:ligatures w14:val="none"/>
        </w:rPr>
        <w:t>i</w:t>
      </w:r>
      <w:proofErr w:type="spellEnd"/>
      <w:r w:rsidRPr="009E7D05">
        <w:rPr>
          <w:rFonts w:eastAsia="Times New Roman" w:cstheme="minorHAnsi"/>
          <w:color w:val="333333"/>
          <w:kern w:val="0"/>
          <w:sz w:val="21"/>
          <w:szCs w:val="21"/>
          <w14:ligatures w14:val="none"/>
        </w:rPr>
        <w:t>)(</w:t>
      </w:r>
      <w:proofErr w:type="gramStart"/>
      <w:r w:rsidRPr="009E7D05">
        <w:rPr>
          <w:rFonts w:eastAsia="Times New Roman" w:cstheme="minorHAnsi"/>
          <w:color w:val="333333"/>
          <w:kern w:val="0"/>
          <w:sz w:val="21"/>
          <w:szCs w:val="21"/>
          <w14:ligatures w14:val="none"/>
        </w:rPr>
        <w:t>A)(</w:t>
      </w:r>
      <w:proofErr w:type="gramEnd"/>
      <w:r w:rsidRPr="009E7D05">
        <w:rPr>
          <w:rFonts w:eastAsia="Times New Roman" w:cstheme="minorHAnsi"/>
          <w:color w:val="333333"/>
          <w:kern w:val="0"/>
          <w:sz w:val="21"/>
          <w:szCs w:val="21"/>
          <w14:ligatures w14:val="none"/>
        </w:rPr>
        <w:t> </w:t>
      </w:r>
      <w:r w:rsidRPr="009E7D05">
        <w:rPr>
          <w:rFonts w:eastAsia="Times New Roman" w:cstheme="minorHAnsi"/>
          <w:i/>
          <w:iCs/>
          <w:color w:val="333333"/>
          <w:kern w:val="0"/>
          <w:sz w:val="21"/>
          <w:szCs w:val="21"/>
          <w14:ligatures w14:val="none"/>
        </w:rPr>
        <w:t>6</w:t>
      </w:r>
      <w:r w:rsidRPr="009E7D05">
        <w:rPr>
          <w:rFonts w:eastAsia="Times New Roman" w:cstheme="minorHAnsi"/>
          <w:color w:val="333333"/>
          <w:kern w:val="0"/>
          <w:sz w:val="21"/>
          <w:szCs w:val="21"/>
          <w14:ligatures w14:val="none"/>
        </w:rPr>
        <w:t> ));</w:t>
      </w:r>
    </w:p>
    <w:p w14:paraId="44AC148A" w14:textId="77777777" w:rsidR="0045521E" w:rsidRPr="009E7D05" w:rsidRDefault="0045521E" w:rsidP="0045521E">
      <w:pPr>
        <w:numPr>
          <w:ilvl w:val="0"/>
          <w:numId w:val="2"/>
        </w:numPr>
        <w:shd w:val="clear" w:color="auto" w:fill="FFFFFF"/>
        <w:spacing w:before="100" w:beforeAutospacing="1" w:after="100" w:afterAutospacing="1" w:line="240" w:lineRule="auto"/>
        <w:rPr>
          <w:rFonts w:eastAsia="Times New Roman" w:cstheme="minorHAnsi"/>
          <w:color w:val="333333"/>
          <w:kern w:val="0"/>
          <w:sz w:val="21"/>
          <w:szCs w:val="21"/>
          <w14:ligatures w14:val="none"/>
        </w:rPr>
      </w:pPr>
      <w:r w:rsidRPr="009E7D05">
        <w:rPr>
          <w:rFonts w:eastAsia="Times New Roman" w:cstheme="minorHAnsi"/>
          <w:color w:val="333333"/>
          <w:kern w:val="0"/>
          <w:sz w:val="21"/>
          <w:szCs w:val="21"/>
          <w14:ligatures w14:val="none"/>
        </w:rPr>
        <w:t>“Transmission to public health agencies—reportable laboratory tests and values/results,” certification criterion (§ 170.315(f)(3)</w:t>
      </w:r>
      <w:proofErr w:type="gramStart"/>
      <w:r w:rsidRPr="009E7D05">
        <w:rPr>
          <w:rFonts w:eastAsia="Times New Roman" w:cstheme="minorHAnsi"/>
          <w:color w:val="333333"/>
          <w:kern w:val="0"/>
          <w:sz w:val="21"/>
          <w:szCs w:val="21"/>
          <w14:ligatures w14:val="none"/>
        </w:rPr>
        <w:t>);</w:t>
      </w:r>
      <w:proofErr w:type="gramEnd"/>
    </w:p>
    <w:p w14:paraId="189CCE26" w14:textId="77777777" w:rsidR="0045521E" w:rsidRPr="009E7D05" w:rsidRDefault="0045521E" w:rsidP="0045521E">
      <w:pPr>
        <w:numPr>
          <w:ilvl w:val="0"/>
          <w:numId w:val="2"/>
        </w:numPr>
        <w:shd w:val="clear" w:color="auto" w:fill="FFFFFF"/>
        <w:spacing w:before="100" w:beforeAutospacing="1" w:after="100" w:afterAutospacing="1" w:line="240" w:lineRule="auto"/>
        <w:rPr>
          <w:rFonts w:eastAsia="Times New Roman" w:cstheme="minorHAnsi"/>
          <w:color w:val="333333"/>
          <w:kern w:val="0"/>
          <w:sz w:val="21"/>
          <w:szCs w:val="21"/>
          <w14:ligatures w14:val="none"/>
        </w:rPr>
      </w:pPr>
      <w:r w:rsidRPr="009E7D05">
        <w:rPr>
          <w:rFonts w:eastAsia="Times New Roman" w:cstheme="minorHAnsi"/>
          <w:color w:val="333333"/>
          <w:kern w:val="0"/>
          <w:sz w:val="21"/>
          <w:szCs w:val="21"/>
          <w14:ligatures w14:val="none"/>
        </w:rPr>
        <w:t>Laboratory tests, vocabulary standard (§ 170.207(c)</w:t>
      </w:r>
      <w:proofErr w:type="gramStart"/>
      <w:r w:rsidRPr="009E7D05">
        <w:rPr>
          <w:rFonts w:eastAsia="Times New Roman" w:cstheme="minorHAnsi"/>
          <w:color w:val="333333"/>
          <w:kern w:val="0"/>
          <w:sz w:val="21"/>
          <w:szCs w:val="21"/>
          <w14:ligatures w14:val="none"/>
        </w:rPr>
        <w:t>);</w:t>
      </w:r>
      <w:proofErr w:type="gramEnd"/>
    </w:p>
    <w:p w14:paraId="529D3D61" w14:textId="77777777" w:rsidR="0045521E" w:rsidRPr="009E7D05" w:rsidRDefault="0045521E" w:rsidP="0045521E">
      <w:pPr>
        <w:numPr>
          <w:ilvl w:val="0"/>
          <w:numId w:val="2"/>
        </w:numPr>
        <w:shd w:val="clear" w:color="auto" w:fill="FFFFFF"/>
        <w:spacing w:before="100" w:beforeAutospacing="1" w:after="100" w:afterAutospacing="1" w:line="240" w:lineRule="auto"/>
        <w:rPr>
          <w:rFonts w:eastAsia="Times New Roman" w:cstheme="minorHAnsi"/>
          <w:color w:val="333333"/>
          <w:kern w:val="0"/>
          <w:sz w:val="21"/>
          <w:szCs w:val="21"/>
          <w14:ligatures w14:val="none"/>
        </w:rPr>
      </w:pPr>
      <w:r w:rsidRPr="009E7D05">
        <w:rPr>
          <w:rFonts w:eastAsia="Times New Roman" w:cstheme="minorHAnsi"/>
          <w:color w:val="333333"/>
          <w:kern w:val="0"/>
          <w:sz w:val="21"/>
          <w:szCs w:val="21"/>
          <w14:ligatures w14:val="none"/>
        </w:rPr>
        <w:t>Electronic transmission of lab results to public health agencies, content standard (§ 170.205(g)</w:t>
      </w:r>
      <w:proofErr w:type="gramStart"/>
      <w:r w:rsidRPr="009E7D05">
        <w:rPr>
          <w:rFonts w:eastAsia="Times New Roman" w:cstheme="minorHAnsi"/>
          <w:color w:val="333333"/>
          <w:kern w:val="0"/>
          <w:sz w:val="21"/>
          <w:szCs w:val="21"/>
          <w14:ligatures w14:val="none"/>
        </w:rPr>
        <w:t>);</w:t>
      </w:r>
      <w:proofErr w:type="gramEnd"/>
    </w:p>
    <w:p w14:paraId="75488734" w14:textId="77777777" w:rsidR="0045521E" w:rsidRPr="009E7D05" w:rsidRDefault="0045521E" w:rsidP="0045521E">
      <w:pPr>
        <w:shd w:val="clear" w:color="auto" w:fill="FFFFFF"/>
        <w:spacing w:after="150" w:line="240" w:lineRule="auto"/>
        <w:rPr>
          <w:rFonts w:eastAsia="Times New Roman" w:cstheme="minorHAnsi"/>
          <w:color w:val="333333"/>
          <w:kern w:val="0"/>
          <w:sz w:val="21"/>
          <w:szCs w:val="21"/>
          <w14:ligatures w14:val="none"/>
        </w:rPr>
      </w:pPr>
      <w:r w:rsidRPr="009E7D05">
        <w:rPr>
          <w:rFonts w:eastAsia="Times New Roman" w:cstheme="minorHAnsi"/>
          <w:color w:val="333333"/>
          <w:kern w:val="0"/>
          <w:sz w:val="21"/>
          <w:szCs w:val="21"/>
          <w14:ligatures w14:val="none"/>
        </w:rPr>
        <w:t>In the proposed rule titled “2015 Edition Health Information Technology (Health IT) Certification Criteria, 2015 Edition Base Electronic Health Record (EHR) Definition, and ONC Health IT Certification Program Modifications” (80 FR 16804), ONC proposed to adopt certification criteria specific to laboratory ordering that included HL7 version 2.5.1 Laboratory Order Interface (LOI) Release 2, Electronic Directory of Services (</w:t>
      </w:r>
      <w:proofErr w:type="spellStart"/>
      <w:r w:rsidRPr="009E7D05">
        <w:rPr>
          <w:rFonts w:eastAsia="Times New Roman" w:cstheme="minorHAnsi"/>
          <w:color w:val="333333"/>
          <w:kern w:val="0"/>
          <w:sz w:val="21"/>
          <w:szCs w:val="21"/>
          <w14:ligatures w14:val="none"/>
        </w:rPr>
        <w:t>eDOS</w:t>
      </w:r>
      <w:proofErr w:type="spellEnd"/>
      <w:r w:rsidRPr="009E7D05">
        <w:rPr>
          <w:rFonts w:eastAsia="Times New Roman" w:cstheme="minorHAnsi"/>
          <w:color w:val="333333"/>
          <w:kern w:val="0"/>
          <w:sz w:val="21"/>
          <w:szCs w:val="21"/>
          <w14:ligatures w14:val="none"/>
        </w:rPr>
        <w:t xml:space="preserve">), and Laboratory Results Interface (LRI) Release 2 Implementation Guides (IGs). However, with consideration of public comments on the proposal, ONC did not adopt these IGs in the 2015 Edition Final Rule based on </w:t>
      </w:r>
      <w:proofErr w:type="gramStart"/>
      <w:r w:rsidRPr="009E7D05">
        <w:rPr>
          <w:rFonts w:eastAsia="Times New Roman" w:cstheme="minorHAnsi"/>
          <w:color w:val="333333"/>
          <w:kern w:val="0"/>
          <w:sz w:val="21"/>
          <w:szCs w:val="21"/>
          <w14:ligatures w14:val="none"/>
        </w:rPr>
        <w:t>a number of</w:t>
      </w:r>
      <w:proofErr w:type="gramEnd"/>
      <w:r w:rsidRPr="009E7D05">
        <w:rPr>
          <w:rFonts w:eastAsia="Times New Roman" w:cstheme="minorHAnsi"/>
          <w:color w:val="333333"/>
          <w:kern w:val="0"/>
          <w:sz w:val="21"/>
          <w:szCs w:val="21"/>
          <w14:ligatures w14:val="none"/>
        </w:rPr>
        <w:t xml:space="preserve"> factors that included insufficient readiness of the best versions of the IGs for the associated certification criterion (80 FR 62617 and 62685).</w:t>
      </w:r>
    </w:p>
    <w:p w14:paraId="7A77D557" w14:textId="77777777" w:rsidR="0045521E" w:rsidRPr="009E7D05" w:rsidRDefault="0045521E" w:rsidP="0045521E">
      <w:pPr>
        <w:shd w:val="clear" w:color="auto" w:fill="FFFFFF"/>
        <w:spacing w:after="150" w:line="240" w:lineRule="auto"/>
        <w:rPr>
          <w:rFonts w:eastAsia="Times New Roman" w:cstheme="minorHAnsi"/>
          <w:color w:val="333333"/>
          <w:kern w:val="0"/>
          <w:sz w:val="21"/>
          <w:szCs w:val="21"/>
          <w14:ligatures w14:val="none"/>
        </w:rPr>
      </w:pPr>
      <w:r w:rsidRPr="009E7D05">
        <w:rPr>
          <w:rFonts w:eastAsia="Times New Roman" w:cstheme="minorHAnsi"/>
          <w:color w:val="333333"/>
          <w:kern w:val="0"/>
          <w:sz w:val="21"/>
          <w:szCs w:val="21"/>
          <w14:ligatures w14:val="none"/>
        </w:rPr>
        <w:t>The COVID–19 pandemic has highlighted gaps in laboratory data exchange, particularly in reporting test results. Advancing standards-based exchange of data from the health IT used by ordering clinicians to laboratories' in vitro diagnostics systems and laboratory information systems, and from laboratories' systems to public health agencies and the EHR systems and other health IT used by health care providers or patients would be beneficial to laboratories, other types of health care providers, patients, and public health authorities. Over the past decade, new standards for health data exchange have emerged and gained acceptance, such as HL7® Fast Healthcare Interoperability Resources (FHIR®), and existing IGs for transmission of laboratory data using HL7 v2.5.1 have gained maturity and could be leveraged to improve laboratory interoperability.</w:t>
      </w:r>
    </w:p>
    <w:p w14:paraId="624069C2" w14:textId="77777777" w:rsidR="0045521E" w:rsidRPr="009E7D05" w:rsidRDefault="0045521E" w:rsidP="0045521E">
      <w:pPr>
        <w:shd w:val="clear" w:color="auto" w:fill="FFFFFF"/>
        <w:spacing w:after="150" w:line="240" w:lineRule="auto"/>
        <w:rPr>
          <w:rFonts w:eastAsia="Times New Roman" w:cstheme="minorHAnsi"/>
          <w:color w:val="333333"/>
          <w:kern w:val="0"/>
          <w:sz w:val="21"/>
          <w:szCs w:val="21"/>
          <w14:ligatures w14:val="none"/>
        </w:rPr>
      </w:pPr>
      <w:r w:rsidRPr="009E7D05">
        <w:rPr>
          <w:rFonts w:eastAsia="Times New Roman" w:cstheme="minorHAnsi"/>
          <w:color w:val="333333"/>
          <w:kern w:val="0"/>
          <w:sz w:val="21"/>
          <w:szCs w:val="21"/>
          <w14:ligatures w14:val="none"/>
        </w:rPr>
        <w:t>Section 2213(b) of the Consolidated Appropriations Act, 2023 includes a provision directing ONC to conduct a study (and issue a report to Congress) on the use of standards for electronic ordering and reporting of laboratory test results. </w:t>
      </w:r>
      <w:r w:rsidRPr="009E7D05">
        <w:rPr>
          <w:rFonts w:eastAsia="Times New Roman" w:cstheme="minorHAnsi"/>
          <w:color w:val="333333"/>
          <w:kern w:val="0"/>
          <w:sz w:val="16"/>
          <w:szCs w:val="16"/>
          <w:vertAlign w:val="superscript"/>
          <w14:ligatures w14:val="none"/>
        </w:rPr>
        <w:t>(361) </w:t>
      </w:r>
      <w:r w:rsidRPr="009E7D05">
        <w:rPr>
          <w:rFonts w:eastAsia="Times New Roman" w:cstheme="minorHAnsi"/>
          <w:color w:val="333333"/>
          <w:kern w:val="0"/>
          <w:sz w:val="21"/>
          <w:szCs w:val="21"/>
          <w14:ligatures w14:val="none"/>
        </w:rPr>
        <w:t>The provision specifies that in conducting the study, ONC shall determine the extent to which clinical laboratories are using standards for electronic ordering and reporting of lab test results, assess trends in laboratory compliance with such standards and their effect on the interoperability of laboratory data with public health data systems, identify challenges related to collecting and reporting demographic and other data with respect to laboratory test results, identify challenges using or complying with standards and reporting laboratory test results with data elements identified in standards, and review other relevant areas determined appropriate by ONC. </w:t>
      </w:r>
      <w:r w:rsidRPr="009E7D05">
        <w:rPr>
          <w:rFonts w:eastAsia="Times New Roman" w:cstheme="minorHAnsi"/>
          <w:color w:val="333333"/>
          <w:kern w:val="0"/>
          <w:sz w:val="16"/>
          <w:szCs w:val="16"/>
          <w:vertAlign w:val="superscript"/>
          <w14:ligatures w14:val="none"/>
        </w:rPr>
        <w:t>(362)</w:t>
      </w:r>
    </w:p>
    <w:p w14:paraId="5C261AC1" w14:textId="77777777" w:rsidR="0045521E" w:rsidRPr="00323D77" w:rsidRDefault="0045521E" w:rsidP="0045521E">
      <w:pPr>
        <w:shd w:val="clear" w:color="auto" w:fill="FFFFFF"/>
        <w:spacing w:before="150" w:after="150" w:line="240" w:lineRule="auto"/>
        <w:outlineLvl w:val="4"/>
        <w:rPr>
          <w:rFonts w:eastAsia="Times New Roman" w:cstheme="minorHAnsi"/>
          <w:b/>
          <w:bCs/>
          <w:color w:val="333333"/>
          <w:kern w:val="0"/>
          <w14:ligatures w14:val="none"/>
        </w:rPr>
      </w:pPr>
      <w:r w:rsidRPr="00323D77">
        <w:rPr>
          <w:rFonts w:eastAsia="Times New Roman" w:cstheme="minorHAnsi"/>
          <w:b/>
          <w:bCs/>
          <w:color w:val="333333"/>
          <w:kern w:val="0"/>
          <w14:ligatures w14:val="none"/>
        </w:rPr>
        <w:t>b. Request for Information</w:t>
      </w:r>
    </w:p>
    <w:p w14:paraId="3CDD51CE" w14:textId="77777777" w:rsidR="0045521E" w:rsidRPr="00323D77" w:rsidRDefault="0045521E" w:rsidP="0045521E">
      <w:pPr>
        <w:shd w:val="clear" w:color="auto" w:fill="FFFFFF"/>
        <w:spacing w:after="150" w:line="240" w:lineRule="auto"/>
        <w:rPr>
          <w:rFonts w:eastAsia="Times New Roman" w:cstheme="minorHAnsi"/>
          <w:color w:val="333333"/>
          <w:kern w:val="0"/>
          <w14:ligatures w14:val="none"/>
        </w:rPr>
      </w:pPr>
      <w:r w:rsidRPr="00323D77">
        <w:rPr>
          <w:rFonts w:eastAsia="Times New Roman" w:cstheme="minorHAnsi"/>
          <w:color w:val="333333"/>
          <w:kern w:val="0"/>
          <w14:ligatures w14:val="none"/>
        </w:rPr>
        <w:t>We seek public comment generally on any topics identified above for the Consolidated Appropriations Act, 2023, Section 2213(b) study on the use of standards for electronic ordering and reporting of laboratory test results, such as the use of health IT standards by clinical laboratories, use of such standards by labs and their effect on the interoperability of laboratory data with public health systems, including any challenges of the types identified above. We also seek comment on whether ONC should adopt additional standards and laboratory-related certification criteria as part of the ONC Health IT Certification Program. ONC specifically seeks comments from the public on the following:</w:t>
      </w:r>
    </w:p>
    <w:p w14:paraId="1611947D" w14:textId="778E7292" w:rsidR="006C78BF" w:rsidRPr="00323D77" w:rsidRDefault="0045521E" w:rsidP="0045521E">
      <w:pPr>
        <w:shd w:val="clear" w:color="auto" w:fill="FFFFFF"/>
        <w:spacing w:after="150" w:line="240" w:lineRule="auto"/>
        <w:rPr>
          <w:rFonts w:eastAsia="Times New Roman" w:cstheme="minorHAnsi"/>
          <w:b/>
          <w:bCs/>
          <w:color w:val="333333"/>
          <w:kern w:val="0"/>
          <w14:ligatures w14:val="none"/>
        </w:rPr>
      </w:pPr>
      <w:r w:rsidRPr="00323D77">
        <w:rPr>
          <w:rFonts w:eastAsia="Times New Roman" w:cstheme="minorHAnsi"/>
          <w:b/>
          <w:bCs/>
          <w:color w:val="333333"/>
          <w:kern w:val="0"/>
          <w14:ligatures w14:val="none"/>
        </w:rPr>
        <w:t xml:space="preserve">1. Which implementation guides or other standards should ONC adopt in certification criteria for health IT supporting transmittal and receipt of </w:t>
      </w:r>
      <w:r w:rsidRPr="00323D77">
        <w:rPr>
          <w:rFonts w:eastAsia="Times New Roman" w:cstheme="minorHAnsi"/>
          <w:b/>
          <w:bCs/>
          <w:color w:val="333333"/>
          <w:kern w:val="0"/>
          <w:u w:val="single"/>
          <w14:ligatures w14:val="none"/>
        </w:rPr>
        <w:t>laboratory orders</w:t>
      </w:r>
      <w:r w:rsidRPr="00323D77">
        <w:rPr>
          <w:rFonts w:eastAsia="Times New Roman" w:cstheme="minorHAnsi"/>
          <w:b/>
          <w:bCs/>
          <w:color w:val="333333"/>
          <w:kern w:val="0"/>
          <w14:ligatures w14:val="none"/>
        </w:rPr>
        <w:t xml:space="preserve">, </w:t>
      </w:r>
      <w:r w:rsidRPr="00323D77">
        <w:rPr>
          <w:rFonts w:eastAsia="Times New Roman" w:cstheme="minorHAnsi"/>
          <w:b/>
          <w:bCs/>
          <w:color w:val="333333"/>
          <w:kern w:val="0"/>
          <w:u w:val="single"/>
          <w14:ligatures w14:val="none"/>
        </w:rPr>
        <w:t>laboratory results</w:t>
      </w:r>
      <w:r w:rsidRPr="00323D77">
        <w:rPr>
          <w:rFonts w:eastAsia="Times New Roman" w:cstheme="minorHAnsi"/>
          <w:b/>
          <w:bCs/>
          <w:color w:val="333333"/>
          <w:kern w:val="0"/>
          <w14:ligatures w14:val="none"/>
        </w:rPr>
        <w:t xml:space="preserve"> and </w:t>
      </w:r>
      <w:r w:rsidRPr="00323D77">
        <w:rPr>
          <w:rFonts w:eastAsia="Times New Roman" w:cstheme="minorHAnsi"/>
          <w:b/>
          <w:bCs/>
          <w:color w:val="333333"/>
          <w:kern w:val="0"/>
          <w:u w:val="single"/>
          <w14:ligatures w14:val="none"/>
        </w:rPr>
        <w:t>directory of services</w:t>
      </w:r>
      <w:r w:rsidRPr="00323D77">
        <w:rPr>
          <w:rFonts w:eastAsia="Times New Roman" w:cstheme="minorHAnsi"/>
          <w:b/>
          <w:bCs/>
          <w:color w:val="333333"/>
          <w:kern w:val="0"/>
          <w14:ligatures w14:val="none"/>
        </w:rPr>
        <w:t>?</w:t>
      </w:r>
    </w:p>
    <w:p w14:paraId="1AA4543F" w14:textId="4BA00F2B" w:rsidR="002A5245" w:rsidRPr="00323D77" w:rsidRDefault="00442F45" w:rsidP="0045521E">
      <w:pPr>
        <w:shd w:val="clear" w:color="auto" w:fill="FFFFFF"/>
        <w:spacing w:after="150" w:line="240" w:lineRule="auto"/>
        <w:rPr>
          <w:rFonts w:eastAsia="Times New Roman" w:cstheme="minorHAnsi"/>
          <w:color w:val="333333"/>
          <w:kern w:val="0"/>
          <w:u w:val="single"/>
          <w14:ligatures w14:val="none"/>
        </w:rPr>
      </w:pPr>
      <w:r w:rsidRPr="00323D77">
        <w:rPr>
          <w:rFonts w:eastAsia="Times New Roman" w:cstheme="minorHAnsi"/>
          <w:color w:val="333333"/>
          <w:kern w:val="0"/>
          <w:u w:val="single"/>
          <w14:ligatures w14:val="none"/>
        </w:rPr>
        <w:t xml:space="preserve">For Lab </w:t>
      </w:r>
      <w:r w:rsidR="00073E41" w:rsidRPr="00323D77">
        <w:rPr>
          <w:rFonts w:eastAsia="Times New Roman" w:cstheme="minorHAnsi"/>
          <w:color w:val="333333"/>
          <w:kern w:val="0"/>
          <w:u w:val="single"/>
          <w14:ligatures w14:val="none"/>
        </w:rPr>
        <w:t>O</w:t>
      </w:r>
      <w:r w:rsidRPr="00323D77">
        <w:rPr>
          <w:rFonts w:eastAsia="Times New Roman" w:cstheme="minorHAnsi"/>
          <w:color w:val="333333"/>
          <w:kern w:val="0"/>
          <w:u w:val="single"/>
          <w14:ligatures w14:val="none"/>
        </w:rPr>
        <w:t>rders:</w:t>
      </w:r>
    </w:p>
    <w:p w14:paraId="11580E5A" w14:textId="77777777" w:rsidR="00442F45" w:rsidRPr="00323D77" w:rsidRDefault="00442F45" w:rsidP="00227B7E">
      <w:pPr>
        <w:pStyle w:val="ListParagraph"/>
        <w:numPr>
          <w:ilvl w:val="0"/>
          <w:numId w:val="5"/>
        </w:numPr>
        <w:shd w:val="clear" w:color="auto" w:fill="FFFFFF"/>
        <w:spacing w:after="150" w:line="240" w:lineRule="auto"/>
        <w:rPr>
          <w:rFonts w:eastAsia="Times New Roman" w:cstheme="minorHAnsi"/>
          <w:color w:val="333333"/>
          <w:kern w:val="0"/>
          <w14:ligatures w14:val="none"/>
        </w:rPr>
      </w:pPr>
      <w:r w:rsidRPr="00323D77">
        <w:rPr>
          <w:rFonts w:eastAsia="Times New Roman" w:cstheme="minorHAnsi"/>
          <w:color w:val="333333"/>
          <w:kern w:val="0"/>
          <w14:ligatures w14:val="none"/>
        </w:rPr>
        <w:t>Available standards:</w:t>
      </w:r>
    </w:p>
    <w:p w14:paraId="0A15669F" w14:textId="77777777" w:rsidR="00442F45" w:rsidRPr="00323D77" w:rsidRDefault="00442F45" w:rsidP="00B214C7">
      <w:pPr>
        <w:pStyle w:val="ListParagraph"/>
        <w:numPr>
          <w:ilvl w:val="1"/>
          <w:numId w:val="5"/>
        </w:numPr>
        <w:shd w:val="clear" w:color="auto" w:fill="FFFFFF"/>
        <w:spacing w:after="150" w:line="240" w:lineRule="auto"/>
        <w:rPr>
          <w:rFonts w:eastAsia="Times New Roman" w:cstheme="minorHAnsi"/>
          <w:color w:val="333333"/>
          <w:kern w:val="0"/>
          <w14:ligatures w14:val="none"/>
        </w:rPr>
      </w:pPr>
      <w:r w:rsidRPr="00323D77">
        <w:rPr>
          <w:rFonts w:eastAsia="Times New Roman" w:cstheme="minorHAnsi"/>
          <w:color w:val="333333"/>
          <w:kern w:val="0"/>
          <w14:ligatures w14:val="none"/>
        </w:rPr>
        <w:t>V2:</w:t>
      </w:r>
    </w:p>
    <w:p w14:paraId="6A302064" w14:textId="77777777" w:rsidR="00442F45" w:rsidRPr="00323D77" w:rsidRDefault="00442F45" w:rsidP="00B214C7">
      <w:pPr>
        <w:pStyle w:val="ListParagraph"/>
        <w:numPr>
          <w:ilvl w:val="2"/>
          <w:numId w:val="5"/>
        </w:numPr>
        <w:shd w:val="clear" w:color="auto" w:fill="FFFFFF"/>
        <w:spacing w:after="150" w:line="240" w:lineRule="auto"/>
        <w:rPr>
          <w:rFonts w:eastAsia="Times New Roman" w:cstheme="minorHAnsi"/>
          <w:color w:val="333333"/>
          <w:kern w:val="0"/>
          <w14:ligatures w14:val="none"/>
        </w:rPr>
      </w:pPr>
      <w:hyperlink r:id="rId5" w:history="1">
        <w:r w:rsidRPr="00323D77">
          <w:rPr>
            <w:rStyle w:val="Hyperlink"/>
            <w:rFonts w:eastAsia="Times New Roman" w:cstheme="minorHAnsi"/>
            <w:kern w:val="0"/>
            <w14:ligatures w14:val="none"/>
          </w:rPr>
          <w:t>LOI R4 (V2)</w:t>
        </w:r>
      </w:hyperlink>
    </w:p>
    <w:p w14:paraId="2BA9AD7C" w14:textId="77777777" w:rsidR="00442F45" w:rsidRPr="00323D77" w:rsidRDefault="00442F45" w:rsidP="00B214C7">
      <w:pPr>
        <w:pStyle w:val="ListParagraph"/>
        <w:numPr>
          <w:ilvl w:val="2"/>
          <w:numId w:val="5"/>
        </w:numPr>
        <w:shd w:val="clear" w:color="auto" w:fill="FFFFFF"/>
        <w:spacing w:after="150" w:line="240" w:lineRule="auto"/>
        <w:rPr>
          <w:rFonts w:eastAsia="Times New Roman" w:cstheme="minorHAnsi"/>
          <w:color w:val="333333"/>
          <w:kern w:val="0"/>
          <w14:ligatures w14:val="none"/>
        </w:rPr>
      </w:pPr>
      <w:hyperlink r:id="rId6" w:history="1">
        <w:r w:rsidRPr="00323D77">
          <w:rPr>
            <w:rStyle w:val="Hyperlink"/>
            <w:rFonts w:eastAsia="Times New Roman" w:cstheme="minorHAnsi"/>
            <w:kern w:val="0"/>
            <w14:ligatures w14:val="none"/>
          </w:rPr>
          <w:t xml:space="preserve">AOE part of </w:t>
        </w:r>
      </w:hyperlink>
      <w:hyperlink r:id="rId7" w:history="1">
        <w:proofErr w:type="spellStart"/>
        <w:r w:rsidRPr="00323D77">
          <w:rPr>
            <w:rStyle w:val="Hyperlink"/>
            <w:rFonts w:eastAsia="Times New Roman" w:cstheme="minorHAnsi"/>
            <w:kern w:val="0"/>
            <w14:ligatures w14:val="none"/>
          </w:rPr>
          <w:t>eDOS</w:t>
        </w:r>
        <w:proofErr w:type="spellEnd"/>
      </w:hyperlink>
      <w:hyperlink r:id="rId8" w:history="1">
        <w:r w:rsidRPr="00323D77">
          <w:rPr>
            <w:rStyle w:val="Hyperlink"/>
            <w:rFonts w:eastAsia="Times New Roman" w:cstheme="minorHAnsi"/>
            <w:kern w:val="0"/>
            <w14:ligatures w14:val="none"/>
          </w:rPr>
          <w:t xml:space="preserve"> </w:t>
        </w:r>
      </w:hyperlink>
      <w:r w:rsidRPr="00323D77">
        <w:rPr>
          <w:rFonts w:eastAsia="Times New Roman" w:cstheme="minorHAnsi"/>
          <w:color w:val="333333"/>
          <w:kern w:val="0"/>
          <w14:ligatures w14:val="none"/>
        </w:rPr>
        <w:t>(currently V2 focused, but can be used with other HL7 products, too)</w:t>
      </w:r>
    </w:p>
    <w:p w14:paraId="7D3597CF" w14:textId="77777777" w:rsidR="00442F45" w:rsidRPr="00323D77" w:rsidRDefault="00442F45" w:rsidP="00B214C7">
      <w:pPr>
        <w:pStyle w:val="ListParagraph"/>
        <w:numPr>
          <w:ilvl w:val="2"/>
          <w:numId w:val="5"/>
        </w:numPr>
        <w:shd w:val="clear" w:color="auto" w:fill="FFFFFF"/>
        <w:spacing w:after="150" w:line="240" w:lineRule="auto"/>
        <w:rPr>
          <w:rFonts w:eastAsia="Times New Roman" w:cstheme="minorHAnsi"/>
          <w:color w:val="333333"/>
          <w:kern w:val="0"/>
          <w14:ligatures w14:val="none"/>
        </w:rPr>
      </w:pPr>
      <w:hyperlink r:id="rId9" w:history="1">
        <w:proofErr w:type="spellStart"/>
        <w:r w:rsidRPr="00323D77">
          <w:rPr>
            <w:rStyle w:val="Hyperlink"/>
            <w:rFonts w:eastAsia="Times New Roman" w:cstheme="minorHAnsi"/>
            <w:kern w:val="0"/>
            <w14:ligatures w14:val="none"/>
          </w:rPr>
          <w:t>ValueSets</w:t>
        </w:r>
        <w:proofErr w:type="spellEnd"/>
      </w:hyperlink>
      <w:hyperlink r:id="rId10" w:history="1">
        <w:r w:rsidRPr="00323D77">
          <w:rPr>
            <w:rStyle w:val="Hyperlink"/>
            <w:rFonts w:eastAsia="Times New Roman" w:cstheme="minorHAnsi"/>
            <w:kern w:val="0"/>
            <w14:ligatures w14:val="none"/>
          </w:rPr>
          <w:t xml:space="preserve"> for LOI/LRI/</w:t>
        </w:r>
        <w:proofErr w:type="spellStart"/>
      </w:hyperlink>
      <w:hyperlink r:id="rId11" w:history="1">
        <w:r w:rsidRPr="00323D77">
          <w:rPr>
            <w:rStyle w:val="Hyperlink"/>
            <w:rFonts w:eastAsia="Times New Roman" w:cstheme="minorHAnsi"/>
            <w:kern w:val="0"/>
            <w14:ligatures w14:val="none"/>
          </w:rPr>
          <w:t>eDOS</w:t>
        </w:r>
        <w:proofErr w:type="spellEnd"/>
      </w:hyperlink>
      <w:r w:rsidRPr="00323D77">
        <w:rPr>
          <w:rFonts w:eastAsia="Times New Roman" w:cstheme="minorHAnsi"/>
          <w:color w:val="333333"/>
          <w:kern w:val="0"/>
          <w14:ligatures w14:val="none"/>
        </w:rPr>
        <w:t>, which specify LOINC, SNOMED CT and HL7 maintained vocabularies</w:t>
      </w:r>
    </w:p>
    <w:p w14:paraId="79ACB13B" w14:textId="77777777" w:rsidR="00442F45" w:rsidRPr="00323D77" w:rsidRDefault="00442F45" w:rsidP="00B214C7">
      <w:pPr>
        <w:pStyle w:val="ListParagraph"/>
        <w:numPr>
          <w:ilvl w:val="1"/>
          <w:numId w:val="5"/>
        </w:numPr>
        <w:shd w:val="clear" w:color="auto" w:fill="FFFFFF"/>
        <w:spacing w:after="150" w:line="240" w:lineRule="auto"/>
        <w:rPr>
          <w:rFonts w:eastAsia="Times New Roman" w:cstheme="minorHAnsi"/>
          <w:color w:val="333333"/>
          <w:kern w:val="0"/>
          <w14:ligatures w14:val="none"/>
        </w:rPr>
      </w:pPr>
      <w:r w:rsidRPr="00323D77">
        <w:rPr>
          <w:rFonts w:eastAsia="Times New Roman" w:cstheme="minorHAnsi"/>
          <w:color w:val="333333"/>
          <w:kern w:val="0"/>
          <w14:ligatures w14:val="none"/>
        </w:rPr>
        <w:t>FHIR:</w:t>
      </w:r>
    </w:p>
    <w:p w14:paraId="17F3169A" w14:textId="0160CD32" w:rsidR="00442F45" w:rsidRPr="00323D77" w:rsidRDefault="00442F45" w:rsidP="00B214C7">
      <w:pPr>
        <w:pStyle w:val="ListParagraph"/>
        <w:numPr>
          <w:ilvl w:val="2"/>
          <w:numId w:val="5"/>
        </w:numPr>
        <w:shd w:val="clear" w:color="auto" w:fill="FFFFFF"/>
        <w:spacing w:after="150" w:line="240" w:lineRule="auto"/>
        <w:rPr>
          <w:rFonts w:eastAsia="Times New Roman" w:cstheme="minorHAnsi"/>
          <w:color w:val="333333"/>
          <w:kern w:val="0"/>
          <w14:ligatures w14:val="none"/>
        </w:rPr>
      </w:pPr>
      <w:r w:rsidRPr="00323D77">
        <w:rPr>
          <w:rFonts w:eastAsia="Times New Roman" w:cstheme="minorHAnsi"/>
          <w:color w:val="333333"/>
          <w:kern w:val="0"/>
          <w14:ligatures w14:val="none"/>
        </w:rPr>
        <w:t>FHIR Order Entry (FOE) IG in development – so maybe in the future</w:t>
      </w:r>
    </w:p>
    <w:p w14:paraId="63B6D561" w14:textId="77777777" w:rsidR="00442F45" w:rsidRPr="00323D77" w:rsidRDefault="00442F45" w:rsidP="00227B7E">
      <w:pPr>
        <w:pStyle w:val="ListParagraph"/>
        <w:numPr>
          <w:ilvl w:val="0"/>
          <w:numId w:val="5"/>
        </w:numPr>
        <w:shd w:val="clear" w:color="auto" w:fill="FFFFFF"/>
        <w:spacing w:after="150" w:line="240" w:lineRule="auto"/>
        <w:rPr>
          <w:rFonts w:eastAsia="Times New Roman" w:cstheme="minorHAnsi"/>
          <w:color w:val="333333"/>
          <w:kern w:val="0"/>
          <w14:ligatures w14:val="none"/>
        </w:rPr>
      </w:pPr>
      <w:r w:rsidRPr="00323D77">
        <w:rPr>
          <w:rFonts w:eastAsia="Times New Roman" w:cstheme="minorHAnsi"/>
          <w:color w:val="333333"/>
          <w:kern w:val="0"/>
          <w14:ligatures w14:val="none"/>
        </w:rPr>
        <w:t>Considerations:</w:t>
      </w:r>
    </w:p>
    <w:p w14:paraId="7824D65B" w14:textId="77777777" w:rsidR="00442F45" w:rsidRPr="00323D77" w:rsidRDefault="00442F45" w:rsidP="00B214C7">
      <w:pPr>
        <w:pStyle w:val="ListParagraph"/>
        <w:numPr>
          <w:ilvl w:val="1"/>
          <w:numId w:val="5"/>
        </w:numPr>
        <w:shd w:val="clear" w:color="auto" w:fill="FFFFFF"/>
        <w:spacing w:after="150" w:line="240" w:lineRule="auto"/>
        <w:rPr>
          <w:rFonts w:eastAsia="Times New Roman" w:cstheme="minorHAnsi"/>
          <w:color w:val="333333"/>
          <w:kern w:val="0"/>
          <w14:ligatures w14:val="none"/>
        </w:rPr>
      </w:pPr>
      <w:r w:rsidRPr="00323D77">
        <w:rPr>
          <w:rFonts w:eastAsia="Times New Roman" w:cstheme="minorHAnsi"/>
          <w:color w:val="333333"/>
          <w:kern w:val="0"/>
          <w14:ligatures w14:val="none"/>
        </w:rPr>
        <w:t xml:space="preserve">Many existing V2 interfaces using custom ORM, some may be using custom </w:t>
      </w:r>
      <w:proofErr w:type="gramStart"/>
      <w:r w:rsidRPr="00323D77">
        <w:rPr>
          <w:rFonts w:eastAsia="Times New Roman" w:cstheme="minorHAnsi"/>
          <w:color w:val="333333"/>
          <w:kern w:val="0"/>
          <w14:ligatures w14:val="none"/>
        </w:rPr>
        <w:t>OML</w:t>
      </w:r>
      <w:proofErr w:type="gramEnd"/>
    </w:p>
    <w:p w14:paraId="54F479DD" w14:textId="77777777" w:rsidR="00073E41" w:rsidRPr="00323D77" w:rsidRDefault="00442F45" w:rsidP="00073E41">
      <w:pPr>
        <w:pStyle w:val="ListParagraph"/>
        <w:numPr>
          <w:ilvl w:val="1"/>
          <w:numId w:val="5"/>
        </w:numPr>
        <w:shd w:val="clear" w:color="auto" w:fill="FFFFFF"/>
        <w:spacing w:after="150" w:line="240" w:lineRule="auto"/>
        <w:rPr>
          <w:rFonts w:eastAsia="Times New Roman" w:cstheme="minorHAnsi"/>
          <w:color w:val="333333"/>
          <w:kern w:val="0"/>
          <w14:ligatures w14:val="none"/>
        </w:rPr>
      </w:pPr>
      <w:r w:rsidRPr="00323D77">
        <w:rPr>
          <w:rFonts w:eastAsia="Times New Roman" w:cstheme="minorHAnsi"/>
          <w:color w:val="333333"/>
          <w:kern w:val="0"/>
          <w14:ligatures w14:val="none"/>
        </w:rPr>
        <w:t>Use of LOI R4 would</w:t>
      </w:r>
      <w:r w:rsidR="00073E41" w:rsidRPr="00323D77">
        <w:rPr>
          <w:rFonts w:eastAsia="Times New Roman" w:cstheme="minorHAnsi"/>
          <w:color w:val="333333"/>
          <w:kern w:val="0"/>
          <w14:ligatures w14:val="none"/>
        </w:rPr>
        <w:t>:</w:t>
      </w:r>
    </w:p>
    <w:p w14:paraId="3AE70B88" w14:textId="77777777" w:rsidR="00073E41" w:rsidRPr="00323D77" w:rsidRDefault="00442F45" w:rsidP="00073E41">
      <w:pPr>
        <w:pStyle w:val="ListParagraph"/>
        <w:numPr>
          <w:ilvl w:val="2"/>
          <w:numId w:val="5"/>
        </w:numPr>
        <w:shd w:val="clear" w:color="auto" w:fill="FFFFFF"/>
        <w:spacing w:after="150" w:line="240" w:lineRule="auto"/>
        <w:rPr>
          <w:rFonts w:eastAsia="Times New Roman" w:cstheme="minorHAnsi"/>
          <w:color w:val="333333"/>
          <w:kern w:val="0"/>
          <w14:ligatures w14:val="none"/>
        </w:rPr>
      </w:pPr>
      <w:r w:rsidRPr="00323D77">
        <w:rPr>
          <w:rFonts w:eastAsia="Times New Roman" w:cstheme="minorHAnsi"/>
          <w:color w:val="333333"/>
          <w:kern w:val="0"/>
          <w14:ligatures w14:val="none"/>
        </w:rPr>
        <w:t xml:space="preserve">Enable consistent order </w:t>
      </w:r>
      <w:proofErr w:type="gramStart"/>
      <w:r w:rsidRPr="00323D77">
        <w:rPr>
          <w:rFonts w:eastAsia="Times New Roman" w:cstheme="minorHAnsi"/>
          <w:color w:val="333333"/>
          <w:kern w:val="0"/>
          <w14:ligatures w14:val="none"/>
        </w:rPr>
        <w:t>content</w:t>
      </w:r>
      <w:proofErr w:type="gramEnd"/>
    </w:p>
    <w:p w14:paraId="46F4A64E" w14:textId="77777777" w:rsidR="00073E41" w:rsidRPr="00323D77" w:rsidRDefault="00442F45" w:rsidP="00073E41">
      <w:pPr>
        <w:pStyle w:val="ListParagraph"/>
        <w:numPr>
          <w:ilvl w:val="2"/>
          <w:numId w:val="5"/>
        </w:numPr>
        <w:shd w:val="clear" w:color="auto" w:fill="FFFFFF"/>
        <w:spacing w:after="150" w:line="240" w:lineRule="auto"/>
        <w:rPr>
          <w:rFonts w:eastAsia="Times New Roman" w:cstheme="minorHAnsi"/>
          <w:color w:val="333333"/>
          <w:kern w:val="0"/>
          <w14:ligatures w14:val="none"/>
        </w:rPr>
      </w:pPr>
      <w:r w:rsidRPr="00323D77">
        <w:rPr>
          <w:rFonts w:eastAsia="Times New Roman" w:cstheme="minorHAnsi"/>
          <w:color w:val="333333"/>
          <w:kern w:val="0"/>
          <w14:ligatures w14:val="none"/>
        </w:rPr>
        <w:t xml:space="preserve">Provide clear guidance on use of </w:t>
      </w:r>
      <w:proofErr w:type="gramStart"/>
      <w:r w:rsidRPr="00323D77">
        <w:rPr>
          <w:rFonts w:eastAsia="Times New Roman" w:cstheme="minorHAnsi"/>
          <w:color w:val="333333"/>
          <w:kern w:val="0"/>
          <w14:ligatures w14:val="none"/>
        </w:rPr>
        <w:t>AOEs</w:t>
      </w:r>
      <w:proofErr w:type="gramEnd"/>
    </w:p>
    <w:p w14:paraId="1B9688D8" w14:textId="1B4BD344" w:rsidR="00442F45" w:rsidRPr="00323D77" w:rsidRDefault="00442F45" w:rsidP="00073E41">
      <w:pPr>
        <w:pStyle w:val="ListParagraph"/>
        <w:numPr>
          <w:ilvl w:val="2"/>
          <w:numId w:val="5"/>
        </w:numPr>
        <w:shd w:val="clear" w:color="auto" w:fill="FFFFFF"/>
        <w:spacing w:after="150" w:line="240" w:lineRule="auto"/>
        <w:rPr>
          <w:rFonts w:eastAsia="Times New Roman" w:cstheme="minorHAnsi"/>
          <w:color w:val="333333"/>
          <w:kern w:val="0"/>
          <w14:ligatures w14:val="none"/>
        </w:rPr>
      </w:pPr>
      <w:r w:rsidRPr="00323D77">
        <w:rPr>
          <w:rFonts w:eastAsia="Times New Roman" w:cstheme="minorHAnsi"/>
          <w:color w:val="333333"/>
          <w:kern w:val="0"/>
          <w14:ligatures w14:val="none"/>
        </w:rPr>
        <w:t xml:space="preserve">Support declaring conformance at the profile level to support specific </w:t>
      </w:r>
      <w:proofErr w:type="gramStart"/>
      <w:r w:rsidRPr="00323D77">
        <w:rPr>
          <w:rFonts w:eastAsia="Times New Roman" w:cstheme="minorHAnsi"/>
          <w:color w:val="333333"/>
          <w:kern w:val="0"/>
          <w14:ligatures w14:val="none"/>
        </w:rPr>
        <w:t>options</w:t>
      </w:r>
      <w:proofErr w:type="gramEnd"/>
    </w:p>
    <w:p w14:paraId="0303EBE9" w14:textId="6739FEDD" w:rsidR="00442F45" w:rsidRPr="00323D77" w:rsidRDefault="00073E41" w:rsidP="0045521E">
      <w:pPr>
        <w:shd w:val="clear" w:color="auto" w:fill="FFFFFF"/>
        <w:spacing w:after="150" w:line="240" w:lineRule="auto"/>
        <w:rPr>
          <w:rFonts w:eastAsia="Times New Roman" w:cstheme="minorHAnsi"/>
          <w:color w:val="333333"/>
          <w:kern w:val="0"/>
          <w:u w:val="single"/>
          <w14:ligatures w14:val="none"/>
        </w:rPr>
      </w:pPr>
      <w:r w:rsidRPr="00323D77">
        <w:rPr>
          <w:rFonts w:eastAsia="Times New Roman" w:cstheme="minorHAnsi"/>
          <w:color w:val="333333"/>
          <w:kern w:val="0"/>
          <w:u w:val="single"/>
          <w14:ligatures w14:val="none"/>
        </w:rPr>
        <w:t>For Lab Results:</w:t>
      </w:r>
    </w:p>
    <w:p w14:paraId="645AA25D" w14:textId="77777777" w:rsidR="0043082A" w:rsidRPr="00323D77" w:rsidRDefault="0043082A" w:rsidP="00AB3AE8">
      <w:pPr>
        <w:pStyle w:val="ListParagraph"/>
        <w:numPr>
          <w:ilvl w:val="0"/>
          <w:numId w:val="7"/>
        </w:numPr>
        <w:shd w:val="clear" w:color="auto" w:fill="FFFFFF"/>
        <w:spacing w:after="150" w:line="240" w:lineRule="auto"/>
        <w:rPr>
          <w:rFonts w:eastAsia="Times New Roman" w:cstheme="minorHAnsi"/>
          <w:color w:val="333333"/>
          <w:kern w:val="0"/>
          <w14:ligatures w14:val="none"/>
        </w:rPr>
      </w:pPr>
      <w:r w:rsidRPr="00323D77">
        <w:rPr>
          <w:rFonts w:eastAsia="Times New Roman" w:cstheme="minorHAnsi"/>
          <w:color w:val="333333"/>
          <w:kern w:val="0"/>
          <w14:ligatures w14:val="none"/>
        </w:rPr>
        <w:t>Available standards in US realm:</w:t>
      </w:r>
    </w:p>
    <w:p w14:paraId="0413BA08" w14:textId="77777777" w:rsidR="0043082A" w:rsidRPr="00323D77" w:rsidRDefault="0043082A" w:rsidP="00AB3AE8">
      <w:pPr>
        <w:pStyle w:val="ListParagraph"/>
        <w:numPr>
          <w:ilvl w:val="1"/>
          <w:numId w:val="7"/>
        </w:numPr>
        <w:shd w:val="clear" w:color="auto" w:fill="FFFFFF"/>
        <w:spacing w:after="150" w:line="240" w:lineRule="auto"/>
        <w:rPr>
          <w:rFonts w:eastAsia="Times New Roman" w:cstheme="minorHAnsi"/>
          <w:color w:val="333333"/>
          <w:kern w:val="0"/>
          <w14:ligatures w14:val="none"/>
        </w:rPr>
      </w:pPr>
      <w:r w:rsidRPr="00323D77">
        <w:rPr>
          <w:rFonts w:eastAsia="Times New Roman" w:cstheme="minorHAnsi"/>
          <w:color w:val="333333"/>
          <w:kern w:val="0"/>
          <w14:ligatures w14:val="none"/>
        </w:rPr>
        <w:t>V2:</w:t>
      </w:r>
    </w:p>
    <w:p w14:paraId="03D47C22" w14:textId="77777777" w:rsidR="0043082A" w:rsidRPr="00323D77" w:rsidRDefault="0043082A" w:rsidP="00AB3AE8">
      <w:pPr>
        <w:pStyle w:val="ListParagraph"/>
        <w:numPr>
          <w:ilvl w:val="2"/>
          <w:numId w:val="7"/>
        </w:numPr>
        <w:shd w:val="clear" w:color="auto" w:fill="FFFFFF"/>
        <w:spacing w:after="150" w:line="240" w:lineRule="auto"/>
        <w:rPr>
          <w:rFonts w:eastAsia="Times New Roman" w:cstheme="minorHAnsi"/>
          <w:color w:val="333333"/>
          <w:kern w:val="0"/>
          <w14:ligatures w14:val="none"/>
        </w:rPr>
      </w:pPr>
      <w:r w:rsidRPr="00323D77">
        <w:rPr>
          <w:rFonts w:eastAsia="Times New Roman" w:cstheme="minorHAnsi"/>
          <w:color w:val="333333"/>
          <w:kern w:val="0"/>
          <w14:ligatures w14:val="none"/>
        </w:rPr>
        <w:t xml:space="preserve">Results to providers = </w:t>
      </w:r>
      <w:hyperlink r:id="rId12" w:history="1">
        <w:r w:rsidRPr="00323D77">
          <w:rPr>
            <w:rStyle w:val="Hyperlink"/>
            <w:rFonts w:eastAsia="Times New Roman" w:cstheme="minorHAnsi"/>
            <w:kern w:val="0"/>
            <w14:ligatures w14:val="none"/>
          </w:rPr>
          <w:t>LRI R4</w:t>
        </w:r>
      </w:hyperlink>
    </w:p>
    <w:p w14:paraId="09AAD2D0" w14:textId="77777777" w:rsidR="0043082A" w:rsidRPr="00323D77" w:rsidRDefault="0043082A" w:rsidP="00AB3AE8">
      <w:pPr>
        <w:pStyle w:val="ListParagraph"/>
        <w:numPr>
          <w:ilvl w:val="2"/>
          <w:numId w:val="7"/>
        </w:numPr>
        <w:shd w:val="clear" w:color="auto" w:fill="FFFFFF"/>
        <w:spacing w:after="150" w:line="240" w:lineRule="auto"/>
        <w:rPr>
          <w:rFonts w:eastAsia="Times New Roman" w:cstheme="minorHAnsi"/>
          <w:color w:val="333333"/>
          <w:kern w:val="0"/>
          <w14:ligatures w14:val="none"/>
        </w:rPr>
      </w:pPr>
      <w:r w:rsidRPr="00323D77">
        <w:rPr>
          <w:rFonts w:eastAsia="Times New Roman" w:cstheme="minorHAnsi"/>
          <w:color w:val="333333"/>
          <w:kern w:val="0"/>
          <w14:ligatures w14:val="none"/>
        </w:rPr>
        <w:t>Results to public Health = ELR R1 and PH profile in LRI R4</w:t>
      </w:r>
    </w:p>
    <w:p w14:paraId="79661A59" w14:textId="77777777" w:rsidR="0043082A" w:rsidRPr="00323D77" w:rsidRDefault="0043082A" w:rsidP="00AB3AE8">
      <w:pPr>
        <w:pStyle w:val="ListParagraph"/>
        <w:numPr>
          <w:ilvl w:val="2"/>
          <w:numId w:val="7"/>
        </w:numPr>
        <w:shd w:val="clear" w:color="auto" w:fill="FFFFFF"/>
        <w:spacing w:after="150" w:line="240" w:lineRule="auto"/>
        <w:rPr>
          <w:rFonts w:eastAsia="Times New Roman" w:cstheme="minorHAnsi"/>
          <w:color w:val="333333"/>
          <w:kern w:val="0"/>
          <w14:ligatures w14:val="none"/>
        </w:rPr>
      </w:pPr>
      <w:hyperlink r:id="rId13" w:history="1">
        <w:proofErr w:type="spellStart"/>
        <w:r w:rsidRPr="00323D77">
          <w:rPr>
            <w:rStyle w:val="Hyperlink"/>
            <w:rFonts w:eastAsia="Times New Roman" w:cstheme="minorHAnsi"/>
            <w:kern w:val="0"/>
            <w14:ligatures w14:val="none"/>
          </w:rPr>
          <w:t>ValueSets</w:t>
        </w:r>
        <w:proofErr w:type="spellEnd"/>
      </w:hyperlink>
      <w:hyperlink r:id="rId14" w:history="1">
        <w:r w:rsidRPr="00323D77">
          <w:rPr>
            <w:rStyle w:val="Hyperlink"/>
            <w:rFonts w:eastAsia="Times New Roman" w:cstheme="minorHAnsi"/>
            <w:kern w:val="0"/>
            <w14:ligatures w14:val="none"/>
          </w:rPr>
          <w:t xml:space="preserve"> for LOI/LRI/</w:t>
        </w:r>
        <w:proofErr w:type="spellStart"/>
      </w:hyperlink>
      <w:hyperlink r:id="rId15" w:history="1">
        <w:r w:rsidRPr="00323D77">
          <w:rPr>
            <w:rStyle w:val="Hyperlink"/>
            <w:rFonts w:eastAsia="Times New Roman" w:cstheme="minorHAnsi"/>
            <w:kern w:val="0"/>
            <w14:ligatures w14:val="none"/>
          </w:rPr>
          <w:t>eDOS</w:t>
        </w:r>
        <w:proofErr w:type="spellEnd"/>
      </w:hyperlink>
      <w:r w:rsidRPr="00323D77">
        <w:rPr>
          <w:rFonts w:eastAsia="Times New Roman" w:cstheme="minorHAnsi"/>
          <w:color w:val="333333"/>
          <w:kern w:val="0"/>
          <w14:ligatures w14:val="none"/>
        </w:rPr>
        <w:t xml:space="preserve"> , which specify LOINC, SNOMED CT and HL7 maintained vocabularies</w:t>
      </w:r>
    </w:p>
    <w:p w14:paraId="5D0DCFA7" w14:textId="77777777" w:rsidR="0043082A" w:rsidRPr="00323D77" w:rsidRDefault="0043082A" w:rsidP="00AB3AE8">
      <w:pPr>
        <w:pStyle w:val="ListParagraph"/>
        <w:numPr>
          <w:ilvl w:val="1"/>
          <w:numId w:val="7"/>
        </w:numPr>
        <w:shd w:val="clear" w:color="auto" w:fill="FFFFFF"/>
        <w:spacing w:after="150" w:line="240" w:lineRule="auto"/>
        <w:rPr>
          <w:rFonts w:eastAsia="Times New Roman" w:cstheme="minorHAnsi"/>
          <w:color w:val="333333"/>
          <w:kern w:val="0"/>
          <w14:ligatures w14:val="none"/>
        </w:rPr>
      </w:pPr>
      <w:r w:rsidRPr="00323D77">
        <w:rPr>
          <w:rFonts w:eastAsia="Times New Roman" w:cstheme="minorHAnsi"/>
          <w:color w:val="333333"/>
          <w:kern w:val="0"/>
          <w14:ligatures w14:val="none"/>
        </w:rPr>
        <w:t>CDA:</w:t>
      </w:r>
    </w:p>
    <w:p w14:paraId="75E4154D" w14:textId="77777777" w:rsidR="0043082A" w:rsidRPr="00323D77" w:rsidRDefault="0043082A" w:rsidP="00AB3AE8">
      <w:pPr>
        <w:pStyle w:val="ListParagraph"/>
        <w:numPr>
          <w:ilvl w:val="2"/>
          <w:numId w:val="7"/>
        </w:numPr>
        <w:shd w:val="clear" w:color="auto" w:fill="FFFFFF"/>
        <w:spacing w:after="150" w:line="240" w:lineRule="auto"/>
        <w:rPr>
          <w:rFonts w:eastAsia="Times New Roman" w:cstheme="minorHAnsi"/>
          <w:color w:val="333333"/>
          <w:kern w:val="0"/>
          <w14:ligatures w14:val="none"/>
        </w:rPr>
      </w:pPr>
      <w:r w:rsidRPr="00323D77">
        <w:rPr>
          <w:rFonts w:eastAsia="Times New Roman" w:cstheme="minorHAnsi"/>
          <w:color w:val="333333"/>
          <w:kern w:val="0"/>
          <w14:ligatures w14:val="none"/>
        </w:rPr>
        <w:lastRenderedPageBreak/>
        <w:t xml:space="preserve">Results between providers = </w:t>
      </w:r>
      <w:hyperlink r:id="rId16" w:history="1">
        <w:r w:rsidRPr="00323D77">
          <w:rPr>
            <w:rStyle w:val="Hyperlink"/>
            <w:rFonts w:eastAsia="Times New Roman" w:cstheme="minorHAnsi"/>
            <w:kern w:val="0"/>
            <w14:ligatures w14:val="none"/>
          </w:rPr>
          <w:t>C-CDA based Document Exchange</w:t>
        </w:r>
      </w:hyperlink>
      <w:r w:rsidRPr="00323D77">
        <w:rPr>
          <w:rFonts w:eastAsia="Times New Roman" w:cstheme="minorHAnsi"/>
          <w:color w:val="333333"/>
          <w:kern w:val="0"/>
          <w14:ligatures w14:val="none"/>
        </w:rPr>
        <w:t xml:space="preserve"> and associated template IGs</w:t>
      </w:r>
    </w:p>
    <w:p w14:paraId="4A1230CB" w14:textId="77777777" w:rsidR="0043082A" w:rsidRPr="00323D77" w:rsidRDefault="0043082A" w:rsidP="00AB3AE8">
      <w:pPr>
        <w:pStyle w:val="ListParagraph"/>
        <w:numPr>
          <w:ilvl w:val="1"/>
          <w:numId w:val="7"/>
        </w:numPr>
        <w:shd w:val="clear" w:color="auto" w:fill="FFFFFF"/>
        <w:spacing w:after="150" w:line="240" w:lineRule="auto"/>
        <w:rPr>
          <w:rFonts w:eastAsia="Times New Roman" w:cstheme="minorHAnsi"/>
          <w:color w:val="333333"/>
          <w:kern w:val="0"/>
          <w14:ligatures w14:val="none"/>
        </w:rPr>
      </w:pPr>
      <w:r w:rsidRPr="00323D77">
        <w:rPr>
          <w:rFonts w:eastAsia="Times New Roman" w:cstheme="minorHAnsi"/>
          <w:color w:val="333333"/>
          <w:kern w:val="0"/>
          <w14:ligatures w14:val="none"/>
        </w:rPr>
        <w:t>FHIR:</w:t>
      </w:r>
    </w:p>
    <w:p w14:paraId="36E6C579" w14:textId="77777777" w:rsidR="0043082A" w:rsidRPr="00323D77" w:rsidRDefault="0043082A" w:rsidP="00AB3AE8">
      <w:pPr>
        <w:pStyle w:val="ListParagraph"/>
        <w:numPr>
          <w:ilvl w:val="2"/>
          <w:numId w:val="7"/>
        </w:numPr>
        <w:shd w:val="clear" w:color="auto" w:fill="FFFFFF"/>
        <w:spacing w:after="150" w:line="240" w:lineRule="auto"/>
        <w:rPr>
          <w:rFonts w:eastAsia="Times New Roman" w:cstheme="minorHAnsi"/>
          <w:color w:val="333333"/>
          <w:kern w:val="0"/>
          <w14:ligatures w14:val="none"/>
        </w:rPr>
      </w:pPr>
      <w:r w:rsidRPr="00323D77">
        <w:rPr>
          <w:rFonts w:eastAsia="Times New Roman" w:cstheme="minorHAnsi"/>
          <w:color w:val="333333"/>
          <w:kern w:val="0"/>
          <w14:ligatures w14:val="none"/>
        </w:rPr>
        <w:t>No explicit IG available, though there are lab related US Core resources:</w:t>
      </w:r>
    </w:p>
    <w:p w14:paraId="16CDBAD9" w14:textId="77777777" w:rsidR="00AB3AE8" w:rsidRPr="00323D77" w:rsidRDefault="0043082A" w:rsidP="0002154A">
      <w:pPr>
        <w:pStyle w:val="ListParagraph"/>
        <w:numPr>
          <w:ilvl w:val="3"/>
          <w:numId w:val="7"/>
        </w:numPr>
        <w:shd w:val="clear" w:color="auto" w:fill="FFFFFF"/>
        <w:spacing w:after="150" w:line="240" w:lineRule="auto"/>
        <w:rPr>
          <w:rFonts w:eastAsia="Times New Roman" w:cstheme="minorHAnsi"/>
          <w:color w:val="333333"/>
          <w:kern w:val="0"/>
          <w14:ligatures w14:val="none"/>
        </w:rPr>
      </w:pPr>
      <w:hyperlink r:id="rId17" w:history="1">
        <w:r w:rsidRPr="00323D77">
          <w:rPr>
            <w:rStyle w:val="Hyperlink"/>
            <w:rFonts w:eastAsia="Times New Roman" w:cstheme="minorHAnsi"/>
            <w:kern w:val="0"/>
            <w14:ligatures w14:val="none"/>
          </w:rPr>
          <w:t xml:space="preserve">US Core </w:t>
        </w:r>
      </w:hyperlink>
      <w:hyperlink r:id="rId18" w:history="1">
        <w:proofErr w:type="spellStart"/>
        <w:r w:rsidRPr="00323D77">
          <w:rPr>
            <w:rStyle w:val="Hyperlink"/>
            <w:rFonts w:eastAsia="Times New Roman" w:cstheme="minorHAnsi"/>
            <w:kern w:val="0"/>
            <w14:ligatures w14:val="none"/>
          </w:rPr>
          <w:t>DiagnosticReport</w:t>
        </w:r>
        <w:proofErr w:type="spellEnd"/>
      </w:hyperlink>
      <w:hyperlink r:id="rId19" w:history="1">
        <w:r w:rsidRPr="00323D77">
          <w:rPr>
            <w:rStyle w:val="Hyperlink"/>
            <w:rFonts w:eastAsia="Times New Roman" w:cstheme="minorHAnsi"/>
            <w:kern w:val="0"/>
            <w14:ligatures w14:val="none"/>
          </w:rPr>
          <w:t xml:space="preserve"> Profile for Laboratory Results Reporting</w:t>
        </w:r>
      </w:hyperlink>
    </w:p>
    <w:p w14:paraId="31BF0874" w14:textId="59B1D88F" w:rsidR="00073E41" w:rsidRPr="00323D77" w:rsidRDefault="0043082A" w:rsidP="0002154A">
      <w:pPr>
        <w:pStyle w:val="ListParagraph"/>
        <w:numPr>
          <w:ilvl w:val="3"/>
          <w:numId w:val="7"/>
        </w:numPr>
        <w:shd w:val="clear" w:color="auto" w:fill="FFFFFF"/>
        <w:spacing w:after="150" w:line="240" w:lineRule="auto"/>
        <w:rPr>
          <w:rFonts w:eastAsia="Times New Roman" w:cstheme="minorHAnsi"/>
          <w:color w:val="333333"/>
          <w:kern w:val="0"/>
          <w14:ligatures w14:val="none"/>
        </w:rPr>
      </w:pPr>
      <w:hyperlink r:id="rId20" w:history="1">
        <w:r w:rsidRPr="00323D77">
          <w:rPr>
            <w:rStyle w:val="Hyperlink"/>
            <w:rFonts w:eastAsia="Times New Roman" w:cstheme="minorHAnsi"/>
            <w:kern w:val="0"/>
            <w14:ligatures w14:val="none"/>
          </w:rPr>
          <w:t>US Core Laboratory Result Observation Profile</w:t>
        </w:r>
      </w:hyperlink>
    </w:p>
    <w:p w14:paraId="61016FF6" w14:textId="77777777" w:rsidR="0002154A" w:rsidRPr="0002154A" w:rsidRDefault="0002154A" w:rsidP="0002154A">
      <w:pPr>
        <w:pStyle w:val="ListParagraph"/>
        <w:numPr>
          <w:ilvl w:val="0"/>
          <w:numId w:val="7"/>
        </w:numPr>
        <w:shd w:val="clear" w:color="auto" w:fill="FFFFFF"/>
        <w:spacing w:after="150"/>
        <w:rPr>
          <w:rFonts w:eastAsia="Times New Roman" w:cstheme="minorHAnsi"/>
          <w:color w:val="333333"/>
          <w:kern w:val="0"/>
          <w14:ligatures w14:val="none"/>
        </w:rPr>
      </w:pPr>
      <w:r w:rsidRPr="00323D77">
        <w:rPr>
          <w:rFonts w:eastAsia="Times New Roman" w:cstheme="minorHAnsi"/>
          <w:color w:val="333333"/>
          <w:kern w:val="0"/>
          <w14:ligatures w14:val="none"/>
        </w:rPr>
        <w:t>Considerations</w:t>
      </w:r>
    </w:p>
    <w:p w14:paraId="0F3112AD" w14:textId="77777777" w:rsidR="0002154A" w:rsidRPr="0002154A" w:rsidRDefault="0002154A" w:rsidP="0002154A">
      <w:pPr>
        <w:pStyle w:val="ListParagraph"/>
        <w:numPr>
          <w:ilvl w:val="1"/>
          <w:numId w:val="7"/>
        </w:numPr>
        <w:shd w:val="clear" w:color="auto" w:fill="FFFFFF"/>
        <w:spacing w:after="150"/>
        <w:rPr>
          <w:rFonts w:eastAsia="Times New Roman" w:cstheme="minorHAnsi"/>
          <w:color w:val="333333"/>
          <w:kern w:val="0"/>
          <w14:ligatures w14:val="none"/>
        </w:rPr>
      </w:pPr>
      <w:r w:rsidRPr="00323D77">
        <w:rPr>
          <w:rFonts w:eastAsia="Times New Roman" w:cstheme="minorHAnsi"/>
          <w:color w:val="333333"/>
          <w:kern w:val="0"/>
          <w14:ligatures w14:val="none"/>
        </w:rPr>
        <w:t xml:space="preserve">LRI includes profiles for specific lab use cases (clinical genomics, newborn screening, public health reporting, Emergency Preparedness </w:t>
      </w:r>
      <w:proofErr w:type="spellStart"/>
      <w:r w:rsidRPr="00323D77">
        <w:rPr>
          <w:rFonts w:eastAsia="Times New Roman" w:cstheme="minorHAnsi"/>
          <w:color w:val="333333"/>
          <w:kern w:val="0"/>
          <w14:ligatures w14:val="none"/>
        </w:rPr>
        <w:t>etc</w:t>
      </w:r>
      <w:proofErr w:type="spellEnd"/>
      <w:r w:rsidRPr="00323D77">
        <w:rPr>
          <w:rFonts w:eastAsia="Times New Roman" w:cstheme="minorHAnsi"/>
          <w:color w:val="333333"/>
          <w:kern w:val="0"/>
          <w14:ligatures w14:val="none"/>
        </w:rPr>
        <w:t xml:space="preserve">) </w:t>
      </w:r>
      <w:proofErr w:type="gramStart"/>
      <w:r w:rsidRPr="00323D77">
        <w:rPr>
          <w:rFonts w:eastAsia="Times New Roman" w:cstheme="minorHAnsi"/>
          <w:color w:val="333333"/>
          <w:kern w:val="0"/>
          <w14:ligatures w14:val="none"/>
        </w:rPr>
        <w:t>which</w:t>
      </w:r>
      <w:proofErr w:type="gramEnd"/>
    </w:p>
    <w:p w14:paraId="68A6364F" w14:textId="77777777" w:rsidR="0002154A" w:rsidRPr="0002154A" w:rsidRDefault="0002154A" w:rsidP="0002154A">
      <w:pPr>
        <w:pStyle w:val="ListParagraph"/>
        <w:numPr>
          <w:ilvl w:val="1"/>
          <w:numId w:val="7"/>
        </w:numPr>
        <w:shd w:val="clear" w:color="auto" w:fill="FFFFFF"/>
        <w:spacing w:after="150"/>
        <w:rPr>
          <w:rFonts w:eastAsia="Times New Roman" w:cstheme="minorHAnsi"/>
          <w:color w:val="333333"/>
          <w:kern w:val="0"/>
          <w14:ligatures w14:val="none"/>
        </w:rPr>
      </w:pPr>
      <w:r w:rsidRPr="00323D77">
        <w:rPr>
          <w:rFonts w:eastAsia="Times New Roman" w:cstheme="minorHAnsi"/>
          <w:color w:val="333333"/>
          <w:kern w:val="0"/>
          <w14:ligatures w14:val="none"/>
        </w:rPr>
        <w:t xml:space="preserve">Supports consistent reporting for the more complex situations and would benefit if becoming </w:t>
      </w:r>
      <w:proofErr w:type="gramStart"/>
      <w:r w:rsidRPr="00323D77">
        <w:rPr>
          <w:rFonts w:eastAsia="Times New Roman" w:cstheme="minorHAnsi"/>
          <w:color w:val="333333"/>
          <w:kern w:val="0"/>
          <w14:ligatures w14:val="none"/>
        </w:rPr>
        <w:t>mainstay</w:t>
      </w:r>
      <w:proofErr w:type="gramEnd"/>
    </w:p>
    <w:p w14:paraId="4B7E6F22" w14:textId="77777777" w:rsidR="0002154A" w:rsidRPr="0002154A" w:rsidRDefault="0002154A" w:rsidP="0002154A">
      <w:pPr>
        <w:pStyle w:val="ListParagraph"/>
        <w:numPr>
          <w:ilvl w:val="1"/>
          <w:numId w:val="7"/>
        </w:numPr>
        <w:shd w:val="clear" w:color="auto" w:fill="FFFFFF"/>
        <w:spacing w:after="150"/>
        <w:rPr>
          <w:rFonts w:eastAsia="Times New Roman" w:cstheme="minorHAnsi"/>
          <w:color w:val="333333"/>
          <w:kern w:val="0"/>
          <w14:ligatures w14:val="none"/>
        </w:rPr>
      </w:pPr>
      <w:r w:rsidRPr="00323D77">
        <w:rPr>
          <w:rFonts w:eastAsia="Times New Roman" w:cstheme="minorHAnsi"/>
          <w:color w:val="333333"/>
          <w:kern w:val="0"/>
          <w14:ligatures w14:val="none"/>
        </w:rPr>
        <w:t xml:space="preserve">Can be pre-adopted into older result message </w:t>
      </w:r>
      <w:proofErr w:type="gramStart"/>
      <w:r w:rsidRPr="00323D77">
        <w:rPr>
          <w:rFonts w:eastAsia="Times New Roman" w:cstheme="minorHAnsi"/>
          <w:color w:val="333333"/>
          <w:kern w:val="0"/>
          <w14:ligatures w14:val="none"/>
        </w:rPr>
        <w:t>implementations</w:t>
      </w:r>
      <w:proofErr w:type="gramEnd"/>
    </w:p>
    <w:p w14:paraId="4C7A3D8C" w14:textId="77777777" w:rsidR="0002154A" w:rsidRPr="0002154A" w:rsidRDefault="0002154A" w:rsidP="0002154A">
      <w:pPr>
        <w:pStyle w:val="ListParagraph"/>
        <w:numPr>
          <w:ilvl w:val="1"/>
          <w:numId w:val="7"/>
        </w:numPr>
        <w:shd w:val="clear" w:color="auto" w:fill="FFFFFF"/>
        <w:spacing w:after="150"/>
        <w:rPr>
          <w:rFonts w:eastAsia="Times New Roman" w:cstheme="minorHAnsi"/>
          <w:color w:val="333333"/>
          <w:kern w:val="0"/>
          <w14:ligatures w14:val="none"/>
        </w:rPr>
      </w:pPr>
      <w:r w:rsidRPr="00323D77">
        <w:rPr>
          <w:rFonts w:eastAsia="Times New Roman" w:cstheme="minorHAnsi"/>
          <w:color w:val="333333"/>
          <w:kern w:val="0"/>
          <w14:ligatures w14:val="none"/>
        </w:rPr>
        <w:t xml:space="preserve">ELR’s latest version is the </w:t>
      </w:r>
      <w:proofErr w:type="spellStart"/>
      <w:r w:rsidRPr="00323D77">
        <w:rPr>
          <w:rFonts w:eastAsia="Times New Roman" w:cstheme="minorHAnsi"/>
          <w:color w:val="333333"/>
          <w:kern w:val="0"/>
          <w14:ligatures w14:val="none"/>
        </w:rPr>
        <w:t>PH_Component</w:t>
      </w:r>
      <w:proofErr w:type="spellEnd"/>
      <w:r w:rsidRPr="00323D77">
        <w:rPr>
          <w:rFonts w:eastAsia="Times New Roman" w:cstheme="minorHAnsi"/>
          <w:color w:val="333333"/>
          <w:kern w:val="0"/>
          <w14:ligatures w14:val="none"/>
        </w:rPr>
        <w:t xml:space="preserve"> in LRI – updating to the latter through SVAP would create a common base for others to move to LRI and align PH reporting with clinical </w:t>
      </w:r>
      <w:proofErr w:type="gramStart"/>
      <w:r w:rsidRPr="00323D77">
        <w:rPr>
          <w:rFonts w:eastAsia="Times New Roman" w:cstheme="minorHAnsi"/>
          <w:color w:val="333333"/>
          <w:kern w:val="0"/>
          <w14:ligatures w14:val="none"/>
        </w:rPr>
        <w:t>reporting</w:t>
      </w:r>
      <w:proofErr w:type="gramEnd"/>
    </w:p>
    <w:p w14:paraId="089807AB" w14:textId="77777777" w:rsidR="0002154A" w:rsidRPr="0002154A" w:rsidRDefault="0002154A" w:rsidP="0002154A">
      <w:pPr>
        <w:pStyle w:val="ListParagraph"/>
        <w:numPr>
          <w:ilvl w:val="1"/>
          <w:numId w:val="7"/>
        </w:numPr>
        <w:shd w:val="clear" w:color="auto" w:fill="FFFFFF"/>
        <w:spacing w:after="150"/>
        <w:rPr>
          <w:rFonts w:eastAsia="Times New Roman" w:cstheme="minorHAnsi"/>
          <w:color w:val="333333"/>
          <w:kern w:val="0"/>
          <w14:ligatures w14:val="none"/>
        </w:rPr>
      </w:pPr>
      <w:r w:rsidRPr="00323D77">
        <w:rPr>
          <w:rFonts w:eastAsia="Times New Roman" w:cstheme="minorHAnsi"/>
          <w:color w:val="333333"/>
          <w:kern w:val="0"/>
          <w14:ligatures w14:val="none"/>
        </w:rPr>
        <w:t xml:space="preserve">FHIR US Core profiles do NOT currently cover all CLIA elements and would need to be updated for use in the lab to provider use </w:t>
      </w:r>
      <w:proofErr w:type="gramStart"/>
      <w:r w:rsidRPr="00323D77">
        <w:rPr>
          <w:rFonts w:eastAsia="Times New Roman" w:cstheme="minorHAnsi"/>
          <w:color w:val="333333"/>
          <w:kern w:val="0"/>
          <w14:ligatures w14:val="none"/>
        </w:rPr>
        <w:t>case</w:t>
      </w:r>
      <w:proofErr w:type="gramEnd"/>
    </w:p>
    <w:p w14:paraId="4B6ADC80" w14:textId="77777777" w:rsidR="0002154A" w:rsidRPr="0002154A" w:rsidRDefault="0002154A" w:rsidP="0002154A">
      <w:pPr>
        <w:pStyle w:val="ListParagraph"/>
        <w:numPr>
          <w:ilvl w:val="1"/>
          <w:numId w:val="7"/>
        </w:numPr>
        <w:shd w:val="clear" w:color="auto" w:fill="FFFFFF"/>
        <w:spacing w:after="150"/>
        <w:rPr>
          <w:rFonts w:eastAsia="Times New Roman" w:cstheme="minorHAnsi"/>
          <w:color w:val="333333"/>
          <w:kern w:val="0"/>
          <w14:ligatures w14:val="none"/>
        </w:rPr>
      </w:pPr>
      <w:r w:rsidRPr="00323D77">
        <w:rPr>
          <w:rFonts w:eastAsia="Times New Roman" w:cstheme="minorHAnsi"/>
          <w:color w:val="333333"/>
          <w:kern w:val="0"/>
          <w14:ligatures w14:val="none"/>
        </w:rPr>
        <w:t xml:space="preserve">Using FHIR to visualize results in other settings seems a good initial use </w:t>
      </w:r>
      <w:proofErr w:type="gramStart"/>
      <w:r w:rsidRPr="00323D77">
        <w:rPr>
          <w:rFonts w:eastAsia="Times New Roman" w:cstheme="minorHAnsi"/>
          <w:color w:val="333333"/>
          <w:kern w:val="0"/>
          <w14:ligatures w14:val="none"/>
        </w:rPr>
        <w:t>case</w:t>
      </w:r>
      <w:proofErr w:type="gramEnd"/>
    </w:p>
    <w:p w14:paraId="41701D6E" w14:textId="5A9A1A1B" w:rsidR="00AB3AE8" w:rsidRPr="00323D77" w:rsidRDefault="00323D77" w:rsidP="009E7D05">
      <w:pPr>
        <w:shd w:val="clear" w:color="auto" w:fill="FFFFFF"/>
        <w:spacing w:after="150" w:line="240" w:lineRule="auto"/>
        <w:rPr>
          <w:rFonts w:eastAsia="Times New Roman" w:cstheme="minorHAnsi"/>
          <w:color w:val="333333"/>
          <w:kern w:val="0"/>
          <w:u w:val="single"/>
          <w14:ligatures w14:val="none"/>
        </w:rPr>
      </w:pPr>
      <w:r>
        <w:rPr>
          <w:rFonts w:eastAsia="Times New Roman" w:cstheme="minorHAnsi"/>
          <w:color w:val="333333"/>
          <w:kern w:val="0"/>
          <w:u w:val="single"/>
          <w14:ligatures w14:val="none"/>
        </w:rPr>
        <w:t xml:space="preserve">For </w:t>
      </w:r>
      <w:r w:rsidR="009E7D05" w:rsidRPr="00323D77">
        <w:rPr>
          <w:rFonts w:eastAsia="Times New Roman" w:cstheme="minorHAnsi"/>
          <w:color w:val="333333"/>
          <w:kern w:val="0"/>
          <w:u w:val="single"/>
          <w14:ligatures w14:val="none"/>
        </w:rPr>
        <w:t>Directory of Services:</w:t>
      </w:r>
    </w:p>
    <w:p w14:paraId="0D5D1461" w14:textId="77777777" w:rsidR="00624680" w:rsidRPr="00323D77" w:rsidRDefault="00624680" w:rsidP="00624680">
      <w:pPr>
        <w:pStyle w:val="ListParagraph"/>
        <w:numPr>
          <w:ilvl w:val="0"/>
          <w:numId w:val="10"/>
        </w:numPr>
        <w:shd w:val="clear" w:color="auto" w:fill="FFFFFF"/>
        <w:spacing w:after="150" w:line="240" w:lineRule="auto"/>
        <w:rPr>
          <w:rFonts w:eastAsia="Times New Roman" w:cstheme="minorHAnsi"/>
          <w:color w:val="333333"/>
          <w:kern w:val="0"/>
          <w14:ligatures w14:val="none"/>
        </w:rPr>
      </w:pPr>
      <w:r w:rsidRPr="00323D77">
        <w:rPr>
          <w:rFonts w:eastAsia="Times New Roman" w:cstheme="minorHAnsi"/>
          <w:color w:val="333333"/>
          <w:kern w:val="0"/>
          <w14:ligatures w14:val="none"/>
        </w:rPr>
        <w:t>Available standards:</w:t>
      </w:r>
    </w:p>
    <w:p w14:paraId="46E395B2" w14:textId="77777777" w:rsidR="00624680" w:rsidRPr="00323D77" w:rsidRDefault="00624680" w:rsidP="00624680">
      <w:pPr>
        <w:pStyle w:val="ListParagraph"/>
        <w:numPr>
          <w:ilvl w:val="1"/>
          <w:numId w:val="10"/>
        </w:numPr>
        <w:shd w:val="clear" w:color="auto" w:fill="FFFFFF"/>
        <w:spacing w:after="150" w:line="240" w:lineRule="auto"/>
        <w:rPr>
          <w:rFonts w:eastAsia="Times New Roman" w:cstheme="minorHAnsi"/>
          <w:color w:val="333333"/>
          <w:kern w:val="0"/>
          <w14:ligatures w14:val="none"/>
        </w:rPr>
      </w:pPr>
      <w:r w:rsidRPr="00323D77">
        <w:rPr>
          <w:rFonts w:eastAsia="Times New Roman" w:cstheme="minorHAnsi"/>
          <w:color w:val="333333"/>
          <w:kern w:val="0"/>
          <w14:ligatures w14:val="none"/>
        </w:rPr>
        <w:t>V2</w:t>
      </w:r>
    </w:p>
    <w:p w14:paraId="23F299F1" w14:textId="77777777" w:rsidR="00624680" w:rsidRPr="00323D77" w:rsidRDefault="00624680" w:rsidP="00624680">
      <w:pPr>
        <w:pStyle w:val="ListParagraph"/>
        <w:numPr>
          <w:ilvl w:val="2"/>
          <w:numId w:val="10"/>
        </w:numPr>
        <w:shd w:val="clear" w:color="auto" w:fill="FFFFFF"/>
        <w:spacing w:after="150" w:line="240" w:lineRule="auto"/>
        <w:rPr>
          <w:rFonts w:eastAsia="Times New Roman" w:cstheme="minorHAnsi"/>
          <w:color w:val="333333"/>
          <w:kern w:val="0"/>
          <w14:ligatures w14:val="none"/>
        </w:rPr>
      </w:pPr>
      <w:hyperlink r:id="rId21" w:history="1">
        <w:proofErr w:type="spellStart"/>
        <w:r w:rsidRPr="00323D77">
          <w:rPr>
            <w:rStyle w:val="Hyperlink"/>
            <w:rFonts w:eastAsia="Times New Roman" w:cstheme="minorHAnsi"/>
            <w:kern w:val="0"/>
            <w14:ligatures w14:val="none"/>
          </w:rPr>
          <w:t>eDOS</w:t>
        </w:r>
        <w:proofErr w:type="spellEnd"/>
      </w:hyperlink>
    </w:p>
    <w:p w14:paraId="2D0888F2" w14:textId="77777777" w:rsidR="00624680" w:rsidRPr="00323D77" w:rsidRDefault="00624680" w:rsidP="00624680">
      <w:pPr>
        <w:pStyle w:val="ListParagraph"/>
        <w:numPr>
          <w:ilvl w:val="2"/>
          <w:numId w:val="10"/>
        </w:numPr>
        <w:shd w:val="clear" w:color="auto" w:fill="FFFFFF"/>
        <w:spacing w:after="150" w:line="240" w:lineRule="auto"/>
        <w:rPr>
          <w:rFonts w:eastAsia="Times New Roman" w:cstheme="minorHAnsi"/>
          <w:color w:val="333333"/>
          <w:kern w:val="0"/>
          <w14:ligatures w14:val="none"/>
        </w:rPr>
      </w:pPr>
      <w:hyperlink r:id="rId22" w:history="1">
        <w:proofErr w:type="spellStart"/>
        <w:r w:rsidRPr="00323D77">
          <w:rPr>
            <w:rStyle w:val="Hyperlink"/>
            <w:rFonts w:eastAsia="Times New Roman" w:cstheme="minorHAnsi"/>
            <w:kern w:val="0"/>
            <w14:ligatures w14:val="none"/>
          </w:rPr>
          <w:t>ValueSets</w:t>
        </w:r>
        <w:proofErr w:type="spellEnd"/>
      </w:hyperlink>
      <w:hyperlink r:id="rId23" w:history="1">
        <w:r w:rsidRPr="00323D77">
          <w:rPr>
            <w:rStyle w:val="Hyperlink"/>
            <w:rFonts w:eastAsia="Times New Roman" w:cstheme="minorHAnsi"/>
            <w:kern w:val="0"/>
            <w14:ligatures w14:val="none"/>
          </w:rPr>
          <w:t xml:space="preserve"> for LOI/LRI/</w:t>
        </w:r>
        <w:proofErr w:type="spellStart"/>
      </w:hyperlink>
      <w:hyperlink r:id="rId24" w:history="1">
        <w:r w:rsidRPr="00323D77">
          <w:rPr>
            <w:rStyle w:val="Hyperlink"/>
            <w:rFonts w:eastAsia="Times New Roman" w:cstheme="minorHAnsi"/>
            <w:kern w:val="0"/>
            <w14:ligatures w14:val="none"/>
          </w:rPr>
          <w:t>eDOS</w:t>
        </w:r>
        <w:proofErr w:type="spellEnd"/>
      </w:hyperlink>
      <w:r w:rsidRPr="00323D77">
        <w:rPr>
          <w:rFonts w:eastAsia="Times New Roman" w:cstheme="minorHAnsi"/>
          <w:color w:val="333333"/>
          <w:kern w:val="0"/>
          <w14:ligatures w14:val="none"/>
        </w:rPr>
        <w:t>, which specify LOINC, SNOMED CT and HL7 maintained vocabularies</w:t>
      </w:r>
    </w:p>
    <w:p w14:paraId="3B7A6FF3" w14:textId="77777777" w:rsidR="00624680" w:rsidRPr="00323D77" w:rsidRDefault="00624680" w:rsidP="00624680">
      <w:pPr>
        <w:pStyle w:val="ListParagraph"/>
        <w:numPr>
          <w:ilvl w:val="1"/>
          <w:numId w:val="10"/>
        </w:numPr>
        <w:shd w:val="clear" w:color="auto" w:fill="FFFFFF"/>
        <w:spacing w:after="150" w:line="240" w:lineRule="auto"/>
        <w:rPr>
          <w:rFonts w:eastAsia="Times New Roman" w:cstheme="minorHAnsi"/>
          <w:color w:val="333333"/>
          <w:kern w:val="0"/>
          <w14:ligatures w14:val="none"/>
        </w:rPr>
      </w:pPr>
      <w:r w:rsidRPr="00323D77">
        <w:rPr>
          <w:rFonts w:eastAsia="Times New Roman" w:cstheme="minorHAnsi"/>
          <w:color w:val="333333"/>
          <w:kern w:val="0"/>
          <w14:ligatures w14:val="none"/>
        </w:rPr>
        <w:t>FHIR</w:t>
      </w:r>
    </w:p>
    <w:p w14:paraId="6325946B" w14:textId="77777777" w:rsidR="00624680" w:rsidRPr="00323D77" w:rsidRDefault="00624680" w:rsidP="00624680">
      <w:pPr>
        <w:pStyle w:val="ListParagraph"/>
        <w:numPr>
          <w:ilvl w:val="2"/>
          <w:numId w:val="10"/>
        </w:numPr>
        <w:shd w:val="clear" w:color="auto" w:fill="FFFFFF"/>
        <w:spacing w:after="150" w:line="240" w:lineRule="auto"/>
        <w:rPr>
          <w:rFonts w:eastAsia="Times New Roman" w:cstheme="minorHAnsi"/>
          <w:color w:val="333333"/>
          <w:kern w:val="0"/>
          <w14:ligatures w14:val="none"/>
        </w:rPr>
      </w:pPr>
      <w:hyperlink r:id="rId25" w:history="1">
        <w:r w:rsidRPr="00323D77">
          <w:rPr>
            <w:rStyle w:val="Hyperlink"/>
            <w:rFonts w:eastAsia="Times New Roman" w:cstheme="minorHAnsi"/>
            <w:kern w:val="0"/>
            <w14:ligatures w14:val="none"/>
          </w:rPr>
          <w:t>FHIR</w:t>
        </w:r>
      </w:hyperlink>
      <w:hyperlink r:id="rId26" w:history="1">
        <w:r w:rsidRPr="00323D77">
          <w:rPr>
            <w:rStyle w:val="Hyperlink"/>
            <w:rFonts w:eastAsia="Times New Roman" w:cstheme="minorHAnsi"/>
            <w:kern w:val="0"/>
            <w14:ligatures w14:val="none"/>
          </w:rPr>
          <w:t xml:space="preserve"> catalog IG </w:t>
        </w:r>
      </w:hyperlink>
      <w:r w:rsidRPr="00323D77">
        <w:rPr>
          <w:rFonts w:eastAsia="Times New Roman" w:cstheme="minorHAnsi"/>
          <w:color w:val="333333"/>
          <w:kern w:val="0"/>
          <w14:ligatures w14:val="none"/>
        </w:rPr>
        <w:t>(to be published soon)</w:t>
      </w:r>
    </w:p>
    <w:p w14:paraId="33BBB03A" w14:textId="77777777" w:rsidR="00624680" w:rsidRPr="00323D77" w:rsidRDefault="00624680" w:rsidP="00624680">
      <w:pPr>
        <w:pStyle w:val="ListParagraph"/>
        <w:numPr>
          <w:ilvl w:val="0"/>
          <w:numId w:val="10"/>
        </w:numPr>
        <w:shd w:val="clear" w:color="auto" w:fill="FFFFFF"/>
        <w:spacing w:after="150" w:line="240" w:lineRule="auto"/>
        <w:rPr>
          <w:rFonts w:eastAsia="Times New Roman" w:cstheme="minorHAnsi"/>
          <w:color w:val="333333"/>
          <w:kern w:val="0"/>
          <w14:ligatures w14:val="none"/>
        </w:rPr>
      </w:pPr>
      <w:r w:rsidRPr="00323D77">
        <w:rPr>
          <w:rFonts w:eastAsia="Times New Roman" w:cstheme="minorHAnsi"/>
          <w:color w:val="333333"/>
          <w:kern w:val="0"/>
          <w14:ligatures w14:val="none"/>
        </w:rPr>
        <w:t>Considerations</w:t>
      </w:r>
      <w:r w:rsidRPr="00323D77">
        <w:rPr>
          <w:rFonts w:eastAsia="Times New Roman" w:cstheme="minorHAnsi"/>
          <w:color w:val="333333"/>
          <w:kern w:val="0"/>
          <w:u w:val="single"/>
          <w14:ligatures w14:val="none"/>
        </w:rPr>
        <w:t>:</w:t>
      </w:r>
    </w:p>
    <w:p w14:paraId="4264755D" w14:textId="77777777" w:rsidR="00624680" w:rsidRPr="00323D77" w:rsidRDefault="00624680" w:rsidP="00624680">
      <w:pPr>
        <w:pStyle w:val="ListParagraph"/>
        <w:numPr>
          <w:ilvl w:val="1"/>
          <w:numId w:val="10"/>
        </w:numPr>
        <w:shd w:val="clear" w:color="auto" w:fill="FFFFFF"/>
        <w:spacing w:after="150" w:line="240" w:lineRule="auto"/>
        <w:rPr>
          <w:rFonts w:eastAsia="Times New Roman" w:cstheme="minorHAnsi"/>
          <w:color w:val="333333"/>
          <w:kern w:val="0"/>
          <w14:ligatures w14:val="none"/>
        </w:rPr>
      </w:pPr>
      <w:r w:rsidRPr="00323D77">
        <w:rPr>
          <w:rFonts w:eastAsia="Times New Roman" w:cstheme="minorHAnsi"/>
          <w:color w:val="333333"/>
          <w:kern w:val="0"/>
          <w14:ligatures w14:val="none"/>
        </w:rPr>
        <w:t xml:space="preserve">Used when setting up new communication </w:t>
      </w:r>
      <w:proofErr w:type="gramStart"/>
      <w:r w:rsidRPr="00323D77">
        <w:rPr>
          <w:rFonts w:eastAsia="Times New Roman" w:cstheme="minorHAnsi"/>
          <w:color w:val="333333"/>
          <w:kern w:val="0"/>
          <w14:ligatures w14:val="none"/>
        </w:rPr>
        <w:t>partners</w:t>
      </w:r>
      <w:proofErr w:type="gramEnd"/>
    </w:p>
    <w:p w14:paraId="22F757E3" w14:textId="77777777" w:rsidR="00624680" w:rsidRPr="00323D77" w:rsidRDefault="00624680" w:rsidP="00624680">
      <w:pPr>
        <w:pStyle w:val="ListParagraph"/>
        <w:numPr>
          <w:ilvl w:val="1"/>
          <w:numId w:val="10"/>
        </w:numPr>
        <w:shd w:val="clear" w:color="auto" w:fill="FFFFFF"/>
        <w:spacing w:after="150" w:line="240" w:lineRule="auto"/>
        <w:rPr>
          <w:rFonts w:eastAsia="Times New Roman" w:cstheme="minorHAnsi"/>
          <w:color w:val="333333"/>
          <w:kern w:val="0"/>
          <w14:ligatures w14:val="none"/>
        </w:rPr>
      </w:pPr>
      <w:r w:rsidRPr="00323D77">
        <w:rPr>
          <w:rFonts w:eastAsia="Times New Roman" w:cstheme="minorHAnsi"/>
          <w:color w:val="333333"/>
          <w:kern w:val="0"/>
          <w14:ligatures w14:val="none"/>
        </w:rPr>
        <w:t>Somewhat removed from the configuration workflow, so not sure of the ROI</w:t>
      </w:r>
    </w:p>
    <w:p w14:paraId="05F376E9" w14:textId="77777777" w:rsidR="00624680" w:rsidRPr="00323D77" w:rsidRDefault="00624680" w:rsidP="00624680">
      <w:pPr>
        <w:pStyle w:val="ListParagraph"/>
        <w:numPr>
          <w:ilvl w:val="1"/>
          <w:numId w:val="10"/>
        </w:numPr>
        <w:shd w:val="clear" w:color="auto" w:fill="FFFFFF"/>
        <w:spacing w:after="150" w:line="240" w:lineRule="auto"/>
        <w:rPr>
          <w:rFonts w:eastAsia="Times New Roman" w:cstheme="minorHAnsi"/>
          <w:color w:val="333333"/>
          <w:kern w:val="0"/>
          <w14:ligatures w14:val="none"/>
        </w:rPr>
      </w:pPr>
      <w:r w:rsidRPr="00323D77">
        <w:rPr>
          <w:rFonts w:eastAsia="Times New Roman" w:cstheme="minorHAnsi"/>
          <w:color w:val="333333"/>
          <w:kern w:val="0"/>
          <w14:ligatures w14:val="none"/>
        </w:rPr>
        <w:t xml:space="preserve">Not proposing use of </w:t>
      </w:r>
      <w:proofErr w:type="spellStart"/>
      <w:r w:rsidRPr="00323D77">
        <w:rPr>
          <w:rFonts w:eastAsia="Times New Roman" w:cstheme="minorHAnsi"/>
          <w:color w:val="333333"/>
          <w:kern w:val="0"/>
          <w14:ligatures w14:val="none"/>
        </w:rPr>
        <w:t>eDOS</w:t>
      </w:r>
      <w:proofErr w:type="spellEnd"/>
      <w:r w:rsidRPr="00323D77">
        <w:rPr>
          <w:rFonts w:eastAsia="Times New Roman" w:cstheme="minorHAnsi"/>
          <w:color w:val="333333"/>
          <w:kern w:val="0"/>
          <w14:ligatures w14:val="none"/>
        </w:rPr>
        <w:t xml:space="preserve"> V2</w:t>
      </w:r>
    </w:p>
    <w:p w14:paraId="177C79A3" w14:textId="10BD6581" w:rsidR="002A5245" w:rsidRPr="00323D77" w:rsidRDefault="00624680" w:rsidP="0045521E">
      <w:pPr>
        <w:pStyle w:val="ListParagraph"/>
        <w:numPr>
          <w:ilvl w:val="1"/>
          <w:numId w:val="10"/>
        </w:numPr>
        <w:shd w:val="clear" w:color="auto" w:fill="FFFFFF"/>
        <w:spacing w:after="150" w:line="240" w:lineRule="auto"/>
        <w:rPr>
          <w:rFonts w:eastAsia="Times New Roman" w:cstheme="minorHAnsi"/>
          <w:color w:val="333333"/>
          <w:kern w:val="0"/>
          <w14:ligatures w14:val="none"/>
        </w:rPr>
      </w:pPr>
      <w:r w:rsidRPr="00323D77">
        <w:rPr>
          <w:rFonts w:eastAsia="Times New Roman" w:cstheme="minorHAnsi"/>
          <w:color w:val="333333"/>
          <w:kern w:val="0"/>
          <w14:ligatures w14:val="none"/>
        </w:rPr>
        <w:t>Maybe use FHIR catalog, but not yet mature to adopt with clear benefits except when price transparency becomes more important to support “shopping” for the right lab.</w:t>
      </w:r>
    </w:p>
    <w:p w14:paraId="11C553BC" w14:textId="77777777" w:rsidR="0045521E" w:rsidRPr="00323D77" w:rsidRDefault="0045521E" w:rsidP="0045521E">
      <w:pPr>
        <w:shd w:val="clear" w:color="auto" w:fill="FFFFFF"/>
        <w:spacing w:after="150" w:line="240" w:lineRule="auto"/>
        <w:rPr>
          <w:rFonts w:eastAsia="Times New Roman" w:cstheme="minorHAnsi"/>
          <w:b/>
          <w:bCs/>
          <w:color w:val="333333"/>
          <w:kern w:val="0"/>
          <w14:ligatures w14:val="none"/>
        </w:rPr>
      </w:pPr>
      <w:r w:rsidRPr="00323D77">
        <w:rPr>
          <w:rFonts w:eastAsia="Times New Roman" w:cstheme="minorHAnsi"/>
          <w:b/>
          <w:bCs/>
          <w:color w:val="333333"/>
          <w:kern w:val="0"/>
          <w14:ligatures w14:val="none"/>
        </w:rPr>
        <w:t>2. The utility and maturity of existing HL7 v2 and C–CDA standards supporting laboratory interoperability and the impact of moving to FHIR-based laboratory data exchange.</w:t>
      </w:r>
    </w:p>
    <w:p w14:paraId="7502B67C" w14:textId="07B1AAE3" w:rsidR="00877C91" w:rsidRPr="00323D77" w:rsidRDefault="00877C91" w:rsidP="00877C91">
      <w:pPr>
        <w:pStyle w:val="ListParagraph"/>
        <w:numPr>
          <w:ilvl w:val="0"/>
          <w:numId w:val="11"/>
        </w:numPr>
        <w:shd w:val="clear" w:color="auto" w:fill="FFFFFF"/>
        <w:spacing w:after="150" w:line="240" w:lineRule="auto"/>
        <w:rPr>
          <w:rFonts w:eastAsia="Times New Roman" w:cstheme="minorHAnsi"/>
          <w:color w:val="333333"/>
          <w:kern w:val="0"/>
          <w14:ligatures w14:val="none"/>
        </w:rPr>
      </w:pPr>
      <w:r w:rsidRPr="00323D77">
        <w:rPr>
          <w:rFonts w:eastAsia="Times New Roman" w:cstheme="minorHAnsi"/>
          <w:color w:val="333333"/>
          <w:kern w:val="0"/>
          <w14:ligatures w14:val="none"/>
        </w:rPr>
        <w:t>For provider-laboratory interactions</w:t>
      </w:r>
      <w:r w:rsidRPr="00323D77">
        <w:rPr>
          <w:rFonts w:eastAsia="Times New Roman" w:cstheme="minorHAnsi"/>
          <w:color w:val="333333"/>
          <w:kern w:val="0"/>
          <w14:ligatures w14:val="none"/>
        </w:rPr>
        <w:t>,</w:t>
      </w:r>
      <w:r w:rsidRPr="00323D77">
        <w:rPr>
          <w:rFonts w:eastAsia="Times New Roman" w:cstheme="minorHAnsi"/>
          <w:color w:val="333333"/>
          <w:kern w:val="0"/>
          <w14:ligatures w14:val="none"/>
        </w:rPr>
        <w:t xml:space="preserve"> HL7 v2 is the workhorse to communicate orders and results, BUT</w:t>
      </w:r>
    </w:p>
    <w:p w14:paraId="041F9655" w14:textId="77777777" w:rsidR="00877C91" w:rsidRPr="00323D77" w:rsidRDefault="00877C91" w:rsidP="00877C91">
      <w:pPr>
        <w:pStyle w:val="ListParagraph"/>
        <w:numPr>
          <w:ilvl w:val="1"/>
          <w:numId w:val="11"/>
        </w:numPr>
        <w:shd w:val="clear" w:color="auto" w:fill="FFFFFF"/>
        <w:spacing w:after="150" w:line="240" w:lineRule="auto"/>
        <w:rPr>
          <w:rFonts w:eastAsia="Times New Roman" w:cstheme="minorHAnsi"/>
          <w:color w:val="333333"/>
          <w:kern w:val="0"/>
          <w14:ligatures w14:val="none"/>
        </w:rPr>
      </w:pPr>
      <w:r w:rsidRPr="00323D77">
        <w:rPr>
          <w:rFonts w:eastAsia="Times New Roman" w:cstheme="minorHAnsi"/>
          <w:color w:val="333333"/>
          <w:kern w:val="0"/>
          <w14:ligatures w14:val="none"/>
        </w:rPr>
        <w:t xml:space="preserve">not as consistent and interchangeable, but established, so need ROI for </w:t>
      </w:r>
      <w:proofErr w:type="gramStart"/>
      <w:r w:rsidRPr="00323D77">
        <w:rPr>
          <w:rFonts w:eastAsia="Times New Roman" w:cstheme="minorHAnsi"/>
          <w:color w:val="333333"/>
          <w:kern w:val="0"/>
          <w14:ligatures w14:val="none"/>
        </w:rPr>
        <w:t>upgrades</w:t>
      </w:r>
      <w:proofErr w:type="gramEnd"/>
    </w:p>
    <w:p w14:paraId="4AD6E1EB" w14:textId="77777777" w:rsidR="00877C91" w:rsidRPr="00323D77" w:rsidRDefault="00877C91" w:rsidP="00877C91">
      <w:pPr>
        <w:pStyle w:val="ListParagraph"/>
        <w:numPr>
          <w:ilvl w:val="1"/>
          <w:numId w:val="11"/>
        </w:numPr>
        <w:shd w:val="clear" w:color="auto" w:fill="FFFFFF"/>
        <w:spacing w:after="150" w:line="240" w:lineRule="auto"/>
        <w:rPr>
          <w:rFonts w:eastAsia="Times New Roman" w:cstheme="minorHAnsi"/>
          <w:color w:val="333333"/>
          <w:kern w:val="0"/>
          <w14:ligatures w14:val="none"/>
        </w:rPr>
      </w:pPr>
      <w:r w:rsidRPr="00323D77">
        <w:rPr>
          <w:rFonts w:eastAsia="Times New Roman" w:cstheme="minorHAnsi"/>
          <w:color w:val="333333"/>
          <w:kern w:val="0"/>
          <w14:ligatures w14:val="none"/>
        </w:rPr>
        <w:t>maybe when new data elements / use case needs force larger updates</w:t>
      </w:r>
    </w:p>
    <w:p w14:paraId="30A5C033" w14:textId="77777777" w:rsidR="00877C91" w:rsidRPr="00323D77" w:rsidRDefault="00877C91" w:rsidP="00877C91">
      <w:pPr>
        <w:pStyle w:val="ListParagraph"/>
        <w:numPr>
          <w:ilvl w:val="0"/>
          <w:numId w:val="11"/>
        </w:numPr>
        <w:shd w:val="clear" w:color="auto" w:fill="FFFFFF"/>
        <w:spacing w:after="150" w:line="240" w:lineRule="auto"/>
        <w:rPr>
          <w:rFonts w:eastAsia="Times New Roman" w:cstheme="minorHAnsi"/>
          <w:color w:val="333333"/>
          <w:kern w:val="0"/>
          <w14:ligatures w14:val="none"/>
        </w:rPr>
      </w:pPr>
      <w:r w:rsidRPr="00323D77">
        <w:rPr>
          <w:rFonts w:eastAsia="Times New Roman" w:cstheme="minorHAnsi"/>
          <w:color w:val="333333"/>
          <w:kern w:val="0"/>
          <w14:ligatures w14:val="none"/>
        </w:rPr>
        <w:t>For provider-provider/payer/research the HL7 C-CDA is well established, although HL7 v2 is widely used when sharing involves HIEs.</w:t>
      </w:r>
    </w:p>
    <w:p w14:paraId="61CB3779" w14:textId="77777777" w:rsidR="00877C91" w:rsidRPr="00323D77" w:rsidRDefault="00877C91" w:rsidP="00877C91">
      <w:pPr>
        <w:pStyle w:val="ListParagraph"/>
        <w:numPr>
          <w:ilvl w:val="0"/>
          <w:numId w:val="11"/>
        </w:numPr>
        <w:shd w:val="clear" w:color="auto" w:fill="FFFFFF"/>
        <w:spacing w:after="150" w:line="240" w:lineRule="auto"/>
        <w:rPr>
          <w:rFonts w:eastAsia="Times New Roman" w:cstheme="minorHAnsi"/>
          <w:color w:val="333333"/>
          <w:kern w:val="0"/>
          <w14:ligatures w14:val="none"/>
        </w:rPr>
      </w:pPr>
      <w:r w:rsidRPr="00323D77">
        <w:rPr>
          <w:rFonts w:eastAsia="Times New Roman" w:cstheme="minorHAnsi"/>
          <w:color w:val="333333"/>
          <w:kern w:val="0"/>
          <w14:ligatures w14:val="none"/>
        </w:rPr>
        <w:t>Using FHIR:</w:t>
      </w:r>
    </w:p>
    <w:p w14:paraId="4C1BF9B8" w14:textId="77777777" w:rsidR="00877C91" w:rsidRPr="00323D77" w:rsidRDefault="00877C91" w:rsidP="000229DE">
      <w:pPr>
        <w:pStyle w:val="ListParagraph"/>
        <w:numPr>
          <w:ilvl w:val="1"/>
          <w:numId w:val="11"/>
        </w:numPr>
        <w:shd w:val="clear" w:color="auto" w:fill="FFFFFF"/>
        <w:spacing w:after="150" w:line="240" w:lineRule="auto"/>
        <w:rPr>
          <w:rFonts w:eastAsia="Times New Roman" w:cstheme="minorHAnsi"/>
          <w:color w:val="333333"/>
          <w:kern w:val="0"/>
          <w14:ligatures w14:val="none"/>
        </w:rPr>
      </w:pPr>
      <w:r w:rsidRPr="00323D77">
        <w:rPr>
          <w:rFonts w:eastAsia="Times New Roman" w:cstheme="minorHAnsi"/>
          <w:color w:val="333333"/>
          <w:kern w:val="0"/>
          <w14:ligatures w14:val="none"/>
        </w:rPr>
        <w:t>FHIR guides that support ordering workflow are in progress, e.g., FHIR Order Workflow, but not for the wide range of order/result flows. </w:t>
      </w:r>
    </w:p>
    <w:p w14:paraId="6847DCBC" w14:textId="77777777" w:rsidR="00877C91" w:rsidRPr="00323D77" w:rsidRDefault="00877C91" w:rsidP="000229DE">
      <w:pPr>
        <w:pStyle w:val="ListParagraph"/>
        <w:numPr>
          <w:ilvl w:val="1"/>
          <w:numId w:val="11"/>
        </w:numPr>
        <w:shd w:val="clear" w:color="auto" w:fill="FFFFFF"/>
        <w:spacing w:after="150" w:line="240" w:lineRule="auto"/>
        <w:rPr>
          <w:rFonts w:eastAsia="Times New Roman" w:cstheme="minorHAnsi"/>
          <w:color w:val="333333"/>
          <w:kern w:val="0"/>
          <w14:ligatures w14:val="none"/>
        </w:rPr>
      </w:pPr>
      <w:r w:rsidRPr="00323D77">
        <w:rPr>
          <w:rFonts w:eastAsia="Times New Roman" w:cstheme="minorHAnsi"/>
          <w:color w:val="333333"/>
          <w:kern w:val="0"/>
          <w14:ligatures w14:val="none"/>
        </w:rPr>
        <w:lastRenderedPageBreak/>
        <w:t>As C-CDA documents move to FHIR Documents and Collections the opportunity to migrate is more imminent.</w:t>
      </w:r>
    </w:p>
    <w:p w14:paraId="2CDD19E3" w14:textId="27EC10C9" w:rsidR="00877C91" w:rsidRPr="00323D77" w:rsidRDefault="00877C91" w:rsidP="000229DE">
      <w:pPr>
        <w:pStyle w:val="ListParagraph"/>
        <w:numPr>
          <w:ilvl w:val="1"/>
          <w:numId w:val="11"/>
        </w:numPr>
        <w:shd w:val="clear" w:color="auto" w:fill="FFFFFF"/>
        <w:spacing w:after="150" w:line="240" w:lineRule="auto"/>
        <w:rPr>
          <w:rFonts w:eastAsia="Times New Roman" w:cstheme="minorHAnsi"/>
          <w:color w:val="333333"/>
          <w:kern w:val="0"/>
          <w14:ligatures w14:val="none"/>
        </w:rPr>
      </w:pPr>
      <w:r w:rsidRPr="00323D77">
        <w:rPr>
          <w:rFonts w:eastAsia="Times New Roman" w:cstheme="minorHAnsi"/>
          <w:color w:val="333333"/>
          <w:kern w:val="0"/>
          <w14:ligatures w14:val="none"/>
        </w:rPr>
        <w:t>As the FHIR knowledge base and capabilities expand that make easy migration from HL7 v2 realistic and/or v2 expertise starts to run out, such conversions will accelerate. We do note that where additional data is needed, it still may be most efficient and fastest by adding data to HL7 v2 than switching to FHIR.</w:t>
      </w:r>
    </w:p>
    <w:p w14:paraId="595F2720" w14:textId="6438C912" w:rsidR="000229DE" w:rsidRPr="00323D77" w:rsidRDefault="000229DE" w:rsidP="0051783B">
      <w:pPr>
        <w:pStyle w:val="ListParagraph"/>
        <w:numPr>
          <w:ilvl w:val="0"/>
          <w:numId w:val="12"/>
        </w:numPr>
        <w:shd w:val="clear" w:color="auto" w:fill="FFFFFF"/>
        <w:spacing w:after="150" w:line="240" w:lineRule="auto"/>
        <w:rPr>
          <w:rFonts w:eastAsia="Times New Roman" w:cstheme="minorHAnsi"/>
          <w:color w:val="333333"/>
          <w:kern w:val="0"/>
          <w14:ligatures w14:val="none"/>
        </w:rPr>
      </w:pPr>
      <w:r w:rsidRPr="00323D77">
        <w:rPr>
          <w:rFonts w:eastAsia="Times New Roman" w:cstheme="minorHAnsi"/>
          <w:color w:val="333333"/>
          <w:kern w:val="0"/>
          <w14:ligatures w14:val="none"/>
        </w:rPr>
        <w:t>While FHIR has promise, replacement of the main workflows between providers and laboratories in terms of volume would not yield sufficient benefits to shift, however</w:t>
      </w:r>
      <w:r w:rsidR="0051783B" w:rsidRPr="00323D77">
        <w:rPr>
          <w:rFonts w:eastAsia="Times New Roman" w:cstheme="minorHAnsi"/>
          <w:color w:val="333333"/>
          <w:kern w:val="0"/>
          <w14:ligatures w14:val="none"/>
        </w:rPr>
        <w:t xml:space="preserve"> t</w:t>
      </w:r>
      <w:r w:rsidRPr="00323D77">
        <w:rPr>
          <w:rFonts w:eastAsia="Times New Roman" w:cstheme="minorHAnsi"/>
          <w:color w:val="333333"/>
          <w:kern w:val="0"/>
          <w14:ligatures w14:val="none"/>
        </w:rPr>
        <w:t xml:space="preserve">he focus </w:t>
      </w:r>
      <w:proofErr w:type="gramStart"/>
      <w:r w:rsidRPr="00323D77">
        <w:rPr>
          <w:rFonts w:eastAsia="Times New Roman" w:cstheme="minorHAnsi"/>
          <w:color w:val="333333"/>
          <w:kern w:val="0"/>
          <w14:ligatures w14:val="none"/>
        </w:rPr>
        <w:t>need</w:t>
      </w:r>
      <w:proofErr w:type="gramEnd"/>
      <w:r w:rsidRPr="00323D77">
        <w:rPr>
          <w:rFonts w:eastAsia="Times New Roman" w:cstheme="minorHAnsi"/>
          <w:color w:val="333333"/>
          <w:kern w:val="0"/>
          <w14:ligatures w14:val="none"/>
        </w:rPr>
        <w:t xml:space="preserve"> to be on green-field topics:</w:t>
      </w:r>
    </w:p>
    <w:p w14:paraId="326CD629" w14:textId="3F185D49" w:rsidR="000229DE" w:rsidRPr="00323D77" w:rsidRDefault="000229DE" w:rsidP="0051783B">
      <w:pPr>
        <w:pStyle w:val="ListParagraph"/>
        <w:numPr>
          <w:ilvl w:val="1"/>
          <w:numId w:val="12"/>
        </w:numPr>
        <w:shd w:val="clear" w:color="auto" w:fill="FFFFFF"/>
        <w:spacing w:after="150" w:line="240" w:lineRule="auto"/>
        <w:rPr>
          <w:rFonts w:eastAsia="Times New Roman" w:cstheme="minorHAnsi"/>
          <w:color w:val="333333"/>
          <w:kern w:val="0"/>
          <w14:ligatures w14:val="none"/>
        </w:rPr>
      </w:pPr>
      <w:r w:rsidRPr="00323D77">
        <w:rPr>
          <w:rFonts w:eastAsia="Times New Roman" w:cstheme="minorHAnsi"/>
          <w:color w:val="333333"/>
          <w:kern w:val="0"/>
          <w14:ligatures w14:val="none"/>
        </w:rPr>
        <w:t>genomic data sharing along with the order or the result</w:t>
      </w:r>
      <w:r w:rsidR="009D7E8A" w:rsidRPr="00323D77">
        <w:rPr>
          <w:rFonts w:eastAsia="Times New Roman" w:cstheme="minorHAnsi"/>
          <w:color w:val="333333"/>
          <w:kern w:val="0"/>
          <w14:ligatures w14:val="none"/>
        </w:rPr>
        <w:t>.</w:t>
      </w:r>
    </w:p>
    <w:p w14:paraId="1460AD14" w14:textId="7C540A34" w:rsidR="000229DE" w:rsidRPr="00323D77" w:rsidRDefault="000229DE" w:rsidP="0051783B">
      <w:pPr>
        <w:pStyle w:val="ListParagraph"/>
        <w:numPr>
          <w:ilvl w:val="1"/>
          <w:numId w:val="12"/>
        </w:numPr>
        <w:shd w:val="clear" w:color="auto" w:fill="FFFFFF"/>
        <w:spacing w:after="150" w:line="240" w:lineRule="auto"/>
        <w:rPr>
          <w:rFonts w:eastAsia="Times New Roman" w:cstheme="minorHAnsi"/>
          <w:color w:val="333333"/>
          <w:kern w:val="0"/>
          <w14:ligatures w14:val="none"/>
        </w:rPr>
      </w:pPr>
      <w:r w:rsidRPr="00323D77">
        <w:rPr>
          <w:rFonts w:eastAsia="Times New Roman" w:cstheme="minorHAnsi"/>
          <w:color w:val="333333"/>
          <w:kern w:val="0"/>
          <w14:ligatures w14:val="none"/>
        </w:rPr>
        <w:t>Durable Medical Equipment (DME) orders requiring more data for prior authorization</w:t>
      </w:r>
      <w:r w:rsidR="009D7E8A" w:rsidRPr="00323D77">
        <w:rPr>
          <w:rFonts w:eastAsia="Times New Roman" w:cstheme="minorHAnsi"/>
          <w:color w:val="333333"/>
          <w:kern w:val="0"/>
          <w14:ligatures w14:val="none"/>
        </w:rPr>
        <w:t>.</w:t>
      </w:r>
    </w:p>
    <w:p w14:paraId="5BDC84FF" w14:textId="3A104530" w:rsidR="000229DE" w:rsidRPr="00323D77" w:rsidRDefault="009D7E8A" w:rsidP="0051783B">
      <w:pPr>
        <w:pStyle w:val="ListParagraph"/>
        <w:numPr>
          <w:ilvl w:val="1"/>
          <w:numId w:val="12"/>
        </w:numPr>
        <w:shd w:val="clear" w:color="auto" w:fill="FFFFFF"/>
        <w:spacing w:after="150" w:line="240" w:lineRule="auto"/>
        <w:rPr>
          <w:rFonts w:eastAsia="Times New Roman" w:cstheme="minorHAnsi"/>
          <w:color w:val="333333"/>
          <w:kern w:val="0"/>
          <w14:ligatures w14:val="none"/>
        </w:rPr>
      </w:pPr>
      <w:r w:rsidRPr="00323D77">
        <w:rPr>
          <w:rFonts w:eastAsia="Times New Roman" w:cstheme="minorHAnsi"/>
          <w:color w:val="333333"/>
          <w:kern w:val="0"/>
          <w14:ligatures w14:val="none"/>
        </w:rPr>
        <w:t>W</w:t>
      </w:r>
      <w:r w:rsidR="000229DE" w:rsidRPr="00323D77">
        <w:rPr>
          <w:rFonts w:eastAsia="Times New Roman" w:cstheme="minorHAnsi"/>
          <w:color w:val="333333"/>
          <w:kern w:val="0"/>
          <w14:ligatures w14:val="none"/>
        </w:rPr>
        <w:t>alk-in laboratories managing order</w:t>
      </w:r>
      <w:r w:rsidR="00EE176E" w:rsidRPr="00323D77">
        <w:rPr>
          <w:rFonts w:eastAsia="Times New Roman" w:cstheme="minorHAnsi"/>
          <w:color w:val="333333"/>
          <w:kern w:val="0"/>
          <w14:ligatures w14:val="none"/>
        </w:rPr>
        <w:t>,</w:t>
      </w:r>
      <w:r w:rsidR="000229DE" w:rsidRPr="00323D77">
        <w:rPr>
          <w:rFonts w:eastAsia="Times New Roman" w:cstheme="minorHAnsi"/>
          <w:color w:val="333333"/>
          <w:kern w:val="0"/>
          <w14:ligatures w14:val="none"/>
        </w:rPr>
        <w:t xml:space="preserve"> i.e.</w:t>
      </w:r>
      <w:r w:rsidRPr="00323D77">
        <w:rPr>
          <w:rFonts w:eastAsia="Times New Roman" w:cstheme="minorHAnsi"/>
          <w:color w:val="333333"/>
          <w:kern w:val="0"/>
          <w14:ligatures w14:val="none"/>
        </w:rPr>
        <w:t>,</w:t>
      </w:r>
      <w:r w:rsidR="000229DE" w:rsidRPr="00323D77">
        <w:rPr>
          <w:rFonts w:eastAsia="Times New Roman" w:cstheme="minorHAnsi"/>
          <w:color w:val="333333"/>
          <w:kern w:val="0"/>
          <w14:ligatures w14:val="none"/>
        </w:rPr>
        <w:t xml:space="preserve"> ability to support “lab shopping” where one receives a QR code and can select the laboratory of choice which in turn requests an order to be forwarded. That forward may be an HL7 v2 message, while a FHIR based approach becomes viable.</w:t>
      </w:r>
    </w:p>
    <w:p w14:paraId="35E71556" w14:textId="07CA70BF" w:rsidR="000229DE" w:rsidRPr="00323D77" w:rsidRDefault="000229DE" w:rsidP="0051783B">
      <w:pPr>
        <w:pStyle w:val="ListParagraph"/>
        <w:numPr>
          <w:ilvl w:val="1"/>
          <w:numId w:val="12"/>
        </w:numPr>
        <w:shd w:val="clear" w:color="auto" w:fill="FFFFFF"/>
        <w:spacing w:after="150" w:line="240" w:lineRule="auto"/>
        <w:rPr>
          <w:rFonts w:eastAsia="Times New Roman" w:cstheme="minorHAnsi"/>
          <w:color w:val="333333"/>
          <w:kern w:val="0"/>
          <w14:ligatures w14:val="none"/>
        </w:rPr>
      </w:pPr>
      <w:r w:rsidRPr="00323D77">
        <w:rPr>
          <w:rFonts w:eastAsia="Times New Roman" w:cstheme="minorHAnsi"/>
          <w:color w:val="333333"/>
          <w:kern w:val="0"/>
          <w14:ligatures w14:val="none"/>
        </w:rPr>
        <w:t xml:space="preserve">Results of the more complex / complicated use cases like genomics and anatomic pathology, where v2 interfaces do not currently yield </w:t>
      </w:r>
      <w:proofErr w:type="gramStart"/>
      <w:r w:rsidRPr="00323D77">
        <w:rPr>
          <w:rFonts w:eastAsia="Times New Roman" w:cstheme="minorHAnsi"/>
          <w:color w:val="333333"/>
          <w:kern w:val="0"/>
          <w14:ligatures w14:val="none"/>
        </w:rPr>
        <w:t>good structured</w:t>
      </w:r>
      <w:proofErr w:type="gramEnd"/>
      <w:r w:rsidRPr="00323D77">
        <w:rPr>
          <w:rFonts w:eastAsia="Times New Roman" w:cstheme="minorHAnsi"/>
          <w:color w:val="333333"/>
          <w:kern w:val="0"/>
          <w14:ligatures w14:val="none"/>
        </w:rPr>
        <w:t xml:space="preserve"> data</w:t>
      </w:r>
      <w:r w:rsidR="009D7E8A" w:rsidRPr="00323D77">
        <w:rPr>
          <w:rFonts w:eastAsia="Times New Roman" w:cstheme="minorHAnsi"/>
          <w:color w:val="333333"/>
          <w:kern w:val="0"/>
          <w14:ligatures w14:val="none"/>
        </w:rPr>
        <w:t>.</w:t>
      </w:r>
    </w:p>
    <w:p w14:paraId="2B13B853" w14:textId="31A7A750" w:rsidR="000229DE" w:rsidRPr="00323D77" w:rsidRDefault="000229DE" w:rsidP="0051783B">
      <w:pPr>
        <w:pStyle w:val="ListParagraph"/>
        <w:numPr>
          <w:ilvl w:val="1"/>
          <w:numId w:val="12"/>
        </w:numPr>
        <w:shd w:val="clear" w:color="auto" w:fill="FFFFFF"/>
        <w:spacing w:after="150" w:line="240" w:lineRule="auto"/>
        <w:rPr>
          <w:rFonts w:eastAsia="Times New Roman" w:cstheme="minorHAnsi"/>
          <w:color w:val="333333"/>
          <w:kern w:val="0"/>
          <w14:ligatures w14:val="none"/>
        </w:rPr>
      </w:pPr>
      <w:r w:rsidRPr="00323D77">
        <w:rPr>
          <w:rFonts w:eastAsia="Times New Roman" w:cstheme="minorHAnsi"/>
          <w:color w:val="333333"/>
          <w:kern w:val="0"/>
          <w14:ligatures w14:val="none"/>
        </w:rPr>
        <w:t xml:space="preserve">Access to results as FHIR resources for data users other than the ordering provider like patients, public </w:t>
      </w:r>
      <w:proofErr w:type="gramStart"/>
      <w:r w:rsidRPr="00323D77">
        <w:rPr>
          <w:rFonts w:eastAsia="Times New Roman" w:cstheme="minorHAnsi"/>
          <w:color w:val="333333"/>
          <w:kern w:val="0"/>
          <w14:ligatures w14:val="none"/>
        </w:rPr>
        <w:t>health</w:t>
      </w:r>
      <w:proofErr w:type="gramEnd"/>
      <w:r w:rsidRPr="00323D77">
        <w:rPr>
          <w:rFonts w:eastAsia="Times New Roman" w:cstheme="minorHAnsi"/>
          <w:color w:val="333333"/>
          <w:kern w:val="0"/>
          <w14:ligatures w14:val="none"/>
        </w:rPr>
        <w:t xml:space="preserve"> or research</w:t>
      </w:r>
      <w:r w:rsidR="009D7E8A" w:rsidRPr="00323D77">
        <w:rPr>
          <w:rFonts w:eastAsia="Times New Roman" w:cstheme="minorHAnsi"/>
          <w:color w:val="333333"/>
          <w:kern w:val="0"/>
          <w14:ligatures w14:val="none"/>
        </w:rPr>
        <w:t>.</w:t>
      </w:r>
    </w:p>
    <w:p w14:paraId="5A2A0952" w14:textId="77777777" w:rsidR="0045521E" w:rsidRPr="00323D77" w:rsidRDefault="0045521E" w:rsidP="0045521E">
      <w:pPr>
        <w:shd w:val="clear" w:color="auto" w:fill="FFFFFF"/>
        <w:spacing w:after="150" w:line="240" w:lineRule="auto"/>
        <w:rPr>
          <w:rFonts w:eastAsia="Times New Roman" w:cstheme="minorHAnsi"/>
          <w:b/>
          <w:bCs/>
          <w:color w:val="333333"/>
          <w:kern w:val="0"/>
          <w14:ligatures w14:val="none"/>
        </w:rPr>
      </w:pPr>
      <w:r w:rsidRPr="00323D77">
        <w:rPr>
          <w:rFonts w:eastAsia="Times New Roman" w:cstheme="minorHAnsi"/>
          <w:b/>
          <w:bCs/>
          <w:color w:val="333333"/>
          <w:kern w:val="0"/>
          <w14:ligatures w14:val="none"/>
        </w:rPr>
        <w:t>3. What barriers would additional health IT certification criteria for laboratory interoperability create for developers and other interested parties, and how might this affect adoption and use of such technology?</w:t>
      </w:r>
    </w:p>
    <w:p w14:paraId="4641EBE9" w14:textId="77777777" w:rsidR="009D7E8A" w:rsidRPr="00323D77" w:rsidRDefault="005E7A95" w:rsidP="005E7A95">
      <w:pPr>
        <w:pStyle w:val="ListParagraph"/>
        <w:numPr>
          <w:ilvl w:val="0"/>
          <w:numId w:val="12"/>
        </w:numPr>
        <w:shd w:val="clear" w:color="auto" w:fill="FFFFFF"/>
        <w:spacing w:after="150" w:line="240" w:lineRule="auto"/>
        <w:rPr>
          <w:rFonts w:eastAsia="Times New Roman" w:cstheme="minorHAnsi"/>
          <w:color w:val="333333"/>
          <w:kern w:val="0"/>
          <w14:ligatures w14:val="none"/>
        </w:rPr>
      </w:pPr>
      <w:r w:rsidRPr="00323D77">
        <w:rPr>
          <w:rFonts w:eastAsia="Times New Roman" w:cstheme="minorHAnsi"/>
          <w:color w:val="333333"/>
          <w:kern w:val="0"/>
          <w14:ligatures w14:val="none"/>
        </w:rPr>
        <w:t>LOI/LRI support use of AOE data in t</w:t>
      </w:r>
      <w:r w:rsidRPr="00323D77">
        <w:rPr>
          <w:rFonts w:eastAsia="Times New Roman" w:cstheme="minorHAnsi"/>
          <w:color w:val="333333"/>
          <w:kern w:val="0"/>
          <w14:ligatures w14:val="none"/>
        </w:rPr>
        <w:t>wo</w:t>
      </w:r>
      <w:r w:rsidRPr="00323D77">
        <w:rPr>
          <w:rFonts w:eastAsia="Times New Roman" w:cstheme="minorHAnsi"/>
          <w:color w:val="333333"/>
          <w:kern w:val="0"/>
          <w14:ligatures w14:val="none"/>
        </w:rPr>
        <w:t xml:space="preserve"> ways</w:t>
      </w:r>
      <w:r w:rsidR="009D7E8A" w:rsidRPr="00323D77">
        <w:rPr>
          <w:rFonts w:eastAsia="Times New Roman" w:cstheme="minorHAnsi"/>
          <w:color w:val="333333"/>
          <w:kern w:val="0"/>
          <w14:ligatures w14:val="none"/>
        </w:rPr>
        <w:t>:</w:t>
      </w:r>
    </w:p>
    <w:p w14:paraId="6F57E13E" w14:textId="080D03AD" w:rsidR="009D7E8A" w:rsidRPr="00323D77" w:rsidRDefault="00860DDD" w:rsidP="009D7E8A">
      <w:pPr>
        <w:pStyle w:val="ListParagraph"/>
        <w:numPr>
          <w:ilvl w:val="1"/>
          <w:numId w:val="12"/>
        </w:numPr>
        <w:shd w:val="clear" w:color="auto" w:fill="FFFFFF"/>
        <w:spacing w:after="150" w:line="240" w:lineRule="auto"/>
        <w:rPr>
          <w:rFonts w:eastAsia="Times New Roman" w:cstheme="minorHAnsi"/>
          <w:color w:val="333333"/>
          <w:kern w:val="0"/>
          <w14:ligatures w14:val="none"/>
        </w:rPr>
      </w:pPr>
      <w:r>
        <w:rPr>
          <w:rFonts w:eastAsia="Times New Roman" w:cstheme="minorHAnsi"/>
          <w:color w:val="333333"/>
          <w:kern w:val="0"/>
          <w14:ligatures w14:val="none"/>
        </w:rPr>
        <w:t>T</w:t>
      </w:r>
      <w:r w:rsidR="005E7A95" w:rsidRPr="00323D77">
        <w:rPr>
          <w:rFonts w:eastAsia="Times New Roman" w:cstheme="minorHAnsi"/>
          <w:color w:val="333333"/>
          <w:kern w:val="0"/>
          <w14:ligatures w14:val="none"/>
        </w:rPr>
        <w:t>hose that are part of the lab catalog and needed for lab testing and</w:t>
      </w:r>
      <w:r w:rsidR="009D7E8A" w:rsidRPr="00323D77">
        <w:rPr>
          <w:rFonts w:eastAsia="Times New Roman" w:cstheme="minorHAnsi"/>
          <w:color w:val="333333"/>
          <w:kern w:val="0"/>
          <w14:ligatures w14:val="none"/>
        </w:rPr>
        <w:t>,</w:t>
      </w:r>
    </w:p>
    <w:p w14:paraId="47D5C25D" w14:textId="5D3BC93D" w:rsidR="009D7E8A" w:rsidRPr="00323D77" w:rsidRDefault="00860DDD" w:rsidP="009D7E8A">
      <w:pPr>
        <w:pStyle w:val="ListParagraph"/>
        <w:numPr>
          <w:ilvl w:val="1"/>
          <w:numId w:val="12"/>
        </w:numPr>
        <w:shd w:val="clear" w:color="auto" w:fill="FFFFFF"/>
        <w:spacing w:after="150" w:line="240" w:lineRule="auto"/>
        <w:rPr>
          <w:rFonts w:eastAsia="Times New Roman" w:cstheme="minorHAnsi"/>
          <w:color w:val="333333"/>
          <w:kern w:val="0"/>
          <w14:ligatures w14:val="none"/>
        </w:rPr>
      </w:pPr>
      <w:r>
        <w:rPr>
          <w:rFonts w:eastAsia="Times New Roman" w:cstheme="minorHAnsi"/>
          <w:color w:val="333333"/>
          <w:kern w:val="0"/>
          <w14:ligatures w14:val="none"/>
        </w:rPr>
        <w:t>T</w:t>
      </w:r>
      <w:r w:rsidR="005E7A95" w:rsidRPr="00323D77">
        <w:rPr>
          <w:rFonts w:eastAsia="Times New Roman" w:cstheme="minorHAnsi"/>
          <w:color w:val="333333"/>
          <w:kern w:val="0"/>
          <w14:ligatures w14:val="none"/>
        </w:rPr>
        <w:t xml:space="preserve">hose that are relevant to PH or other data users, but not needed for lab </w:t>
      </w:r>
      <w:proofErr w:type="gramStart"/>
      <w:r w:rsidR="005E7A95" w:rsidRPr="00323D77">
        <w:rPr>
          <w:rFonts w:eastAsia="Times New Roman" w:cstheme="minorHAnsi"/>
          <w:color w:val="333333"/>
          <w:kern w:val="0"/>
          <w14:ligatures w14:val="none"/>
        </w:rPr>
        <w:t>operations;</w:t>
      </w:r>
      <w:proofErr w:type="gramEnd"/>
    </w:p>
    <w:p w14:paraId="3CD923B9" w14:textId="60CB398E" w:rsidR="005E7A95" w:rsidRPr="00323D77" w:rsidRDefault="009D7E8A" w:rsidP="009D7E8A">
      <w:pPr>
        <w:pStyle w:val="ListParagraph"/>
        <w:numPr>
          <w:ilvl w:val="1"/>
          <w:numId w:val="12"/>
        </w:numPr>
        <w:shd w:val="clear" w:color="auto" w:fill="FFFFFF"/>
        <w:spacing w:after="150" w:line="240" w:lineRule="auto"/>
        <w:rPr>
          <w:rFonts w:eastAsia="Times New Roman" w:cstheme="minorHAnsi"/>
          <w:color w:val="333333"/>
          <w:kern w:val="0"/>
          <w14:ligatures w14:val="none"/>
        </w:rPr>
      </w:pPr>
      <w:r w:rsidRPr="00323D77">
        <w:rPr>
          <w:rFonts w:eastAsia="Times New Roman" w:cstheme="minorHAnsi"/>
          <w:color w:val="333333"/>
          <w:kern w:val="0"/>
          <w14:ligatures w14:val="none"/>
        </w:rPr>
        <w:t>I</w:t>
      </w:r>
      <w:r w:rsidR="005E7A95" w:rsidRPr="00323D77">
        <w:rPr>
          <w:rFonts w:eastAsia="Times New Roman" w:cstheme="minorHAnsi"/>
          <w:color w:val="333333"/>
          <w:kern w:val="0"/>
          <w14:ligatures w14:val="none"/>
        </w:rPr>
        <w:t>t would be beneficial to find alternative ways to report those other data, from the source system via electronic Case reporting (</w:t>
      </w:r>
      <w:proofErr w:type="spellStart"/>
      <w:r w:rsidR="005E7A95" w:rsidRPr="00323D77">
        <w:rPr>
          <w:rFonts w:eastAsia="Times New Roman" w:cstheme="minorHAnsi"/>
          <w:color w:val="333333"/>
          <w:kern w:val="0"/>
          <w14:ligatures w14:val="none"/>
        </w:rPr>
        <w:t>eCR</w:t>
      </w:r>
      <w:proofErr w:type="spellEnd"/>
      <w:r w:rsidR="005E7A95" w:rsidRPr="00323D77">
        <w:rPr>
          <w:rFonts w:eastAsia="Times New Roman" w:cstheme="minorHAnsi"/>
          <w:color w:val="333333"/>
          <w:kern w:val="0"/>
          <w14:ligatures w14:val="none"/>
        </w:rPr>
        <w:t>) - some guidance updates to LOI and LRI may be required to reduce use of pass-through AOEs.</w:t>
      </w:r>
    </w:p>
    <w:p w14:paraId="713C427A" w14:textId="77777777" w:rsidR="005E7A95" w:rsidRPr="00323D77" w:rsidRDefault="005E7A95" w:rsidP="005E7A95">
      <w:pPr>
        <w:pStyle w:val="ListParagraph"/>
        <w:numPr>
          <w:ilvl w:val="0"/>
          <w:numId w:val="12"/>
        </w:numPr>
        <w:shd w:val="clear" w:color="auto" w:fill="FFFFFF"/>
        <w:spacing w:after="150" w:line="240" w:lineRule="auto"/>
        <w:rPr>
          <w:rFonts w:eastAsia="Times New Roman" w:cstheme="minorHAnsi"/>
          <w:color w:val="333333"/>
          <w:kern w:val="0"/>
          <w14:ligatures w14:val="none"/>
        </w:rPr>
      </w:pPr>
      <w:r w:rsidRPr="00323D77">
        <w:rPr>
          <w:rFonts w:eastAsia="Times New Roman" w:cstheme="minorHAnsi"/>
          <w:color w:val="333333"/>
          <w:kern w:val="0"/>
          <w14:ligatures w14:val="none"/>
        </w:rPr>
        <w:t xml:space="preserve">Where labs do serve walk-in patients and </w:t>
      </w:r>
      <w:proofErr w:type="gramStart"/>
      <w:r w:rsidRPr="00323D77">
        <w:rPr>
          <w:rFonts w:eastAsia="Times New Roman" w:cstheme="minorHAnsi"/>
          <w:color w:val="333333"/>
          <w:kern w:val="0"/>
          <w14:ligatures w14:val="none"/>
        </w:rPr>
        <w:t>have to</w:t>
      </w:r>
      <w:proofErr w:type="gramEnd"/>
      <w:r w:rsidRPr="00323D77">
        <w:rPr>
          <w:rFonts w:eastAsia="Times New Roman" w:cstheme="minorHAnsi"/>
          <w:color w:val="333333"/>
          <w:kern w:val="0"/>
          <w14:ligatures w14:val="none"/>
        </w:rPr>
        <w:t xml:space="preserve"> manage more patient information, effectively using an “EHR”, they should be allowed to only use the </w:t>
      </w:r>
      <w:proofErr w:type="spellStart"/>
      <w:r w:rsidRPr="00323D77">
        <w:rPr>
          <w:rFonts w:eastAsia="Times New Roman" w:cstheme="minorHAnsi"/>
          <w:color w:val="333333"/>
          <w:kern w:val="0"/>
          <w14:ligatures w14:val="none"/>
        </w:rPr>
        <w:t>eCR</w:t>
      </w:r>
      <w:proofErr w:type="spellEnd"/>
      <w:r w:rsidRPr="00323D77">
        <w:rPr>
          <w:rFonts w:eastAsia="Times New Roman" w:cstheme="minorHAnsi"/>
          <w:color w:val="333333"/>
          <w:kern w:val="0"/>
          <w14:ligatures w14:val="none"/>
        </w:rPr>
        <w:t xml:space="preserve"> pathway (if </w:t>
      </w:r>
      <w:proofErr w:type="spellStart"/>
      <w:r w:rsidRPr="00323D77">
        <w:rPr>
          <w:rFonts w:eastAsia="Times New Roman" w:cstheme="minorHAnsi"/>
          <w:color w:val="333333"/>
          <w:kern w:val="0"/>
          <w14:ligatures w14:val="none"/>
        </w:rPr>
        <w:t>eCR</w:t>
      </w:r>
      <w:proofErr w:type="spellEnd"/>
      <w:r w:rsidRPr="00323D77">
        <w:rPr>
          <w:rFonts w:eastAsia="Times New Roman" w:cstheme="minorHAnsi"/>
          <w:color w:val="333333"/>
          <w:kern w:val="0"/>
          <w14:ligatures w14:val="none"/>
        </w:rPr>
        <w:t xml:space="preserve"> and Lab triggers ensure that every reportable lab always yields an </w:t>
      </w:r>
      <w:proofErr w:type="spellStart"/>
      <w:r w:rsidRPr="00323D77">
        <w:rPr>
          <w:rFonts w:eastAsia="Times New Roman" w:cstheme="minorHAnsi"/>
          <w:color w:val="333333"/>
          <w:kern w:val="0"/>
          <w14:ligatures w14:val="none"/>
        </w:rPr>
        <w:t>eCR</w:t>
      </w:r>
      <w:proofErr w:type="spellEnd"/>
      <w:r w:rsidRPr="00323D77">
        <w:rPr>
          <w:rFonts w:eastAsia="Times New Roman" w:cstheme="minorHAnsi"/>
          <w:color w:val="333333"/>
          <w:kern w:val="0"/>
          <w14:ligatures w14:val="none"/>
        </w:rPr>
        <w:t xml:space="preserve">). </w:t>
      </w:r>
    </w:p>
    <w:p w14:paraId="2FCF4419" w14:textId="1D3B214D" w:rsidR="005E7A95" w:rsidRPr="00323D77" w:rsidRDefault="005E7A95" w:rsidP="005E7A95">
      <w:pPr>
        <w:pStyle w:val="ListParagraph"/>
        <w:numPr>
          <w:ilvl w:val="0"/>
          <w:numId w:val="12"/>
        </w:numPr>
        <w:shd w:val="clear" w:color="auto" w:fill="FFFFFF"/>
        <w:spacing w:after="150" w:line="240" w:lineRule="auto"/>
        <w:rPr>
          <w:rFonts w:eastAsia="Times New Roman" w:cstheme="minorHAnsi"/>
          <w:color w:val="333333"/>
          <w:kern w:val="0"/>
          <w14:ligatures w14:val="none"/>
        </w:rPr>
      </w:pPr>
      <w:r w:rsidRPr="00323D77">
        <w:rPr>
          <w:rFonts w:eastAsia="Times New Roman" w:cstheme="minorHAnsi"/>
          <w:color w:val="333333"/>
          <w:kern w:val="0"/>
          <w14:ligatures w14:val="none"/>
        </w:rPr>
        <w:t>Currently system certification provides a higher level of assurance of consistency</w:t>
      </w:r>
      <w:r w:rsidR="00EE176E" w:rsidRPr="00323D77">
        <w:rPr>
          <w:rFonts w:eastAsia="Times New Roman" w:cstheme="minorHAnsi"/>
          <w:color w:val="333333"/>
          <w:kern w:val="0"/>
          <w14:ligatures w14:val="none"/>
        </w:rPr>
        <w:t>.</w:t>
      </w:r>
    </w:p>
    <w:p w14:paraId="3F1E93EE" w14:textId="1C3829C8" w:rsidR="005E7A95" w:rsidRPr="00323D77" w:rsidRDefault="009D7E8A" w:rsidP="009D7E8A">
      <w:pPr>
        <w:pStyle w:val="ListParagraph"/>
        <w:numPr>
          <w:ilvl w:val="1"/>
          <w:numId w:val="12"/>
        </w:numPr>
        <w:shd w:val="clear" w:color="auto" w:fill="FFFFFF"/>
        <w:spacing w:after="150" w:line="240" w:lineRule="auto"/>
        <w:rPr>
          <w:rFonts w:eastAsia="Times New Roman" w:cstheme="minorHAnsi"/>
          <w:color w:val="333333"/>
          <w:kern w:val="0"/>
          <w14:ligatures w14:val="none"/>
        </w:rPr>
      </w:pPr>
      <w:r w:rsidRPr="00323D77">
        <w:rPr>
          <w:rFonts w:eastAsia="Times New Roman" w:cstheme="minorHAnsi"/>
          <w:color w:val="333333"/>
          <w:kern w:val="0"/>
          <w14:ligatures w14:val="none"/>
        </w:rPr>
        <w:t>I</w:t>
      </w:r>
      <w:r w:rsidR="005E7A95" w:rsidRPr="00323D77">
        <w:rPr>
          <w:rFonts w:eastAsia="Times New Roman" w:cstheme="minorHAnsi"/>
          <w:color w:val="333333"/>
          <w:kern w:val="0"/>
          <w14:ligatures w14:val="none"/>
        </w:rPr>
        <w:t>deally both systems in a data exchange should be certified, but if that is not possible/feasible at least the source system should be certified, which means considering expanding certification to LIS and IVDs</w:t>
      </w:r>
    </w:p>
    <w:p w14:paraId="54D692D7" w14:textId="77777777" w:rsidR="005E7A95" w:rsidRPr="00323D77" w:rsidRDefault="005E7A95" w:rsidP="005E7A95">
      <w:pPr>
        <w:pStyle w:val="ListParagraph"/>
        <w:numPr>
          <w:ilvl w:val="0"/>
          <w:numId w:val="12"/>
        </w:numPr>
        <w:shd w:val="clear" w:color="auto" w:fill="FFFFFF"/>
        <w:spacing w:after="150" w:line="240" w:lineRule="auto"/>
        <w:rPr>
          <w:rFonts w:eastAsia="Times New Roman" w:cstheme="minorHAnsi"/>
          <w:color w:val="333333"/>
          <w:kern w:val="0"/>
          <w14:ligatures w14:val="none"/>
        </w:rPr>
      </w:pPr>
      <w:r w:rsidRPr="00323D77">
        <w:rPr>
          <w:rFonts w:eastAsia="Times New Roman" w:cstheme="minorHAnsi"/>
          <w:color w:val="333333"/>
          <w:kern w:val="0"/>
          <w14:ligatures w14:val="none"/>
        </w:rPr>
        <w:t>Focus on certification of options = profiles rather than full guides. LOI/LRI support that.</w:t>
      </w:r>
    </w:p>
    <w:p w14:paraId="46CC1427" w14:textId="00794FCF" w:rsidR="005E7A95" w:rsidRPr="00323D77" w:rsidRDefault="005E7A95" w:rsidP="005E7A95">
      <w:pPr>
        <w:pStyle w:val="ListParagraph"/>
        <w:numPr>
          <w:ilvl w:val="0"/>
          <w:numId w:val="12"/>
        </w:numPr>
        <w:shd w:val="clear" w:color="auto" w:fill="FFFFFF"/>
        <w:spacing w:after="150" w:line="240" w:lineRule="auto"/>
        <w:rPr>
          <w:rFonts w:eastAsia="Times New Roman" w:cstheme="minorHAnsi"/>
          <w:color w:val="333333"/>
          <w:kern w:val="0"/>
          <w14:ligatures w14:val="none"/>
        </w:rPr>
      </w:pPr>
      <w:r w:rsidRPr="00323D77">
        <w:rPr>
          <w:rFonts w:eastAsia="Times New Roman" w:cstheme="minorHAnsi"/>
          <w:color w:val="333333"/>
          <w:kern w:val="0"/>
          <w14:ligatures w14:val="none"/>
        </w:rPr>
        <w:t>Separate certification of semantic aspects from syntax aspects, which will allow certification of systems using older syntax while improving semantic quality of the data</w:t>
      </w:r>
      <w:r w:rsidR="00EE176E" w:rsidRPr="00323D77">
        <w:rPr>
          <w:rFonts w:eastAsia="Times New Roman" w:cstheme="minorHAnsi"/>
          <w:color w:val="333333"/>
          <w:kern w:val="0"/>
          <w14:ligatures w14:val="none"/>
        </w:rPr>
        <w:t>.</w:t>
      </w:r>
    </w:p>
    <w:p w14:paraId="39B99B75" w14:textId="1E2DF20A" w:rsidR="005E7A95" w:rsidRPr="00323D77" w:rsidRDefault="005E7A95" w:rsidP="005E7A95">
      <w:pPr>
        <w:pStyle w:val="ListParagraph"/>
        <w:numPr>
          <w:ilvl w:val="0"/>
          <w:numId w:val="12"/>
        </w:numPr>
        <w:shd w:val="clear" w:color="auto" w:fill="FFFFFF"/>
        <w:spacing w:after="150" w:line="240" w:lineRule="auto"/>
        <w:rPr>
          <w:rFonts w:eastAsia="Times New Roman" w:cstheme="minorHAnsi"/>
          <w:color w:val="333333"/>
          <w:kern w:val="0"/>
          <w14:ligatures w14:val="none"/>
        </w:rPr>
      </w:pPr>
      <w:r w:rsidRPr="00323D77">
        <w:rPr>
          <w:rFonts w:eastAsia="Times New Roman" w:cstheme="minorHAnsi"/>
          <w:color w:val="333333"/>
          <w:kern w:val="0"/>
          <w14:ligatures w14:val="none"/>
        </w:rPr>
        <w:t xml:space="preserve">Differentiate between providing certification requirements and tooling for certification from enforcing / incentivizing users to </w:t>
      </w:r>
      <w:proofErr w:type="gramStart"/>
      <w:r w:rsidRPr="00323D77">
        <w:rPr>
          <w:rFonts w:eastAsia="Times New Roman" w:cstheme="minorHAnsi"/>
          <w:color w:val="333333"/>
          <w:kern w:val="0"/>
          <w14:ligatures w14:val="none"/>
        </w:rPr>
        <w:t>actually do</w:t>
      </w:r>
      <w:proofErr w:type="gramEnd"/>
      <w:r w:rsidRPr="00323D77">
        <w:rPr>
          <w:rFonts w:eastAsia="Times New Roman" w:cstheme="minorHAnsi"/>
          <w:color w:val="333333"/>
          <w:kern w:val="0"/>
          <w14:ligatures w14:val="none"/>
        </w:rPr>
        <w:t xml:space="preserve"> this.</w:t>
      </w:r>
    </w:p>
    <w:p w14:paraId="19B46735" w14:textId="77777777" w:rsidR="0045521E" w:rsidRPr="00323D77" w:rsidRDefault="0045521E" w:rsidP="0045521E">
      <w:pPr>
        <w:shd w:val="clear" w:color="auto" w:fill="FFFFFF"/>
        <w:spacing w:after="150" w:line="240" w:lineRule="auto"/>
        <w:rPr>
          <w:rFonts w:eastAsia="Times New Roman" w:cstheme="minorHAnsi"/>
          <w:b/>
          <w:bCs/>
          <w:color w:val="333333"/>
          <w:kern w:val="0"/>
          <w14:ligatures w14:val="none"/>
        </w:rPr>
      </w:pPr>
      <w:r w:rsidRPr="00323D77">
        <w:rPr>
          <w:rFonts w:eastAsia="Times New Roman" w:cstheme="minorHAnsi"/>
          <w:b/>
          <w:bCs/>
          <w:color w:val="333333"/>
          <w:kern w:val="0"/>
          <w14:ligatures w14:val="none"/>
        </w:rPr>
        <w:t>4. Would developers of laboratory information systems or in vitro diagnostics systems that have not traditionally submitted products for certification under the Program seek out and benefit from certification to criteria relevant to such developers' products?</w:t>
      </w:r>
    </w:p>
    <w:p w14:paraId="62B95A7C" w14:textId="4F3D88AF" w:rsidR="00AF440A" w:rsidRPr="00323D77" w:rsidRDefault="00AF440A" w:rsidP="00AF440A">
      <w:pPr>
        <w:pStyle w:val="ListParagraph"/>
        <w:numPr>
          <w:ilvl w:val="0"/>
          <w:numId w:val="13"/>
        </w:numPr>
        <w:shd w:val="clear" w:color="auto" w:fill="FFFFFF"/>
        <w:spacing w:after="150" w:line="240" w:lineRule="auto"/>
        <w:rPr>
          <w:rFonts w:eastAsia="Times New Roman" w:cstheme="minorHAnsi"/>
          <w:color w:val="333333"/>
          <w:kern w:val="0"/>
          <w14:ligatures w14:val="none"/>
        </w:rPr>
      </w:pPr>
      <w:r w:rsidRPr="00323D77">
        <w:rPr>
          <w:rFonts w:eastAsia="Times New Roman" w:cstheme="minorHAnsi"/>
          <w:color w:val="333333"/>
          <w:kern w:val="0"/>
          <w14:ligatures w14:val="none"/>
        </w:rPr>
        <w:t>If being able to sell a certified product has benefits to the users of the product, that would be a motivation to participate</w:t>
      </w:r>
      <w:r w:rsidRPr="00323D77">
        <w:rPr>
          <w:rFonts w:eastAsia="Times New Roman" w:cstheme="minorHAnsi"/>
          <w:color w:val="333333"/>
          <w:kern w:val="0"/>
          <w14:ligatures w14:val="none"/>
        </w:rPr>
        <w:t>.</w:t>
      </w:r>
    </w:p>
    <w:p w14:paraId="3F1DB97E" w14:textId="3550C8D8" w:rsidR="00AF440A" w:rsidRPr="00323D77" w:rsidRDefault="00AF440A" w:rsidP="00AF440A">
      <w:pPr>
        <w:pStyle w:val="ListParagraph"/>
        <w:numPr>
          <w:ilvl w:val="0"/>
          <w:numId w:val="13"/>
        </w:numPr>
        <w:shd w:val="clear" w:color="auto" w:fill="FFFFFF"/>
        <w:spacing w:after="150" w:line="240" w:lineRule="auto"/>
        <w:rPr>
          <w:rFonts w:eastAsia="Times New Roman" w:cstheme="minorHAnsi"/>
          <w:color w:val="333333"/>
          <w:kern w:val="0"/>
          <w14:ligatures w14:val="none"/>
        </w:rPr>
      </w:pPr>
      <w:r w:rsidRPr="00323D77">
        <w:rPr>
          <w:rFonts w:eastAsia="Times New Roman" w:cstheme="minorHAnsi"/>
          <w:color w:val="333333"/>
          <w:kern w:val="0"/>
          <w14:ligatures w14:val="none"/>
        </w:rPr>
        <w:lastRenderedPageBreak/>
        <w:t xml:space="preserve">One clear benefit for the consumer of Health IT products is being able to compare functionality more objectively – certification (or integration statements like IHE offers after successful </w:t>
      </w:r>
      <w:proofErr w:type="spellStart"/>
      <w:r w:rsidRPr="00323D77">
        <w:rPr>
          <w:rFonts w:eastAsia="Times New Roman" w:cstheme="minorHAnsi"/>
          <w:color w:val="333333"/>
          <w:kern w:val="0"/>
          <w14:ligatures w14:val="none"/>
        </w:rPr>
        <w:t>C</w:t>
      </w:r>
      <w:r w:rsidRPr="00323D77">
        <w:rPr>
          <w:rFonts w:eastAsia="Times New Roman" w:cstheme="minorHAnsi"/>
          <w:color w:val="333333"/>
          <w:kern w:val="0"/>
          <w14:ligatures w14:val="none"/>
        </w:rPr>
        <w:t>onnectathons</w:t>
      </w:r>
      <w:proofErr w:type="spellEnd"/>
      <w:r w:rsidRPr="00323D77">
        <w:rPr>
          <w:rFonts w:eastAsia="Times New Roman" w:cstheme="minorHAnsi"/>
          <w:color w:val="333333"/>
          <w:kern w:val="0"/>
          <w14:ligatures w14:val="none"/>
        </w:rPr>
        <w:t>) can provide such avenue</w:t>
      </w:r>
      <w:r w:rsidRPr="00323D77">
        <w:rPr>
          <w:rFonts w:eastAsia="Times New Roman" w:cstheme="minorHAnsi"/>
          <w:color w:val="333333"/>
          <w:kern w:val="0"/>
          <w14:ligatures w14:val="none"/>
        </w:rPr>
        <w:t>.</w:t>
      </w:r>
    </w:p>
    <w:p w14:paraId="38E81C9E" w14:textId="77777777" w:rsidR="0045521E" w:rsidRPr="00323D77" w:rsidRDefault="0045521E" w:rsidP="0045521E">
      <w:pPr>
        <w:shd w:val="clear" w:color="auto" w:fill="FFFFFF"/>
        <w:spacing w:after="150" w:line="240" w:lineRule="auto"/>
        <w:rPr>
          <w:rFonts w:eastAsia="Times New Roman" w:cstheme="minorHAnsi"/>
          <w:b/>
          <w:bCs/>
          <w:color w:val="333333"/>
          <w:kern w:val="0"/>
          <w14:ligatures w14:val="none"/>
        </w:rPr>
      </w:pPr>
      <w:r w:rsidRPr="00323D77">
        <w:rPr>
          <w:rFonts w:eastAsia="Times New Roman" w:cstheme="minorHAnsi"/>
          <w:b/>
          <w:bCs/>
          <w:color w:val="333333"/>
          <w:kern w:val="0"/>
          <w14:ligatures w14:val="none"/>
        </w:rPr>
        <w:t>5. Are there any other steps that ONC and HHS should consider taking to advance laboratory interoperability?</w:t>
      </w:r>
    </w:p>
    <w:p w14:paraId="07C59C3A" w14:textId="77777777" w:rsidR="00E73E6C" w:rsidRPr="00323D77" w:rsidRDefault="00E73E6C" w:rsidP="00E73E6C">
      <w:pPr>
        <w:pStyle w:val="ListParagraph"/>
        <w:numPr>
          <w:ilvl w:val="0"/>
          <w:numId w:val="15"/>
        </w:numPr>
        <w:shd w:val="clear" w:color="auto" w:fill="FFFFFF"/>
        <w:spacing w:after="150" w:line="240" w:lineRule="auto"/>
        <w:rPr>
          <w:rFonts w:eastAsia="Times New Roman" w:cstheme="minorHAnsi"/>
          <w:color w:val="333333"/>
          <w:kern w:val="0"/>
          <w14:ligatures w14:val="none"/>
        </w:rPr>
      </w:pPr>
      <w:r w:rsidRPr="00323D77">
        <w:rPr>
          <w:rFonts w:eastAsia="Times New Roman" w:cstheme="minorHAnsi"/>
          <w:color w:val="333333"/>
          <w:kern w:val="0"/>
          <w14:ligatures w14:val="none"/>
        </w:rPr>
        <w:t xml:space="preserve">Consider adopting the SHIELD (Systemic Harmonization and Interoperability Enhancement for Laboratory Data) semantic work supporting the correct identification of the performed test and proper coded representation of all </w:t>
      </w:r>
      <w:proofErr w:type="gramStart"/>
      <w:r w:rsidRPr="00323D77">
        <w:rPr>
          <w:rFonts w:eastAsia="Times New Roman" w:cstheme="minorHAnsi"/>
          <w:color w:val="333333"/>
          <w:kern w:val="0"/>
          <w14:ligatures w14:val="none"/>
        </w:rPr>
        <w:t>lab</w:t>
      </w:r>
      <w:proofErr w:type="gramEnd"/>
      <w:r w:rsidRPr="00323D77">
        <w:rPr>
          <w:rFonts w:eastAsia="Times New Roman" w:cstheme="minorHAnsi"/>
          <w:color w:val="333333"/>
          <w:kern w:val="0"/>
          <w14:ligatures w14:val="none"/>
        </w:rPr>
        <w:t xml:space="preserve"> related attributes across the healthcare ecosystem and related developed tooling</w:t>
      </w:r>
    </w:p>
    <w:p w14:paraId="43071FC2" w14:textId="3B5B9850" w:rsidR="00E73E6C" w:rsidRPr="00323D77" w:rsidRDefault="00E73E6C" w:rsidP="00E73E6C">
      <w:pPr>
        <w:pStyle w:val="ListParagraph"/>
        <w:numPr>
          <w:ilvl w:val="1"/>
          <w:numId w:val="15"/>
        </w:numPr>
        <w:shd w:val="clear" w:color="auto" w:fill="FFFFFF"/>
        <w:spacing w:after="150" w:line="240" w:lineRule="auto"/>
        <w:rPr>
          <w:rFonts w:eastAsia="Times New Roman" w:cstheme="minorHAnsi"/>
          <w:color w:val="333333"/>
          <w:kern w:val="0"/>
          <w14:ligatures w14:val="none"/>
        </w:rPr>
      </w:pPr>
      <w:r w:rsidRPr="00323D77">
        <w:rPr>
          <w:rFonts w:eastAsia="Times New Roman" w:cstheme="minorHAnsi"/>
          <w:color w:val="333333"/>
          <w:kern w:val="0"/>
          <w14:ligatures w14:val="none"/>
        </w:rPr>
        <w:t xml:space="preserve">As part of SHIELD the expanded content of the </w:t>
      </w:r>
      <w:hyperlink r:id="rId27" w:history="1">
        <w:r w:rsidRPr="00323D77">
          <w:rPr>
            <w:rStyle w:val="Hyperlink"/>
            <w:rFonts w:eastAsia="Times New Roman" w:cstheme="minorHAnsi"/>
            <w:kern w:val="0"/>
            <w14:ligatures w14:val="none"/>
          </w:rPr>
          <w:t xml:space="preserve">LOINC to IVD Test Code (LIVD) mapping specification in the FHIR IG </w:t>
        </w:r>
      </w:hyperlink>
      <w:r w:rsidRPr="00323D77">
        <w:rPr>
          <w:rFonts w:eastAsia="Times New Roman" w:cstheme="minorHAnsi"/>
          <w:color w:val="333333"/>
          <w:kern w:val="0"/>
          <w14:ligatures w14:val="none"/>
        </w:rPr>
        <w:t>should be supported and encouraged to be adopted / implemented, including the creation and maintenance of the Laboratory Interoperability Data Repository (LIDR), which represents a collection of IVD test attributes that are of interest for the various users of IVD test results.</w:t>
      </w:r>
    </w:p>
    <w:p w14:paraId="63EA9F14" w14:textId="77777777" w:rsidR="00E73E6C" w:rsidRPr="00323D77" w:rsidRDefault="00E73E6C" w:rsidP="00E73E6C">
      <w:pPr>
        <w:pStyle w:val="ListParagraph"/>
        <w:numPr>
          <w:ilvl w:val="1"/>
          <w:numId w:val="15"/>
        </w:numPr>
        <w:shd w:val="clear" w:color="auto" w:fill="FFFFFF"/>
        <w:spacing w:after="150" w:line="240" w:lineRule="auto"/>
        <w:rPr>
          <w:rFonts w:eastAsia="Times New Roman" w:cstheme="minorHAnsi"/>
          <w:color w:val="333333"/>
          <w:kern w:val="0"/>
          <w14:ligatures w14:val="none"/>
        </w:rPr>
      </w:pPr>
      <w:r w:rsidRPr="00323D77">
        <w:rPr>
          <w:rFonts w:eastAsia="Times New Roman" w:cstheme="minorHAnsi"/>
          <w:color w:val="333333"/>
          <w:kern w:val="0"/>
          <w14:ligatures w14:val="none"/>
        </w:rPr>
        <w:t xml:space="preserve">SHIELD is also working on other strategies outlined in the community roadmap </w:t>
      </w:r>
      <w:proofErr w:type="gramStart"/>
      <w:r w:rsidRPr="00323D77">
        <w:rPr>
          <w:rFonts w:eastAsia="Times New Roman" w:cstheme="minorHAnsi"/>
          <w:color w:val="333333"/>
          <w:kern w:val="0"/>
          <w14:ligatures w14:val="none"/>
        </w:rPr>
        <w:t>document</w:t>
      </w:r>
      <w:proofErr w:type="gramEnd"/>
      <w:r w:rsidRPr="00323D77">
        <w:rPr>
          <w:rFonts w:eastAsia="Times New Roman" w:cstheme="minorHAnsi"/>
          <w:color w:val="333333"/>
          <w:kern w:val="0"/>
          <w14:ligatures w14:val="none"/>
        </w:rPr>
        <w:t xml:space="preserve"> </w:t>
      </w:r>
    </w:p>
    <w:p w14:paraId="035A2248" w14:textId="718B6B41" w:rsidR="00E73E6C" w:rsidRPr="00323D77" w:rsidRDefault="00E73E6C" w:rsidP="00E73E6C">
      <w:pPr>
        <w:pStyle w:val="ListParagraph"/>
        <w:numPr>
          <w:ilvl w:val="2"/>
          <w:numId w:val="15"/>
        </w:numPr>
        <w:shd w:val="clear" w:color="auto" w:fill="FFFFFF"/>
        <w:spacing w:after="150" w:line="240" w:lineRule="auto"/>
        <w:rPr>
          <w:rFonts w:eastAsia="Times New Roman" w:cstheme="minorHAnsi"/>
          <w:color w:val="333333"/>
          <w:kern w:val="0"/>
          <w14:ligatures w14:val="none"/>
        </w:rPr>
      </w:pPr>
      <w:r w:rsidRPr="00323D77">
        <w:rPr>
          <w:rFonts w:eastAsia="Times New Roman" w:cstheme="minorHAnsi"/>
          <w:color w:val="333333"/>
          <w:kern w:val="0"/>
          <w14:ligatures w14:val="none"/>
        </w:rPr>
        <w:t xml:space="preserve">Will share official link, when </w:t>
      </w:r>
      <w:proofErr w:type="gramStart"/>
      <w:r w:rsidRPr="00323D77">
        <w:rPr>
          <w:rFonts w:eastAsia="Times New Roman" w:cstheme="minorHAnsi"/>
          <w:color w:val="333333"/>
          <w:kern w:val="0"/>
          <w14:ligatures w14:val="none"/>
        </w:rPr>
        <w:t>published</w:t>
      </w:r>
      <w:proofErr w:type="gramEnd"/>
    </w:p>
    <w:p w14:paraId="7C462477" w14:textId="1A0707EB" w:rsidR="00495FB4" w:rsidRPr="00323D77" w:rsidRDefault="00E73E6C" w:rsidP="00495FB4">
      <w:pPr>
        <w:pStyle w:val="ListParagraph"/>
        <w:numPr>
          <w:ilvl w:val="0"/>
          <w:numId w:val="15"/>
        </w:numPr>
        <w:shd w:val="clear" w:color="auto" w:fill="FFFFFF"/>
        <w:spacing w:after="150" w:line="240" w:lineRule="auto"/>
        <w:rPr>
          <w:rFonts w:eastAsia="Times New Roman" w:cstheme="minorHAnsi"/>
          <w:color w:val="333333"/>
          <w:kern w:val="0"/>
          <w14:ligatures w14:val="none"/>
        </w:rPr>
      </w:pPr>
      <w:r w:rsidRPr="00323D77">
        <w:rPr>
          <w:rFonts w:eastAsia="Times New Roman" w:cstheme="minorHAnsi"/>
          <w:color w:val="333333"/>
          <w:kern w:val="0"/>
          <w14:ligatures w14:val="none"/>
        </w:rPr>
        <w:t xml:space="preserve">It would be important to not only certify the product, but also the </w:t>
      </w:r>
      <w:r w:rsidRPr="00323D77">
        <w:rPr>
          <w:rFonts w:eastAsia="Times New Roman" w:cstheme="minorHAnsi"/>
          <w:color w:val="333333"/>
          <w:kern w:val="0"/>
          <w:u w:val="single"/>
          <w14:ligatures w14:val="none"/>
        </w:rPr>
        <w:t>site-specific</w:t>
      </w:r>
      <w:r w:rsidRPr="00323D77">
        <w:rPr>
          <w:rFonts w:eastAsia="Times New Roman" w:cstheme="minorHAnsi"/>
          <w:color w:val="333333"/>
          <w:kern w:val="0"/>
          <w14:ligatures w14:val="none"/>
        </w:rPr>
        <w:t xml:space="preserve"> implementation of the certified product.</w:t>
      </w:r>
    </w:p>
    <w:p w14:paraId="6C6412FE" w14:textId="59F85F06" w:rsidR="00495FB4" w:rsidRPr="00323D77" w:rsidRDefault="00495FB4" w:rsidP="00495FB4">
      <w:pPr>
        <w:shd w:val="clear" w:color="auto" w:fill="FFFFFF"/>
        <w:spacing w:after="150" w:line="240" w:lineRule="auto"/>
        <w:rPr>
          <w:rFonts w:eastAsia="Times New Roman" w:cstheme="minorHAnsi"/>
          <w:b/>
          <w:bCs/>
          <w:color w:val="333333"/>
          <w:kern w:val="0"/>
          <w14:ligatures w14:val="none"/>
        </w:rPr>
      </w:pPr>
      <w:r w:rsidRPr="00323D77">
        <w:rPr>
          <w:rFonts w:eastAsia="Times New Roman" w:cstheme="minorHAnsi"/>
          <w:b/>
          <w:bCs/>
          <w:color w:val="333333"/>
          <w:kern w:val="0"/>
          <w14:ligatures w14:val="none"/>
        </w:rPr>
        <w:t>Additional notes for providing feedback to ONC:</w:t>
      </w:r>
    </w:p>
    <w:p w14:paraId="6270BE33" w14:textId="77777777" w:rsidR="00860DDD" w:rsidRDefault="00495FB4" w:rsidP="00860DDD">
      <w:pPr>
        <w:pStyle w:val="ListParagraph"/>
        <w:numPr>
          <w:ilvl w:val="0"/>
          <w:numId w:val="18"/>
        </w:numPr>
        <w:shd w:val="clear" w:color="auto" w:fill="FFFFFF"/>
        <w:spacing w:after="150" w:line="240" w:lineRule="auto"/>
        <w:rPr>
          <w:rFonts w:eastAsia="Times New Roman" w:cstheme="minorHAnsi"/>
          <w:color w:val="333333"/>
          <w:kern w:val="0"/>
          <w14:ligatures w14:val="none"/>
        </w:rPr>
      </w:pPr>
      <w:r w:rsidRPr="00860DDD">
        <w:rPr>
          <w:rFonts w:eastAsia="Times New Roman" w:cstheme="minorHAnsi"/>
          <w:color w:val="333333"/>
          <w:kern w:val="0"/>
          <w14:ligatures w14:val="none"/>
        </w:rPr>
        <w:t>Ideally describe what to do now – what is the target state and how can we get there (rather than replacing what is in place – cost to maintain a lot of point-point interfaces vs maybe being able to get rid of that by using FHIR – might find resistance by middleware or EHR-s vendors, as that is a revenue stream)</w:t>
      </w:r>
      <w:r w:rsidR="00323D77" w:rsidRPr="00860DDD">
        <w:rPr>
          <w:rFonts w:eastAsia="Times New Roman" w:cstheme="minorHAnsi"/>
          <w:color w:val="333333"/>
          <w:kern w:val="0"/>
          <w14:ligatures w14:val="none"/>
        </w:rPr>
        <w:t>.</w:t>
      </w:r>
      <w:r w:rsidRPr="00860DDD">
        <w:rPr>
          <w:rFonts w:eastAsia="Times New Roman" w:cstheme="minorHAnsi"/>
          <w:color w:val="333333"/>
          <w:kern w:val="0"/>
          <w14:ligatures w14:val="none"/>
        </w:rPr>
        <w:t xml:space="preserve"> </w:t>
      </w:r>
    </w:p>
    <w:p w14:paraId="36BFC539" w14:textId="77777777" w:rsidR="00860DDD" w:rsidRDefault="00495FB4" w:rsidP="00860DDD">
      <w:pPr>
        <w:pStyle w:val="ListParagraph"/>
        <w:numPr>
          <w:ilvl w:val="0"/>
          <w:numId w:val="18"/>
        </w:numPr>
        <w:shd w:val="clear" w:color="auto" w:fill="FFFFFF"/>
        <w:spacing w:after="150" w:line="240" w:lineRule="auto"/>
        <w:rPr>
          <w:rFonts w:eastAsia="Times New Roman" w:cstheme="minorHAnsi"/>
          <w:color w:val="333333"/>
          <w:kern w:val="0"/>
          <w14:ligatures w14:val="none"/>
        </w:rPr>
      </w:pPr>
      <w:r w:rsidRPr="00860DDD">
        <w:rPr>
          <w:rFonts w:eastAsia="Times New Roman" w:cstheme="minorHAnsi"/>
          <w:color w:val="333333"/>
          <w:kern w:val="0"/>
          <w14:ligatures w14:val="none"/>
        </w:rPr>
        <w:t xml:space="preserve">Certification vs encourage use (for </w:t>
      </w:r>
      <w:proofErr w:type="spellStart"/>
      <w:r w:rsidRPr="00860DDD">
        <w:rPr>
          <w:rFonts w:eastAsia="Times New Roman" w:cstheme="minorHAnsi"/>
          <w:color w:val="333333"/>
          <w:kern w:val="0"/>
          <w14:ligatures w14:val="none"/>
        </w:rPr>
        <w:t>eDOS</w:t>
      </w:r>
      <w:proofErr w:type="spellEnd"/>
      <w:r w:rsidRPr="00860DDD">
        <w:rPr>
          <w:rFonts w:eastAsia="Times New Roman" w:cstheme="minorHAnsi"/>
          <w:color w:val="333333"/>
          <w:kern w:val="0"/>
          <w14:ligatures w14:val="none"/>
        </w:rPr>
        <w:t xml:space="preserve"> / catalog and LIVD)</w:t>
      </w:r>
      <w:r w:rsidR="00323D77" w:rsidRPr="00860DDD">
        <w:rPr>
          <w:rFonts w:eastAsia="Times New Roman" w:cstheme="minorHAnsi"/>
          <w:color w:val="333333"/>
          <w:kern w:val="0"/>
          <w14:ligatures w14:val="none"/>
        </w:rPr>
        <w:t>.</w:t>
      </w:r>
    </w:p>
    <w:p w14:paraId="7DA1BAB5" w14:textId="77777777" w:rsidR="00860DDD" w:rsidRDefault="00495FB4" w:rsidP="00860DDD">
      <w:pPr>
        <w:pStyle w:val="ListParagraph"/>
        <w:numPr>
          <w:ilvl w:val="0"/>
          <w:numId w:val="18"/>
        </w:numPr>
        <w:shd w:val="clear" w:color="auto" w:fill="FFFFFF"/>
        <w:spacing w:after="150" w:line="240" w:lineRule="auto"/>
        <w:rPr>
          <w:rFonts w:eastAsia="Times New Roman" w:cstheme="minorHAnsi"/>
          <w:color w:val="333333"/>
          <w:kern w:val="0"/>
          <w14:ligatures w14:val="none"/>
        </w:rPr>
      </w:pPr>
      <w:r w:rsidRPr="00860DDD">
        <w:rPr>
          <w:rFonts w:eastAsia="Times New Roman" w:cstheme="minorHAnsi"/>
          <w:color w:val="333333"/>
          <w:kern w:val="0"/>
          <w14:ligatures w14:val="none"/>
        </w:rPr>
        <w:t xml:space="preserve">Important to ensure the right data (from the source system) flows to PH – so </w:t>
      </w:r>
      <w:proofErr w:type="spellStart"/>
      <w:r w:rsidRPr="00860DDD">
        <w:rPr>
          <w:rFonts w:eastAsia="Times New Roman" w:cstheme="minorHAnsi"/>
          <w:color w:val="333333"/>
          <w:kern w:val="0"/>
          <w14:ligatures w14:val="none"/>
        </w:rPr>
        <w:t>eCR</w:t>
      </w:r>
      <w:proofErr w:type="spellEnd"/>
      <w:r w:rsidRPr="00860DDD">
        <w:rPr>
          <w:rFonts w:eastAsia="Times New Roman" w:cstheme="minorHAnsi"/>
          <w:color w:val="333333"/>
          <w:kern w:val="0"/>
          <w14:ligatures w14:val="none"/>
        </w:rPr>
        <w:t xml:space="preserve"> and ELR respectively, with a good way to link them on the PH side</w:t>
      </w:r>
      <w:r w:rsidR="00323D77" w:rsidRPr="00860DDD">
        <w:rPr>
          <w:rFonts w:eastAsia="Times New Roman" w:cstheme="minorHAnsi"/>
          <w:color w:val="333333"/>
          <w:kern w:val="0"/>
          <w14:ligatures w14:val="none"/>
        </w:rPr>
        <w:t>.</w:t>
      </w:r>
    </w:p>
    <w:p w14:paraId="512BC1E7" w14:textId="48479812" w:rsidR="00495FB4" w:rsidRPr="00860DDD" w:rsidRDefault="00495FB4" w:rsidP="00860DDD">
      <w:pPr>
        <w:pStyle w:val="ListParagraph"/>
        <w:numPr>
          <w:ilvl w:val="0"/>
          <w:numId w:val="18"/>
        </w:numPr>
        <w:shd w:val="clear" w:color="auto" w:fill="FFFFFF"/>
        <w:spacing w:after="150" w:line="240" w:lineRule="auto"/>
        <w:rPr>
          <w:rFonts w:eastAsia="Times New Roman" w:cstheme="minorHAnsi"/>
          <w:color w:val="333333"/>
          <w:kern w:val="0"/>
          <w14:ligatures w14:val="none"/>
        </w:rPr>
      </w:pPr>
      <w:r w:rsidRPr="00860DDD">
        <w:rPr>
          <w:rFonts w:eastAsia="Times New Roman" w:cstheme="minorHAnsi"/>
          <w:color w:val="333333"/>
          <w:kern w:val="0"/>
          <w14:ligatures w14:val="none"/>
        </w:rPr>
        <w:t xml:space="preserve">Must ensure ALL data needed by the lab is coming in with the order (ORM does not have </w:t>
      </w:r>
      <w:proofErr w:type="gramStart"/>
      <w:r w:rsidRPr="00860DDD">
        <w:rPr>
          <w:rFonts w:eastAsia="Times New Roman" w:cstheme="minorHAnsi"/>
          <w:color w:val="333333"/>
          <w:kern w:val="0"/>
          <w14:ligatures w14:val="none"/>
        </w:rPr>
        <w:t>SPM</w:t>
      </w:r>
      <w:proofErr w:type="gramEnd"/>
      <w:r w:rsidRPr="00860DDD">
        <w:rPr>
          <w:rFonts w:eastAsia="Times New Roman" w:cstheme="minorHAnsi"/>
          <w:color w:val="333333"/>
          <w:kern w:val="0"/>
          <w14:ligatures w14:val="none"/>
        </w:rPr>
        <w:t xml:space="preserve"> nor does it have NK1, so updating to OML is beneficial for that</w:t>
      </w:r>
      <w:r w:rsidR="00323D77" w:rsidRPr="00860DDD">
        <w:rPr>
          <w:rFonts w:eastAsia="Times New Roman" w:cstheme="minorHAnsi"/>
          <w:color w:val="333333"/>
          <w:kern w:val="0"/>
          <w14:ligatures w14:val="none"/>
        </w:rPr>
        <w:t>.</w:t>
      </w:r>
    </w:p>
    <w:p w14:paraId="4BF4C07C" w14:textId="77777777" w:rsidR="00495FB4" w:rsidRPr="00495FB4" w:rsidRDefault="00495FB4" w:rsidP="00495FB4">
      <w:pPr>
        <w:shd w:val="clear" w:color="auto" w:fill="FFFFFF"/>
        <w:spacing w:after="150" w:line="240" w:lineRule="auto"/>
        <w:rPr>
          <w:rFonts w:eastAsia="Times New Roman" w:cstheme="minorHAnsi"/>
          <w:color w:val="333333"/>
          <w:kern w:val="0"/>
          <w14:ligatures w14:val="none"/>
        </w:rPr>
      </w:pPr>
    </w:p>
    <w:p w14:paraId="650AAE09" w14:textId="77777777" w:rsidR="00E73E6C" w:rsidRPr="009E7D05" w:rsidRDefault="00E73E6C" w:rsidP="0045521E">
      <w:pPr>
        <w:shd w:val="clear" w:color="auto" w:fill="FFFFFF"/>
        <w:spacing w:after="150" w:line="240" w:lineRule="auto"/>
        <w:rPr>
          <w:rFonts w:eastAsia="Times New Roman" w:cstheme="minorHAnsi"/>
          <w:color w:val="333333"/>
          <w:kern w:val="0"/>
          <w:sz w:val="21"/>
          <w:szCs w:val="21"/>
          <w14:ligatures w14:val="none"/>
        </w:rPr>
      </w:pPr>
    </w:p>
    <w:p w14:paraId="1F99749F" w14:textId="77777777" w:rsidR="006F725D" w:rsidRPr="009E7D05" w:rsidRDefault="006F725D">
      <w:pPr>
        <w:rPr>
          <w:rFonts w:cstheme="minorHAnsi"/>
          <w:b/>
          <w:bCs/>
        </w:rPr>
      </w:pPr>
    </w:p>
    <w:sectPr w:rsidR="006F725D" w:rsidRPr="009E7D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80841"/>
    <w:multiLevelType w:val="hybridMultilevel"/>
    <w:tmpl w:val="C00C3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0A36EB"/>
    <w:multiLevelType w:val="hybridMultilevel"/>
    <w:tmpl w:val="478A0AFE"/>
    <w:lvl w:ilvl="0" w:tplc="0C12576C">
      <w:start w:val="1"/>
      <w:numFmt w:val="bullet"/>
      <w:lvlText w:val="•"/>
      <w:lvlJc w:val="left"/>
      <w:pPr>
        <w:tabs>
          <w:tab w:val="num" w:pos="720"/>
        </w:tabs>
        <w:ind w:left="720" w:hanging="360"/>
      </w:pPr>
      <w:rPr>
        <w:rFonts w:ascii="Arial" w:hAnsi="Arial" w:hint="default"/>
      </w:rPr>
    </w:lvl>
    <w:lvl w:ilvl="1" w:tplc="4C7EE26E">
      <w:numFmt w:val="bullet"/>
      <w:lvlText w:val="–"/>
      <w:lvlJc w:val="left"/>
      <w:pPr>
        <w:tabs>
          <w:tab w:val="num" w:pos="1440"/>
        </w:tabs>
        <w:ind w:left="1440" w:hanging="360"/>
      </w:pPr>
      <w:rPr>
        <w:rFonts w:ascii="Arial" w:hAnsi="Arial" w:hint="default"/>
      </w:rPr>
    </w:lvl>
    <w:lvl w:ilvl="2" w:tplc="2736CD96" w:tentative="1">
      <w:start w:val="1"/>
      <w:numFmt w:val="bullet"/>
      <w:lvlText w:val="•"/>
      <w:lvlJc w:val="left"/>
      <w:pPr>
        <w:tabs>
          <w:tab w:val="num" w:pos="2160"/>
        </w:tabs>
        <w:ind w:left="2160" w:hanging="360"/>
      </w:pPr>
      <w:rPr>
        <w:rFonts w:ascii="Arial" w:hAnsi="Arial" w:hint="default"/>
      </w:rPr>
    </w:lvl>
    <w:lvl w:ilvl="3" w:tplc="6DF84CA0" w:tentative="1">
      <w:start w:val="1"/>
      <w:numFmt w:val="bullet"/>
      <w:lvlText w:val="•"/>
      <w:lvlJc w:val="left"/>
      <w:pPr>
        <w:tabs>
          <w:tab w:val="num" w:pos="2880"/>
        </w:tabs>
        <w:ind w:left="2880" w:hanging="360"/>
      </w:pPr>
      <w:rPr>
        <w:rFonts w:ascii="Arial" w:hAnsi="Arial" w:hint="default"/>
      </w:rPr>
    </w:lvl>
    <w:lvl w:ilvl="4" w:tplc="151C21C4" w:tentative="1">
      <w:start w:val="1"/>
      <w:numFmt w:val="bullet"/>
      <w:lvlText w:val="•"/>
      <w:lvlJc w:val="left"/>
      <w:pPr>
        <w:tabs>
          <w:tab w:val="num" w:pos="3600"/>
        </w:tabs>
        <w:ind w:left="3600" w:hanging="360"/>
      </w:pPr>
      <w:rPr>
        <w:rFonts w:ascii="Arial" w:hAnsi="Arial" w:hint="default"/>
      </w:rPr>
    </w:lvl>
    <w:lvl w:ilvl="5" w:tplc="E8B89154" w:tentative="1">
      <w:start w:val="1"/>
      <w:numFmt w:val="bullet"/>
      <w:lvlText w:val="•"/>
      <w:lvlJc w:val="left"/>
      <w:pPr>
        <w:tabs>
          <w:tab w:val="num" w:pos="4320"/>
        </w:tabs>
        <w:ind w:left="4320" w:hanging="360"/>
      </w:pPr>
      <w:rPr>
        <w:rFonts w:ascii="Arial" w:hAnsi="Arial" w:hint="default"/>
      </w:rPr>
    </w:lvl>
    <w:lvl w:ilvl="6" w:tplc="CF324006" w:tentative="1">
      <w:start w:val="1"/>
      <w:numFmt w:val="bullet"/>
      <w:lvlText w:val="•"/>
      <w:lvlJc w:val="left"/>
      <w:pPr>
        <w:tabs>
          <w:tab w:val="num" w:pos="5040"/>
        </w:tabs>
        <w:ind w:left="5040" w:hanging="360"/>
      </w:pPr>
      <w:rPr>
        <w:rFonts w:ascii="Arial" w:hAnsi="Arial" w:hint="default"/>
      </w:rPr>
    </w:lvl>
    <w:lvl w:ilvl="7" w:tplc="745436BE" w:tentative="1">
      <w:start w:val="1"/>
      <w:numFmt w:val="bullet"/>
      <w:lvlText w:val="•"/>
      <w:lvlJc w:val="left"/>
      <w:pPr>
        <w:tabs>
          <w:tab w:val="num" w:pos="5760"/>
        </w:tabs>
        <w:ind w:left="5760" w:hanging="360"/>
      </w:pPr>
      <w:rPr>
        <w:rFonts w:ascii="Arial" w:hAnsi="Arial" w:hint="default"/>
      </w:rPr>
    </w:lvl>
    <w:lvl w:ilvl="8" w:tplc="6D7A624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CFF2424"/>
    <w:multiLevelType w:val="hybridMultilevel"/>
    <w:tmpl w:val="48402AB0"/>
    <w:lvl w:ilvl="0" w:tplc="051677E0">
      <w:start w:val="1"/>
      <w:numFmt w:val="bullet"/>
      <w:lvlText w:val="•"/>
      <w:lvlJc w:val="left"/>
      <w:pPr>
        <w:tabs>
          <w:tab w:val="num" w:pos="720"/>
        </w:tabs>
        <w:ind w:left="720" w:hanging="360"/>
      </w:pPr>
      <w:rPr>
        <w:rFonts w:ascii="Arial" w:hAnsi="Arial" w:hint="default"/>
      </w:rPr>
    </w:lvl>
    <w:lvl w:ilvl="1" w:tplc="2E501A52">
      <w:start w:val="1"/>
      <w:numFmt w:val="bullet"/>
      <w:lvlText w:val="•"/>
      <w:lvlJc w:val="left"/>
      <w:pPr>
        <w:tabs>
          <w:tab w:val="num" w:pos="1440"/>
        </w:tabs>
        <w:ind w:left="1440" w:hanging="360"/>
      </w:pPr>
      <w:rPr>
        <w:rFonts w:ascii="Arial" w:hAnsi="Arial" w:hint="default"/>
      </w:rPr>
    </w:lvl>
    <w:lvl w:ilvl="2" w:tplc="24B0EDBE">
      <w:numFmt w:val="bullet"/>
      <w:lvlText w:val="•"/>
      <w:lvlJc w:val="left"/>
      <w:pPr>
        <w:tabs>
          <w:tab w:val="num" w:pos="2160"/>
        </w:tabs>
        <w:ind w:left="2160" w:hanging="360"/>
      </w:pPr>
      <w:rPr>
        <w:rFonts w:ascii="Arial" w:hAnsi="Arial" w:hint="default"/>
      </w:rPr>
    </w:lvl>
    <w:lvl w:ilvl="3" w:tplc="21C00BBE">
      <w:numFmt w:val="bullet"/>
      <w:lvlText w:val="–"/>
      <w:lvlJc w:val="left"/>
      <w:pPr>
        <w:tabs>
          <w:tab w:val="num" w:pos="2880"/>
        </w:tabs>
        <w:ind w:left="2880" w:hanging="360"/>
      </w:pPr>
      <w:rPr>
        <w:rFonts w:ascii="Arial" w:hAnsi="Arial" w:hint="default"/>
      </w:rPr>
    </w:lvl>
    <w:lvl w:ilvl="4" w:tplc="ED045AF6" w:tentative="1">
      <w:start w:val="1"/>
      <w:numFmt w:val="bullet"/>
      <w:lvlText w:val="•"/>
      <w:lvlJc w:val="left"/>
      <w:pPr>
        <w:tabs>
          <w:tab w:val="num" w:pos="3600"/>
        </w:tabs>
        <w:ind w:left="3600" w:hanging="360"/>
      </w:pPr>
      <w:rPr>
        <w:rFonts w:ascii="Arial" w:hAnsi="Arial" w:hint="default"/>
      </w:rPr>
    </w:lvl>
    <w:lvl w:ilvl="5" w:tplc="1DD602B2" w:tentative="1">
      <w:start w:val="1"/>
      <w:numFmt w:val="bullet"/>
      <w:lvlText w:val="•"/>
      <w:lvlJc w:val="left"/>
      <w:pPr>
        <w:tabs>
          <w:tab w:val="num" w:pos="4320"/>
        </w:tabs>
        <w:ind w:left="4320" w:hanging="360"/>
      </w:pPr>
      <w:rPr>
        <w:rFonts w:ascii="Arial" w:hAnsi="Arial" w:hint="default"/>
      </w:rPr>
    </w:lvl>
    <w:lvl w:ilvl="6" w:tplc="D6F05316" w:tentative="1">
      <w:start w:val="1"/>
      <w:numFmt w:val="bullet"/>
      <w:lvlText w:val="•"/>
      <w:lvlJc w:val="left"/>
      <w:pPr>
        <w:tabs>
          <w:tab w:val="num" w:pos="5040"/>
        </w:tabs>
        <w:ind w:left="5040" w:hanging="360"/>
      </w:pPr>
      <w:rPr>
        <w:rFonts w:ascii="Arial" w:hAnsi="Arial" w:hint="default"/>
      </w:rPr>
    </w:lvl>
    <w:lvl w:ilvl="7" w:tplc="0A466A7A" w:tentative="1">
      <w:start w:val="1"/>
      <w:numFmt w:val="bullet"/>
      <w:lvlText w:val="•"/>
      <w:lvlJc w:val="left"/>
      <w:pPr>
        <w:tabs>
          <w:tab w:val="num" w:pos="5760"/>
        </w:tabs>
        <w:ind w:left="5760" w:hanging="360"/>
      </w:pPr>
      <w:rPr>
        <w:rFonts w:ascii="Arial" w:hAnsi="Arial" w:hint="default"/>
      </w:rPr>
    </w:lvl>
    <w:lvl w:ilvl="8" w:tplc="38E05EB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A1D5EE2"/>
    <w:multiLevelType w:val="hybridMultilevel"/>
    <w:tmpl w:val="90EEA60E"/>
    <w:lvl w:ilvl="0" w:tplc="0DD4E104">
      <w:start w:val="1"/>
      <w:numFmt w:val="bullet"/>
      <w:lvlText w:val="•"/>
      <w:lvlJc w:val="left"/>
      <w:pPr>
        <w:tabs>
          <w:tab w:val="num" w:pos="720"/>
        </w:tabs>
        <w:ind w:left="720" w:hanging="360"/>
      </w:pPr>
      <w:rPr>
        <w:rFonts w:ascii="Arial" w:hAnsi="Arial" w:hint="default"/>
      </w:rPr>
    </w:lvl>
    <w:lvl w:ilvl="1" w:tplc="0590A2BE">
      <w:start w:val="1"/>
      <w:numFmt w:val="bullet"/>
      <w:lvlText w:val="•"/>
      <w:lvlJc w:val="left"/>
      <w:pPr>
        <w:tabs>
          <w:tab w:val="num" w:pos="1440"/>
        </w:tabs>
        <w:ind w:left="1440" w:hanging="360"/>
      </w:pPr>
      <w:rPr>
        <w:rFonts w:ascii="Arial" w:hAnsi="Arial" w:hint="default"/>
      </w:rPr>
    </w:lvl>
    <w:lvl w:ilvl="2" w:tplc="065438F6">
      <w:numFmt w:val="bullet"/>
      <w:lvlText w:val="•"/>
      <w:lvlJc w:val="left"/>
      <w:pPr>
        <w:tabs>
          <w:tab w:val="num" w:pos="2160"/>
        </w:tabs>
        <w:ind w:left="2160" w:hanging="360"/>
      </w:pPr>
      <w:rPr>
        <w:rFonts w:ascii="Arial" w:hAnsi="Arial" w:hint="default"/>
      </w:rPr>
    </w:lvl>
    <w:lvl w:ilvl="3" w:tplc="C1B6145C" w:tentative="1">
      <w:start w:val="1"/>
      <w:numFmt w:val="bullet"/>
      <w:lvlText w:val="•"/>
      <w:lvlJc w:val="left"/>
      <w:pPr>
        <w:tabs>
          <w:tab w:val="num" w:pos="2880"/>
        </w:tabs>
        <w:ind w:left="2880" w:hanging="360"/>
      </w:pPr>
      <w:rPr>
        <w:rFonts w:ascii="Arial" w:hAnsi="Arial" w:hint="default"/>
      </w:rPr>
    </w:lvl>
    <w:lvl w:ilvl="4" w:tplc="50960800" w:tentative="1">
      <w:start w:val="1"/>
      <w:numFmt w:val="bullet"/>
      <w:lvlText w:val="•"/>
      <w:lvlJc w:val="left"/>
      <w:pPr>
        <w:tabs>
          <w:tab w:val="num" w:pos="3600"/>
        </w:tabs>
        <w:ind w:left="3600" w:hanging="360"/>
      </w:pPr>
      <w:rPr>
        <w:rFonts w:ascii="Arial" w:hAnsi="Arial" w:hint="default"/>
      </w:rPr>
    </w:lvl>
    <w:lvl w:ilvl="5" w:tplc="45CABC42" w:tentative="1">
      <w:start w:val="1"/>
      <w:numFmt w:val="bullet"/>
      <w:lvlText w:val="•"/>
      <w:lvlJc w:val="left"/>
      <w:pPr>
        <w:tabs>
          <w:tab w:val="num" w:pos="4320"/>
        </w:tabs>
        <w:ind w:left="4320" w:hanging="360"/>
      </w:pPr>
      <w:rPr>
        <w:rFonts w:ascii="Arial" w:hAnsi="Arial" w:hint="default"/>
      </w:rPr>
    </w:lvl>
    <w:lvl w:ilvl="6" w:tplc="E158A000" w:tentative="1">
      <w:start w:val="1"/>
      <w:numFmt w:val="bullet"/>
      <w:lvlText w:val="•"/>
      <w:lvlJc w:val="left"/>
      <w:pPr>
        <w:tabs>
          <w:tab w:val="num" w:pos="5040"/>
        </w:tabs>
        <w:ind w:left="5040" w:hanging="360"/>
      </w:pPr>
      <w:rPr>
        <w:rFonts w:ascii="Arial" w:hAnsi="Arial" w:hint="default"/>
      </w:rPr>
    </w:lvl>
    <w:lvl w:ilvl="7" w:tplc="9CF00982" w:tentative="1">
      <w:start w:val="1"/>
      <w:numFmt w:val="bullet"/>
      <w:lvlText w:val="•"/>
      <w:lvlJc w:val="left"/>
      <w:pPr>
        <w:tabs>
          <w:tab w:val="num" w:pos="5760"/>
        </w:tabs>
        <w:ind w:left="5760" w:hanging="360"/>
      </w:pPr>
      <w:rPr>
        <w:rFonts w:ascii="Arial" w:hAnsi="Arial" w:hint="default"/>
      </w:rPr>
    </w:lvl>
    <w:lvl w:ilvl="8" w:tplc="1736B49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AB17ED7"/>
    <w:multiLevelType w:val="hybridMultilevel"/>
    <w:tmpl w:val="8708E7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F45E3F"/>
    <w:multiLevelType w:val="hybridMultilevel"/>
    <w:tmpl w:val="DF5E9382"/>
    <w:lvl w:ilvl="0" w:tplc="834A5222">
      <w:start w:val="1"/>
      <w:numFmt w:val="bullet"/>
      <w:lvlText w:val="•"/>
      <w:lvlJc w:val="left"/>
      <w:pPr>
        <w:tabs>
          <w:tab w:val="num" w:pos="720"/>
        </w:tabs>
        <w:ind w:left="720" w:hanging="360"/>
      </w:pPr>
      <w:rPr>
        <w:rFonts w:ascii="Arial" w:hAnsi="Arial" w:hint="default"/>
      </w:rPr>
    </w:lvl>
    <w:lvl w:ilvl="1" w:tplc="7AE2B046" w:tentative="1">
      <w:start w:val="1"/>
      <w:numFmt w:val="bullet"/>
      <w:lvlText w:val="•"/>
      <w:lvlJc w:val="left"/>
      <w:pPr>
        <w:tabs>
          <w:tab w:val="num" w:pos="1440"/>
        </w:tabs>
        <w:ind w:left="1440" w:hanging="360"/>
      </w:pPr>
      <w:rPr>
        <w:rFonts w:ascii="Arial" w:hAnsi="Arial" w:hint="default"/>
      </w:rPr>
    </w:lvl>
    <w:lvl w:ilvl="2" w:tplc="20B2BD1C" w:tentative="1">
      <w:start w:val="1"/>
      <w:numFmt w:val="bullet"/>
      <w:lvlText w:val="•"/>
      <w:lvlJc w:val="left"/>
      <w:pPr>
        <w:tabs>
          <w:tab w:val="num" w:pos="2160"/>
        </w:tabs>
        <w:ind w:left="2160" w:hanging="360"/>
      </w:pPr>
      <w:rPr>
        <w:rFonts w:ascii="Arial" w:hAnsi="Arial" w:hint="default"/>
      </w:rPr>
    </w:lvl>
    <w:lvl w:ilvl="3" w:tplc="7B169A88" w:tentative="1">
      <w:start w:val="1"/>
      <w:numFmt w:val="bullet"/>
      <w:lvlText w:val="•"/>
      <w:lvlJc w:val="left"/>
      <w:pPr>
        <w:tabs>
          <w:tab w:val="num" w:pos="2880"/>
        </w:tabs>
        <w:ind w:left="2880" w:hanging="360"/>
      </w:pPr>
      <w:rPr>
        <w:rFonts w:ascii="Arial" w:hAnsi="Arial" w:hint="default"/>
      </w:rPr>
    </w:lvl>
    <w:lvl w:ilvl="4" w:tplc="F1DC4986" w:tentative="1">
      <w:start w:val="1"/>
      <w:numFmt w:val="bullet"/>
      <w:lvlText w:val="•"/>
      <w:lvlJc w:val="left"/>
      <w:pPr>
        <w:tabs>
          <w:tab w:val="num" w:pos="3600"/>
        </w:tabs>
        <w:ind w:left="3600" w:hanging="360"/>
      </w:pPr>
      <w:rPr>
        <w:rFonts w:ascii="Arial" w:hAnsi="Arial" w:hint="default"/>
      </w:rPr>
    </w:lvl>
    <w:lvl w:ilvl="5" w:tplc="1F64C564" w:tentative="1">
      <w:start w:val="1"/>
      <w:numFmt w:val="bullet"/>
      <w:lvlText w:val="•"/>
      <w:lvlJc w:val="left"/>
      <w:pPr>
        <w:tabs>
          <w:tab w:val="num" w:pos="4320"/>
        </w:tabs>
        <w:ind w:left="4320" w:hanging="360"/>
      </w:pPr>
      <w:rPr>
        <w:rFonts w:ascii="Arial" w:hAnsi="Arial" w:hint="default"/>
      </w:rPr>
    </w:lvl>
    <w:lvl w:ilvl="6" w:tplc="30800C00" w:tentative="1">
      <w:start w:val="1"/>
      <w:numFmt w:val="bullet"/>
      <w:lvlText w:val="•"/>
      <w:lvlJc w:val="left"/>
      <w:pPr>
        <w:tabs>
          <w:tab w:val="num" w:pos="5040"/>
        </w:tabs>
        <w:ind w:left="5040" w:hanging="360"/>
      </w:pPr>
      <w:rPr>
        <w:rFonts w:ascii="Arial" w:hAnsi="Arial" w:hint="default"/>
      </w:rPr>
    </w:lvl>
    <w:lvl w:ilvl="7" w:tplc="DE808FCE" w:tentative="1">
      <w:start w:val="1"/>
      <w:numFmt w:val="bullet"/>
      <w:lvlText w:val="•"/>
      <w:lvlJc w:val="left"/>
      <w:pPr>
        <w:tabs>
          <w:tab w:val="num" w:pos="5760"/>
        </w:tabs>
        <w:ind w:left="5760" w:hanging="360"/>
      </w:pPr>
      <w:rPr>
        <w:rFonts w:ascii="Arial" w:hAnsi="Arial" w:hint="default"/>
      </w:rPr>
    </w:lvl>
    <w:lvl w:ilvl="8" w:tplc="5CF23AD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44707A2"/>
    <w:multiLevelType w:val="hybridMultilevel"/>
    <w:tmpl w:val="E58E03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B34A78"/>
    <w:multiLevelType w:val="multilevel"/>
    <w:tmpl w:val="346CA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E8007C"/>
    <w:multiLevelType w:val="hybridMultilevel"/>
    <w:tmpl w:val="91FE6972"/>
    <w:lvl w:ilvl="0" w:tplc="CD8AA7DC">
      <w:start w:val="1"/>
      <w:numFmt w:val="bullet"/>
      <w:lvlText w:val="•"/>
      <w:lvlJc w:val="left"/>
      <w:pPr>
        <w:tabs>
          <w:tab w:val="num" w:pos="720"/>
        </w:tabs>
        <w:ind w:left="720" w:hanging="360"/>
      </w:pPr>
      <w:rPr>
        <w:rFonts w:ascii="Arial" w:hAnsi="Arial" w:hint="default"/>
      </w:rPr>
    </w:lvl>
    <w:lvl w:ilvl="1" w:tplc="1CC06B84">
      <w:start w:val="1"/>
      <w:numFmt w:val="bullet"/>
      <w:lvlText w:val="•"/>
      <w:lvlJc w:val="left"/>
      <w:pPr>
        <w:tabs>
          <w:tab w:val="num" w:pos="1440"/>
        </w:tabs>
        <w:ind w:left="1440" w:hanging="360"/>
      </w:pPr>
      <w:rPr>
        <w:rFonts w:ascii="Arial" w:hAnsi="Arial" w:hint="default"/>
      </w:rPr>
    </w:lvl>
    <w:lvl w:ilvl="2" w:tplc="08329FDC" w:tentative="1">
      <w:start w:val="1"/>
      <w:numFmt w:val="bullet"/>
      <w:lvlText w:val="•"/>
      <w:lvlJc w:val="left"/>
      <w:pPr>
        <w:tabs>
          <w:tab w:val="num" w:pos="2160"/>
        </w:tabs>
        <w:ind w:left="2160" w:hanging="360"/>
      </w:pPr>
      <w:rPr>
        <w:rFonts w:ascii="Arial" w:hAnsi="Arial" w:hint="default"/>
      </w:rPr>
    </w:lvl>
    <w:lvl w:ilvl="3" w:tplc="61161618" w:tentative="1">
      <w:start w:val="1"/>
      <w:numFmt w:val="bullet"/>
      <w:lvlText w:val="•"/>
      <w:lvlJc w:val="left"/>
      <w:pPr>
        <w:tabs>
          <w:tab w:val="num" w:pos="2880"/>
        </w:tabs>
        <w:ind w:left="2880" w:hanging="360"/>
      </w:pPr>
      <w:rPr>
        <w:rFonts w:ascii="Arial" w:hAnsi="Arial" w:hint="default"/>
      </w:rPr>
    </w:lvl>
    <w:lvl w:ilvl="4" w:tplc="FB2447C2" w:tentative="1">
      <w:start w:val="1"/>
      <w:numFmt w:val="bullet"/>
      <w:lvlText w:val="•"/>
      <w:lvlJc w:val="left"/>
      <w:pPr>
        <w:tabs>
          <w:tab w:val="num" w:pos="3600"/>
        </w:tabs>
        <w:ind w:left="3600" w:hanging="360"/>
      </w:pPr>
      <w:rPr>
        <w:rFonts w:ascii="Arial" w:hAnsi="Arial" w:hint="default"/>
      </w:rPr>
    </w:lvl>
    <w:lvl w:ilvl="5" w:tplc="4C1679A0" w:tentative="1">
      <w:start w:val="1"/>
      <w:numFmt w:val="bullet"/>
      <w:lvlText w:val="•"/>
      <w:lvlJc w:val="left"/>
      <w:pPr>
        <w:tabs>
          <w:tab w:val="num" w:pos="4320"/>
        </w:tabs>
        <w:ind w:left="4320" w:hanging="360"/>
      </w:pPr>
      <w:rPr>
        <w:rFonts w:ascii="Arial" w:hAnsi="Arial" w:hint="default"/>
      </w:rPr>
    </w:lvl>
    <w:lvl w:ilvl="6" w:tplc="92E6051C" w:tentative="1">
      <w:start w:val="1"/>
      <w:numFmt w:val="bullet"/>
      <w:lvlText w:val="•"/>
      <w:lvlJc w:val="left"/>
      <w:pPr>
        <w:tabs>
          <w:tab w:val="num" w:pos="5040"/>
        </w:tabs>
        <w:ind w:left="5040" w:hanging="360"/>
      </w:pPr>
      <w:rPr>
        <w:rFonts w:ascii="Arial" w:hAnsi="Arial" w:hint="default"/>
      </w:rPr>
    </w:lvl>
    <w:lvl w:ilvl="7" w:tplc="40D0B8BA" w:tentative="1">
      <w:start w:val="1"/>
      <w:numFmt w:val="bullet"/>
      <w:lvlText w:val="•"/>
      <w:lvlJc w:val="left"/>
      <w:pPr>
        <w:tabs>
          <w:tab w:val="num" w:pos="5760"/>
        </w:tabs>
        <w:ind w:left="5760" w:hanging="360"/>
      </w:pPr>
      <w:rPr>
        <w:rFonts w:ascii="Arial" w:hAnsi="Arial" w:hint="default"/>
      </w:rPr>
    </w:lvl>
    <w:lvl w:ilvl="8" w:tplc="3B0A6D8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B676A35"/>
    <w:multiLevelType w:val="hybridMultilevel"/>
    <w:tmpl w:val="CAF249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F273B7"/>
    <w:multiLevelType w:val="hybridMultilevel"/>
    <w:tmpl w:val="E40C66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81633F"/>
    <w:multiLevelType w:val="hybridMultilevel"/>
    <w:tmpl w:val="5A608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C17EE1"/>
    <w:multiLevelType w:val="hybridMultilevel"/>
    <w:tmpl w:val="945AC2CA"/>
    <w:lvl w:ilvl="0" w:tplc="73AAC4F2">
      <w:start w:val="1"/>
      <w:numFmt w:val="bullet"/>
      <w:lvlText w:val="•"/>
      <w:lvlJc w:val="left"/>
      <w:pPr>
        <w:tabs>
          <w:tab w:val="num" w:pos="720"/>
        </w:tabs>
        <w:ind w:left="720" w:hanging="360"/>
      </w:pPr>
      <w:rPr>
        <w:rFonts w:ascii="Arial" w:hAnsi="Arial" w:hint="default"/>
      </w:rPr>
    </w:lvl>
    <w:lvl w:ilvl="1" w:tplc="F56CD44A">
      <w:numFmt w:val="bullet"/>
      <w:lvlText w:val="–"/>
      <w:lvlJc w:val="left"/>
      <w:pPr>
        <w:tabs>
          <w:tab w:val="num" w:pos="1440"/>
        </w:tabs>
        <w:ind w:left="1440" w:hanging="360"/>
      </w:pPr>
      <w:rPr>
        <w:rFonts w:ascii="Arial" w:hAnsi="Arial" w:hint="default"/>
      </w:rPr>
    </w:lvl>
    <w:lvl w:ilvl="2" w:tplc="975883FC" w:tentative="1">
      <w:start w:val="1"/>
      <w:numFmt w:val="bullet"/>
      <w:lvlText w:val="•"/>
      <w:lvlJc w:val="left"/>
      <w:pPr>
        <w:tabs>
          <w:tab w:val="num" w:pos="2160"/>
        </w:tabs>
        <w:ind w:left="2160" w:hanging="360"/>
      </w:pPr>
      <w:rPr>
        <w:rFonts w:ascii="Arial" w:hAnsi="Arial" w:hint="default"/>
      </w:rPr>
    </w:lvl>
    <w:lvl w:ilvl="3" w:tplc="CD889454" w:tentative="1">
      <w:start w:val="1"/>
      <w:numFmt w:val="bullet"/>
      <w:lvlText w:val="•"/>
      <w:lvlJc w:val="left"/>
      <w:pPr>
        <w:tabs>
          <w:tab w:val="num" w:pos="2880"/>
        </w:tabs>
        <w:ind w:left="2880" w:hanging="360"/>
      </w:pPr>
      <w:rPr>
        <w:rFonts w:ascii="Arial" w:hAnsi="Arial" w:hint="default"/>
      </w:rPr>
    </w:lvl>
    <w:lvl w:ilvl="4" w:tplc="C78A7E82" w:tentative="1">
      <w:start w:val="1"/>
      <w:numFmt w:val="bullet"/>
      <w:lvlText w:val="•"/>
      <w:lvlJc w:val="left"/>
      <w:pPr>
        <w:tabs>
          <w:tab w:val="num" w:pos="3600"/>
        </w:tabs>
        <w:ind w:left="3600" w:hanging="360"/>
      </w:pPr>
      <w:rPr>
        <w:rFonts w:ascii="Arial" w:hAnsi="Arial" w:hint="default"/>
      </w:rPr>
    </w:lvl>
    <w:lvl w:ilvl="5" w:tplc="A4026802" w:tentative="1">
      <w:start w:val="1"/>
      <w:numFmt w:val="bullet"/>
      <w:lvlText w:val="•"/>
      <w:lvlJc w:val="left"/>
      <w:pPr>
        <w:tabs>
          <w:tab w:val="num" w:pos="4320"/>
        </w:tabs>
        <w:ind w:left="4320" w:hanging="360"/>
      </w:pPr>
      <w:rPr>
        <w:rFonts w:ascii="Arial" w:hAnsi="Arial" w:hint="default"/>
      </w:rPr>
    </w:lvl>
    <w:lvl w:ilvl="6" w:tplc="9CDE660A" w:tentative="1">
      <w:start w:val="1"/>
      <w:numFmt w:val="bullet"/>
      <w:lvlText w:val="•"/>
      <w:lvlJc w:val="left"/>
      <w:pPr>
        <w:tabs>
          <w:tab w:val="num" w:pos="5040"/>
        </w:tabs>
        <w:ind w:left="5040" w:hanging="360"/>
      </w:pPr>
      <w:rPr>
        <w:rFonts w:ascii="Arial" w:hAnsi="Arial" w:hint="default"/>
      </w:rPr>
    </w:lvl>
    <w:lvl w:ilvl="7" w:tplc="EB0819C4" w:tentative="1">
      <w:start w:val="1"/>
      <w:numFmt w:val="bullet"/>
      <w:lvlText w:val="•"/>
      <w:lvlJc w:val="left"/>
      <w:pPr>
        <w:tabs>
          <w:tab w:val="num" w:pos="5760"/>
        </w:tabs>
        <w:ind w:left="5760" w:hanging="360"/>
      </w:pPr>
      <w:rPr>
        <w:rFonts w:ascii="Arial" w:hAnsi="Arial" w:hint="default"/>
      </w:rPr>
    </w:lvl>
    <w:lvl w:ilvl="8" w:tplc="E528BBC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65BF0D70"/>
    <w:multiLevelType w:val="hybridMultilevel"/>
    <w:tmpl w:val="990AB4A4"/>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66AF1F01"/>
    <w:multiLevelType w:val="multilevel"/>
    <w:tmpl w:val="4C943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632E16"/>
    <w:multiLevelType w:val="hybridMultilevel"/>
    <w:tmpl w:val="16064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1E2E16"/>
    <w:multiLevelType w:val="hybridMultilevel"/>
    <w:tmpl w:val="67D4A9D4"/>
    <w:lvl w:ilvl="0" w:tplc="CA84DE16">
      <w:start w:val="1"/>
      <w:numFmt w:val="bullet"/>
      <w:lvlText w:val="•"/>
      <w:lvlJc w:val="left"/>
      <w:pPr>
        <w:tabs>
          <w:tab w:val="num" w:pos="720"/>
        </w:tabs>
        <w:ind w:left="720" w:hanging="360"/>
      </w:pPr>
      <w:rPr>
        <w:rFonts w:ascii="Arial" w:hAnsi="Arial" w:hint="default"/>
      </w:rPr>
    </w:lvl>
    <w:lvl w:ilvl="1" w:tplc="83F4B71C">
      <w:start w:val="1"/>
      <w:numFmt w:val="bullet"/>
      <w:lvlText w:val="•"/>
      <w:lvlJc w:val="left"/>
      <w:pPr>
        <w:tabs>
          <w:tab w:val="num" w:pos="1440"/>
        </w:tabs>
        <w:ind w:left="1440" w:hanging="360"/>
      </w:pPr>
      <w:rPr>
        <w:rFonts w:ascii="Arial" w:hAnsi="Arial" w:hint="default"/>
      </w:rPr>
    </w:lvl>
    <w:lvl w:ilvl="2" w:tplc="24786AF6">
      <w:numFmt w:val="bullet"/>
      <w:lvlText w:val="•"/>
      <w:lvlJc w:val="left"/>
      <w:pPr>
        <w:tabs>
          <w:tab w:val="num" w:pos="2160"/>
        </w:tabs>
        <w:ind w:left="2160" w:hanging="360"/>
      </w:pPr>
      <w:rPr>
        <w:rFonts w:ascii="Arial" w:hAnsi="Arial" w:hint="default"/>
      </w:rPr>
    </w:lvl>
    <w:lvl w:ilvl="3" w:tplc="DFC41A3E" w:tentative="1">
      <w:start w:val="1"/>
      <w:numFmt w:val="bullet"/>
      <w:lvlText w:val="•"/>
      <w:lvlJc w:val="left"/>
      <w:pPr>
        <w:tabs>
          <w:tab w:val="num" w:pos="2880"/>
        </w:tabs>
        <w:ind w:left="2880" w:hanging="360"/>
      </w:pPr>
      <w:rPr>
        <w:rFonts w:ascii="Arial" w:hAnsi="Arial" w:hint="default"/>
      </w:rPr>
    </w:lvl>
    <w:lvl w:ilvl="4" w:tplc="33C8FA48" w:tentative="1">
      <w:start w:val="1"/>
      <w:numFmt w:val="bullet"/>
      <w:lvlText w:val="•"/>
      <w:lvlJc w:val="left"/>
      <w:pPr>
        <w:tabs>
          <w:tab w:val="num" w:pos="3600"/>
        </w:tabs>
        <w:ind w:left="3600" w:hanging="360"/>
      </w:pPr>
      <w:rPr>
        <w:rFonts w:ascii="Arial" w:hAnsi="Arial" w:hint="default"/>
      </w:rPr>
    </w:lvl>
    <w:lvl w:ilvl="5" w:tplc="33B86A10" w:tentative="1">
      <w:start w:val="1"/>
      <w:numFmt w:val="bullet"/>
      <w:lvlText w:val="•"/>
      <w:lvlJc w:val="left"/>
      <w:pPr>
        <w:tabs>
          <w:tab w:val="num" w:pos="4320"/>
        </w:tabs>
        <w:ind w:left="4320" w:hanging="360"/>
      </w:pPr>
      <w:rPr>
        <w:rFonts w:ascii="Arial" w:hAnsi="Arial" w:hint="default"/>
      </w:rPr>
    </w:lvl>
    <w:lvl w:ilvl="6" w:tplc="6966FD52" w:tentative="1">
      <w:start w:val="1"/>
      <w:numFmt w:val="bullet"/>
      <w:lvlText w:val="•"/>
      <w:lvlJc w:val="left"/>
      <w:pPr>
        <w:tabs>
          <w:tab w:val="num" w:pos="5040"/>
        </w:tabs>
        <w:ind w:left="5040" w:hanging="360"/>
      </w:pPr>
      <w:rPr>
        <w:rFonts w:ascii="Arial" w:hAnsi="Arial" w:hint="default"/>
      </w:rPr>
    </w:lvl>
    <w:lvl w:ilvl="7" w:tplc="FBD00584" w:tentative="1">
      <w:start w:val="1"/>
      <w:numFmt w:val="bullet"/>
      <w:lvlText w:val="•"/>
      <w:lvlJc w:val="left"/>
      <w:pPr>
        <w:tabs>
          <w:tab w:val="num" w:pos="5760"/>
        </w:tabs>
        <w:ind w:left="5760" w:hanging="360"/>
      </w:pPr>
      <w:rPr>
        <w:rFonts w:ascii="Arial" w:hAnsi="Arial" w:hint="default"/>
      </w:rPr>
    </w:lvl>
    <w:lvl w:ilvl="8" w:tplc="F89E6BFA"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7B8E3742"/>
    <w:multiLevelType w:val="hybridMultilevel"/>
    <w:tmpl w:val="2D4E9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0231545">
    <w:abstractNumId w:val="7"/>
  </w:num>
  <w:num w:numId="2" w16cid:durableId="828785933">
    <w:abstractNumId w:val="14"/>
  </w:num>
  <w:num w:numId="3" w16cid:durableId="1494644927">
    <w:abstractNumId w:val="3"/>
  </w:num>
  <w:num w:numId="4" w16cid:durableId="2041977199">
    <w:abstractNumId w:val="8"/>
  </w:num>
  <w:num w:numId="5" w16cid:durableId="620576480">
    <w:abstractNumId w:val="9"/>
  </w:num>
  <w:num w:numId="6" w16cid:durableId="332147379">
    <w:abstractNumId w:val="2"/>
  </w:num>
  <w:num w:numId="7" w16cid:durableId="55012361">
    <w:abstractNumId w:val="11"/>
  </w:num>
  <w:num w:numId="8" w16cid:durableId="848325314">
    <w:abstractNumId w:val="1"/>
  </w:num>
  <w:num w:numId="9" w16cid:durableId="1419324737">
    <w:abstractNumId w:val="16"/>
  </w:num>
  <w:num w:numId="10" w16cid:durableId="121847867">
    <w:abstractNumId w:val="10"/>
  </w:num>
  <w:num w:numId="11" w16cid:durableId="575941385">
    <w:abstractNumId w:val="6"/>
  </w:num>
  <w:num w:numId="12" w16cid:durableId="916325778">
    <w:abstractNumId w:val="15"/>
  </w:num>
  <w:num w:numId="13" w16cid:durableId="823934198">
    <w:abstractNumId w:val="17"/>
  </w:num>
  <w:num w:numId="14" w16cid:durableId="1021513885">
    <w:abstractNumId w:val="12"/>
  </w:num>
  <w:num w:numId="15" w16cid:durableId="1890534912">
    <w:abstractNumId w:val="4"/>
  </w:num>
  <w:num w:numId="16" w16cid:durableId="1539777266">
    <w:abstractNumId w:val="5"/>
  </w:num>
  <w:num w:numId="17" w16cid:durableId="1039009957">
    <w:abstractNumId w:val="13"/>
  </w:num>
  <w:num w:numId="18" w16cid:durableId="1274702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5521E"/>
    <w:rsid w:val="0002154A"/>
    <w:rsid w:val="000229DE"/>
    <w:rsid w:val="00062C92"/>
    <w:rsid w:val="00073E41"/>
    <w:rsid w:val="00227B7E"/>
    <w:rsid w:val="002A5245"/>
    <w:rsid w:val="00323D77"/>
    <w:rsid w:val="0043082A"/>
    <w:rsid w:val="00442F45"/>
    <w:rsid w:val="0045521E"/>
    <w:rsid w:val="00495FB4"/>
    <w:rsid w:val="0051783B"/>
    <w:rsid w:val="005E7A95"/>
    <w:rsid w:val="00616CD5"/>
    <w:rsid w:val="00624680"/>
    <w:rsid w:val="006C78BF"/>
    <w:rsid w:val="006D6E0D"/>
    <w:rsid w:val="006F2558"/>
    <w:rsid w:val="006F725D"/>
    <w:rsid w:val="00747C90"/>
    <w:rsid w:val="007961BC"/>
    <w:rsid w:val="00860DDD"/>
    <w:rsid w:val="00877C91"/>
    <w:rsid w:val="009D7E8A"/>
    <w:rsid w:val="009E7D05"/>
    <w:rsid w:val="00A11012"/>
    <w:rsid w:val="00A55040"/>
    <w:rsid w:val="00AB3AE8"/>
    <w:rsid w:val="00AF440A"/>
    <w:rsid w:val="00AF5DA2"/>
    <w:rsid w:val="00B214C7"/>
    <w:rsid w:val="00E73E6C"/>
    <w:rsid w:val="00EE176E"/>
    <w:rsid w:val="00F76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0EF97"/>
  <w15:docId w15:val="{47BDCA00-F2E4-441B-8A0A-7F440E32E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link w:val="Heading5Char"/>
    <w:uiPriority w:val="9"/>
    <w:qFormat/>
    <w:rsid w:val="0045521E"/>
    <w:pPr>
      <w:spacing w:before="100" w:beforeAutospacing="1" w:after="100" w:afterAutospacing="1" w:line="240" w:lineRule="auto"/>
      <w:outlineLvl w:val="4"/>
    </w:pPr>
    <w:rPr>
      <w:rFonts w:ascii="Times New Roman" w:eastAsia="Times New Roman" w:hAnsi="Times New Roman" w:cs="Times New Roman"/>
      <w:b/>
      <w:bCs/>
      <w:kern w:val="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45521E"/>
    <w:rPr>
      <w:rFonts w:ascii="Times New Roman" w:eastAsia="Times New Roman" w:hAnsi="Times New Roman" w:cs="Times New Roman"/>
      <w:b/>
      <w:bCs/>
      <w:kern w:val="0"/>
      <w:sz w:val="20"/>
      <w:szCs w:val="20"/>
    </w:rPr>
  </w:style>
  <w:style w:type="paragraph" w:styleId="NormalWeb">
    <w:name w:val="Normal (Web)"/>
    <w:basedOn w:val="Normal"/>
    <w:uiPriority w:val="99"/>
    <w:semiHidden/>
    <w:unhideWhenUsed/>
    <w:rsid w:val="0045521E"/>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ListParagraph">
    <w:name w:val="List Paragraph"/>
    <w:basedOn w:val="Normal"/>
    <w:uiPriority w:val="34"/>
    <w:qFormat/>
    <w:rsid w:val="00747C90"/>
    <w:pPr>
      <w:ind w:left="720"/>
      <w:contextualSpacing/>
    </w:pPr>
  </w:style>
  <w:style w:type="character" w:styleId="Hyperlink">
    <w:name w:val="Hyperlink"/>
    <w:basedOn w:val="DefaultParagraphFont"/>
    <w:uiPriority w:val="99"/>
    <w:unhideWhenUsed/>
    <w:rsid w:val="00442F45"/>
    <w:rPr>
      <w:color w:val="0563C1" w:themeColor="hyperlink"/>
      <w:u w:val="single"/>
    </w:rPr>
  </w:style>
  <w:style w:type="character" w:styleId="UnresolvedMention">
    <w:name w:val="Unresolved Mention"/>
    <w:basedOn w:val="DefaultParagraphFont"/>
    <w:uiPriority w:val="99"/>
    <w:semiHidden/>
    <w:unhideWhenUsed/>
    <w:rsid w:val="00442F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76470">
      <w:bodyDiv w:val="1"/>
      <w:marLeft w:val="0"/>
      <w:marRight w:val="0"/>
      <w:marTop w:val="0"/>
      <w:marBottom w:val="0"/>
      <w:divBdr>
        <w:top w:val="none" w:sz="0" w:space="0" w:color="auto"/>
        <w:left w:val="none" w:sz="0" w:space="0" w:color="auto"/>
        <w:bottom w:val="none" w:sz="0" w:space="0" w:color="auto"/>
        <w:right w:val="none" w:sz="0" w:space="0" w:color="auto"/>
      </w:divBdr>
      <w:divsChild>
        <w:div w:id="1430734843">
          <w:marLeft w:val="1166"/>
          <w:marRight w:val="0"/>
          <w:marTop w:val="86"/>
          <w:marBottom w:val="0"/>
          <w:divBdr>
            <w:top w:val="none" w:sz="0" w:space="0" w:color="auto"/>
            <w:left w:val="none" w:sz="0" w:space="0" w:color="auto"/>
            <w:bottom w:val="none" w:sz="0" w:space="0" w:color="auto"/>
            <w:right w:val="none" w:sz="0" w:space="0" w:color="auto"/>
          </w:divBdr>
        </w:div>
        <w:div w:id="699282422">
          <w:marLeft w:val="1800"/>
          <w:marRight w:val="0"/>
          <w:marTop w:val="86"/>
          <w:marBottom w:val="0"/>
          <w:divBdr>
            <w:top w:val="none" w:sz="0" w:space="0" w:color="auto"/>
            <w:left w:val="none" w:sz="0" w:space="0" w:color="auto"/>
            <w:bottom w:val="none" w:sz="0" w:space="0" w:color="auto"/>
            <w:right w:val="none" w:sz="0" w:space="0" w:color="auto"/>
          </w:divBdr>
        </w:div>
        <w:div w:id="532499470">
          <w:marLeft w:val="1800"/>
          <w:marRight w:val="0"/>
          <w:marTop w:val="86"/>
          <w:marBottom w:val="0"/>
          <w:divBdr>
            <w:top w:val="none" w:sz="0" w:space="0" w:color="auto"/>
            <w:left w:val="none" w:sz="0" w:space="0" w:color="auto"/>
            <w:bottom w:val="none" w:sz="0" w:space="0" w:color="auto"/>
            <w:right w:val="none" w:sz="0" w:space="0" w:color="auto"/>
          </w:divBdr>
        </w:div>
        <w:div w:id="1640063654">
          <w:marLeft w:val="1166"/>
          <w:marRight w:val="0"/>
          <w:marTop w:val="86"/>
          <w:marBottom w:val="0"/>
          <w:divBdr>
            <w:top w:val="none" w:sz="0" w:space="0" w:color="auto"/>
            <w:left w:val="none" w:sz="0" w:space="0" w:color="auto"/>
            <w:bottom w:val="none" w:sz="0" w:space="0" w:color="auto"/>
            <w:right w:val="none" w:sz="0" w:space="0" w:color="auto"/>
          </w:divBdr>
        </w:div>
        <w:div w:id="1504510860">
          <w:marLeft w:val="1800"/>
          <w:marRight w:val="0"/>
          <w:marTop w:val="86"/>
          <w:marBottom w:val="0"/>
          <w:divBdr>
            <w:top w:val="none" w:sz="0" w:space="0" w:color="auto"/>
            <w:left w:val="none" w:sz="0" w:space="0" w:color="auto"/>
            <w:bottom w:val="none" w:sz="0" w:space="0" w:color="auto"/>
            <w:right w:val="none" w:sz="0" w:space="0" w:color="auto"/>
          </w:divBdr>
        </w:div>
      </w:divsChild>
    </w:div>
    <w:div w:id="708527419">
      <w:bodyDiv w:val="1"/>
      <w:marLeft w:val="0"/>
      <w:marRight w:val="0"/>
      <w:marTop w:val="0"/>
      <w:marBottom w:val="0"/>
      <w:divBdr>
        <w:top w:val="none" w:sz="0" w:space="0" w:color="auto"/>
        <w:left w:val="none" w:sz="0" w:space="0" w:color="auto"/>
        <w:bottom w:val="none" w:sz="0" w:space="0" w:color="auto"/>
        <w:right w:val="none" w:sz="0" w:space="0" w:color="auto"/>
      </w:divBdr>
    </w:div>
    <w:div w:id="1107652296">
      <w:bodyDiv w:val="1"/>
      <w:marLeft w:val="0"/>
      <w:marRight w:val="0"/>
      <w:marTop w:val="0"/>
      <w:marBottom w:val="0"/>
      <w:divBdr>
        <w:top w:val="none" w:sz="0" w:space="0" w:color="auto"/>
        <w:left w:val="none" w:sz="0" w:space="0" w:color="auto"/>
        <w:bottom w:val="none" w:sz="0" w:space="0" w:color="auto"/>
        <w:right w:val="none" w:sz="0" w:space="0" w:color="auto"/>
      </w:divBdr>
      <w:divsChild>
        <w:div w:id="1442988019">
          <w:marLeft w:val="547"/>
          <w:marRight w:val="0"/>
          <w:marTop w:val="86"/>
          <w:marBottom w:val="0"/>
          <w:divBdr>
            <w:top w:val="none" w:sz="0" w:space="0" w:color="auto"/>
            <w:left w:val="none" w:sz="0" w:space="0" w:color="auto"/>
            <w:bottom w:val="none" w:sz="0" w:space="0" w:color="auto"/>
            <w:right w:val="none" w:sz="0" w:space="0" w:color="auto"/>
          </w:divBdr>
        </w:div>
        <w:div w:id="1224296019">
          <w:marLeft w:val="547"/>
          <w:marRight w:val="0"/>
          <w:marTop w:val="86"/>
          <w:marBottom w:val="0"/>
          <w:divBdr>
            <w:top w:val="none" w:sz="0" w:space="0" w:color="auto"/>
            <w:left w:val="none" w:sz="0" w:space="0" w:color="auto"/>
            <w:bottom w:val="none" w:sz="0" w:space="0" w:color="auto"/>
            <w:right w:val="none" w:sz="0" w:space="0" w:color="auto"/>
          </w:divBdr>
        </w:div>
        <w:div w:id="148062383">
          <w:marLeft w:val="547"/>
          <w:marRight w:val="0"/>
          <w:marTop w:val="86"/>
          <w:marBottom w:val="0"/>
          <w:divBdr>
            <w:top w:val="none" w:sz="0" w:space="0" w:color="auto"/>
            <w:left w:val="none" w:sz="0" w:space="0" w:color="auto"/>
            <w:bottom w:val="none" w:sz="0" w:space="0" w:color="auto"/>
            <w:right w:val="none" w:sz="0" w:space="0" w:color="auto"/>
          </w:divBdr>
        </w:div>
        <w:div w:id="455878173">
          <w:marLeft w:val="547"/>
          <w:marRight w:val="0"/>
          <w:marTop w:val="86"/>
          <w:marBottom w:val="0"/>
          <w:divBdr>
            <w:top w:val="none" w:sz="0" w:space="0" w:color="auto"/>
            <w:left w:val="none" w:sz="0" w:space="0" w:color="auto"/>
            <w:bottom w:val="none" w:sz="0" w:space="0" w:color="auto"/>
            <w:right w:val="none" w:sz="0" w:space="0" w:color="auto"/>
          </w:divBdr>
        </w:div>
      </w:divsChild>
    </w:div>
    <w:div w:id="1178348770">
      <w:bodyDiv w:val="1"/>
      <w:marLeft w:val="0"/>
      <w:marRight w:val="0"/>
      <w:marTop w:val="0"/>
      <w:marBottom w:val="0"/>
      <w:divBdr>
        <w:top w:val="none" w:sz="0" w:space="0" w:color="auto"/>
        <w:left w:val="none" w:sz="0" w:space="0" w:color="auto"/>
        <w:bottom w:val="none" w:sz="0" w:space="0" w:color="auto"/>
        <w:right w:val="none" w:sz="0" w:space="0" w:color="auto"/>
      </w:divBdr>
      <w:divsChild>
        <w:div w:id="1889098948">
          <w:marLeft w:val="1166"/>
          <w:marRight w:val="0"/>
          <w:marTop w:val="86"/>
          <w:marBottom w:val="0"/>
          <w:divBdr>
            <w:top w:val="none" w:sz="0" w:space="0" w:color="auto"/>
            <w:left w:val="none" w:sz="0" w:space="0" w:color="auto"/>
            <w:bottom w:val="none" w:sz="0" w:space="0" w:color="auto"/>
            <w:right w:val="none" w:sz="0" w:space="0" w:color="auto"/>
          </w:divBdr>
        </w:div>
        <w:div w:id="4406664">
          <w:marLeft w:val="1800"/>
          <w:marRight w:val="0"/>
          <w:marTop w:val="86"/>
          <w:marBottom w:val="0"/>
          <w:divBdr>
            <w:top w:val="none" w:sz="0" w:space="0" w:color="auto"/>
            <w:left w:val="none" w:sz="0" w:space="0" w:color="auto"/>
            <w:bottom w:val="none" w:sz="0" w:space="0" w:color="auto"/>
            <w:right w:val="none" w:sz="0" w:space="0" w:color="auto"/>
          </w:divBdr>
        </w:div>
        <w:div w:id="298850898">
          <w:marLeft w:val="1800"/>
          <w:marRight w:val="0"/>
          <w:marTop w:val="86"/>
          <w:marBottom w:val="0"/>
          <w:divBdr>
            <w:top w:val="none" w:sz="0" w:space="0" w:color="auto"/>
            <w:left w:val="none" w:sz="0" w:space="0" w:color="auto"/>
            <w:bottom w:val="none" w:sz="0" w:space="0" w:color="auto"/>
            <w:right w:val="none" w:sz="0" w:space="0" w:color="auto"/>
          </w:divBdr>
        </w:div>
        <w:div w:id="601188310">
          <w:marLeft w:val="1800"/>
          <w:marRight w:val="0"/>
          <w:marTop w:val="86"/>
          <w:marBottom w:val="0"/>
          <w:divBdr>
            <w:top w:val="none" w:sz="0" w:space="0" w:color="auto"/>
            <w:left w:val="none" w:sz="0" w:space="0" w:color="auto"/>
            <w:bottom w:val="none" w:sz="0" w:space="0" w:color="auto"/>
            <w:right w:val="none" w:sz="0" w:space="0" w:color="auto"/>
          </w:divBdr>
        </w:div>
        <w:div w:id="326523002">
          <w:marLeft w:val="1166"/>
          <w:marRight w:val="0"/>
          <w:marTop w:val="86"/>
          <w:marBottom w:val="0"/>
          <w:divBdr>
            <w:top w:val="none" w:sz="0" w:space="0" w:color="auto"/>
            <w:left w:val="none" w:sz="0" w:space="0" w:color="auto"/>
            <w:bottom w:val="none" w:sz="0" w:space="0" w:color="auto"/>
            <w:right w:val="none" w:sz="0" w:space="0" w:color="auto"/>
          </w:divBdr>
        </w:div>
        <w:div w:id="700519672">
          <w:marLeft w:val="1800"/>
          <w:marRight w:val="0"/>
          <w:marTop w:val="86"/>
          <w:marBottom w:val="0"/>
          <w:divBdr>
            <w:top w:val="none" w:sz="0" w:space="0" w:color="auto"/>
            <w:left w:val="none" w:sz="0" w:space="0" w:color="auto"/>
            <w:bottom w:val="none" w:sz="0" w:space="0" w:color="auto"/>
            <w:right w:val="none" w:sz="0" w:space="0" w:color="auto"/>
          </w:divBdr>
        </w:div>
        <w:div w:id="42491099">
          <w:marLeft w:val="1166"/>
          <w:marRight w:val="0"/>
          <w:marTop w:val="86"/>
          <w:marBottom w:val="0"/>
          <w:divBdr>
            <w:top w:val="none" w:sz="0" w:space="0" w:color="auto"/>
            <w:left w:val="none" w:sz="0" w:space="0" w:color="auto"/>
            <w:bottom w:val="none" w:sz="0" w:space="0" w:color="auto"/>
            <w:right w:val="none" w:sz="0" w:space="0" w:color="auto"/>
          </w:divBdr>
        </w:div>
        <w:div w:id="1255355802">
          <w:marLeft w:val="1800"/>
          <w:marRight w:val="0"/>
          <w:marTop w:val="86"/>
          <w:marBottom w:val="0"/>
          <w:divBdr>
            <w:top w:val="none" w:sz="0" w:space="0" w:color="auto"/>
            <w:left w:val="none" w:sz="0" w:space="0" w:color="auto"/>
            <w:bottom w:val="none" w:sz="0" w:space="0" w:color="auto"/>
            <w:right w:val="none" w:sz="0" w:space="0" w:color="auto"/>
          </w:divBdr>
        </w:div>
        <w:div w:id="913734326">
          <w:marLeft w:val="2520"/>
          <w:marRight w:val="0"/>
          <w:marTop w:val="86"/>
          <w:marBottom w:val="0"/>
          <w:divBdr>
            <w:top w:val="none" w:sz="0" w:space="0" w:color="auto"/>
            <w:left w:val="none" w:sz="0" w:space="0" w:color="auto"/>
            <w:bottom w:val="none" w:sz="0" w:space="0" w:color="auto"/>
            <w:right w:val="none" w:sz="0" w:space="0" w:color="auto"/>
          </w:divBdr>
        </w:div>
      </w:divsChild>
    </w:div>
    <w:div w:id="1277591547">
      <w:bodyDiv w:val="1"/>
      <w:marLeft w:val="0"/>
      <w:marRight w:val="0"/>
      <w:marTop w:val="0"/>
      <w:marBottom w:val="0"/>
      <w:divBdr>
        <w:top w:val="none" w:sz="0" w:space="0" w:color="auto"/>
        <w:left w:val="none" w:sz="0" w:space="0" w:color="auto"/>
        <w:bottom w:val="none" w:sz="0" w:space="0" w:color="auto"/>
        <w:right w:val="none" w:sz="0" w:space="0" w:color="auto"/>
      </w:divBdr>
      <w:divsChild>
        <w:div w:id="217938309">
          <w:marLeft w:val="547"/>
          <w:marRight w:val="0"/>
          <w:marTop w:val="86"/>
          <w:marBottom w:val="0"/>
          <w:divBdr>
            <w:top w:val="none" w:sz="0" w:space="0" w:color="auto"/>
            <w:left w:val="none" w:sz="0" w:space="0" w:color="auto"/>
            <w:bottom w:val="none" w:sz="0" w:space="0" w:color="auto"/>
            <w:right w:val="none" w:sz="0" w:space="0" w:color="auto"/>
          </w:divBdr>
        </w:div>
        <w:div w:id="754207938">
          <w:marLeft w:val="1166"/>
          <w:marRight w:val="0"/>
          <w:marTop w:val="86"/>
          <w:marBottom w:val="0"/>
          <w:divBdr>
            <w:top w:val="none" w:sz="0" w:space="0" w:color="auto"/>
            <w:left w:val="none" w:sz="0" w:space="0" w:color="auto"/>
            <w:bottom w:val="none" w:sz="0" w:space="0" w:color="auto"/>
            <w:right w:val="none" w:sz="0" w:space="0" w:color="auto"/>
          </w:divBdr>
        </w:div>
        <w:div w:id="1683974482">
          <w:marLeft w:val="1166"/>
          <w:marRight w:val="0"/>
          <w:marTop w:val="86"/>
          <w:marBottom w:val="0"/>
          <w:divBdr>
            <w:top w:val="none" w:sz="0" w:space="0" w:color="auto"/>
            <w:left w:val="none" w:sz="0" w:space="0" w:color="auto"/>
            <w:bottom w:val="none" w:sz="0" w:space="0" w:color="auto"/>
            <w:right w:val="none" w:sz="0" w:space="0" w:color="auto"/>
          </w:divBdr>
        </w:div>
        <w:div w:id="843741271">
          <w:marLeft w:val="547"/>
          <w:marRight w:val="0"/>
          <w:marTop w:val="86"/>
          <w:marBottom w:val="0"/>
          <w:divBdr>
            <w:top w:val="none" w:sz="0" w:space="0" w:color="auto"/>
            <w:left w:val="none" w:sz="0" w:space="0" w:color="auto"/>
            <w:bottom w:val="none" w:sz="0" w:space="0" w:color="auto"/>
            <w:right w:val="none" w:sz="0" w:space="0" w:color="auto"/>
          </w:divBdr>
        </w:div>
      </w:divsChild>
    </w:div>
    <w:div w:id="1715539422">
      <w:bodyDiv w:val="1"/>
      <w:marLeft w:val="0"/>
      <w:marRight w:val="0"/>
      <w:marTop w:val="0"/>
      <w:marBottom w:val="0"/>
      <w:divBdr>
        <w:top w:val="none" w:sz="0" w:space="0" w:color="auto"/>
        <w:left w:val="none" w:sz="0" w:space="0" w:color="auto"/>
        <w:bottom w:val="none" w:sz="0" w:space="0" w:color="auto"/>
        <w:right w:val="none" w:sz="0" w:space="0" w:color="auto"/>
      </w:divBdr>
      <w:divsChild>
        <w:div w:id="1359545742">
          <w:marLeft w:val="1166"/>
          <w:marRight w:val="0"/>
          <w:marTop w:val="86"/>
          <w:marBottom w:val="0"/>
          <w:divBdr>
            <w:top w:val="none" w:sz="0" w:space="0" w:color="auto"/>
            <w:left w:val="none" w:sz="0" w:space="0" w:color="auto"/>
            <w:bottom w:val="none" w:sz="0" w:space="0" w:color="auto"/>
            <w:right w:val="none" w:sz="0" w:space="0" w:color="auto"/>
          </w:divBdr>
        </w:div>
        <w:div w:id="1378122068">
          <w:marLeft w:val="1800"/>
          <w:marRight w:val="0"/>
          <w:marTop w:val="86"/>
          <w:marBottom w:val="0"/>
          <w:divBdr>
            <w:top w:val="none" w:sz="0" w:space="0" w:color="auto"/>
            <w:left w:val="none" w:sz="0" w:space="0" w:color="auto"/>
            <w:bottom w:val="none" w:sz="0" w:space="0" w:color="auto"/>
            <w:right w:val="none" w:sz="0" w:space="0" w:color="auto"/>
          </w:divBdr>
        </w:div>
        <w:div w:id="1276793560">
          <w:marLeft w:val="1800"/>
          <w:marRight w:val="0"/>
          <w:marTop w:val="86"/>
          <w:marBottom w:val="0"/>
          <w:divBdr>
            <w:top w:val="none" w:sz="0" w:space="0" w:color="auto"/>
            <w:left w:val="none" w:sz="0" w:space="0" w:color="auto"/>
            <w:bottom w:val="none" w:sz="0" w:space="0" w:color="auto"/>
            <w:right w:val="none" w:sz="0" w:space="0" w:color="auto"/>
          </w:divBdr>
        </w:div>
        <w:div w:id="703797071">
          <w:marLeft w:val="1166"/>
          <w:marRight w:val="0"/>
          <w:marTop w:val="86"/>
          <w:marBottom w:val="0"/>
          <w:divBdr>
            <w:top w:val="none" w:sz="0" w:space="0" w:color="auto"/>
            <w:left w:val="none" w:sz="0" w:space="0" w:color="auto"/>
            <w:bottom w:val="none" w:sz="0" w:space="0" w:color="auto"/>
            <w:right w:val="none" w:sz="0" w:space="0" w:color="auto"/>
          </w:divBdr>
        </w:div>
        <w:div w:id="778453014">
          <w:marLeft w:val="1166"/>
          <w:marRight w:val="0"/>
          <w:marTop w:val="86"/>
          <w:marBottom w:val="0"/>
          <w:divBdr>
            <w:top w:val="none" w:sz="0" w:space="0" w:color="auto"/>
            <w:left w:val="none" w:sz="0" w:space="0" w:color="auto"/>
            <w:bottom w:val="none" w:sz="0" w:space="0" w:color="auto"/>
            <w:right w:val="none" w:sz="0" w:space="0" w:color="auto"/>
          </w:divBdr>
        </w:div>
        <w:div w:id="1999577842">
          <w:marLeft w:val="1800"/>
          <w:marRight w:val="0"/>
          <w:marTop w:val="86"/>
          <w:marBottom w:val="0"/>
          <w:divBdr>
            <w:top w:val="none" w:sz="0" w:space="0" w:color="auto"/>
            <w:left w:val="none" w:sz="0" w:space="0" w:color="auto"/>
            <w:bottom w:val="none" w:sz="0" w:space="0" w:color="auto"/>
            <w:right w:val="none" w:sz="0" w:space="0" w:color="auto"/>
          </w:divBdr>
        </w:div>
        <w:div w:id="1348286916">
          <w:marLeft w:val="1800"/>
          <w:marRight w:val="0"/>
          <w:marTop w:val="86"/>
          <w:marBottom w:val="0"/>
          <w:divBdr>
            <w:top w:val="none" w:sz="0" w:space="0" w:color="auto"/>
            <w:left w:val="none" w:sz="0" w:space="0" w:color="auto"/>
            <w:bottom w:val="none" w:sz="0" w:space="0" w:color="auto"/>
            <w:right w:val="none" w:sz="0" w:space="0" w:color="auto"/>
          </w:divBdr>
        </w:div>
        <w:div w:id="1728411739">
          <w:marLeft w:val="1800"/>
          <w:marRight w:val="0"/>
          <w:marTop w:val="86"/>
          <w:marBottom w:val="0"/>
          <w:divBdr>
            <w:top w:val="none" w:sz="0" w:space="0" w:color="auto"/>
            <w:left w:val="none" w:sz="0" w:space="0" w:color="auto"/>
            <w:bottom w:val="none" w:sz="0" w:space="0" w:color="auto"/>
            <w:right w:val="none" w:sz="0" w:space="0" w:color="auto"/>
          </w:divBdr>
        </w:div>
      </w:divsChild>
    </w:div>
    <w:div w:id="1751078457">
      <w:bodyDiv w:val="1"/>
      <w:marLeft w:val="0"/>
      <w:marRight w:val="0"/>
      <w:marTop w:val="0"/>
      <w:marBottom w:val="0"/>
      <w:divBdr>
        <w:top w:val="none" w:sz="0" w:space="0" w:color="auto"/>
        <w:left w:val="none" w:sz="0" w:space="0" w:color="auto"/>
        <w:bottom w:val="none" w:sz="0" w:space="0" w:color="auto"/>
        <w:right w:val="none" w:sz="0" w:space="0" w:color="auto"/>
      </w:divBdr>
      <w:divsChild>
        <w:div w:id="1443695455">
          <w:marLeft w:val="720"/>
          <w:marRight w:val="0"/>
          <w:marTop w:val="86"/>
          <w:marBottom w:val="0"/>
          <w:divBdr>
            <w:top w:val="none" w:sz="0" w:space="0" w:color="auto"/>
            <w:left w:val="none" w:sz="0" w:space="0" w:color="auto"/>
            <w:bottom w:val="none" w:sz="0" w:space="0" w:color="auto"/>
            <w:right w:val="none" w:sz="0" w:space="0" w:color="auto"/>
          </w:divBdr>
        </w:div>
        <w:div w:id="1345670687">
          <w:marLeft w:val="1354"/>
          <w:marRight w:val="0"/>
          <w:marTop w:val="86"/>
          <w:marBottom w:val="0"/>
          <w:divBdr>
            <w:top w:val="none" w:sz="0" w:space="0" w:color="auto"/>
            <w:left w:val="none" w:sz="0" w:space="0" w:color="auto"/>
            <w:bottom w:val="none" w:sz="0" w:space="0" w:color="auto"/>
            <w:right w:val="none" w:sz="0" w:space="0" w:color="auto"/>
          </w:divBdr>
        </w:div>
        <w:div w:id="193814048">
          <w:marLeft w:val="1354"/>
          <w:marRight w:val="0"/>
          <w:marTop w:val="86"/>
          <w:marBottom w:val="0"/>
          <w:divBdr>
            <w:top w:val="none" w:sz="0" w:space="0" w:color="auto"/>
            <w:left w:val="none" w:sz="0" w:space="0" w:color="auto"/>
            <w:bottom w:val="none" w:sz="0" w:space="0" w:color="auto"/>
            <w:right w:val="none" w:sz="0" w:space="0" w:color="auto"/>
          </w:divBdr>
        </w:div>
        <w:div w:id="1664434207">
          <w:marLeft w:val="720"/>
          <w:marRight w:val="0"/>
          <w:marTop w:val="86"/>
          <w:marBottom w:val="0"/>
          <w:divBdr>
            <w:top w:val="none" w:sz="0" w:space="0" w:color="auto"/>
            <w:left w:val="none" w:sz="0" w:space="0" w:color="auto"/>
            <w:bottom w:val="none" w:sz="0" w:space="0" w:color="auto"/>
            <w:right w:val="none" w:sz="0" w:space="0" w:color="auto"/>
          </w:divBdr>
        </w:div>
        <w:div w:id="269624671">
          <w:marLeft w:val="720"/>
          <w:marRight w:val="0"/>
          <w:marTop w:val="86"/>
          <w:marBottom w:val="0"/>
          <w:divBdr>
            <w:top w:val="none" w:sz="0" w:space="0" w:color="auto"/>
            <w:left w:val="none" w:sz="0" w:space="0" w:color="auto"/>
            <w:bottom w:val="none" w:sz="0" w:space="0" w:color="auto"/>
            <w:right w:val="none" w:sz="0" w:space="0" w:color="auto"/>
          </w:divBdr>
        </w:div>
        <w:div w:id="1998679521">
          <w:marLeft w:val="720"/>
          <w:marRight w:val="0"/>
          <w:marTop w:val="86"/>
          <w:marBottom w:val="0"/>
          <w:divBdr>
            <w:top w:val="none" w:sz="0" w:space="0" w:color="auto"/>
            <w:left w:val="none" w:sz="0" w:space="0" w:color="auto"/>
            <w:bottom w:val="none" w:sz="0" w:space="0" w:color="auto"/>
            <w:right w:val="none" w:sz="0" w:space="0" w:color="auto"/>
          </w:divBdr>
        </w:div>
      </w:divsChild>
    </w:div>
    <w:div w:id="1842699120">
      <w:bodyDiv w:val="1"/>
      <w:marLeft w:val="0"/>
      <w:marRight w:val="0"/>
      <w:marTop w:val="0"/>
      <w:marBottom w:val="0"/>
      <w:divBdr>
        <w:top w:val="none" w:sz="0" w:space="0" w:color="auto"/>
        <w:left w:val="none" w:sz="0" w:space="0" w:color="auto"/>
        <w:bottom w:val="none" w:sz="0" w:space="0" w:color="auto"/>
        <w:right w:val="none" w:sz="0" w:space="0" w:color="auto"/>
      </w:divBdr>
      <w:divsChild>
        <w:div w:id="548759275">
          <w:marLeft w:val="1166"/>
          <w:marRight w:val="0"/>
          <w:marTop w:val="86"/>
          <w:marBottom w:val="0"/>
          <w:divBdr>
            <w:top w:val="none" w:sz="0" w:space="0" w:color="auto"/>
            <w:left w:val="none" w:sz="0" w:space="0" w:color="auto"/>
            <w:bottom w:val="none" w:sz="0" w:space="0" w:color="auto"/>
            <w:right w:val="none" w:sz="0" w:space="0" w:color="auto"/>
          </w:divBdr>
        </w:div>
        <w:div w:id="1588421630">
          <w:marLeft w:val="1800"/>
          <w:marRight w:val="0"/>
          <w:marTop w:val="86"/>
          <w:marBottom w:val="0"/>
          <w:divBdr>
            <w:top w:val="none" w:sz="0" w:space="0" w:color="auto"/>
            <w:left w:val="none" w:sz="0" w:space="0" w:color="auto"/>
            <w:bottom w:val="none" w:sz="0" w:space="0" w:color="auto"/>
            <w:right w:val="none" w:sz="0" w:space="0" w:color="auto"/>
          </w:divBdr>
        </w:div>
        <w:div w:id="1388148181">
          <w:marLeft w:val="1800"/>
          <w:marRight w:val="0"/>
          <w:marTop w:val="86"/>
          <w:marBottom w:val="0"/>
          <w:divBdr>
            <w:top w:val="none" w:sz="0" w:space="0" w:color="auto"/>
            <w:left w:val="none" w:sz="0" w:space="0" w:color="auto"/>
            <w:bottom w:val="none" w:sz="0" w:space="0" w:color="auto"/>
            <w:right w:val="none" w:sz="0" w:space="0" w:color="auto"/>
          </w:divBdr>
        </w:div>
        <w:div w:id="1090389922">
          <w:marLeft w:val="1800"/>
          <w:marRight w:val="0"/>
          <w:marTop w:val="86"/>
          <w:marBottom w:val="0"/>
          <w:divBdr>
            <w:top w:val="none" w:sz="0" w:space="0" w:color="auto"/>
            <w:left w:val="none" w:sz="0" w:space="0" w:color="auto"/>
            <w:bottom w:val="none" w:sz="0" w:space="0" w:color="auto"/>
            <w:right w:val="none" w:sz="0" w:space="0" w:color="auto"/>
          </w:divBdr>
        </w:div>
        <w:div w:id="386221439">
          <w:marLeft w:val="1166"/>
          <w:marRight w:val="0"/>
          <w:marTop w:val="86"/>
          <w:marBottom w:val="0"/>
          <w:divBdr>
            <w:top w:val="none" w:sz="0" w:space="0" w:color="auto"/>
            <w:left w:val="none" w:sz="0" w:space="0" w:color="auto"/>
            <w:bottom w:val="none" w:sz="0" w:space="0" w:color="auto"/>
            <w:right w:val="none" w:sz="0" w:space="0" w:color="auto"/>
          </w:divBdr>
        </w:div>
        <w:div w:id="494272630">
          <w:marLeft w:val="1800"/>
          <w:marRight w:val="0"/>
          <w:marTop w:val="86"/>
          <w:marBottom w:val="0"/>
          <w:divBdr>
            <w:top w:val="none" w:sz="0" w:space="0" w:color="auto"/>
            <w:left w:val="none" w:sz="0" w:space="0" w:color="auto"/>
            <w:bottom w:val="none" w:sz="0" w:space="0" w:color="auto"/>
            <w:right w:val="none" w:sz="0" w:space="0" w:color="auto"/>
          </w:divBdr>
        </w:div>
        <w:div w:id="1209027649">
          <w:marLeft w:val="1166"/>
          <w:marRight w:val="0"/>
          <w:marTop w:val="86"/>
          <w:marBottom w:val="0"/>
          <w:divBdr>
            <w:top w:val="none" w:sz="0" w:space="0" w:color="auto"/>
            <w:left w:val="none" w:sz="0" w:space="0" w:color="auto"/>
            <w:bottom w:val="none" w:sz="0" w:space="0" w:color="auto"/>
            <w:right w:val="none" w:sz="0" w:space="0" w:color="auto"/>
          </w:divBdr>
        </w:div>
        <w:div w:id="1679382221">
          <w:marLeft w:val="1166"/>
          <w:marRight w:val="0"/>
          <w:marTop w:val="86"/>
          <w:marBottom w:val="0"/>
          <w:divBdr>
            <w:top w:val="none" w:sz="0" w:space="0" w:color="auto"/>
            <w:left w:val="none" w:sz="0" w:space="0" w:color="auto"/>
            <w:bottom w:val="none" w:sz="0" w:space="0" w:color="auto"/>
            <w:right w:val="none" w:sz="0" w:space="0" w:color="auto"/>
          </w:divBdr>
        </w:div>
        <w:div w:id="2136825255">
          <w:marLeft w:val="1166"/>
          <w:marRight w:val="0"/>
          <w:marTop w:val="86"/>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hl7.org/documentcenter/public/standards/dstu/V2_IG_LTCF_R2_STU_R3.1_2021JAN_AOE.pdf" TargetMode="External"/><Relationship Id="rId13" Type="http://schemas.openxmlformats.org/officeDocument/2006/relationships/hyperlink" Target="https://www.hl7.org/implement/standards/product_brief.cfm?product_id=413" TargetMode="External"/><Relationship Id="rId18" Type="http://schemas.openxmlformats.org/officeDocument/2006/relationships/hyperlink" Target="https://hl7.org/fhir/us/core/STU6/StructureDefinition-us-core-diagnosticreport-lab.html" TargetMode="External"/><Relationship Id="rId26" Type="http://schemas.openxmlformats.org/officeDocument/2006/relationships/hyperlink" Target="https://hl7.org/fhir/uv/order-catalog/" TargetMode="External"/><Relationship Id="rId3" Type="http://schemas.openxmlformats.org/officeDocument/2006/relationships/settings" Target="settings.xml"/><Relationship Id="rId21" Type="http://schemas.openxmlformats.org/officeDocument/2006/relationships/hyperlink" Target="https://www.hl7.org/documentcenter/public/standards/dstu/V2_IG_LTCF_R2_STU_R3.1_2021JAN.pdf" TargetMode="External"/><Relationship Id="rId7" Type="http://schemas.openxmlformats.org/officeDocument/2006/relationships/hyperlink" Target="https://www.hl7.org/documentcenter/public/standards/dstu/V2_IG_LTCF_R2_STU_R3.1_2021JAN_AOE.pdf" TargetMode="External"/><Relationship Id="rId12" Type="http://schemas.openxmlformats.org/officeDocument/2006/relationships/hyperlink" Target="https://www.hl7.org/implement/standards/product_brief.cfm?product_id=279" TargetMode="External"/><Relationship Id="rId17" Type="http://schemas.openxmlformats.org/officeDocument/2006/relationships/hyperlink" Target="https://hl7.org/fhir/us/core/STU6/StructureDefinition-us-core-diagnosticreport-lab.html" TargetMode="External"/><Relationship Id="rId25" Type="http://schemas.openxmlformats.org/officeDocument/2006/relationships/hyperlink" Target="https://hl7.org/fhir/uv/order-catalog/" TargetMode="External"/><Relationship Id="rId2" Type="http://schemas.openxmlformats.org/officeDocument/2006/relationships/styles" Target="styles.xml"/><Relationship Id="rId16" Type="http://schemas.openxmlformats.org/officeDocument/2006/relationships/hyperlink" Target="https://www.hl7.org/implement/standards/product_brief.cfm?product_id=464" TargetMode="External"/><Relationship Id="rId20" Type="http://schemas.openxmlformats.org/officeDocument/2006/relationships/hyperlink" Target="https://hl7.org/fhir/us/core/STU6/StructureDefinition-us-core-observation-lab.html"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hl7.org/documentcenter/public/standards/dstu/V2_IG_LTCF_R2_STU_R3.1_2021JAN_AOE.pdf" TargetMode="External"/><Relationship Id="rId11" Type="http://schemas.openxmlformats.org/officeDocument/2006/relationships/hyperlink" Target="https://www.hl7.org/implement/standards/product_brief.cfm?product_id=413" TargetMode="External"/><Relationship Id="rId24" Type="http://schemas.openxmlformats.org/officeDocument/2006/relationships/hyperlink" Target="https://www.hl7.org/implement/standards/product_brief.cfm?product_id=413" TargetMode="External"/><Relationship Id="rId5" Type="http://schemas.openxmlformats.org/officeDocument/2006/relationships/hyperlink" Target="https://www.hl7.org/implement/standards/product_brief.cfm?product_id=152" TargetMode="External"/><Relationship Id="rId15" Type="http://schemas.openxmlformats.org/officeDocument/2006/relationships/hyperlink" Target="https://www.hl7.org/implement/standards/product_brief.cfm?product_id=413" TargetMode="External"/><Relationship Id="rId23" Type="http://schemas.openxmlformats.org/officeDocument/2006/relationships/hyperlink" Target="https://www.hl7.org/implement/standards/product_brief.cfm?product_id=413" TargetMode="External"/><Relationship Id="rId28" Type="http://schemas.openxmlformats.org/officeDocument/2006/relationships/fontTable" Target="fontTable.xml"/><Relationship Id="rId10" Type="http://schemas.openxmlformats.org/officeDocument/2006/relationships/hyperlink" Target="https://www.hl7.org/implement/standards/product_brief.cfm?product_id=413" TargetMode="External"/><Relationship Id="rId19" Type="http://schemas.openxmlformats.org/officeDocument/2006/relationships/hyperlink" Target="https://hl7.org/fhir/us/core/STU6/StructureDefinition-us-core-diagnosticreport-lab.html" TargetMode="External"/><Relationship Id="rId4" Type="http://schemas.openxmlformats.org/officeDocument/2006/relationships/webSettings" Target="webSettings.xml"/><Relationship Id="rId9" Type="http://schemas.openxmlformats.org/officeDocument/2006/relationships/hyperlink" Target="https://www.hl7.org/implement/standards/product_brief.cfm?product_id=413" TargetMode="External"/><Relationship Id="rId14" Type="http://schemas.openxmlformats.org/officeDocument/2006/relationships/hyperlink" Target="https://www.hl7.org/implement/standards/product_brief.cfm?product_id=413" TargetMode="External"/><Relationship Id="rId22" Type="http://schemas.openxmlformats.org/officeDocument/2006/relationships/hyperlink" Target="https://www.hl7.org/implement/standards/product_brief.cfm?product_id=413" TargetMode="External"/><Relationship Id="rId27" Type="http://schemas.openxmlformats.org/officeDocument/2006/relationships/hyperlink" Target="https://hl7.org/fhir/uv/liv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4</Pages>
  <Words>2334</Words>
  <Characters>13305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Beaulieu, Brooke | APHL</dc:creator>
  <cp:keywords/>
  <dc:description/>
  <cp:lastModifiedBy>Beaulieu, Brooke | APHL</cp:lastModifiedBy>
  <cp:revision>26</cp:revision>
  <dcterms:created xsi:type="dcterms:W3CDTF">2023-06-05T21:30:00Z</dcterms:created>
  <dcterms:modified xsi:type="dcterms:W3CDTF">2023-06-05T21:56:00Z</dcterms:modified>
</cp:coreProperties>
</file>