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0A139" w14:textId="7085E3B7" w:rsidR="00FF26D9" w:rsidRPr="00F25F4C" w:rsidRDefault="00996C18" w:rsidP="00996C18">
      <w:pPr>
        <w:rPr>
          <w:rFonts w:ascii="Franklin Gothic Demi Cond" w:hAnsi="Franklin Gothic Demi Cond"/>
          <w:sz w:val="36"/>
          <w:szCs w:val="36"/>
        </w:rPr>
      </w:pPr>
      <w:r w:rsidRPr="00F25F4C">
        <w:rPr>
          <w:rFonts w:ascii="Franklin Gothic Demi Cond" w:hAnsi="Franklin Gothic Demi Cond"/>
          <w:sz w:val="36"/>
          <w:szCs w:val="36"/>
        </w:rPr>
        <w:t>NE Region Cross-Jurisdictional Data Sharing</w:t>
      </w:r>
      <w:r w:rsidR="00CB5330" w:rsidRPr="00F25F4C">
        <w:rPr>
          <w:rFonts w:ascii="Franklin Gothic Demi Cond" w:hAnsi="Franklin Gothic Demi Cond"/>
          <w:sz w:val="36"/>
          <w:szCs w:val="36"/>
        </w:rPr>
        <w:t xml:space="preserve"> Guide</w:t>
      </w:r>
      <w:r w:rsidRPr="00F25F4C">
        <w:rPr>
          <w:rFonts w:ascii="Franklin Gothic Demi Cond" w:hAnsi="Franklin Gothic Demi Cond"/>
          <w:sz w:val="36"/>
          <w:szCs w:val="36"/>
        </w:rPr>
        <w:t xml:space="preserve"> During Special Events, Outbreaks, or Disaster Situations</w:t>
      </w:r>
    </w:p>
    <w:p w14:paraId="55E8D59A" w14:textId="77777777" w:rsidR="00E65F6A" w:rsidRPr="00F25F4C" w:rsidRDefault="00154829"/>
    <w:p w14:paraId="37866FCD" w14:textId="728B673A" w:rsidR="007C7E9E" w:rsidRPr="00F25F4C" w:rsidRDefault="00996C18" w:rsidP="00996C18">
      <w:r w:rsidRPr="00F25F4C">
        <w:t xml:space="preserve">During special events, outbreaks, or disaster situations there may be a need for </w:t>
      </w:r>
      <w:r w:rsidR="00F25F4C" w:rsidRPr="00F25F4C">
        <w:t xml:space="preserve">enhanced </w:t>
      </w:r>
      <w:r w:rsidR="00F02E79" w:rsidRPr="00F25F4C">
        <w:t xml:space="preserve">cross-border </w:t>
      </w:r>
      <w:r w:rsidRPr="00F25F4C">
        <w:t>syndromic surveillance</w:t>
      </w:r>
      <w:r w:rsidR="00F02E79" w:rsidRPr="00F25F4C">
        <w:t xml:space="preserve"> using available tools like NSSP </w:t>
      </w:r>
      <w:proofErr w:type="spellStart"/>
      <w:r w:rsidR="00F02E79" w:rsidRPr="00F25F4C">
        <w:t>BioSurveillance</w:t>
      </w:r>
      <w:proofErr w:type="spellEnd"/>
      <w:r w:rsidR="00F02E79" w:rsidRPr="00F25F4C">
        <w:t xml:space="preserve"> ESSENCE dashboards</w:t>
      </w:r>
      <w:r w:rsidRPr="00F25F4C">
        <w:t xml:space="preserve">. </w:t>
      </w:r>
      <w:r w:rsidR="00FF26D9" w:rsidRPr="00F25F4C">
        <w:t>These types of acute events</w:t>
      </w:r>
      <w:r w:rsidR="00B812DD" w:rsidRPr="00F25F4C">
        <w:t xml:space="preserve"> can </w:t>
      </w:r>
      <w:r w:rsidR="00FF26D9" w:rsidRPr="00F25F4C">
        <w:t xml:space="preserve">occur near or on state borders. </w:t>
      </w:r>
      <w:r w:rsidR="007C7E9E" w:rsidRPr="00F25F4C">
        <w:t>B</w:t>
      </w:r>
      <w:bookmarkStart w:id="0" w:name="_GoBack"/>
      <w:bookmarkEnd w:id="0"/>
      <w:r w:rsidR="007C7E9E" w:rsidRPr="00F25F4C">
        <w:t xml:space="preserve">ordering states should work together to ensure all information available is provided to inform the situation. </w:t>
      </w:r>
    </w:p>
    <w:p w14:paraId="4766BFB1" w14:textId="33689520" w:rsidR="00FF26D9" w:rsidRPr="00F25F4C" w:rsidRDefault="00FF26D9" w:rsidP="00996C18">
      <w:r w:rsidRPr="00F25F4C">
        <w:t xml:space="preserve">This guide provides best practices for data sharing between </w:t>
      </w:r>
      <w:r w:rsidR="007C7E9E" w:rsidRPr="00F25F4C">
        <w:t>two</w:t>
      </w:r>
      <w:r w:rsidRPr="00F25F4C">
        <w:t xml:space="preserve"> or more bordering states during the</w:t>
      </w:r>
      <w:r w:rsidR="00F02E79" w:rsidRPr="00F25F4C">
        <w:t xml:space="preserve">se types of events. The goal </w:t>
      </w:r>
      <w:r w:rsidRPr="00F25F4C">
        <w:t>for this guide</w:t>
      </w:r>
      <w:r w:rsidR="00F25F4C" w:rsidRPr="00F25F4C">
        <w:t xml:space="preserve"> is</w:t>
      </w:r>
      <w:r w:rsidRPr="00F25F4C">
        <w:t xml:space="preserve"> to </w:t>
      </w:r>
      <w:r w:rsidR="00F02E79" w:rsidRPr="00F25F4C">
        <w:t xml:space="preserve">advocate best practices but </w:t>
      </w:r>
      <w:r w:rsidRPr="00F25F4C">
        <w:t xml:space="preserve">be detailed, simple, and flexible. </w:t>
      </w:r>
    </w:p>
    <w:p w14:paraId="0CC3E45E" w14:textId="54CEDDE8" w:rsidR="00FF26D9" w:rsidRPr="00F25F4C" w:rsidRDefault="00FF26D9" w:rsidP="00996C18">
      <w:r w:rsidRPr="00F25F4C">
        <w:t>Acute events include but are not limited to:</w:t>
      </w:r>
    </w:p>
    <w:p w14:paraId="1F240013" w14:textId="4B0AB97F" w:rsidR="00FF26D9" w:rsidRPr="00F25F4C" w:rsidRDefault="00FF26D9" w:rsidP="007C7E9E">
      <w:pPr>
        <w:pStyle w:val="ListParagraph"/>
        <w:numPr>
          <w:ilvl w:val="0"/>
          <w:numId w:val="4"/>
        </w:numPr>
      </w:pPr>
      <w:r w:rsidRPr="00F25F4C">
        <w:t>Special events</w:t>
      </w:r>
    </w:p>
    <w:p w14:paraId="757B0D3B" w14:textId="6BEBC816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Mass gatherings</w:t>
      </w:r>
    </w:p>
    <w:p w14:paraId="4F67D540" w14:textId="1FF22AB6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Sporting events</w:t>
      </w:r>
    </w:p>
    <w:p w14:paraId="285D4077" w14:textId="43F213E8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Political events</w:t>
      </w:r>
    </w:p>
    <w:p w14:paraId="355A7F61" w14:textId="3881B761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Marathons</w:t>
      </w:r>
    </w:p>
    <w:p w14:paraId="6364C38D" w14:textId="113E0C16" w:rsidR="00FF26D9" w:rsidRPr="00F25F4C" w:rsidRDefault="00FF26D9" w:rsidP="007C7E9E">
      <w:pPr>
        <w:pStyle w:val="ListParagraph"/>
        <w:numPr>
          <w:ilvl w:val="0"/>
          <w:numId w:val="4"/>
        </w:numPr>
      </w:pPr>
      <w:r w:rsidRPr="00F25F4C">
        <w:t>Outbreaks</w:t>
      </w:r>
    </w:p>
    <w:p w14:paraId="38828D44" w14:textId="64DAC55A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Enteric outbreaks</w:t>
      </w:r>
    </w:p>
    <w:p w14:paraId="37D1E789" w14:textId="7168DA50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Hepatitis A</w:t>
      </w:r>
    </w:p>
    <w:p w14:paraId="5E8C2466" w14:textId="203B0F5A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Measles</w:t>
      </w:r>
    </w:p>
    <w:p w14:paraId="14C8C38B" w14:textId="15233470" w:rsidR="00FF26D9" w:rsidRPr="00F25F4C" w:rsidRDefault="00FF26D9" w:rsidP="007C7E9E">
      <w:pPr>
        <w:pStyle w:val="ListParagraph"/>
        <w:numPr>
          <w:ilvl w:val="0"/>
          <w:numId w:val="4"/>
        </w:numPr>
      </w:pPr>
      <w:r w:rsidRPr="00F25F4C">
        <w:t>Disasters</w:t>
      </w:r>
    </w:p>
    <w:p w14:paraId="47E187E5" w14:textId="2C0DE575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Hurricanes</w:t>
      </w:r>
    </w:p>
    <w:p w14:paraId="483F1D79" w14:textId="2C3B5F67" w:rsidR="00FF26D9" w:rsidRPr="00F25F4C" w:rsidRDefault="00FF26D9" w:rsidP="007C7E9E">
      <w:pPr>
        <w:pStyle w:val="ListParagraph"/>
        <w:numPr>
          <w:ilvl w:val="1"/>
          <w:numId w:val="4"/>
        </w:numPr>
      </w:pPr>
      <w:r w:rsidRPr="00F25F4C">
        <w:t>Fires</w:t>
      </w:r>
    </w:p>
    <w:p w14:paraId="7CC7B6F9" w14:textId="2C0C417D" w:rsidR="00F02E79" w:rsidRPr="00F25F4C" w:rsidRDefault="00F02E79" w:rsidP="007C7E9E">
      <w:pPr>
        <w:pStyle w:val="ListParagraph"/>
        <w:numPr>
          <w:ilvl w:val="1"/>
          <w:numId w:val="4"/>
        </w:numPr>
      </w:pPr>
      <w:r w:rsidRPr="00F25F4C">
        <w:t>Mass Casualties</w:t>
      </w:r>
    </w:p>
    <w:p w14:paraId="4AC5C720" w14:textId="77777777" w:rsidR="007C7E9E" w:rsidRPr="00F25F4C" w:rsidRDefault="007C7E9E" w:rsidP="00996C18">
      <w:pPr>
        <w:rPr>
          <w:b/>
          <w:bCs/>
        </w:rPr>
      </w:pPr>
    </w:p>
    <w:p w14:paraId="13D77FC4" w14:textId="2BDFFBA6" w:rsidR="00CB5330" w:rsidRPr="00F25F4C" w:rsidRDefault="007C7E9E" w:rsidP="00996C18">
      <w:pPr>
        <w:rPr>
          <w:rFonts w:ascii="Franklin Gothic Demi Cond" w:hAnsi="Franklin Gothic Demi Cond"/>
          <w:sz w:val="28"/>
          <w:szCs w:val="28"/>
        </w:rPr>
      </w:pPr>
      <w:r w:rsidRPr="00F25F4C">
        <w:rPr>
          <w:rFonts w:ascii="Franklin Gothic Demi Cond" w:hAnsi="Franklin Gothic Demi Cond"/>
          <w:sz w:val="28"/>
          <w:szCs w:val="28"/>
        </w:rPr>
        <w:t>Recommendations</w:t>
      </w:r>
    </w:p>
    <w:p w14:paraId="07A64AC6" w14:textId="768AF95D" w:rsidR="007C7E9E" w:rsidRPr="00F25F4C" w:rsidRDefault="00FF26D9" w:rsidP="00996C18">
      <w:pPr>
        <w:rPr>
          <w:sz w:val="24"/>
          <w:szCs w:val="24"/>
        </w:rPr>
      </w:pPr>
      <w:r w:rsidRPr="00F25F4C">
        <w:rPr>
          <w:sz w:val="24"/>
          <w:szCs w:val="24"/>
        </w:rPr>
        <w:t>When a si</w:t>
      </w:r>
      <w:r w:rsidR="003821BE" w:rsidRPr="00F25F4C">
        <w:rPr>
          <w:sz w:val="24"/>
          <w:szCs w:val="24"/>
        </w:rPr>
        <w:t>tuation is identified that</w:t>
      </w:r>
      <w:r w:rsidRPr="00F25F4C">
        <w:rPr>
          <w:sz w:val="24"/>
          <w:szCs w:val="24"/>
        </w:rPr>
        <w:t xml:space="preserve"> warrant</w:t>
      </w:r>
      <w:r w:rsidR="003821BE" w:rsidRPr="00F25F4C">
        <w:rPr>
          <w:sz w:val="24"/>
          <w:szCs w:val="24"/>
        </w:rPr>
        <w:t>s</w:t>
      </w:r>
      <w:r w:rsidRPr="00F25F4C">
        <w:rPr>
          <w:sz w:val="24"/>
          <w:szCs w:val="24"/>
        </w:rPr>
        <w:t xml:space="preserve"> sharing syndromic surveillance data </w:t>
      </w:r>
      <w:r w:rsidR="007C7E9E" w:rsidRPr="00F25F4C">
        <w:rPr>
          <w:sz w:val="24"/>
          <w:szCs w:val="24"/>
        </w:rPr>
        <w:t>with a bordering state, the following should be considered:</w:t>
      </w:r>
    </w:p>
    <w:p w14:paraId="49E920A4" w14:textId="784E6801" w:rsidR="007C7E9E" w:rsidRPr="00F25F4C" w:rsidRDefault="007C7E9E" w:rsidP="00F02E79">
      <w:pPr>
        <w:pStyle w:val="ListParagraph"/>
        <w:numPr>
          <w:ilvl w:val="0"/>
          <w:numId w:val="7"/>
        </w:numPr>
        <w:rPr>
          <w:b/>
          <w:bCs/>
        </w:rPr>
      </w:pPr>
      <w:r w:rsidRPr="00F25F4C">
        <w:rPr>
          <w:b/>
          <w:bCs/>
        </w:rPr>
        <w:t>Who should be involved?</w:t>
      </w:r>
    </w:p>
    <w:p w14:paraId="65941401" w14:textId="77777777" w:rsidR="00F02E79" w:rsidRPr="00F25F4C" w:rsidRDefault="007C7E9E" w:rsidP="007C7E9E">
      <w:pPr>
        <w:pStyle w:val="ListParagraph"/>
        <w:numPr>
          <w:ilvl w:val="1"/>
          <w:numId w:val="7"/>
        </w:numPr>
        <w:rPr>
          <w:b/>
          <w:bCs/>
        </w:rPr>
      </w:pPr>
      <w:r w:rsidRPr="00F25F4C">
        <w:t xml:space="preserve">Think about who should be part of the conversation. Every situation is different and unique. </w:t>
      </w:r>
    </w:p>
    <w:p w14:paraId="646F0750" w14:textId="7B5E23E5" w:rsidR="007C7E9E" w:rsidRPr="00F25F4C" w:rsidRDefault="007C7E9E" w:rsidP="007C7E9E">
      <w:pPr>
        <w:pStyle w:val="ListParagraph"/>
        <w:numPr>
          <w:ilvl w:val="1"/>
          <w:numId w:val="7"/>
        </w:numPr>
        <w:rPr>
          <w:b/>
          <w:bCs/>
        </w:rPr>
      </w:pPr>
      <w:r w:rsidRPr="00F25F4C">
        <w:t xml:space="preserve">Roles to consider: Syndromic Surveillance Coordinator, Epidemiologists (Subject Matter Experts), Emergency Preparedness, Privacy Information Officers, Leadership, Communications Office, etc. </w:t>
      </w:r>
    </w:p>
    <w:p w14:paraId="73671465" w14:textId="2BD03CD9" w:rsidR="007C7E9E" w:rsidRPr="00F25F4C" w:rsidRDefault="007C7E9E" w:rsidP="00F02E79">
      <w:pPr>
        <w:pStyle w:val="ListParagraph"/>
        <w:numPr>
          <w:ilvl w:val="0"/>
          <w:numId w:val="7"/>
        </w:numPr>
        <w:rPr>
          <w:b/>
          <w:bCs/>
        </w:rPr>
      </w:pPr>
      <w:r w:rsidRPr="00F25F4C">
        <w:rPr>
          <w:b/>
          <w:bCs/>
        </w:rPr>
        <w:t xml:space="preserve">What </w:t>
      </w:r>
      <w:r w:rsidR="00F02E79" w:rsidRPr="00F25F4C">
        <w:rPr>
          <w:b/>
          <w:bCs/>
        </w:rPr>
        <w:t>should</w:t>
      </w:r>
      <w:r w:rsidRPr="00F25F4C">
        <w:rPr>
          <w:b/>
          <w:bCs/>
        </w:rPr>
        <w:t xml:space="preserve"> </w:t>
      </w:r>
      <w:r w:rsidR="00F02E79" w:rsidRPr="00F25F4C">
        <w:rPr>
          <w:b/>
          <w:bCs/>
        </w:rPr>
        <w:t>“data sharing” look like</w:t>
      </w:r>
      <w:r w:rsidRPr="00F25F4C">
        <w:rPr>
          <w:b/>
          <w:bCs/>
        </w:rPr>
        <w:t xml:space="preserve"> in this situation?</w:t>
      </w:r>
    </w:p>
    <w:p w14:paraId="0842B6A6" w14:textId="77777777" w:rsidR="00F02E79" w:rsidRPr="00F25F4C" w:rsidRDefault="00FF26D9" w:rsidP="00F02E79">
      <w:pPr>
        <w:pStyle w:val="ListParagraph"/>
        <w:numPr>
          <w:ilvl w:val="1"/>
          <w:numId w:val="7"/>
        </w:numPr>
        <w:rPr>
          <w:b/>
          <w:bCs/>
        </w:rPr>
      </w:pPr>
      <w:r w:rsidRPr="00F25F4C">
        <w:t>Identify what data sharing is</w:t>
      </w:r>
      <w:r w:rsidR="007C7E9E" w:rsidRPr="00F25F4C">
        <w:t xml:space="preserve"> and what you will do. There are multiple levels of data sharing. </w:t>
      </w:r>
      <w:r w:rsidR="00C32252" w:rsidRPr="00F25F4C">
        <w:t xml:space="preserve">The type of data sharing you can do may depend on your state rules around data sharing as well as the type of syndromic surveillance system the state is using. </w:t>
      </w:r>
    </w:p>
    <w:p w14:paraId="43810AA8" w14:textId="4CF5AEE0" w:rsidR="00FF26D9" w:rsidRPr="00F25F4C" w:rsidRDefault="007C7E9E" w:rsidP="00F02E79">
      <w:pPr>
        <w:pStyle w:val="ListParagraph"/>
        <w:numPr>
          <w:ilvl w:val="1"/>
          <w:numId w:val="7"/>
        </w:numPr>
        <w:rPr>
          <w:b/>
          <w:bCs/>
        </w:rPr>
      </w:pPr>
      <w:r w:rsidRPr="00F25F4C">
        <w:lastRenderedPageBreak/>
        <w:t xml:space="preserve">Are you going to: </w:t>
      </w:r>
    </w:p>
    <w:p w14:paraId="48829B02" w14:textId="23F995CD" w:rsidR="00FF26D9" w:rsidRPr="00F25F4C" w:rsidRDefault="007C7E9E" w:rsidP="00F02E79">
      <w:pPr>
        <w:pStyle w:val="ListParagraph"/>
        <w:numPr>
          <w:ilvl w:val="0"/>
          <w:numId w:val="5"/>
        </w:numPr>
        <w:ind w:left="1800"/>
      </w:pPr>
      <w:r w:rsidRPr="00F25F4C">
        <w:t xml:space="preserve">Share </w:t>
      </w:r>
      <w:r w:rsidR="00FF26D9" w:rsidRPr="00F25F4C">
        <w:t>line list data on ESSENC</w:t>
      </w:r>
      <w:r w:rsidRPr="00F25F4C">
        <w:t>E through the AMC?</w:t>
      </w:r>
      <w:r w:rsidR="00C32252" w:rsidRPr="00F25F4C">
        <w:t xml:space="preserve"> </w:t>
      </w:r>
    </w:p>
    <w:p w14:paraId="57B86104" w14:textId="5BA6A190" w:rsidR="007C7E9E" w:rsidRPr="00F25F4C" w:rsidRDefault="007C7E9E" w:rsidP="00F02E79">
      <w:pPr>
        <w:pStyle w:val="ListParagraph"/>
        <w:numPr>
          <w:ilvl w:val="1"/>
          <w:numId w:val="5"/>
        </w:numPr>
        <w:ind w:left="2250"/>
      </w:pPr>
      <w:r w:rsidRPr="00F25F4C">
        <w:t xml:space="preserve">Are you going to provide access to </w:t>
      </w:r>
      <w:r w:rsidR="00A969DB" w:rsidRPr="00F25F4C">
        <w:t xml:space="preserve">data through the AMC to </w:t>
      </w:r>
      <w:r w:rsidRPr="00F25F4C">
        <w:t xml:space="preserve">each respective border state </w:t>
      </w:r>
      <w:r w:rsidR="00A969DB" w:rsidRPr="00F25F4C">
        <w:t xml:space="preserve">involved in </w:t>
      </w:r>
      <w:r w:rsidRPr="00F25F4C">
        <w:t>this situation</w:t>
      </w:r>
      <w:r w:rsidR="00A969DB" w:rsidRPr="00F25F4C">
        <w:t xml:space="preserve">? </w:t>
      </w:r>
    </w:p>
    <w:p w14:paraId="5E651BAC" w14:textId="4C39F019" w:rsidR="007C7E9E" w:rsidRPr="00F25F4C" w:rsidRDefault="007C7E9E" w:rsidP="00F02E79">
      <w:pPr>
        <w:pStyle w:val="ListParagraph"/>
        <w:numPr>
          <w:ilvl w:val="1"/>
          <w:numId w:val="5"/>
        </w:numPr>
        <w:ind w:left="2250"/>
      </w:pPr>
      <w:r w:rsidRPr="00F25F4C">
        <w:t xml:space="preserve">Will it be patient level? Hospital level? Etc. </w:t>
      </w:r>
    </w:p>
    <w:p w14:paraId="55817C9C" w14:textId="0C1DBF40" w:rsidR="00FF26D9" w:rsidRPr="00F25F4C" w:rsidRDefault="007C7E9E" w:rsidP="00F02E79">
      <w:pPr>
        <w:pStyle w:val="ListParagraph"/>
        <w:numPr>
          <w:ilvl w:val="0"/>
          <w:numId w:val="5"/>
        </w:numPr>
        <w:ind w:left="1800"/>
      </w:pPr>
      <w:r w:rsidRPr="00F25F4C">
        <w:t>Conduct your o</w:t>
      </w:r>
      <w:r w:rsidR="00FF26D9" w:rsidRPr="00F25F4C">
        <w:t>wn analysis and share graphs/numbers/etc. daily</w:t>
      </w:r>
      <w:r w:rsidRPr="00F25F4C">
        <w:t xml:space="preserve">? </w:t>
      </w:r>
    </w:p>
    <w:p w14:paraId="6C3EBA9C" w14:textId="188DDF04" w:rsidR="007C7E9E" w:rsidRPr="00F25F4C" w:rsidRDefault="007C7E9E" w:rsidP="00F02E79">
      <w:pPr>
        <w:pStyle w:val="ListParagraph"/>
        <w:numPr>
          <w:ilvl w:val="1"/>
          <w:numId w:val="5"/>
        </w:numPr>
        <w:ind w:left="2160" w:hanging="270"/>
      </w:pPr>
      <w:r w:rsidRPr="00F25F4C">
        <w:t xml:space="preserve">Will it be aggregate? </w:t>
      </w:r>
    </w:p>
    <w:p w14:paraId="08509092" w14:textId="2D653496" w:rsidR="007C7E9E" w:rsidRPr="00F25F4C" w:rsidRDefault="007C7E9E" w:rsidP="00F02E79">
      <w:pPr>
        <w:pStyle w:val="ListParagraph"/>
        <w:numPr>
          <w:ilvl w:val="1"/>
          <w:numId w:val="5"/>
        </w:numPr>
        <w:ind w:left="2160" w:hanging="270"/>
      </w:pPr>
      <w:r w:rsidRPr="00F25F4C">
        <w:t>Will it be patient-level?</w:t>
      </w:r>
    </w:p>
    <w:p w14:paraId="1E9F3975" w14:textId="0D8ED60D" w:rsidR="00C32252" w:rsidRPr="00F25F4C" w:rsidRDefault="00C32252" w:rsidP="00F02E79">
      <w:pPr>
        <w:pStyle w:val="ListParagraph"/>
        <w:numPr>
          <w:ilvl w:val="1"/>
          <w:numId w:val="5"/>
        </w:numPr>
        <w:ind w:left="2160" w:hanging="270"/>
      </w:pPr>
      <w:r w:rsidRPr="00F25F4C">
        <w:t xml:space="preserve">Will you share via an email daily? A standardized report you agreed on prior to beginning enhanced </w:t>
      </w:r>
      <w:proofErr w:type="gramStart"/>
      <w:r w:rsidRPr="00F25F4C">
        <w:t>surveillance?</w:t>
      </w:r>
      <w:proofErr w:type="gramEnd"/>
    </w:p>
    <w:p w14:paraId="3812D3E1" w14:textId="77777777" w:rsidR="00A969DB" w:rsidRPr="00F25F4C" w:rsidRDefault="00A969DB" w:rsidP="00A969DB"/>
    <w:p w14:paraId="675FC74E" w14:textId="44929279" w:rsidR="00C32252" w:rsidRPr="00F25F4C" w:rsidRDefault="00FF26D9" w:rsidP="00F95C12">
      <w:pPr>
        <w:pStyle w:val="ListParagraph"/>
        <w:numPr>
          <w:ilvl w:val="0"/>
          <w:numId w:val="7"/>
        </w:numPr>
        <w:rPr>
          <w:b/>
          <w:bCs/>
        </w:rPr>
      </w:pPr>
      <w:r w:rsidRPr="00F25F4C">
        <w:rPr>
          <w:b/>
          <w:bCs/>
        </w:rPr>
        <w:t>Wha</w:t>
      </w:r>
      <w:r w:rsidR="00A969DB" w:rsidRPr="00F25F4C">
        <w:rPr>
          <w:b/>
          <w:bCs/>
        </w:rPr>
        <w:t xml:space="preserve">t are you going to share and/or analyze? </w:t>
      </w:r>
    </w:p>
    <w:p w14:paraId="21A7FA52" w14:textId="0639F7B6" w:rsidR="00C32252" w:rsidRPr="00F25F4C" w:rsidRDefault="006025E8" w:rsidP="006025E8">
      <w:pPr>
        <w:pStyle w:val="ListParagraph"/>
        <w:numPr>
          <w:ilvl w:val="1"/>
          <w:numId w:val="7"/>
        </w:numPr>
        <w:rPr>
          <w:b/>
          <w:bCs/>
        </w:rPr>
      </w:pPr>
      <w:r w:rsidRPr="00F25F4C">
        <w:t>Identify w</w:t>
      </w:r>
      <w:r w:rsidR="00C32252" w:rsidRPr="00F25F4C">
        <w:t>hat the goal</w:t>
      </w:r>
      <w:r w:rsidRPr="00F25F4C">
        <w:t xml:space="preserve"> is</w:t>
      </w:r>
      <w:r w:rsidR="00C32252" w:rsidRPr="00F25F4C">
        <w:t xml:space="preserve"> for the enhanced surveillance</w:t>
      </w:r>
      <w:r w:rsidRPr="00F25F4C">
        <w:t>. Is it to i</w:t>
      </w:r>
      <w:r w:rsidR="00C32252" w:rsidRPr="00F25F4C">
        <w:t>dentify new cases?</w:t>
      </w:r>
      <w:r w:rsidRPr="00F25F4C">
        <w:t xml:space="preserve"> </w:t>
      </w:r>
      <w:r w:rsidR="00C32252" w:rsidRPr="00F25F4C">
        <w:t>This may be true for outbreak-type situations.</w:t>
      </w:r>
      <w:r w:rsidRPr="00F25F4C">
        <w:t xml:space="preserve"> Or is it to s</w:t>
      </w:r>
      <w:r w:rsidR="00C32252" w:rsidRPr="00F25F4C">
        <w:t>ee trends for specific syndromes?</w:t>
      </w:r>
      <w:r w:rsidRPr="00F25F4C">
        <w:rPr>
          <w:b/>
          <w:bCs/>
        </w:rPr>
        <w:t xml:space="preserve"> </w:t>
      </w:r>
      <w:r w:rsidR="00C32252" w:rsidRPr="00F25F4C">
        <w:t>This may be more relevant for special events or disasters.</w:t>
      </w:r>
    </w:p>
    <w:p w14:paraId="164FCA72" w14:textId="73A23F7D" w:rsidR="00FF26D9" w:rsidRPr="00F25F4C" w:rsidRDefault="00C32252" w:rsidP="00F95C12">
      <w:pPr>
        <w:pStyle w:val="ListParagraph"/>
        <w:numPr>
          <w:ilvl w:val="0"/>
          <w:numId w:val="6"/>
        </w:numPr>
        <w:ind w:left="1800"/>
        <w:rPr>
          <w:b/>
          <w:bCs/>
        </w:rPr>
      </w:pPr>
      <w:r w:rsidRPr="00F25F4C">
        <w:t>Are you going to c</w:t>
      </w:r>
      <w:r w:rsidR="00FF26D9" w:rsidRPr="00F25F4C">
        <w:t xml:space="preserve">reate </w:t>
      </w:r>
      <w:r w:rsidRPr="00F25F4C">
        <w:t>a shared</w:t>
      </w:r>
      <w:r w:rsidR="006025E8" w:rsidRPr="00F25F4C">
        <w:t xml:space="preserve"> </w:t>
      </w:r>
      <w:r w:rsidRPr="00F25F4C">
        <w:t>dashboard in ESSENCE that both states monitor?</w:t>
      </w:r>
    </w:p>
    <w:p w14:paraId="1D287CF2" w14:textId="75106F22" w:rsidR="00C32252" w:rsidRPr="00F25F4C" w:rsidRDefault="00C32252" w:rsidP="00F95C12">
      <w:pPr>
        <w:pStyle w:val="ListParagraph"/>
        <w:numPr>
          <w:ilvl w:val="0"/>
          <w:numId w:val="6"/>
        </w:numPr>
        <w:ind w:left="1800"/>
        <w:rPr>
          <w:b/>
          <w:bCs/>
        </w:rPr>
      </w:pPr>
      <w:r w:rsidRPr="00F25F4C">
        <w:t>Are you going to look at a specific geographic location?</w:t>
      </w:r>
    </w:p>
    <w:p w14:paraId="12844EC9" w14:textId="332C99F5" w:rsidR="00C32252" w:rsidRPr="00F25F4C" w:rsidRDefault="00C32252" w:rsidP="00F95C12">
      <w:pPr>
        <w:pStyle w:val="ListParagraph"/>
        <w:numPr>
          <w:ilvl w:val="1"/>
          <w:numId w:val="6"/>
        </w:numPr>
        <w:ind w:left="2160" w:hanging="270"/>
        <w:rPr>
          <w:b/>
          <w:bCs/>
        </w:rPr>
      </w:pPr>
      <w:r w:rsidRPr="00F25F4C">
        <w:t>Maybe just the counties or town affected? Maybe the whole state?</w:t>
      </w:r>
    </w:p>
    <w:p w14:paraId="511B19EE" w14:textId="245E5B82" w:rsidR="00C32252" w:rsidRPr="00F25F4C" w:rsidRDefault="00C32252" w:rsidP="00F95C12">
      <w:pPr>
        <w:pStyle w:val="ListParagraph"/>
        <w:numPr>
          <w:ilvl w:val="0"/>
          <w:numId w:val="6"/>
        </w:numPr>
        <w:ind w:left="1800"/>
        <w:rPr>
          <w:b/>
          <w:bCs/>
        </w:rPr>
      </w:pPr>
      <w:r w:rsidRPr="00F25F4C">
        <w:t>What syndromes are important for the situation?</w:t>
      </w:r>
    </w:p>
    <w:p w14:paraId="52E94438" w14:textId="5515788E" w:rsidR="00C32252" w:rsidRPr="00F25F4C" w:rsidRDefault="00C32252" w:rsidP="00F95C12">
      <w:pPr>
        <w:pStyle w:val="ListParagraph"/>
        <w:numPr>
          <w:ilvl w:val="1"/>
          <w:numId w:val="6"/>
        </w:numPr>
        <w:ind w:left="2160" w:hanging="270"/>
        <w:rPr>
          <w:b/>
          <w:bCs/>
        </w:rPr>
      </w:pPr>
      <w:r w:rsidRPr="00F25F4C">
        <w:t>What are you looking for?</w:t>
      </w:r>
    </w:p>
    <w:p w14:paraId="3F28A0A6" w14:textId="77777777" w:rsidR="006025E8" w:rsidRPr="00F25F4C" w:rsidRDefault="006025E8" w:rsidP="007C7E9E"/>
    <w:p w14:paraId="06F4EA97" w14:textId="673C0F41" w:rsidR="006025E8" w:rsidRPr="00F25F4C" w:rsidRDefault="006025E8" w:rsidP="00F95C12">
      <w:pPr>
        <w:pStyle w:val="ListParagraph"/>
        <w:numPr>
          <w:ilvl w:val="0"/>
          <w:numId w:val="7"/>
        </w:numPr>
        <w:rPr>
          <w:b/>
          <w:bCs/>
        </w:rPr>
      </w:pPr>
      <w:r w:rsidRPr="00F25F4C">
        <w:rPr>
          <w:b/>
          <w:bCs/>
        </w:rPr>
        <w:t>How long are you going to share the data?</w:t>
      </w:r>
    </w:p>
    <w:p w14:paraId="4AF46463" w14:textId="306F9ACE" w:rsidR="007C7E9E" w:rsidRPr="00F25F4C" w:rsidRDefault="006025E8" w:rsidP="00F95C12">
      <w:pPr>
        <w:pStyle w:val="ListParagraph"/>
        <w:numPr>
          <w:ilvl w:val="1"/>
          <w:numId w:val="7"/>
        </w:numPr>
        <w:rPr>
          <w:b/>
          <w:bCs/>
        </w:rPr>
      </w:pPr>
      <w:r w:rsidRPr="00F25F4C">
        <w:t xml:space="preserve">Depending on the situation this may be unknown, like for example for an outbreak or disaster. If it’s a special event a time frame may be very defined, for example </w:t>
      </w:r>
      <w:r w:rsidR="007C7E9E" w:rsidRPr="00F25F4C">
        <w:t>1 day before event</w:t>
      </w:r>
      <w:r w:rsidRPr="00F25F4C">
        <w:t xml:space="preserve"> and 2 or 3 days after the event.</w:t>
      </w:r>
    </w:p>
    <w:p w14:paraId="56EDEED4" w14:textId="77777777" w:rsidR="006025E8" w:rsidRPr="00F25F4C" w:rsidRDefault="006025E8" w:rsidP="00996C18">
      <w:pPr>
        <w:rPr>
          <w:rFonts w:ascii="Franklin Gothic Demi Cond" w:hAnsi="Franklin Gothic Demi Cond"/>
          <w:sz w:val="28"/>
          <w:szCs w:val="28"/>
        </w:rPr>
      </w:pPr>
    </w:p>
    <w:p w14:paraId="562FF85D" w14:textId="5FBFAA1C" w:rsidR="00996C18" w:rsidRPr="00F25F4C" w:rsidRDefault="00996C18" w:rsidP="00996C18">
      <w:pPr>
        <w:rPr>
          <w:rFonts w:ascii="Franklin Gothic Demi Cond" w:hAnsi="Franklin Gothic Demi Cond"/>
          <w:sz w:val="28"/>
          <w:szCs w:val="28"/>
        </w:rPr>
      </w:pPr>
      <w:r w:rsidRPr="00F25F4C">
        <w:rPr>
          <w:rFonts w:ascii="Franklin Gothic Demi Cond" w:hAnsi="Franklin Gothic Demi Cond"/>
          <w:sz w:val="28"/>
          <w:szCs w:val="28"/>
        </w:rPr>
        <w:t xml:space="preserve">Data Use Agreements </w:t>
      </w:r>
    </w:p>
    <w:p w14:paraId="0957FCC0" w14:textId="5BDB08EE" w:rsidR="00996C18" w:rsidRPr="00F25F4C" w:rsidRDefault="007C7E9E" w:rsidP="00F95C12">
      <w:pPr>
        <w:pStyle w:val="ListParagraph"/>
        <w:numPr>
          <w:ilvl w:val="0"/>
          <w:numId w:val="8"/>
        </w:numPr>
      </w:pPr>
      <w:r w:rsidRPr="00F25F4C">
        <w:t>A</w:t>
      </w:r>
      <w:r w:rsidR="006025E8" w:rsidRPr="00F25F4C">
        <w:t xml:space="preserve"> </w:t>
      </w:r>
      <w:r w:rsidR="006025E8" w:rsidRPr="00F25F4C">
        <w:rPr>
          <w:u w:val="single"/>
        </w:rPr>
        <w:t>Data Use Agreement T</w:t>
      </w:r>
      <w:r w:rsidR="00996C18" w:rsidRPr="00F25F4C">
        <w:rPr>
          <w:u w:val="single"/>
        </w:rPr>
        <w:t>emplate</w:t>
      </w:r>
      <w:r w:rsidR="00996C18" w:rsidRPr="00F25F4C">
        <w:t xml:space="preserve"> </w:t>
      </w:r>
      <w:r w:rsidRPr="00F25F4C">
        <w:t xml:space="preserve">is </w:t>
      </w:r>
      <w:r w:rsidR="00996C18" w:rsidRPr="00F25F4C">
        <w:t>attached to be customized by the parties interested</w:t>
      </w:r>
      <w:r w:rsidR="00F95C12" w:rsidRPr="00F25F4C">
        <w:t xml:space="preserve"> in the temporary data sharing, which </w:t>
      </w:r>
      <w:r w:rsidRPr="00F25F4C">
        <w:t xml:space="preserve">is often required by the jurisdictions. </w:t>
      </w:r>
    </w:p>
    <w:p w14:paraId="5652E2A9" w14:textId="4B6161E3" w:rsidR="00FF26D9" w:rsidRPr="00F25F4C" w:rsidRDefault="00FF26D9" w:rsidP="00F95C12">
      <w:pPr>
        <w:pStyle w:val="ListParagraph"/>
        <w:numPr>
          <w:ilvl w:val="0"/>
          <w:numId w:val="8"/>
        </w:numPr>
      </w:pPr>
      <w:r w:rsidRPr="00F25F4C">
        <w:t xml:space="preserve">Refer to the </w:t>
      </w:r>
      <w:r w:rsidRPr="00F25F4C">
        <w:rPr>
          <w:u w:val="single"/>
        </w:rPr>
        <w:t>Leadership Toolkit</w:t>
      </w:r>
      <w:r w:rsidRPr="00F25F4C">
        <w:t xml:space="preserve"> to receive permissions for your states to do this type of data sharing for acute event surveillance.</w:t>
      </w:r>
    </w:p>
    <w:p w14:paraId="36A6C72C" w14:textId="77777777" w:rsidR="00FF26D9" w:rsidRDefault="00FF26D9" w:rsidP="00996C18"/>
    <w:p w14:paraId="2400CA2B" w14:textId="4D589615" w:rsidR="00FF26D9" w:rsidRDefault="00FF26D9" w:rsidP="00996C18"/>
    <w:sectPr w:rsidR="00FF26D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08C6D" w14:textId="77777777" w:rsidR="00154829" w:rsidRDefault="00154829" w:rsidP="007C7E9E">
      <w:pPr>
        <w:spacing w:after="0" w:line="240" w:lineRule="auto"/>
      </w:pPr>
      <w:r>
        <w:separator/>
      </w:r>
    </w:p>
  </w:endnote>
  <w:endnote w:type="continuationSeparator" w:id="0">
    <w:p w14:paraId="6C7C2023" w14:textId="77777777" w:rsidR="00154829" w:rsidRDefault="00154829" w:rsidP="007C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20DD" w14:textId="77777777" w:rsidR="00154829" w:rsidRDefault="00154829" w:rsidP="007C7E9E">
      <w:pPr>
        <w:spacing w:after="0" w:line="240" w:lineRule="auto"/>
      </w:pPr>
      <w:r>
        <w:separator/>
      </w:r>
    </w:p>
  </w:footnote>
  <w:footnote w:type="continuationSeparator" w:id="0">
    <w:p w14:paraId="619F2D4B" w14:textId="77777777" w:rsidR="00154829" w:rsidRDefault="00154829" w:rsidP="007C7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F0F6A" w14:textId="21054904" w:rsidR="007C7E9E" w:rsidRDefault="00FF62A1">
    <w:pPr>
      <w:pStyle w:val="Header"/>
    </w:pPr>
    <w:r>
      <w:t xml:space="preserve">DRAFT </w:t>
    </w:r>
    <w:r w:rsidR="007C7E9E">
      <w:t>August 2019</w:t>
    </w:r>
    <w:r w:rsidR="007C7E9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2769E"/>
    <w:multiLevelType w:val="hybridMultilevel"/>
    <w:tmpl w:val="2A42B3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17938"/>
    <w:multiLevelType w:val="hybridMultilevel"/>
    <w:tmpl w:val="64D4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71FB"/>
    <w:multiLevelType w:val="hybridMultilevel"/>
    <w:tmpl w:val="090436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B6784"/>
    <w:multiLevelType w:val="hybridMultilevel"/>
    <w:tmpl w:val="054819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7665A"/>
    <w:multiLevelType w:val="hybridMultilevel"/>
    <w:tmpl w:val="D3D06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D74B8"/>
    <w:multiLevelType w:val="hybridMultilevel"/>
    <w:tmpl w:val="2A7C29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01324"/>
    <w:multiLevelType w:val="hybridMultilevel"/>
    <w:tmpl w:val="E1E49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E7592"/>
    <w:multiLevelType w:val="hybridMultilevel"/>
    <w:tmpl w:val="84FE82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C18"/>
    <w:rsid w:val="00027157"/>
    <w:rsid w:val="00154829"/>
    <w:rsid w:val="003821BE"/>
    <w:rsid w:val="006025E8"/>
    <w:rsid w:val="006141F7"/>
    <w:rsid w:val="007C7E9E"/>
    <w:rsid w:val="00985391"/>
    <w:rsid w:val="00996C18"/>
    <w:rsid w:val="00A969DB"/>
    <w:rsid w:val="00B36164"/>
    <w:rsid w:val="00B812DD"/>
    <w:rsid w:val="00C32252"/>
    <w:rsid w:val="00CB5330"/>
    <w:rsid w:val="00F02E79"/>
    <w:rsid w:val="00F25F4C"/>
    <w:rsid w:val="00F95C12"/>
    <w:rsid w:val="00FF26D9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0D20"/>
  <w15:chartTrackingRefBased/>
  <w15:docId w15:val="{1615DB5A-B1D5-469A-81F1-F2246DE1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C18"/>
    <w:pPr>
      <w:spacing w:after="0" w:line="240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E9E"/>
  </w:style>
  <w:style w:type="paragraph" w:styleId="Footer">
    <w:name w:val="footer"/>
    <w:basedOn w:val="Normal"/>
    <w:link w:val="FooterChar"/>
    <w:uiPriority w:val="99"/>
    <w:unhideWhenUsed/>
    <w:rsid w:val="007C7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Fialkowski, Veronica</dc:creator>
  <cp:keywords/>
  <dc:description/>
  <cp:lastModifiedBy>Fialkowski, Veronica</cp:lastModifiedBy>
  <cp:revision>3</cp:revision>
  <dcterms:created xsi:type="dcterms:W3CDTF">2019-08-20T15:13:00Z</dcterms:created>
  <dcterms:modified xsi:type="dcterms:W3CDTF">2019-08-20T15:13:00Z</dcterms:modified>
</cp:coreProperties>
</file>