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436C5" w14:textId="25AA4C5E" w:rsidR="0093726D" w:rsidRPr="00BC2C9D" w:rsidRDefault="0093726D" w:rsidP="004768F0">
      <w:pPr>
        <w:jc w:val="center"/>
        <w:rPr>
          <w:b/>
          <w:bCs/>
        </w:rPr>
      </w:pPr>
      <w:r w:rsidRPr="00BC2C9D">
        <w:rPr>
          <w:b/>
          <w:bCs/>
        </w:rPr>
        <w:t>CSTE Overdose Spike Toolkit Outline</w:t>
      </w:r>
    </w:p>
    <w:p w14:paraId="668BA792" w14:textId="579A363C" w:rsidR="0093726D" w:rsidRPr="00BC2C9D" w:rsidRDefault="0093726D" w:rsidP="0093726D">
      <w:pPr>
        <w:rPr>
          <w:rFonts w:eastAsia="Times New Roman" w:cs="Times New Roman"/>
          <w:color w:val="000000"/>
        </w:rPr>
      </w:pPr>
    </w:p>
    <w:p w14:paraId="54EB41FE" w14:textId="77F50A47" w:rsidR="004768F0" w:rsidRPr="00BC2C9D" w:rsidRDefault="004768F0" w:rsidP="004768F0">
      <w:pPr>
        <w:rPr>
          <w:rFonts w:eastAsia="Times New Roman" w:cs="Times New Roman"/>
          <w:color w:val="000000"/>
        </w:rPr>
      </w:pPr>
      <w:r w:rsidRPr="00BC2C9D">
        <w:rPr>
          <w:rFonts w:eastAsia="Times New Roman" w:cs="Times New Roman"/>
          <w:color w:val="000000"/>
        </w:rPr>
        <w:t>The purpose of the toolkit will be to provide guidance to injury epidemiologists working to:</w:t>
      </w:r>
    </w:p>
    <w:p w14:paraId="604F8F48" w14:textId="13646176" w:rsidR="004768F0" w:rsidRPr="00BC2C9D" w:rsidRDefault="001F3723" w:rsidP="004768F0">
      <w:pPr>
        <w:numPr>
          <w:ilvl w:val="0"/>
          <w:numId w:val="7"/>
        </w:numPr>
        <w:rPr>
          <w:rFonts w:eastAsia="Times New Roman" w:cs="Times New Roman"/>
          <w:color w:val="000000"/>
        </w:rPr>
      </w:pPr>
      <w:r w:rsidRPr="00BC2C9D">
        <w:rPr>
          <w:rFonts w:eastAsia="Times New Roman" w:cs="Times New Roman"/>
          <w:color w:val="000000"/>
        </w:rPr>
        <w:t>I</w:t>
      </w:r>
      <w:r w:rsidR="004768F0" w:rsidRPr="00BC2C9D">
        <w:rPr>
          <w:rFonts w:eastAsia="Times New Roman" w:cs="Times New Roman"/>
          <w:color w:val="000000"/>
        </w:rPr>
        <w:t>dentify potential overdose spikes using surveillance tools.</w:t>
      </w:r>
    </w:p>
    <w:p w14:paraId="67389E1D" w14:textId="2F921CCF" w:rsidR="004768F0" w:rsidRPr="00BC2C9D" w:rsidRDefault="001F3723" w:rsidP="004768F0">
      <w:pPr>
        <w:numPr>
          <w:ilvl w:val="0"/>
          <w:numId w:val="7"/>
        </w:numPr>
        <w:rPr>
          <w:rFonts w:eastAsia="Times New Roman" w:cs="Times New Roman"/>
          <w:color w:val="000000"/>
        </w:rPr>
      </w:pPr>
      <w:r w:rsidRPr="00BC2C9D">
        <w:rPr>
          <w:rFonts w:eastAsia="Times New Roman" w:cs="Times New Roman"/>
          <w:color w:val="000000"/>
        </w:rPr>
        <w:t>A</w:t>
      </w:r>
      <w:r w:rsidR="004768F0" w:rsidRPr="00BC2C9D">
        <w:rPr>
          <w:rFonts w:eastAsia="Times New Roman" w:cs="Times New Roman"/>
          <w:color w:val="000000"/>
        </w:rPr>
        <w:t xml:space="preserve">nalyze and interpret surveillance data from multiple sources to confirm an overdose spike that might necessitate public health intervention and other response efforts. </w:t>
      </w:r>
    </w:p>
    <w:p w14:paraId="02169A07" w14:textId="18EC96C6" w:rsidR="004768F0" w:rsidRPr="00BC2C9D" w:rsidRDefault="001F3723" w:rsidP="004768F0">
      <w:pPr>
        <w:numPr>
          <w:ilvl w:val="0"/>
          <w:numId w:val="7"/>
        </w:numPr>
        <w:rPr>
          <w:rFonts w:eastAsia="Times New Roman" w:cs="Times New Roman"/>
          <w:color w:val="000000"/>
        </w:rPr>
      </w:pPr>
      <w:r w:rsidRPr="00BC2C9D">
        <w:rPr>
          <w:rFonts w:eastAsia="Times New Roman" w:cs="Times New Roman"/>
          <w:color w:val="000000"/>
        </w:rPr>
        <w:t>C</w:t>
      </w:r>
      <w:r w:rsidR="004768F0" w:rsidRPr="00BC2C9D">
        <w:rPr>
          <w:rFonts w:eastAsia="Times New Roman" w:cs="Times New Roman"/>
          <w:color w:val="000000"/>
        </w:rPr>
        <w:t>ommunicate data to partners and key stakeholders tasked with implementing prevention and response activities.</w:t>
      </w:r>
    </w:p>
    <w:p w14:paraId="40482615" w14:textId="4241F8DD" w:rsidR="00557D52" w:rsidRPr="00BC2C9D" w:rsidRDefault="001F3723" w:rsidP="00557D52">
      <w:pPr>
        <w:numPr>
          <w:ilvl w:val="0"/>
          <w:numId w:val="7"/>
        </w:numPr>
        <w:rPr>
          <w:rFonts w:eastAsia="Times New Roman" w:cs="Times New Roman"/>
          <w:color w:val="000000"/>
        </w:rPr>
      </w:pPr>
      <w:r w:rsidRPr="00BC2C9D">
        <w:rPr>
          <w:rFonts w:eastAsia="Times New Roman" w:cs="Times New Roman"/>
          <w:color w:val="000000"/>
        </w:rPr>
        <w:t>E</w:t>
      </w:r>
      <w:r w:rsidR="004768F0" w:rsidRPr="00BC2C9D">
        <w:rPr>
          <w:rFonts w:eastAsia="Times New Roman" w:cs="Times New Roman"/>
          <w:color w:val="000000"/>
        </w:rPr>
        <w:t xml:space="preserve">valuate overdose alert and response activities to build on current efforts. </w:t>
      </w:r>
    </w:p>
    <w:p w14:paraId="6BC018CE" w14:textId="56BB9A80" w:rsidR="004768F0" w:rsidRPr="00BC2C9D" w:rsidRDefault="004768F0" w:rsidP="004768F0">
      <w:pPr>
        <w:rPr>
          <w:rFonts w:eastAsia="Times New Roman" w:cs="Times New Roman"/>
          <w:color w:val="000000"/>
        </w:rPr>
      </w:pPr>
    </w:p>
    <w:p w14:paraId="521F81EC" w14:textId="227C9B7C" w:rsidR="004768F0" w:rsidRPr="00BC2C9D" w:rsidRDefault="004768F0" w:rsidP="0093726D">
      <w:pPr>
        <w:rPr>
          <w:rFonts w:eastAsia="Times New Roman" w:cs="Times New Roman"/>
          <w:color w:val="000000"/>
          <w:u w:val="single"/>
        </w:rPr>
      </w:pPr>
      <w:r w:rsidRPr="00BC2C9D">
        <w:rPr>
          <w:rFonts w:eastAsia="Times New Roman" w:cs="Times New Roman"/>
          <w:color w:val="000000"/>
          <w:u w:val="single"/>
        </w:rPr>
        <w:t>Toolkit Components</w:t>
      </w:r>
    </w:p>
    <w:p w14:paraId="2165968D" w14:textId="77777777" w:rsidR="004768F0" w:rsidRPr="00BC2C9D" w:rsidRDefault="004768F0" w:rsidP="0093726D">
      <w:pPr>
        <w:rPr>
          <w:rFonts w:eastAsia="Times New Roman" w:cs="Times New Roman"/>
          <w:color w:val="000000"/>
          <w:u w:val="single"/>
        </w:rPr>
      </w:pPr>
    </w:p>
    <w:p w14:paraId="0841C65C" w14:textId="660DF423" w:rsidR="0093726D" w:rsidRPr="00BC2C9D" w:rsidRDefault="0093726D" w:rsidP="00803E2A">
      <w:pPr>
        <w:rPr>
          <w:rFonts w:eastAsia="Times New Roman" w:cs="Times New Roman"/>
          <w:color w:val="000000"/>
        </w:rPr>
      </w:pPr>
      <w:r w:rsidRPr="00BC2C9D">
        <w:rPr>
          <w:rFonts w:eastAsia="Times New Roman" w:cs="Arial"/>
          <w:color w:val="000000"/>
        </w:rPr>
        <w:t>Getting Started (Quick) Start Guide</w:t>
      </w:r>
      <w:r w:rsidR="00803E2A" w:rsidRPr="00BC2C9D">
        <w:rPr>
          <w:rFonts w:eastAsia="Times New Roman" w:cs="Arial"/>
          <w:color w:val="000000"/>
        </w:rPr>
        <w:t xml:space="preserve"> – This will be a separate document/component with instructions and explanation for how the functions within the toolkit work.</w:t>
      </w:r>
    </w:p>
    <w:p w14:paraId="3ED759AD" w14:textId="77777777" w:rsidR="001742F4" w:rsidRPr="00BC2C9D" w:rsidRDefault="001742F4" w:rsidP="001742F4">
      <w:pPr>
        <w:rPr>
          <w:rFonts w:eastAsia="Times New Roman" w:cs="Times New Roman"/>
          <w:color w:val="000000"/>
        </w:rPr>
      </w:pPr>
    </w:p>
    <w:p w14:paraId="40EAE445" w14:textId="1EDCA6D3" w:rsidR="0093726D" w:rsidRPr="00BC2C9D" w:rsidRDefault="0093726D" w:rsidP="0093726D">
      <w:pPr>
        <w:pStyle w:val="ListParagraph"/>
        <w:numPr>
          <w:ilvl w:val="0"/>
          <w:numId w:val="6"/>
        </w:numPr>
        <w:rPr>
          <w:rFonts w:eastAsia="Times New Roman" w:cs="Times New Roman"/>
          <w:color w:val="000000"/>
        </w:rPr>
      </w:pPr>
      <w:r w:rsidRPr="00BC2C9D">
        <w:rPr>
          <w:rFonts w:eastAsia="Times New Roman" w:cs="Arial"/>
          <w:color w:val="000000"/>
        </w:rPr>
        <w:t>Introduction</w:t>
      </w:r>
      <w:r w:rsidR="00814930" w:rsidRPr="00BC2C9D">
        <w:rPr>
          <w:rFonts w:eastAsia="Times New Roman" w:cs="Arial"/>
          <w:color w:val="000000"/>
        </w:rPr>
        <w:t xml:space="preserve"> and Table of Contents</w:t>
      </w:r>
    </w:p>
    <w:p w14:paraId="3E461B8D" w14:textId="2A91C2D3" w:rsidR="0093726D" w:rsidRPr="00BC2C9D" w:rsidRDefault="0093726D" w:rsidP="00814930">
      <w:pPr>
        <w:pStyle w:val="ListParagraph"/>
        <w:numPr>
          <w:ilvl w:val="1"/>
          <w:numId w:val="6"/>
        </w:numPr>
        <w:rPr>
          <w:rFonts w:eastAsia="Times New Roman" w:cs="Times New Roman"/>
          <w:color w:val="000000"/>
        </w:rPr>
      </w:pPr>
      <w:r w:rsidRPr="00BC2C9D">
        <w:rPr>
          <w:rFonts w:eastAsia="Times New Roman" w:cs="Arial"/>
          <w:color w:val="000000"/>
        </w:rPr>
        <w:t>Background</w:t>
      </w:r>
      <w:r w:rsidR="00814930" w:rsidRPr="00BC2C9D">
        <w:rPr>
          <w:rFonts w:eastAsia="Times New Roman" w:cs="Arial"/>
          <w:color w:val="000000"/>
        </w:rPr>
        <w:t>, p</w:t>
      </w:r>
      <w:r w:rsidRPr="00BC2C9D">
        <w:rPr>
          <w:rFonts w:eastAsia="Times New Roman" w:cs="Arial"/>
          <w:color w:val="000000"/>
        </w:rPr>
        <w:t>urpose</w:t>
      </w:r>
      <w:r w:rsidR="00814930" w:rsidRPr="00BC2C9D">
        <w:rPr>
          <w:rFonts w:eastAsia="Times New Roman" w:cs="Arial"/>
          <w:color w:val="000000"/>
        </w:rPr>
        <w:t>, and audience</w:t>
      </w:r>
    </w:p>
    <w:p w14:paraId="58A355E3" w14:textId="323722A1" w:rsidR="00814930" w:rsidRPr="00BC2C9D" w:rsidRDefault="00814930" w:rsidP="0093726D">
      <w:pPr>
        <w:pStyle w:val="ListParagraph"/>
        <w:numPr>
          <w:ilvl w:val="1"/>
          <w:numId w:val="6"/>
        </w:numPr>
        <w:rPr>
          <w:rFonts w:eastAsia="Times New Roman" w:cs="Times New Roman"/>
          <w:color w:val="000000"/>
        </w:rPr>
      </w:pPr>
      <w:r w:rsidRPr="00BC2C9D">
        <w:rPr>
          <w:rFonts w:eastAsia="Times New Roman" w:cs="Times New Roman"/>
          <w:color w:val="000000"/>
        </w:rPr>
        <w:t>Workgroup members and acknowledgements</w:t>
      </w:r>
    </w:p>
    <w:p w14:paraId="0BB09D51" w14:textId="42744DD1" w:rsidR="00814930" w:rsidRPr="00BC2C9D" w:rsidRDefault="00814930" w:rsidP="0093726D">
      <w:pPr>
        <w:pStyle w:val="ListParagraph"/>
        <w:numPr>
          <w:ilvl w:val="1"/>
          <w:numId w:val="6"/>
        </w:numPr>
        <w:rPr>
          <w:rFonts w:eastAsia="Times New Roman" w:cs="Times New Roman"/>
          <w:color w:val="000000"/>
        </w:rPr>
      </w:pPr>
      <w:r w:rsidRPr="00BC2C9D">
        <w:rPr>
          <w:rFonts w:eastAsia="Times New Roman" w:cs="Arial"/>
          <w:color w:val="000000"/>
        </w:rPr>
        <w:t>Table of Contents</w:t>
      </w:r>
    </w:p>
    <w:p w14:paraId="02DA13C3" w14:textId="77777777" w:rsidR="001742F4" w:rsidRPr="00BC2C9D" w:rsidRDefault="001742F4" w:rsidP="001742F4">
      <w:pPr>
        <w:rPr>
          <w:rFonts w:eastAsia="Times New Roman" w:cs="Times New Roman"/>
          <w:color w:val="000000"/>
        </w:rPr>
      </w:pPr>
    </w:p>
    <w:p w14:paraId="1EF9E33D" w14:textId="42B1AB9D" w:rsidR="0093726D" w:rsidRPr="00BC2C9D" w:rsidRDefault="0093726D" w:rsidP="0093726D">
      <w:pPr>
        <w:pStyle w:val="ListParagraph"/>
        <w:numPr>
          <w:ilvl w:val="0"/>
          <w:numId w:val="6"/>
        </w:numPr>
        <w:rPr>
          <w:rFonts w:eastAsia="Times New Roman" w:cs="Times New Roman"/>
          <w:color w:val="000000"/>
        </w:rPr>
      </w:pPr>
      <w:r w:rsidRPr="00BC2C9D">
        <w:rPr>
          <w:rFonts w:eastAsia="Times New Roman" w:cs="Arial"/>
          <w:color w:val="000000"/>
        </w:rPr>
        <w:t>Identifying Spikes</w:t>
      </w:r>
    </w:p>
    <w:p w14:paraId="3ACF3141" w14:textId="5C61A119" w:rsidR="007046F9" w:rsidRDefault="00A65586" w:rsidP="0093726D">
      <w:pPr>
        <w:pStyle w:val="ListParagraph"/>
        <w:numPr>
          <w:ilvl w:val="1"/>
          <w:numId w:val="6"/>
        </w:numPr>
        <w:rPr>
          <w:rFonts w:eastAsia="Times New Roman" w:cs="Times New Roman"/>
          <w:color w:val="000000"/>
        </w:rPr>
      </w:pPr>
      <w:r>
        <w:rPr>
          <w:rFonts w:eastAsia="Times New Roman" w:cs="Times New Roman"/>
          <w:color w:val="000000"/>
        </w:rPr>
        <w:t xml:space="preserve">Overview of </w:t>
      </w:r>
      <w:r w:rsidR="007046F9">
        <w:rPr>
          <w:rFonts w:eastAsia="Times New Roman" w:cs="Times New Roman"/>
          <w:color w:val="000000"/>
        </w:rPr>
        <w:t xml:space="preserve">how </w:t>
      </w:r>
      <w:r>
        <w:rPr>
          <w:rFonts w:eastAsia="Times New Roman" w:cs="Times New Roman"/>
          <w:color w:val="000000"/>
        </w:rPr>
        <w:t xml:space="preserve">overdose </w:t>
      </w:r>
      <w:r w:rsidR="007046F9">
        <w:rPr>
          <w:rFonts w:eastAsia="Times New Roman" w:cs="Times New Roman"/>
          <w:color w:val="000000"/>
        </w:rPr>
        <w:t>spike</w:t>
      </w:r>
      <w:r w:rsidR="00DB4261">
        <w:rPr>
          <w:rFonts w:eastAsia="Times New Roman" w:cs="Times New Roman"/>
          <w:color w:val="000000"/>
        </w:rPr>
        <w:t xml:space="preserve"> reporting might occur</w:t>
      </w:r>
      <w:r>
        <w:rPr>
          <w:rFonts w:eastAsia="Times New Roman" w:cs="Times New Roman"/>
          <w:color w:val="000000"/>
        </w:rPr>
        <w:t xml:space="preserve"> using</w:t>
      </w:r>
      <w:r w:rsidR="004E45D8">
        <w:rPr>
          <w:rFonts w:eastAsia="Times New Roman" w:cs="Times New Roman"/>
          <w:color w:val="000000"/>
        </w:rPr>
        <w:t xml:space="preserve"> formal identification</w:t>
      </w:r>
      <w:r w:rsidR="009041EF">
        <w:rPr>
          <w:rFonts w:eastAsia="Times New Roman" w:cs="Times New Roman"/>
          <w:color w:val="000000"/>
        </w:rPr>
        <w:t xml:space="preserve"> (traditional data sources and methods) and informal identification (including from nontraditional data sources, such as </w:t>
      </w:r>
      <w:r w:rsidR="00C56017">
        <w:rPr>
          <w:rFonts w:eastAsia="Times New Roman" w:cs="Times New Roman"/>
          <w:color w:val="000000"/>
        </w:rPr>
        <w:t>harm reduction partners and online forums)</w:t>
      </w:r>
    </w:p>
    <w:p w14:paraId="285529CD" w14:textId="3178D9BF" w:rsidR="00814930" w:rsidRPr="00BC2C9D" w:rsidRDefault="00814930" w:rsidP="0093726D">
      <w:pPr>
        <w:pStyle w:val="ListParagraph"/>
        <w:numPr>
          <w:ilvl w:val="1"/>
          <w:numId w:val="6"/>
        </w:numPr>
        <w:rPr>
          <w:rFonts w:eastAsia="Times New Roman" w:cs="Times New Roman"/>
          <w:color w:val="000000"/>
        </w:rPr>
      </w:pPr>
      <w:r w:rsidRPr="00BC2C9D">
        <w:rPr>
          <w:rFonts w:eastAsia="Times New Roman" w:cs="Arial"/>
          <w:color w:val="000000"/>
        </w:rPr>
        <w:t xml:space="preserve">Data sources </w:t>
      </w:r>
      <w:r w:rsidR="00E46EBF">
        <w:rPr>
          <w:rFonts w:eastAsia="Times New Roman" w:cs="Arial"/>
          <w:color w:val="000000"/>
        </w:rPr>
        <w:t xml:space="preserve">and case definitions </w:t>
      </w:r>
      <w:r w:rsidRPr="00BC2C9D">
        <w:rPr>
          <w:rFonts w:eastAsia="Times New Roman" w:cs="Arial"/>
          <w:color w:val="000000"/>
        </w:rPr>
        <w:t>to support surveillance activities</w:t>
      </w:r>
    </w:p>
    <w:p w14:paraId="348DFADA" w14:textId="5AAF9039" w:rsidR="00EC50E7" w:rsidRPr="00BC2C9D" w:rsidRDefault="00EC50E7" w:rsidP="00EC50E7">
      <w:pPr>
        <w:pStyle w:val="ListParagraph"/>
        <w:numPr>
          <w:ilvl w:val="2"/>
          <w:numId w:val="6"/>
        </w:numPr>
        <w:rPr>
          <w:rFonts w:eastAsia="Times New Roman" w:cs="Times New Roman"/>
          <w:color w:val="000000"/>
        </w:rPr>
      </w:pPr>
      <w:r w:rsidRPr="00BC2C9D">
        <w:rPr>
          <w:rFonts w:eastAsia="Times New Roman" w:cs="Arial"/>
          <w:color w:val="000000"/>
        </w:rPr>
        <w:t>Key state and local surveillance systems</w:t>
      </w:r>
    </w:p>
    <w:p w14:paraId="0EB5DF7E" w14:textId="0B838390" w:rsidR="00BF5C68" w:rsidRPr="00BC2C9D" w:rsidRDefault="00BF5C68" w:rsidP="00BF5C68">
      <w:pPr>
        <w:pStyle w:val="ListParagraph"/>
        <w:numPr>
          <w:ilvl w:val="2"/>
          <w:numId w:val="6"/>
        </w:numPr>
        <w:rPr>
          <w:rFonts w:eastAsia="Times New Roman" w:cs="Times New Roman"/>
          <w:color w:val="000000"/>
        </w:rPr>
      </w:pPr>
      <w:r w:rsidRPr="00BC2C9D">
        <w:rPr>
          <w:rFonts w:eastAsia="Times New Roman" w:cs="Arial"/>
          <w:color w:val="000000"/>
        </w:rPr>
        <w:t>Partner systems</w:t>
      </w:r>
      <w:r w:rsidR="00803E2A" w:rsidRPr="00BC2C9D">
        <w:rPr>
          <w:rFonts w:eastAsia="Times New Roman" w:cs="Arial"/>
          <w:color w:val="000000"/>
        </w:rPr>
        <w:t>/systems external to the health department</w:t>
      </w:r>
      <w:r w:rsidRPr="00BC2C9D">
        <w:rPr>
          <w:rFonts w:eastAsia="Times New Roman" w:cs="Arial"/>
          <w:color w:val="000000"/>
        </w:rPr>
        <w:t xml:space="preserve"> (</w:t>
      </w:r>
      <w:r w:rsidR="00692F64">
        <w:rPr>
          <w:rFonts w:eastAsia="Times New Roman" w:cs="Arial"/>
          <w:color w:val="000000"/>
        </w:rPr>
        <w:t xml:space="preserve">ED syndromic data, </w:t>
      </w:r>
      <w:r w:rsidRPr="00BC2C9D">
        <w:rPr>
          <w:rFonts w:eastAsia="Times New Roman" w:cs="Arial"/>
          <w:color w:val="000000"/>
        </w:rPr>
        <w:t xml:space="preserve">EMS, </w:t>
      </w:r>
      <w:r w:rsidR="007A562C">
        <w:rPr>
          <w:rFonts w:eastAsia="Times New Roman" w:cs="Arial"/>
          <w:color w:val="000000"/>
        </w:rPr>
        <w:t xml:space="preserve">911, </w:t>
      </w:r>
      <w:r w:rsidRPr="00BC2C9D">
        <w:rPr>
          <w:rFonts w:eastAsia="Times New Roman" w:cs="Arial"/>
          <w:color w:val="000000"/>
        </w:rPr>
        <w:t>law enforcement, syringe exchange, pharmacy</w:t>
      </w:r>
      <w:r w:rsidR="00223E52">
        <w:rPr>
          <w:rFonts w:eastAsia="Times New Roman" w:cs="Arial"/>
          <w:color w:val="000000"/>
        </w:rPr>
        <w:t>/PDMP</w:t>
      </w:r>
      <w:r w:rsidRPr="00BC2C9D">
        <w:rPr>
          <w:rFonts w:eastAsia="Times New Roman" w:cs="Arial"/>
          <w:color w:val="000000"/>
        </w:rPr>
        <w:t>,</w:t>
      </w:r>
      <w:r w:rsidR="00223E52">
        <w:rPr>
          <w:rFonts w:eastAsia="Times New Roman" w:cs="Arial"/>
          <w:color w:val="000000"/>
        </w:rPr>
        <w:t xml:space="preserve"> poison control</w:t>
      </w:r>
      <w:r w:rsidR="00692F64">
        <w:rPr>
          <w:rFonts w:eastAsia="Times New Roman" w:cs="Arial"/>
          <w:color w:val="000000"/>
        </w:rPr>
        <w:t>,</w:t>
      </w:r>
      <w:r w:rsidRPr="00BC2C9D">
        <w:rPr>
          <w:rFonts w:eastAsia="Times New Roman" w:cs="Arial"/>
          <w:color w:val="000000"/>
        </w:rPr>
        <w:t xml:space="preserve"> etc.)</w:t>
      </w:r>
    </w:p>
    <w:p w14:paraId="1D1CD22D" w14:textId="6F0D4178" w:rsidR="005B2BD6" w:rsidRPr="00FF6EEA" w:rsidRDefault="00BC2C9D" w:rsidP="005B2BD6">
      <w:pPr>
        <w:pStyle w:val="ListParagraph"/>
        <w:numPr>
          <w:ilvl w:val="2"/>
          <w:numId w:val="6"/>
        </w:numPr>
        <w:rPr>
          <w:rFonts w:eastAsia="Times New Roman" w:cs="Arial"/>
          <w:color w:val="000000" w:themeColor="text1"/>
        </w:rPr>
      </w:pPr>
      <w:r w:rsidRPr="00BC2C9D">
        <w:rPr>
          <w:rFonts w:eastAsia="Times New Roman" w:cs="Arial"/>
          <w:color w:val="000000" w:themeColor="text1"/>
        </w:rPr>
        <w:t>S</w:t>
      </w:r>
      <w:r w:rsidR="005B2BD6" w:rsidRPr="00BC2C9D">
        <w:rPr>
          <w:rFonts w:eastAsia="Times New Roman" w:cs="Arial"/>
          <w:color w:val="000000" w:themeColor="text1"/>
        </w:rPr>
        <w:t xml:space="preserve">tandard overdose </w:t>
      </w:r>
      <w:r w:rsidR="005A3CC6">
        <w:rPr>
          <w:rFonts w:eastAsia="Times New Roman" w:cs="Arial"/>
          <w:color w:val="000000" w:themeColor="text1"/>
        </w:rPr>
        <w:t>syndrome and case definitions</w:t>
      </w:r>
      <w:r w:rsidR="005B2BD6" w:rsidRPr="00BC2C9D">
        <w:rPr>
          <w:rFonts w:eastAsia="Times New Roman" w:cs="Arial"/>
          <w:color w:val="000000" w:themeColor="text1"/>
        </w:rPr>
        <w:t xml:space="preserve"> or reference</w:t>
      </w:r>
      <w:r w:rsidRPr="00BC2C9D">
        <w:rPr>
          <w:rFonts w:eastAsia="Times New Roman" w:cs="Arial"/>
          <w:color w:val="000000" w:themeColor="text1"/>
        </w:rPr>
        <w:t>s of</w:t>
      </w:r>
      <w:r w:rsidR="005B2BD6" w:rsidRPr="00BC2C9D">
        <w:rPr>
          <w:rFonts w:eastAsia="Times New Roman" w:cs="Arial"/>
          <w:color w:val="000000" w:themeColor="text1"/>
        </w:rPr>
        <w:t xml:space="preserve"> published sources for widely used/accepted terms and codes used for various substances e.g., </w:t>
      </w:r>
      <w:hyperlink r:id="rId8" w:history="1">
        <w:r w:rsidR="005B2BD6" w:rsidRPr="00BC2C9D">
          <w:rPr>
            <w:rStyle w:val="Hyperlink"/>
            <w:rFonts w:eastAsia="Times New Roman" w:cs="Arial"/>
            <w:color w:val="000000" w:themeColor="text1"/>
          </w:rPr>
          <w:t>https://www.cdc.gov/drugoverdose/nonfatal/case.html</w:t>
        </w:r>
      </w:hyperlink>
      <w:r w:rsidR="005B2BD6" w:rsidRPr="00BC2C9D">
        <w:rPr>
          <w:rFonts w:eastAsia="Times New Roman" w:cs="Arial"/>
          <w:color w:val="000000" w:themeColor="text1"/>
        </w:rPr>
        <w:t xml:space="preserve"> and </w:t>
      </w:r>
      <w:r w:rsidR="005B2BD6" w:rsidRPr="00BC2C9D">
        <w:rPr>
          <w:rFonts w:eastAsia="Times New Roman" w:cs="Arial"/>
          <w:i/>
          <w:color w:val="000000" w:themeColor="text1"/>
        </w:rPr>
        <w:t>CSTE NFOO Implementation Guide</w:t>
      </w:r>
    </w:p>
    <w:p w14:paraId="3B32B9CE" w14:textId="2C822453" w:rsidR="00B71A0C" w:rsidRPr="00BC2C9D" w:rsidRDefault="00B71A0C" w:rsidP="00FF6EEA">
      <w:pPr>
        <w:pStyle w:val="ListParagraph"/>
        <w:numPr>
          <w:ilvl w:val="1"/>
          <w:numId w:val="6"/>
        </w:numPr>
        <w:rPr>
          <w:rFonts w:eastAsia="Times New Roman" w:cs="Arial"/>
          <w:color w:val="000000" w:themeColor="text1"/>
        </w:rPr>
      </w:pPr>
      <w:r>
        <w:rPr>
          <w:rFonts w:eastAsia="Times New Roman" w:cs="Arial"/>
          <w:color w:val="000000" w:themeColor="text1"/>
        </w:rPr>
        <w:t>Determining appropriate thresholds</w:t>
      </w:r>
    </w:p>
    <w:p w14:paraId="10A5835A" w14:textId="082BB57C" w:rsidR="00814930" w:rsidRPr="00BC2C9D" w:rsidRDefault="00814930" w:rsidP="0093726D">
      <w:pPr>
        <w:pStyle w:val="ListParagraph"/>
        <w:numPr>
          <w:ilvl w:val="1"/>
          <w:numId w:val="6"/>
        </w:numPr>
        <w:rPr>
          <w:rFonts w:eastAsia="Times New Roman" w:cs="Times New Roman"/>
          <w:color w:val="000000"/>
        </w:rPr>
      </w:pPr>
      <w:r w:rsidRPr="00BC2C9D">
        <w:rPr>
          <w:rFonts w:eastAsia="Times New Roman" w:cs="Arial"/>
          <w:color w:val="000000"/>
        </w:rPr>
        <w:t>Technical resources/tools (code, example output, images, etc.)</w:t>
      </w:r>
    </w:p>
    <w:p w14:paraId="644F7351" w14:textId="25D4C136" w:rsidR="003E2708" w:rsidRDefault="003E2708" w:rsidP="00814930">
      <w:pPr>
        <w:pStyle w:val="ListParagraph"/>
        <w:numPr>
          <w:ilvl w:val="2"/>
          <w:numId w:val="6"/>
        </w:numPr>
        <w:rPr>
          <w:rFonts w:eastAsia="Times New Roman" w:cs="Times New Roman"/>
          <w:color w:val="000000"/>
        </w:rPr>
      </w:pPr>
      <w:r>
        <w:rPr>
          <w:rFonts w:eastAsia="Times New Roman" w:cs="Times New Roman"/>
          <w:color w:val="000000"/>
        </w:rPr>
        <w:t>Syndromic Surveillance (Not everyone utilizes ESSENCE)</w:t>
      </w:r>
    </w:p>
    <w:p w14:paraId="4ECFA0CD" w14:textId="77777777" w:rsidR="003E2708" w:rsidRPr="00BC2C9D" w:rsidRDefault="003E2708" w:rsidP="003E2708">
      <w:pPr>
        <w:pStyle w:val="ListParagraph"/>
        <w:numPr>
          <w:ilvl w:val="3"/>
          <w:numId w:val="6"/>
        </w:numPr>
        <w:rPr>
          <w:rFonts w:eastAsia="Times New Roman" w:cs="Times New Roman"/>
          <w:color w:val="000000" w:themeColor="text1"/>
        </w:rPr>
      </w:pPr>
      <w:r w:rsidRPr="00BC2C9D">
        <w:rPr>
          <w:color w:val="000000" w:themeColor="text1"/>
        </w:rPr>
        <w:t>Detail how clusters, spikes, or outbreaks are determined via examples of how different jurisdictions have done that</w:t>
      </w:r>
    </w:p>
    <w:p w14:paraId="6E04F248" w14:textId="6333BD12" w:rsidR="003E2708" w:rsidRPr="003E2708" w:rsidRDefault="003E2708" w:rsidP="003E2708">
      <w:pPr>
        <w:pStyle w:val="ListParagraph"/>
        <w:numPr>
          <w:ilvl w:val="4"/>
          <w:numId w:val="6"/>
        </w:numPr>
        <w:rPr>
          <w:rFonts w:eastAsia="Times New Roman" w:cs="Times New Roman"/>
          <w:color w:val="000000" w:themeColor="text1"/>
        </w:rPr>
      </w:pPr>
      <w:r w:rsidRPr="00BC2C9D">
        <w:rPr>
          <w:color w:val="000000" w:themeColor="text1"/>
        </w:rPr>
        <w:t>If R or SAS is used identify how those spikes might be different due to the software used or any differences in processing</w:t>
      </w:r>
    </w:p>
    <w:p w14:paraId="5A3354A7" w14:textId="3FCC046C" w:rsidR="00814930" w:rsidRDefault="00814930" w:rsidP="00814930">
      <w:pPr>
        <w:pStyle w:val="ListParagraph"/>
        <w:numPr>
          <w:ilvl w:val="2"/>
          <w:numId w:val="6"/>
        </w:numPr>
        <w:rPr>
          <w:rFonts w:eastAsia="Times New Roman" w:cs="Times New Roman"/>
          <w:color w:val="000000"/>
        </w:rPr>
      </w:pPr>
      <w:r w:rsidRPr="00BC2C9D">
        <w:rPr>
          <w:rFonts w:eastAsia="Times New Roman" w:cs="Times New Roman"/>
          <w:color w:val="000000"/>
        </w:rPr>
        <w:t>ESSENCE</w:t>
      </w:r>
    </w:p>
    <w:p w14:paraId="75DB9628" w14:textId="77777777" w:rsidR="003E2708" w:rsidRDefault="003E2708" w:rsidP="003E2708">
      <w:pPr>
        <w:pStyle w:val="ListParagraph"/>
        <w:numPr>
          <w:ilvl w:val="3"/>
          <w:numId w:val="6"/>
        </w:numPr>
        <w:rPr>
          <w:rFonts w:eastAsia="Times New Roman" w:cs="Times New Roman"/>
          <w:color w:val="000000"/>
          <w:sz w:val="22"/>
          <w:szCs w:val="22"/>
        </w:rPr>
      </w:pPr>
      <w:r>
        <w:rPr>
          <w:rFonts w:eastAsia="Times New Roman" w:cs="Times New Roman"/>
          <w:color w:val="000000"/>
          <w:sz w:val="22"/>
          <w:szCs w:val="22"/>
        </w:rPr>
        <w:t>ESSENCE Data Types</w:t>
      </w:r>
    </w:p>
    <w:p w14:paraId="041C81FC"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Emergency department data</w:t>
      </w:r>
    </w:p>
    <w:p w14:paraId="54B340FD"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Laboratory data</w:t>
      </w:r>
    </w:p>
    <w:p w14:paraId="7BD11CB2" w14:textId="77777777" w:rsidR="003E2708" w:rsidRDefault="003E2708" w:rsidP="003E2708">
      <w:pPr>
        <w:pStyle w:val="ListParagraph"/>
        <w:numPr>
          <w:ilvl w:val="5"/>
          <w:numId w:val="6"/>
        </w:numPr>
        <w:rPr>
          <w:rFonts w:eastAsia="Times New Roman" w:cs="Times New Roman"/>
          <w:color w:val="000000"/>
          <w:sz w:val="22"/>
          <w:szCs w:val="22"/>
        </w:rPr>
      </w:pPr>
      <w:r>
        <w:rPr>
          <w:rFonts w:eastAsia="Times New Roman" w:cs="Times New Roman"/>
          <w:color w:val="000000"/>
          <w:sz w:val="22"/>
          <w:szCs w:val="22"/>
        </w:rPr>
        <w:lastRenderedPageBreak/>
        <w:t>Pilots</w:t>
      </w:r>
    </w:p>
    <w:p w14:paraId="2046E35C" w14:textId="77777777" w:rsidR="003E2708" w:rsidRDefault="003161BD" w:rsidP="003E2708">
      <w:pPr>
        <w:pStyle w:val="ListParagraph"/>
        <w:numPr>
          <w:ilvl w:val="6"/>
          <w:numId w:val="6"/>
        </w:numPr>
        <w:rPr>
          <w:rFonts w:eastAsia="Times New Roman" w:cs="Times New Roman"/>
          <w:color w:val="000000"/>
          <w:sz w:val="22"/>
          <w:szCs w:val="22"/>
        </w:rPr>
      </w:pPr>
      <w:hyperlink r:id="rId9" w:history="1">
        <w:r w:rsidR="003E2708" w:rsidRPr="00BB0C42">
          <w:rPr>
            <w:rStyle w:val="Hyperlink"/>
            <w:rFonts w:eastAsia="Times New Roman" w:cs="Times New Roman"/>
            <w:sz w:val="22"/>
            <w:szCs w:val="22"/>
          </w:rPr>
          <w:t>Mortality data</w:t>
        </w:r>
      </w:hyperlink>
    </w:p>
    <w:p w14:paraId="5A8CFC4A" w14:textId="77777777" w:rsidR="003E2708" w:rsidRDefault="003E2708" w:rsidP="003E2708">
      <w:pPr>
        <w:pStyle w:val="ListParagraph"/>
        <w:numPr>
          <w:ilvl w:val="6"/>
          <w:numId w:val="6"/>
        </w:numPr>
        <w:rPr>
          <w:rFonts w:eastAsia="Times New Roman" w:cs="Times New Roman"/>
          <w:color w:val="000000"/>
          <w:sz w:val="22"/>
          <w:szCs w:val="22"/>
        </w:rPr>
      </w:pPr>
      <w:r>
        <w:rPr>
          <w:rFonts w:eastAsia="Times New Roman" w:cs="Times New Roman"/>
          <w:color w:val="000000"/>
          <w:sz w:val="22"/>
          <w:szCs w:val="22"/>
        </w:rPr>
        <w:t>Other, as appropriate</w:t>
      </w:r>
    </w:p>
    <w:p w14:paraId="6DB781BD" w14:textId="1546025E"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Other data sources jurisdictions utilize in their local ESSENCE</w:t>
      </w:r>
    </w:p>
    <w:p w14:paraId="33F92E37"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 xml:space="preserve">NSSP Knowledge Repository resources – introductory &amp; background </w:t>
      </w:r>
    </w:p>
    <w:p w14:paraId="796EC5E0" w14:textId="77777777" w:rsidR="003E2708" w:rsidRDefault="003E2708" w:rsidP="003E2708">
      <w:pPr>
        <w:pStyle w:val="ListParagraph"/>
        <w:numPr>
          <w:ilvl w:val="3"/>
          <w:numId w:val="6"/>
        </w:numPr>
        <w:rPr>
          <w:rFonts w:eastAsia="Times New Roman" w:cs="Times New Roman"/>
          <w:color w:val="000000"/>
          <w:sz w:val="22"/>
          <w:szCs w:val="22"/>
        </w:rPr>
      </w:pPr>
      <w:r>
        <w:rPr>
          <w:rFonts w:eastAsia="Times New Roman" w:cs="Times New Roman"/>
          <w:color w:val="000000"/>
          <w:sz w:val="22"/>
          <w:szCs w:val="22"/>
        </w:rPr>
        <w:t>Syndromes available</w:t>
      </w:r>
    </w:p>
    <w:p w14:paraId="29AA10AC"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 xml:space="preserve">CDC All Drug Overdose v2, CDC Opioid Overdose v3, CDC Heroin Overdose v4, etc.  </w:t>
      </w:r>
    </w:p>
    <w:p w14:paraId="7C4E5858"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NSSP Knowledge Repository resources – syndrome development</w:t>
      </w:r>
    </w:p>
    <w:p w14:paraId="64A01B35" w14:textId="77777777" w:rsidR="003E2708" w:rsidRDefault="003E2708" w:rsidP="003E2708">
      <w:pPr>
        <w:pStyle w:val="ListParagraph"/>
        <w:numPr>
          <w:ilvl w:val="3"/>
          <w:numId w:val="6"/>
        </w:numPr>
        <w:rPr>
          <w:rFonts w:eastAsia="Times New Roman" w:cs="Times New Roman"/>
          <w:color w:val="000000"/>
          <w:sz w:val="22"/>
          <w:szCs w:val="22"/>
        </w:rPr>
      </w:pPr>
      <w:r>
        <w:rPr>
          <w:rFonts w:eastAsia="Times New Roman" w:cs="Times New Roman"/>
          <w:color w:val="000000"/>
          <w:sz w:val="22"/>
          <w:szCs w:val="22"/>
        </w:rPr>
        <w:t>Alerts</w:t>
      </w:r>
    </w:p>
    <w:p w14:paraId="6D40A82D"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Types within ESSENCE (</w:t>
      </w:r>
      <w:proofErr w:type="spellStart"/>
      <w:r>
        <w:rPr>
          <w:rFonts w:eastAsia="Times New Roman" w:cs="Times New Roman"/>
          <w:color w:val="000000"/>
          <w:sz w:val="22"/>
          <w:szCs w:val="22"/>
        </w:rPr>
        <w:t>myAlerts</w:t>
      </w:r>
      <w:proofErr w:type="spellEnd"/>
      <w:r>
        <w:rPr>
          <w:rFonts w:eastAsia="Times New Roman" w:cs="Times New Roman"/>
          <w:color w:val="000000"/>
          <w:sz w:val="22"/>
          <w:szCs w:val="22"/>
        </w:rPr>
        <w:t xml:space="preserve">, spatial alerts, time of arrival alerts, etc.) </w:t>
      </w:r>
    </w:p>
    <w:p w14:paraId="6480C413"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NSSP Knowledge Repository resources - alerts</w:t>
      </w:r>
    </w:p>
    <w:p w14:paraId="3AEF0550" w14:textId="77777777" w:rsidR="003E2708" w:rsidRDefault="003E2708" w:rsidP="003E2708">
      <w:pPr>
        <w:pStyle w:val="ListParagraph"/>
        <w:numPr>
          <w:ilvl w:val="3"/>
          <w:numId w:val="6"/>
        </w:numPr>
        <w:rPr>
          <w:rFonts w:eastAsia="Times New Roman" w:cs="Times New Roman"/>
          <w:color w:val="000000"/>
          <w:sz w:val="22"/>
          <w:szCs w:val="22"/>
        </w:rPr>
      </w:pPr>
      <w:r>
        <w:rPr>
          <w:rFonts w:eastAsia="Times New Roman" w:cs="Times New Roman"/>
          <w:color w:val="000000"/>
          <w:sz w:val="22"/>
          <w:szCs w:val="22"/>
        </w:rPr>
        <w:t>R Code &amp; Report Examples</w:t>
      </w:r>
    </w:p>
    <w:p w14:paraId="7EABA3ED"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API Guide</w:t>
      </w:r>
    </w:p>
    <w:p w14:paraId="19BCC172" w14:textId="77777777" w:rsidR="003E2708" w:rsidRDefault="003E2708" w:rsidP="003E2708">
      <w:pPr>
        <w:pStyle w:val="ListParagraph"/>
        <w:numPr>
          <w:ilvl w:val="4"/>
          <w:numId w:val="6"/>
        </w:numPr>
        <w:rPr>
          <w:rFonts w:eastAsia="Times New Roman" w:cs="Times New Roman"/>
          <w:color w:val="000000"/>
          <w:sz w:val="22"/>
          <w:szCs w:val="22"/>
        </w:rPr>
      </w:pPr>
      <w:r>
        <w:rPr>
          <w:rFonts w:eastAsia="Times New Roman" w:cs="Times New Roman"/>
          <w:color w:val="000000"/>
          <w:sz w:val="22"/>
          <w:szCs w:val="22"/>
        </w:rPr>
        <w:t>Resurgence report</w:t>
      </w:r>
    </w:p>
    <w:p w14:paraId="7956001D" w14:textId="77777777" w:rsidR="003E2708" w:rsidRDefault="003E2708" w:rsidP="003E2708">
      <w:pPr>
        <w:pStyle w:val="ListParagraph"/>
        <w:numPr>
          <w:ilvl w:val="4"/>
          <w:numId w:val="6"/>
        </w:numPr>
        <w:rPr>
          <w:rFonts w:eastAsia="Times New Roman" w:cs="Times New Roman"/>
          <w:color w:val="000000"/>
          <w:sz w:val="22"/>
          <w:szCs w:val="22"/>
        </w:rPr>
      </w:pPr>
      <w:r w:rsidRPr="00D11109">
        <w:rPr>
          <w:rFonts w:eastAsia="Times New Roman" w:cs="Times New Roman"/>
          <w:color w:val="000000"/>
          <w:sz w:val="22"/>
          <w:szCs w:val="22"/>
        </w:rPr>
        <w:t xml:space="preserve">Other, as </w:t>
      </w:r>
      <w:proofErr w:type="gramStart"/>
      <w:r w:rsidRPr="00D11109">
        <w:rPr>
          <w:rFonts w:eastAsia="Times New Roman" w:cs="Times New Roman"/>
          <w:color w:val="000000"/>
          <w:sz w:val="22"/>
          <w:szCs w:val="22"/>
        </w:rPr>
        <w:t>identified</w:t>
      </w:r>
      <w:proofErr w:type="gramEnd"/>
      <w:r w:rsidRPr="00D11109">
        <w:rPr>
          <w:rFonts w:eastAsia="Times New Roman" w:cs="Times New Roman"/>
          <w:color w:val="000000"/>
          <w:sz w:val="22"/>
          <w:szCs w:val="22"/>
        </w:rPr>
        <w:t xml:space="preserve"> and appropriate </w:t>
      </w:r>
      <w:r>
        <w:rPr>
          <w:rFonts w:eastAsia="Times New Roman" w:cs="Times New Roman"/>
          <w:color w:val="000000"/>
          <w:sz w:val="22"/>
          <w:szCs w:val="22"/>
        </w:rPr>
        <w:t>based on Advisory Group needs</w:t>
      </w:r>
    </w:p>
    <w:p w14:paraId="10D27B94" w14:textId="734F403C" w:rsidR="003E2708" w:rsidRPr="00BC2C9D" w:rsidRDefault="003E2708" w:rsidP="003E2708">
      <w:pPr>
        <w:pStyle w:val="ListParagraph"/>
        <w:numPr>
          <w:ilvl w:val="3"/>
          <w:numId w:val="6"/>
        </w:numPr>
        <w:rPr>
          <w:rFonts w:eastAsia="Times New Roman" w:cs="Times New Roman"/>
          <w:color w:val="000000"/>
        </w:rPr>
      </w:pPr>
      <w:r>
        <w:rPr>
          <w:rFonts w:eastAsia="Times New Roman" w:cs="Times New Roman"/>
          <w:color w:val="000000"/>
          <w:sz w:val="22"/>
          <w:szCs w:val="22"/>
        </w:rPr>
        <w:t>NSSP Knowledge Repository resources – code basics</w:t>
      </w:r>
    </w:p>
    <w:p w14:paraId="3CBB8B65" w14:textId="1B92E625" w:rsidR="009B1743" w:rsidRPr="00BC2C9D" w:rsidRDefault="009B1743" w:rsidP="009B1743">
      <w:pPr>
        <w:pStyle w:val="ListParagraph"/>
        <w:numPr>
          <w:ilvl w:val="3"/>
          <w:numId w:val="6"/>
        </w:numPr>
        <w:rPr>
          <w:rFonts w:eastAsia="Times New Roman" w:cs="Times New Roman"/>
          <w:color w:val="000000"/>
        </w:rPr>
      </w:pPr>
      <w:r w:rsidRPr="00BC2C9D">
        <w:rPr>
          <w:rFonts w:eastAsia="Times New Roman" w:cs="Times New Roman"/>
          <w:color w:val="000000"/>
        </w:rPr>
        <w:t xml:space="preserve">Different types of data being included in ESSENCE – pilot for </w:t>
      </w:r>
      <w:r w:rsidR="004C6F87" w:rsidRPr="00BC2C9D">
        <w:rPr>
          <w:rFonts w:eastAsia="Times New Roman" w:cs="Times New Roman"/>
          <w:color w:val="000000"/>
        </w:rPr>
        <w:t>poison control data</w:t>
      </w:r>
      <w:r w:rsidR="00661327" w:rsidRPr="00BC2C9D">
        <w:rPr>
          <w:rFonts w:eastAsia="Times New Roman" w:cs="Times New Roman"/>
          <w:color w:val="000000"/>
        </w:rPr>
        <w:t>, death certificate data, etc.</w:t>
      </w:r>
    </w:p>
    <w:p w14:paraId="72B3F690" w14:textId="0E938871" w:rsidR="00D86F5F" w:rsidRPr="00BC2C9D" w:rsidRDefault="00D86F5F" w:rsidP="00D86F5F">
      <w:pPr>
        <w:pStyle w:val="ListParagraph"/>
        <w:numPr>
          <w:ilvl w:val="3"/>
          <w:numId w:val="6"/>
        </w:numPr>
        <w:rPr>
          <w:rFonts w:eastAsia="Times New Roman" w:cs="Times New Roman"/>
          <w:color w:val="000000"/>
        </w:rPr>
      </w:pPr>
      <w:r w:rsidRPr="00BC2C9D">
        <w:rPr>
          <w:rFonts w:eastAsia="Times New Roman" w:cs="Times New Roman"/>
          <w:color w:val="000000"/>
        </w:rPr>
        <w:t xml:space="preserve">Example: </w:t>
      </w:r>
      <w:hyperlink r:id="rId10" w:history="1">
        <w:r w:rsidRPr="00BC2C9D">
          <w:rPr>
            <w:rStyle w:val="Hyperlink"/>
            <w:rFonts w:eastAsia="Times New Roman" w:cs="Times New Roman"/>
          </w:rPr>
          <w:t>https://knowledgerepository.syndromicsurveillance.org/nssp-naphsis-mortality-pilot-project-presentation</w:t>
        </w:r>
      </w:hyperlink>
      <w:r w:rsidRPr="00BC2C9D">
        <w:rPr>
          <w:rFonts w:eastAsia="Times New Roman" w:cs="Times New Roman"/>
          <w:color w:val="000000"/>
        </w:rPr>
        <w:t xml:space="preserve"> </w:t>
      </w:r>
    </w:p>
    <w:p w14:paraId="403FE52F" w14:textId="081814AB" w:rsidR="0093726D" w:rsidRPr="00BC2C9D" w:rsidRDefault="0093726D" w:rsidP="00814930">
      <w:pPr>
        <w:pStyle w:val="ListParagraph"/>
        <w:numPr>
          <w:ilvl w:val="2"/>
          <w:numId w:val="6"/>
        </w:numPr>
        <w:rPr>
          <w:rFonts w:eastAsia="Times New Roman" w:cs="Times New Roman"/>
          <w:color w:val="000000"/>
        </w:rPr>
      </w:pPr>
      <w:r w:rsidRPr="00BC2C9D">
        <w:rPr>
          <w:rFonts w:eastAsia="Times New Roman" w:cs="Arial"/>
          <w:color w:val="000000"/>
        </w:rPr>
        <w:t>Sa</w:t>
      </w:r>
      <w:r w:rsidR="00814930" w:rsidRPr="00BC2C9D">
        <w:rPr>
          <w:rFonts w:eastAsia="Times New Roman" w:cs="Arial"/>
          <w:color w:val="000000"/>
        </w:rPr>
        <w:t>T</w:t>
      </w:r>
      <w:r w:rsidRPr="00BC2C9D">
        <w:rPr>
          <w:rFonts w:eastAsia="Times New Roman" w:cs="Arial"/>
          <w:color w:val="000000"/>
        </w:rPr>
        <w:t>Scan</w:t>
      </w:r>
    </w:p>
    <w:p w14:paraId="07CAA0EA" w14:textId="77777777" w:rsidR="00BC2C9D" w:rsidRPr="00BC2C9D" w:rsidRDefault="00BC2C9D" w:rsidP="00284019">
      <w:pPr>
        <w:pStyle w:val="CommentText"/>
        <w:numPr>
          <w:ilvl w:val="3"/>
          <w:numId w:val="6"/>
        </w:numPr>
        <w:rPr>
          <w:color w:val="000000" w:themeColor="text1"/>
          <w:sz w:val="24"/>
          <w:szCs w:val="24"/>
        </w:rPr>
      </w:pPr>
      <w:r w:rsidRPr="00BC2C9D">
        <w:rPr>
          <w:color w:val="000000" w:themeColor="text1"/>
          <w:sz w:val="24"/>
          <w:szCs w:val="24"/>
        </w:rPr>
        <w:t>How</w:t>
      </w:r>
      <w:r w:rsidR="00284019" w:rsidRPr="00BC2C9D">
        <w:rPr>
          <w:color w:val="000000" w:themeColor="text1"/>
          <w:sz w:val="24"/>
          <w:szCs w:val="24"/>
        </w:rPr>
        <w:t xml:space="preserve"> to select and modify SaTScan parameter settings. </w:t>
      </w:r>
    </w:p>
    <w:p w14:paraId="3510A5A3" w14:textId="0689DFB0" w:rsidR="00284019" w:rsidRPr="00BC2C9D" w:rsidRDefault="00BC2C9D" w:rsidP="00BC2C9D">
      <w:pPr>
        <w:pStyle w:val="CommentText"/>
        <w:numPr>
          <w:ilvl w:val="4"/>
          <w:numId w:val="6"/>
        </w:numPr>
        <w:rPr>
          <w:color w:val="000000" w:themeColor="text1"/>
          <w:sz w:val="24"/>
          <w:szCs w:val="24"/>
        </w:rPr>
      </w:pPr>
      <w:r w:rsidRPr="00BC2C9D">
        <w:rPr>
          <w:color w:val="000000" w:themeColor="text1"/>
          <w:sz w:val="24"/>
          <w:szCs w:val="24"/>
        </w:rPr>
        <w:t>Example: C</w:t>
      </w:r>
      <w:r w:rsidR="00284019" w:rsidRPr="00BC2C9D">
        <w:rPr>
          <w:color w:val="000000" w:themeColor="text1"/>
          <w:sz w:val="24"/>
          <w:szCs w:val="24"/>
        </w:rPr>
        <w:t xml:space="preserve">luster detection work (examples </w:t>
      </w:r>
      <w:hyperlink r:id="rId11" w:history="1">
        <w:r w:rsidR="00284019" w:rsidRPr="00BC2C9D">
          <w:rPr>
            <w:rStyle w:val="Hyperlink"/>
            <w:color w:val="000000" w:themeColor="text1"/>
            <w:sz w:val="24"/>
            <w:szCs w:val="24"/>
          </w:rPr>
          <w:t>1</w:t>
        </w:r>
      </w:hyperlink>
      <w:r w:rsidR="00284019" w:rsidRPr="00BC2C9D">
        <w:rPr>
          <w:color w:val="000000" w:themeColor="text1"/>
          <w:sz w:val="24"/>
          <w:szCs w:val="24"/>
        </w:rPr>
        <w:t xml:space="preserve"> and </w:t>
      </w:r>
      <w:hyperlink r:id="rId12" w:history="1">
        <w:r w:rsidR="00284019" w:rsidRPr="00BC2C9D">
          <w:rPr>
            <w:rStyle w:val="Hyperlink"/>
            <w:color w:val="000000" w:themeColor="text1"/>
            <w:sz w:val="24"/>
            <w:szCs w:val="24"/>
          </w:rPr>
          <w:t>2</w:t>
        </w:r>
      </w:hyperlink>
      <w:r w:rsidR="00284019" w:rsidRPr="00BC2C9D">
        <w:rPr>
          <w:color w:val="000000" w:themeColor="text1"/>
          <w:sz w:val="24"/>
          <w:szCs w:val="24"/>
        </w:rPr>
        <w:t>), explain the rationale behind every design decision, including: geographic aggregation, date of interest, study period length, case inclusion criteria, lag for data accrual, probability model, maximum spatial cluster size, minimum and maximum temporal cluster size, minimum number of cases, temporal and spatial adjustments, relative risk restrictions, secondary cluster reporting criteria, analysis frequency, and recurrence interval signaling thresholds.</w:t>
      </w:r>
    </w:p>
    <w:p w14:paraId="5AAF22A0" w14:textId="6D609ECB" w:rsidR="00284019" w:rsidRPr="00BC2C9D" w:rsidRDefault="00BC2C9D" w:rsidP="00284019">
      <w:pPr>
        <w:pStyle w:val="ListParagraph"/>
        <w:numPr>
          <w:ilvl w:val="3"/>
          <w:numId w:val="6"/>
        </w:numPr>
        <w:rPr>
          <w:rFonts w:eastAsia="Times New Roman" w:cs="Times New Roman"/>
          <w:color w:val="000000" w:themeColor="text1"/>
        </w:rPr>
      </w:pPr>
      <w:r w:rsidRPr="00BC2C9D">
        <w:rPr>
          <w:color w:val="000000" w:themeColor="text1"/>
        </w:rPr>
        <w:t>H</w:t>
      </w:r>
      <w:r w:rsidR="00284019" w:rsidRPr="00BC2C9D">
        <w:rPr>
          <w:color w:val="000000" w:themeColor="text1"/>
        </w:rPr>
        <w:t xml:space="preserve">ow clusters, spikes, or outbreaks are determined via examples of how different jurisdictions </w:t>
      </w:r>
      <w:r w:rsidRPr="00BC2C9D">
        <w:rPr>
          <w:color w:val="000000" w:themeColor="text1"/>
        </w:rPr>
        <w:t>have done this</w:t>
      </w:r>
    </w:p>
    <w:p w14:paraId="1EDD9101" w14:textId="69034B2E" w:rsidR="00284019" w:rsidRPr="00BC2C9D" w:rsidRDefault="00284019" w:rsidP="00284019">
      <w:pPr>
        <w:pStyle w:val="ListParagraph"/>
        <w:numPr>
          <w:ilvl w:val="4"/>
          <w:numId w:val="6"/>
        </w:numPr>
        <w:rPr>
          <w:rFonts w:eastAsia="Times New Roman" w:cs="Times New Roman"/>
          <w:color w:val="000000" w:themeColor="text1"/>
        </w:rPr>
      </w:pPr>
      <w:r w:rsidRPr="00BC2C9D">
        <w:rPr>
          <w:color w:val="000000" w:themeColor="text1"/>
        </w:rPr>
        <w:t>If R or Python is used identify how those spikes might be different due to the software used or any differences in processing</w:t>
      </w:r>
    </w:p>
    <w:p w14:paraId="493CE8AC" w14:textId="53F46A4B" w:rsidR="0093726D" w:rsidRPr="00BC2C9D" w:rsidRDefault="0093726D" w:rsidP="00814930">
      <w:pPr>
        <w:pStyle w:val="ListParagraph"/>
        <w:numPr>
          <w:ilvl w:val="2"/>
          <w:numId w:val="6"/>
        </w:numPr>
        <w:rPr>
          <w:rFonts w:eastAsia="Times New Roman" w:cs="Times New Roman"/>
          <w:color w:val="000000"/>
        </w:rPr>
      </w:pPr>
      <w:r w:rsidRPr="00BC2C9D">
        <w:rPr>
          <w:rFonts w:eastAsia="Times New Roman" w:cs="Arial"/>
          <w:color w:val="000000"/>
        </w:rPr>
        <w:t>ODMAP</w:t>
      </w:r>
      <w:r w:rsidR="00284019" w:rsidRPr="00BC2C9D">
        <w:rPr>
          <w:rFonts w:eastAsia="Times New Roman" w:cs="Arial"/>
          <w:color w:val="000000"/>
        </w:rPr>
        <w:t xml:space="preserve"> (</w:t>
      </w:r>
      <w:hyperlink r:id="rId13" w:history="1">
        <w:r w:rsidR="00284019" w:rsidRPr="00BC2C9D">
          <w:rPr>
            <w:rStyle w:val="Hyperlink"/>
            <w:rFonts w:cstheme="minorHAnsi"/>
            <w:bCs/>
            <w:lang w:val="en"/>
          </w:rPr>
          <w:t>Overdose Detection Mapping Application Program</w:t>
        </w:r>
      </w:hyperlink>
      <w:r w:rsidR="00284019" w:rsidRPr="00BC2C9D">
        <w:rPr>
          <w:rFonts w:eastAsia="Times New Roman" w:cs="Arial"/>
          <w:color w:val="000000"/>
        </w:rPr>
        <w:t>)</w:t>
      </w:r>
    </w:p>
    <w:p w14:paraId="5A4171F3" w14:textId="1A310E3E" w:rsidR="00284019" w:rsidRPr="00957635" w:rsidRDefault="00884238" w:rsidP="00284019">
      <w:pPr>
        <w:pStyle w:val="ListParagraph"/>
        <w:numPr>
          <w:ilvl w:val="3"/>
          <w:numId w:val="6"/>
        </w:numPr>
        <w:rPr>
          <w:rFonts w:eastAsia="Times New Roman" w:cs="Times New Roman"/>
          <w:color w:val="000000" w:themeColor="text1"/>
        </w:rPr>
      </w:pPr>
      <w:r>
        <w:rPr>
          <w:color w:val="000000" w:themeColor="text1"/>
        </w:rPr>
        <w:t>H</w:t>
      </w:r>
      <w:r w:rsidR="00284019" w:rsidRPr="00884238">
        <w:rPr>
          <w:color w:val="000000" w:themeColor="text1"/>
        </w:rPr>
        <w:t>ow clusters, spikes, or outbreaks are determined via examples of how different jurisdictions have done that</w:t>
      </w:r>
    </w:p>
    <w:p w14:paraId="66FC2A7A" w14:textId="38263613" w:rsidR="00957635" w:rsidRPr="00884238" w:rsidRDefault="00957635" w:rsidP="00284019">
      <w:pPr>
        <w:pStyle w:val="ListParagraph"/>
        <w:numPr>
          <w:ilvl w:val="3"/>
          <w:numId w:val="6"/>
        </w:numPr>
        <w:rPr>
          <w:rFonts w:eastAsia="Times New Roman" w:cs="Times New Roman"/>
          <w:color w:val="000000" w:themeColor="text1"/>
        </w:rPr>
      </w:pPr>
      <w:r>
        <w:rPr>
          <w:color w:val="000000" w:themeColor="text1"/>
        </w:rPr>
        <w:t xml:space="preserve">How data is collected – different types of data are included i.e., </w:t>
      </w:r>
      <w:r w:rsidR="00370E63">
        <w:rPr>
          <w:color w:val="000000" w:themeColor="text1"/>
        </w:rPr>
        <w:t xml:space="preserve">ED, poison control, </w:t>
      </w:r>
      <w:r>
        <w:rPr>
          <w:color w:val="000000" w:themeColor="text1"/>
        </w:rPr>
        <w:t>EMS, law enforcement, etc. (is data collection standardized across different jurisdictions)</w:t>
      </w:r>
    </w:p>
    <w:p w14:paraId="629EA692" w14:textId="0CF9456A" w:rsidR="00284019" w:rsidRPr="00884238" w:rsidRDefault="00284019" w:rsidP="00284019">
      <w:pPr>
        <w:pStyle w:val="ListParagraph"/>
        <w:numPr>
          <w:ilvl w:val="4"/>
          <w:numId w:val="6"/>
        </w:numPr>
        <w:rPr>
          <w:rFonts w:eastAsia="Times New Roman" w:cs="Times New Roman"/>
          <w:color w:val="000000" w:themeColor="text1"/>
        </w:rPr>
      </w:pPr>
      <w:r w:rsidRPr="00884238">
        <w:rPr>
          <w:color w:val="000000" w:themeColor="text1"/>
        </w:rPr>
        <w:t>Identify how these spikes might be different due to the software used or from any differences in processing</w:t>
      </w:r>
    </w:p>
    <w:p w14:paraId="00BC1C87" w14:textId="1E60B0DB" w:rsidR="001742F4" w:rsidRPr="00BC2C9D" w:rsidRDefault="001742F4" w:rsidP="00814930">
      <w:pPr>
        <w:pStyle w:val="ListParagraph"/>
        <w:numPr>
          <w:ilvl w:val="2"/>
          <w:numId w:val="6"/>
        </w:numPr>
        <w:rPr>
          <w:rFonts w:eastAsia="Times New Roman" w:cs="Times New Roman"/>
          <w:color w:val="000000"/>
        </w:rPr>
      </w:pPr>
      <w:r w:rsidRPr="00BC2C9D">
        <w:rPr>
          <w:rFonts w:eastAsia="Times New Roman" w:cs="Arial"/>
          <w:color w:val="000000"/>
        </w:rPr>
        <w:lastRenderedPageBreak/>
        <w:t>NEMSIS</w:t>
      </w:r>
      <w:r w:rsidR="00284019" w:rsidRPr="00BC2C9D">
        <w:rPr>
          <w:rFonts w:eastAsia="Times New Roman" w:cs="Arial"/>
          <w:color w:val="000000"/>
        </w:rPr>
        <w:t xml:space="preserve"> (</w:t>
      </w:r>
      <w:r w:rsidR="00284019" w:rsidRPr="00BC2C9D">
        <w:rPr>
          <w:rStyle w:val="Strong"/>
          <w:rFonts w:cstheme="minorHAnsi"/>
          <w:b w:val="0"/>
          <w:bCs w:val="0"/>
          <w:lang w:val="en"/>
        </w:rPr>
        <w:t>National Emergency Medical Services Information System</w:t>
      </w:r>
      <w:r w:rsidR="00284019" w:rsidRPr="00BC2C9D">
        <w:rPr>
          <w:rFonts w:eastAsia="Times New Roman" w:cs="Arial"/>
          <w:color w:val="000000"/>
        </w:rPr>
        <w:t>)</w:t>
      </w:r>
      <w:r w:rsidR="00FF6EEA">
        <w:rPr>
          <w:rFonts w:eastAsia="Times New Roman" w:cs="Arial"/>
          <w:color w:val="000000"/>
        </w:rPr>
        <w:t xml:space="preserve">; Local EMS systems; EMS data in local ESSENCE, </w:t>
      </w:r>
      <w:proofErr w:type="spellStart"/>
      <w:r w:rsidR="00FF6EEA">
        <w:rPr>
          <w:rFonts w:eastAsia="Times New Roman" w:cs="Arial"/>
          <w:color w:val="000000"/>
        </w:rPr>
        <w:t>Biospatial</w:t>
      </w:r>
      <w:proofErr w:type="spellEnd"/>
      <w:r w:rsidR="00FF6EEA">
        <w:rPr>
          <w:rFonts w:eastAsia="Times New Roman" w:cs="Arial"/>
          <w:color w:val="000000"/>
        </w:rPr>
        <w:t>, other</w:t>
      </w:r>
    </w:p>
    <w:p w14:paraId="45310927" w14:textId="0CEFBC51" w:rsidR="00284019" w:rsidRPr="00884238" w:rsidRDefault="00884238" w:rsidP="00284019">
      <w:pPr>
        <w:pStyle w:val="ListParagraph"/>
        <w:numPr>
          <w:ilvl w:val="3"/>
          <w:numId w:val="6"/>
        </w:numPr>
        <w:rPr>
          <w:rFonts w:eastAsia="Times New Roman" w:cs="Times New Roman"/>
          <w:color w:val="000000" w:themeColor="text1"/>
        </w:rPr>
      </w:pPr>
      <w:r w:rsidRPr="00884238">
        <w:rPr>
          <w:color w:val="000000" w:themeColor="text1"/>
        </w:rPr>
        <w:t>H</w:t>
      </w:r>
      <w:r w:rsidR="00284019" w:rsidRPr="00884238">
        <w:rPr>
          <w:color w:val="000000" w:themeColor="text1"/>
        </w:rPr>
        <w:t>ow clusters, spikes, or outbreaks are determined via examples of how different jurisdictions have done that</w:t>
      </w:r>
    </w:p>
    <w:p w14:paraId="0F526356" w14:textId="5F256EEA" w:rsidR="00284019" w:rsidRPr="00884238" w:rsidRDefault="00284019" w:rsidP="00284019">
      <w:pPr>
        <w:pStyle w:val="ListParagraph"/>
        <w:numPr>
          <w:ilvl w:val="4"/>
          <w:numId w:val="6"/>
        </w:numPr>
        <w:rPr>
          <w:rFonts w:eastAsia="Times New Roman" w:cs="Times New Roman"/>
          <w:color w:val="000000" w:themeColor="text1"/>
        </w:rPr>
      </w:pPr>
      <w:r w:rsidRPr="00884238">
        <w:rPr>
          <w:color w:val="000000" w:themeColor="text1"/>
        </w:rPr>
        <w:t>Identify how these spikes might be different due to the software use or any differences in processing</w:t>
      </w:r>
    </w:p>
    <w:p w14:paraId="275106A4" w14:textId="4CE3A97C" w:rsidR="00814930" w:rsidRPr="00BC2C9D" w:rsidRDefault="00EC50E7" w:rsidP="00814930">
      <w:pPr>
        <w:pStyle w:val="ListParagraph"/>
        <w:numPr>
          <w:ilvl w:val="2"/>
          <w:numId w:val="6"/>
        </w:numPr>
        <w:rPr>
          <w:rFonts w:eastAsia="Times New Roman" w:cs="Times New Roman"/>
          <w:color w:val="000000"/>
        </w:rPr>
      </w:pPr>
      <w:r w:rsidRPr="00BC2C9D">
        <w:rPr>
          <w:rFonts w:eastAsia="Times New Roman" w:cs="Arial"/>
          <w:color w:val="000000"/>
        </w:rPr>
        <w:t xml:space="preserve">Other systems (laboratory, death certificate, </w:t>
      </w:r>
      <w:r w:rsidR="00CB3AF5" w:rsidRPr="00BC2C9D">
        <w:rPr>
          <w:rFonts w:eastAsia="Times New Roman" w:cs="Times New Roman"/>
          <w:color w:val="000000"/>
        </w:rPr>
        <w:t xml:space="preserve">arrest/seizure data, crime lab data, </w:t>
      </w:r>
      <w:r w:rsidRPr="00BC2C9D">
        <w:rPr>
          <w:rFonts w:eastAsia="Times New Roman" w:cs="Arial"/>
          <w:color w:val="000000"/>
        </w:rPr>
        <w:t>other surveillance, etc.)</w:t>
      </w:r>
    </w:p>
    <w:p w14:paraId="2A6F71C2" w14:textId="57B3BA3A" w:rsidR="00284019" w:rsidRPr="00884238" w:rsidRDefault="00884238" w:rsidP="00284019">
      <w:pPr>
        <w:pStyle w:val="ListParagraph"/>
        <w:numPr>
          <w:ilvl w:val="3"/>
          <w:numId w:val="6"/>
        </w:numPr>
        <w:rPr>
          <w:rFonts w:eastAsia="Times New Roman" w:cs="Times New Roman"/>
          <w:color w:val="000000" w:themeColor="text1"/>
        </w:rPr>
      </w:pPr>
      <w:r w:rsidRPr="00884238">
        <w:rPr>
          <w:color w:val="000000" w:themeColor="text1"/>
        </w:rPr>
        <w:t>H</w:t>
      </w:r>
      <w:r w:rsidR="00284019" w:rsidRPr="00884238">
        <w:rPr>
          <w:color w:val="000000" w:themeColor="text1"/>
        </w:rPr>
        <w:t>ow clusters, spikes, or outbreaks are determined via examples of how different jurisdictions have done that</w:t>
      </w:r>
    </w:p>
    <w:p w14:paraId="54E9DA7B" w14:textId="62E6FE34" w:rsidR="00284019" w:rsidRPr="00884238" w:rsidRDefault="00284019" w:rsidP="00284019">
      <w:pPr>
        <w:pStyle w:val="ListParagraph"/>
        <w:numPr>
          <w:ilvl w:val="4"/>
          <w:numId w:val="6"/>
        </w:numPr>
        <w:rPr>
          <w:rFonts w:eastAsia="Times New Roman" w:cs="Times New Roman"/>
          <w:color w:val="000000" w:themeColor="text1"/>
        </w:rPr>
      </w:pPr>
      <w:r w:rsidRPr="00884238">
        <w:rPr>
          <w:color w:val="000000" w:themeColor="text1"/>
        </w:rPr>
        <w:t>Identify how these spikes might be different due to the software used or from any differences in processing</w:t>
      </w:r>
    </w:p>
    <w:p w14:paraId="11CF24F7" w14:textId="06A4853B" w:rsidR="00284019" w:rsidRPr="00957635" w:rsidRDefault="00284019" w:rsidP="00803E2A">
      <w:pPr>
        <w:pStyle w:val="ListParagraph"/>
        <w:numPr>
          <w:ilvl w:val="1"/>
          <w:numId w:val="6"/>
        </w:numPr>
        <w:rPr>
          <w:rFonts w:eastAsia="Times New Roman" w:cs="Times New Roman"/>
          <w:color w:val="000000" w:themeColor="text1"/>
        </w:rPr>
      </w:pPr>
      <w:r w:rsidRPr="00884238">
        <w:rPr>
          <w:color w:val="000000" w:themeColor="text1"/>
        </w:rPr>
        <w:t>Modifying system settings as needed</w:t>
      </w:r>
      <w:r w:rsidRPr="00884238">
        <w:rPr>
          <w:rFonts w:eastAsia="Times New Roman" w:cs="Arial"/>
          <w:strike/>
          <w:color w:val="000000" w:themeColor="text1"/>
        </w:rPr>
        <w:t xml:space="preserve"> </w:t>
      </w:r>
      <w:r w:rsidRPr="00884238">
        <w:rPr>
          <w:rFonts w:eastAsia="Times New Roman" w:cs="Arial"/>
          <w:color w:val="000000" w:themeColor="text1"/>
        </w:rPr>
        <w:t xml:space="preserve">to avoid alert fatigue </w:t>
      </w:r>
    </w:p>
    <w:p w14:paraId="7097DA55" w14:textId="5FF680AE" w:rsidR="00957635" w:rsidRPr="00884238" w:rsidRDefault="00957635" w:rsidP="00957635">
      <w:pPr>
        <w:pStyle w:val="ListParagraph"/>
        <w:numPr>
          <w:ilvl w:val="2"/>
          <w:numId w:val="6"/>
        </w:numPr>
        <w:rPr>
          <w:rFonts w:eastAsia="Times New Roman" w:cs="Times New Roman"/>
          <w:color w:val="000000" w:themeColor="text1"/>
        </w:rPr>
      </w:pPr>
      <w:r>
        <w:rPr>
          <w:rFonts w:eastAsia="Times New Roman" w:cs="Arial"/>
          <w:color w:val="000000" w:themeColor="text1"/>
        </w:rPr>
        <w:t>Specific examples</w:t>
      </w:r>
    </w:p>
    <w:p w14:paraId="4FA66C79" w14:textId="0D8856EA" w:rsidR="00803E2A" w:rsidRPr="00C363AE" w:rsidRDefault="00803E2A" w:rsidP="00C363AE">
      <w:pPr>
        <w:pStyle w:val="ListParagraph"/>
        <w:numPr>
          <w:ilvl w:val="1"/>
          <w:numId w:val="6"/>
        </w:numPr>
        <w:rPr>
          <w:rFonts w:eastAsia="Times New Roman" w:cs="Times New Roman"/>
          <w:color w:val="000000"/>
        </w:rPr>
      </w:pPr>
      <w:r w:rsidRPr="00BC2C9D">
        <w:rPr>
          <w:rFonts w:eastAsia="Times New Roman" w:cs="Arial"/>
          <w:color w:val="000000"/>
        </w:rPr>
        <w:t>Validating</w:t>
      </w:r>
      <w:r w:rsidRPr="00C363AE">
        <w:rPr>
          <w:rFonts w:eastAsia="Times New Roman" w:cs="Arial"/>
          <w:color w:val="000000"/>
        </w:rPr>
        <w:t xml:space="preserve"> data (ex: for ED data, cross check EMS data</w:t>
      </w:r>
      <w:r w:rsidR="00051832" w:rsidRPr="00C363AE">
        <w:rPr>
          <w:rFonts w:eastAsia="Times New Roman" w:cs="Arial"/>
          <w:color w:val="000000"/>
        </w:rPr>
        <w:t>, timeliness</w:t>
      </w:r>
      <w:r w:rsidRPr="00C363AE">
        <w:rPr>
          <w:rFonts w:eastAsia="Times New Roman" w:cs="Arial"/>
          <w:color w:val="000000"/>
        </w:rPr>
        <w:t>)</w:t>
      </w:r>
    </w:p>
    <w:p w14:paraId="565D0984" w14:textId="6CB0A492" w:rsidR="001E6424" w:rsidRPr="00BC2C9D" w:rsidRDefault="001E6424" w:rsidP="00814930">
      <w:pPr>
        <w:pStyle w:val="ListParagraph"/>
        <w:numPr>
          <w:ilvl w:val="1"/>
          <w:numId w:val="6"/>
        </w:numPr>
        <w:rPr>
          <w:rFonts w:eastAsia="Times New Roman" w:cs="Times New Roman"/>
          <w:color w:val="000000"/>
        </w:rPr>
      </w:pPr>
      <w:r w:rsidRPr="00BC2C9D">
        <w:rPr>
          <w:rFonts w:eastAsia="Times New Roman" w:cs="Arial"/>
          <w:color w:val="000000"/>
        </w:rPr>
        <w:t>Addressing conflicting data/system info</w:t>
      </w:r>
    </w:p>
    <w:p w14:paraId="654AD309" w14:textId="2F71D00F" w:rsidR="001E3175" w:rsidRPr="003E2708" w:rsidRDefault="001E3175" w:rsidP="00814930">
      <w:pPr>
        <w:pStyle w:val="ListParagraph"/>
        <w:numPr>
          <w:ilvl w:val="1"/>
          <w:numId w:val="6"/>
        </w:numPr>
        <w:rPr>
          <w:rFonts w:eastAsia="Times New Roman" w:cs="Times New Roman"/>
          <w:color w:val="000000"/>
        </w:rPr>
      </w:pPr>
      <w:r w:rsidRPr="00BC2C9D">
        <w:rPr>
          <w:rFonts w:eastAsia="Times New Roman" w:cs="Arial"/>
          <w:color w:val="000000"/>
        </w:rPr>
        <w:t>Caveat language for different data sources</w:t>
      </w:r>
      <w:r w:rsidR="00950B47" w:rsidRPr="00BC2C9D">
        <w:rPr>
          <w:rFonts w:eastAsia="Times New Roman" w:cs="Arial"/>
          <w:color w:val="000000"/>
        </w:rPr>
        <w:t xml:space="preserve"> (i</w:t>
      </w:r>
      <w:r w:rsidRPr="00BC2C9D">
        <w:rPr>
          <w:rFonts w:eastAsia="Times New Roman" w:cs="Arial"/>
          <w:color w:val="000000"/>
        </w:rPr>
        <w:t>ncluding examples</w:t>
      </w:r>
      <w:r w:rsidR="00950B47" w:rsidRPr="00BC2C9D">
        <w:rPr>
          <w:rFonts w:eastAsia="Times New Roman" w:cs="Arial"/>
          <w:color w:val="000000"/>
        </w:rPr>
        <w:t>)</w:t>
      </w:r>
    </w:p>
    <w:p w14:paraId="3C479EB9" w14:textId="31AFDEB7" w:rsidR="003E2708" w:rsidRPr="003E2708" w:rsidRDefault="003E2708" w:rsidP="003E2708">
      <w:pPr>
        <w:pStyle w:val="ListParagraph"/>
        <w:numPr>
          <w:ilvl w:val="2"/>
          <w:numId w:val="6"/>
        </w:numPr>
        <w:rPr>
          <w:rFonts w:eastAsia="Times New Roman" w:cs="Times New Roman"/>
          <w:color w:val="000000"/>
        </w:rPr>
      </w:pPr>
      <w:r>
        <w:rPr>
          <w:rFonts w:eastAsia="Times New Roman" w:cs="Arial"/>
          <w:color w:val="000000"/>
          <w:sz w:val="22"/>
          <w:szCs w:val="22"/>
        </w:rPr>
        <w:t xml:space="preserve">ESSENCE: emergency department coverage, which will vary by jurisdiction, but has implications for data interpretation and application </w:t>
      </w:r>
    </w:p>
    <w:p w14:paraId="2D62BB74" w14:textId="77777777" w:rsidR="001742F4" w:rsidRPr="00BC2C9D" w:rsidRDefault="001742F4" w:rsidP="001742F4">
      <w:pPr>
        <w:rPr>
          <w:rFonts w:eastAsia="Times New Roman" w:cs="Times New Roman"/>
          <w:color w:val="000000"/>
        </w:rPr>
      </w:pPr>
    </w:p>
    <w:p w14:paraId="60063ED8" w14:textId="1D75AEAB" w:rsidR="0093726D" w:rsidRPr="00BC2C9D" w:rsidRDefault="0093726D" w:rsidP="0093726D">
      <w:pPr>
        <w:pStyle w:val="ListParagraph"/>
        <w:numPr>
          <w:ilvl w:val="0"/>
          <w:numId w:val="6"/>
        </w:numPr>
        <w:rPr>
          <w:rFonts w:eastAsia="Times New Roman" w:cs="Times New Roman"/>
          <w:color w:val="000000"/>
        </w:rPr>
      </w:pPr>
      <w:r w:rsidRPr="00BC2C9D">
        <w:rPr>
          <w:rFonts w:eastAsia="Times New Roman" w:cs="Arial"/>
          <w:color w:val="000000"/>
        </w:rPr>
        <w:t>Investigating Spikes</w:t>
      </w:r>
    </w:p>
    <w:p w14:paraId="58D2B939" w14:textId="47D5CCFA" w:rsidR="000D7CA9" w:rsidRDefault="000D7CA9" w:rsidP="0093726D">
      <w:pPr>
        <w:pStyle w:val="ListParagraph"/>
        <w:numPr>
          <w:ilvl w:val="1"/>
          <w:numId w:val="6"/>
        </w:numPr>
        <w:rPr>
          <w:rFonts w:eastAsia="Times New Roman" w:cs="Times New Roman"/>
          <w:color w:val="000000"/>
        </w:rPr>
      </w:pPr>
      <w:r>
        <w:rPr>
          <w:rFonts w:eastAsia="Times New Roman" w:cs="Times New Roman"/>
          <w:color w:val="000000"/>
        </w:rPr>
        <w:t xml:space="preserve">Generating </w:t>
      </w:r>
      <w:r w:rsidR="00527C23">
        <w:rPr>
          <w:rFonts w:eastAsia="Times New Roman" w:cs="Times New Roman"/>
          <w:color w:val="000000"/>
        </w:rPr>
        <w:t xml:space="preserve">and </w:t>
      </w:r>
      <w:r>
        <w:rPr>
          <w:rFonts w:eastAsia="Times New Roman" w:cs="Times New Roman"/>
          <w:color w:val="000000"/>
        </w:rPr>
        <w:t>evaluating hypotheses</w:t>
      </w:r>
      <w:r w:rsidR="002C4D69">
        <w:rPr>
          <w:rFonts w:eastAsia="Times New Roman" w:cs="Times New Roman"/>
          <w:color w:val="000000"/>
        </w:rPr>
        <w:t xml:space="preserve"> </w:t>
      </w:r>
      <w:r w:rsidR="004001F0">
        <w:rPr>
          <w:rFonts w:eastAsia="Times New Roman" w:cs="Times New Roman"/>
          <w:color w:val="000000"/>
        </w:rPr>
        <w:t>about likely causes of overdose spikes</w:t>
      </w:r>
    </w:p>
    <w:p w14:paraId="70256C82" w14:textId="5D09AAE5" w:rsidR="00AC55D2" w:rsidRDefault="00AC55D2" w:rsidP="00FF6EEA">
      <w:pPr>
        <w:pStyle w:val="ListParagraph"/>
        <w:numPr>
          <w:ilvl w:val="2"/>
          <w:numId w:val="6"/>
        </w:numPr>
        <w:rPr>
          <w:rFonts w:eastAsia="Times New Roman" w:cs="Times New Roman"/>
          <w:color w:val="000000"/>
        </w:rPr>
      </w:pPr>
      <w:r>
        <w:rPr>
          <w:rFonts w:eastAsia="Times New Roman" w:cs="Times New Roman"/>
          <w:color w:val="000000"/>
        </w:rPr>
        <w:t>Understanding of the current illicit drug market (e.g., increased supply of fentanyl, purple heroin, etc.)</w:t>
      </w:r>
    </w:p>
    <w:p w14:paraId="0D216797" w14:textId="3AB55034" w:rsidR="001742F4" w:rsidRPr="00BC2C9D" w:rsidRDefault="001742F4" w:rsidP="0093726D">
      <w:pPr>
        <w:pStyle w:val="ListParagraph"/>
        <w:numPr>
          <w:ilvl w:val="1"/>
          <w:numId w:val="6"/>
        </w:numPr>
        <w:rPr>
          <w:rFonts w:eastAsia="Times New Roman" w:cs="Times New Roman"/>
          <w:color w:val="000000"/>
        </w:rPr>
      </w:pPr>
      <w:r w:rsidRPr="00BC2C9D">
        <w:rPr>
          <w:rFonts w:eastAsia="Times New Roman" w:cs="Times New Roman"/>
          <w:color w:val="000000"/>
        </w:rPr>
        <w:t>Confirming the spike</w:t>
      </w:r>
    </w:p>
    <w:p w14:paraId="1A5E0895" w14:textId="4F5AD51F" w:rsidR="00284019" w:rsidRPr="00884238" w:rsidRDefault="00884238" w:rsidP="00284019">
      <w:pPr>
        <w:pStyle w:val="ListParagraph"/>
        <w:numPr>
          <w:ilvl w:val="2"/>
          <w:numId w:val="6"/>
        </w:numPr>
        <w:rPr>
          <w:rFonts w:eastAsia="Times New Roman" w:cs="Times New Roman"/>
          <w:color w:val="000000" w:themeColor="text1"/>
        </w:rPr>
      </w:pPr>
      <w:r w:rsidRPr="00884238">
        <w:rPr>
          <w:color w:val="000000" w:themeColor="text1"/>
        </w:rPr>
        <w:t>How</w:t>
      </w:r>
      <w:r w:rsidR="00284019" w:rsidRPr="00884238">
        <w:rPr>
          <w:color w:val="000000" w:themeColor="text1"/>
        </w:rPr>
        <w:t xml:space="preserve"> to modify parameter settings if results are not useful</w:t>
      </w:r>
    </w:p>
    <w:p w14:paraId="586E4BC7" w14:textId="56EDF4AC" w:rsidR="00284019" w:rsidRPr="00FF6EEA" w:rsidRDefault="00884238" w:rsidP="00284019">
      <w:pPr>
        <w:pStyle w:val="ListParagraph"/>
        <w:numPr>
          <w:ilvl w:val="2"/>
          <w:numId w:val="6"/>
        </w:numPr>
        <w:rPr>
          <w:rFonts w:eastAsia="Times New Roman" w:cs="Times New Roman"/>
          <w:color w:val="000000" w:themeColor="text1"/>
        </w:rPr>
      </w:pPr>
      <w:r w:rsidRPr="00884238">
        <w:rPr>
          <w:color w:val="000000" w:themeColor="text1"/>
        </w:rPr>
        <w:t>S</w:t>
      </w:r>
      <w:r w:rsidR="00284019" w:rsidRPr="00884238">
        <w:rPr>
          <w:color w:val="000000" w:themeColor="text1"/>
        </w:rPr>
        <w:t>ummarizing and interpreting clusters</w:t>
      </w:r>
    </w:p>
    <w:p w14:paraId="12D03AEE" w14:textId="5421EB06" w:rsidR="00B71A0C" w:rsidRPr="00FF6EEA" w:rsidRDefault="00B71A0C" w:rsidP="00AC55D2">
      <w:pPr>
        <w:pStyle w:val="ListParagraph"/>
        <w:numPr>
          <w:ilvl w:val="3"/>
          <w:numId w:val="6"/>
        </w:numPr>
        <w:rPr>
          <w:rFonts w:eastAsia="Times New Roman" w:cs="Times New Roman"/>
          <w:color w:val="000000" w:themeColor="text1"/>
        </w:rPr>
      </w:pPr>
      <w:r>
        <w:rPr>
          <w:rFonts w:eastAsia="Times New Roman" w:cs="Times New Roman"/>
          <w:color w:val="000000" w:themeColor="text1"/>
        </w:rPr>
        <w:t>Determining connections among cases</w:t>
      </w:r>
    </w:p>
    <w:p w14:paraId="01D05064" w14:textId="3442265D" w:rsidR="00AC55D2" w:rsidRPr="00FF6EEA" w:rsidRDefault="00AC55D2" w:rsidP="00AC55D2">
      <w:pPr>
        <w:pStyle w:val="ListParagraph"/>
        <w:numPr>
          <w:ilvl w:val="3"/>
          <w:numId w:val="6"/>
        </w:numPr>
        <w:rPr>
          <w:rFonts w:eastAsia="Times New Roman" w:cs="Times New Roman"/>
          <w:color w:val="000000" w:themeColor="text1"/>
        </w:rPr>
      </w:pPr>
      <w:r>
        <w:rPr>
          <w:color w:val="000000" w:themeColor="text1"/>
        </w:rPr>
        <w:t>Identification of risk factors</w:t>
      </w:r>
    </w:p>
    <w:p w14:paraId="68C687D0" w14:textId="406791A5" w:rsidR="00E612D9" w:rsidRPr="00884238" w:rsidRDefault="00E612D9" w:rsidP="00FF6EEA">
      <w:pPr>
        <w:pStyle w:val="ListParagraph"/>
        <w:numPr>
          <w:ilvl w:val="3"/>
          <w:numId w:val="6"/>
        </w:numPr>
        <w:rPr>
          <w:rFonts w:eastAsia="Times New Roman" w:cs="Times New Roman"/>
          <w:color w:val="000000" w:themeColor="text1"/>
        </w:rPr>
      </w:pPr>
      <w:r>
        <w:rPr>
          <w:color w:val="000000" w:themeColor="text1"/>
        </w:rPr>
        <w:t>Case definition for inclusion in cluster/outbreak</w:t>
      </w:r>
    </w:p>
    <w:p w14:paraId="3DCE5D3F" w14:textId="35476EE0" w:rsidR="001742F4" w:rsidRPr="00BC2C9D" w:rsidRDefault="001742F4" w:rsidP="0093726D">
      <w:pPr>
        <w:pStyle w:val="ListParagraph"/>
        <w:numPr>
          <w:ilvl w:val="1"/>
          <w:numId w:val="6"/>
        </w:numPr>
        <w:rPr>
          <w:rFonts w:eastAsia="Times New Roman" w:cs="Times New Roman"/>
          <w:color w:val="000000"/>
        </w:rPr>
      </w:pPr>
      <w:r w:rsidRPr="00BC2C9D">
        <w:rPr>
          <w:rFonts w:eastAsia="Times New Roman" w:cs="Times New Roman"/>
          <w:color w:val="000000"/>
        </w:rPr>
        <w:t>Response plan templates/examples</w:t>
      </w:r>
      <w:r w:rsidR="00051832" w:rsidRPr="00BC2C9D">
        <w:rPr>
          <w:rFonts w:eastAsia="Times New Roman" w:cs="Times New Roman"/>
          <w:color w:val="000000"/>
        </w:rPr>
        <w:t xml:space="preserve"> (who should be “in charge” with leading a response in a given area)</w:t>
      </w:r>
    </w:p>
    <w:p w14:paraId="3984595C" w14:textId="77F75910" w:rsidR="0093726D" w:rsidRPr="000C5BF4" w:rsidRDefault="001742F4" w:rsidP="0093726D">
      <w:pPr>
        <w:pStyle w:val="ListParagraph"/>
        <w:numPr>
          <w:ilvl w:val="1"/>
          <w:numId w:val="6"/>
        </w:numPr>
        <w:rPr>
          <w:rFonts w:eastAsia="Times New Roman" w:cs="Times New Roman"/>
          <w:color w:val="000000"/>
        </w:rPr>
      </w:pPr>
      <w:r w:rsidRPr="00BC2C9D">
        <w:rPr>
          <w:rFonts w:eastAsia="Times New Roman" w:cs="Arial"/>
          <w:color w:val="000000"/>
        </w:rPr>
        <w:t>Transition</w:t>
      </w:r>
      <w:r w:rsidR="0093726D" w:rsidRPr="00BC2C9D">
        <w:rPr>
          <w:rFonts w:eastAsia="Times New Roman" w:cs="Arial"/>
          <w:color w:val="000000"/>
        </w:rPr>
        <w:t xml:space="preserve"> from epidemic to endemic phases</w:t>
      </w:r>
    </w:p>
    <w:p w14:paraId="6720ACC7" w14:textId="5DB694F7" w:rsidR="000C5BF4" w:rsidRPr="00AA7CE5" w:rsidRDefault="00AA7CE5" w:rsidP="000C5BF4">
      <w:pPr>
        <w:pStyle w:val="ListParagraph"/>
        <w:numPr>
          <w:ilvl w:val="2"/>
          <w:numId w:val="6"/>
        </w:numPr>
        <w:rPr>
          <w:rFonts w:eastAsia="Times New Roman" w:cs="Times New Roman"/>
          <w:color w:val="000000"/>
        </w:rPr>
      </w:pPr>
      <w:r>
        <w:rPr>
          <w:rFonts w:eastAsia="Times New Roman" w:cs="Arial"/>
          <w:color w:val="000000"/>
        </w:rPr>
        <w:t>Determining when an overdose spike is over</w:t>
      </w:r>
    </w:p>
    <w:p w14:paraId="407DBD5E" w14:textId="2F69B2C6" w:rsidR="00AA7CE5" w:rsidRPr="00BC2C9D" w:rsidRDefault="00AA7CE5" w:rsidP="003A550A">
      <w:pPr>
        <w:pStyle w:val="ListParagraph"/>
        <w:numPr>
          <w:ilvl w:val="2"/>
          <w:numId w:val="6"/>
        </w:numPr>
        <w:rPr>
          <w:rFonts w:eastAsia="Times New Roman" w:cs="Times New Roman"/>
          <w:color w:val="000000"/>
        </w:rPr>
      </w:pPr>
      <w:r>
        <w:rPr>
          <w:rFonts w:eastAsia="Times New Roman" w:cs="Arial"/>
          <w:color w:val="000000"/>
        </w:rPr>
        <w:t>Maintaining situational awareness of overdose threats</w:t>
      </w:r>
    </w:p>
    <w:p w14:paraId="651DD7C2" w14:textId="289F8761" w:rsidR="00EC50E7" w:rsidRPr="00BC2C9D" w:rsidRDefault="00EC50E7" w:rsidP="00EC50E7">
      <w:pPr>
        <w:pStyle w:val="ListParagraph"/>
        <w:numPr>
          <w:ilvl w:val="1"/>
          <w:numId w:val="6"/>
        </w:numPr>
        <w:rPr>
          <w:rFonts w:eastAsia="Times New Roman" w:cs="Times New Roman"/>
          <w:color w:val="000000"/>
        </w:rPr>
      </w:pPr>
      <w:r w:rsidRPr="00BC2C9D">
        <w:rPr>
          <w:rFonts w:eastAsia="Times New Roman" w:cs="Arial"/>
          <w:color w:val="000000"/>
        </w:rPr>
        <w:t>State and local examples of spike investigation</w:t>
      </w:r>
    </w:p>
    <w:p w14:paraId="44EB073E" w14:textId="77777777" w:rsidR="00EC50E7" w:rsidRPr="00BC2C9D" w:rsidRDefault="00EC50E7" w:rsidP="00EC50E7">
      <w:pPr>
        <w:pStyle w:val="ListParagraph"/>
        <w:numPr>
          <w:ilvl w:val="2"/>
          <w:numId w:val="6"/>
        </w:numPr>
        <w:rPr>
          <w:rFonts w:eastAsia="Times New Roman" w:cs="Times New Roman"/>
          <w:color w:val="000000"/>
        </w:rPr>
      </w:pPr>
      <w:r w:rsidRPr="00BC2C9D">
        <w:rPr>
          <w:rFonts w:eastAsia="Times New Roman" w:cs="Arial"/>
          <w:color w:val="000000"/>
        </w:rPr>
        <w:t>Journal articles</w:t>
      </w:r>
    </w:p>
    <w:p w14:paraId="3FB385B9" w14:textId="4411E649" w:rsidR="00EC50E7" w:rsidRPr="00BC2C9D" w:rsidRDefault="00EC50E7" w:rsidP="00EC50E7">
      <w:pPr>
        <w:pStyle w:val="ListParagraph"/>
        <w:numPr>
          <w:ilvl w:val="2"/>
          <w:numId w:val="6"/>
        </w:numPr>
        <w:rPr>
          <w:rFonts w:eastAsia="Times New Roman" w:cs="Times New Roman"/>
          <w:color w:val="000000"/>
        </w:rPr>
      </w:pPr>
      <w:r w:rsidRPr="00BC2C9D">
        <w:rPr>
          <w:rFonts w:eastAsia="Times New Roman" w:cs="Arial"/>
          <w:color w:val="000000"/>
        </w:rPr>
        <w:t>Conference presentations</w:t>
      </w:r>
    </w:p>
    <w:p w14:paraId="7DBC46F9" w14:textId="10EBB3A5" w:rsidR="00C07B73" w:rsidRPr="00BC2C9D" w:rsidRDefault="00821B3B" w:rsidP="00C07B73">
      <w:pPr>
        <w:pStyle w:val="ListParagraph"/>
        <w:numPr>
          <w:ilvl w:val="1"/>
          <w:numId w:val="6"/>
        </w:numPr>
        <w:rPr>
          <w:rFonts w:eastAsia="Times New Roman" w:cs="Times New Roman"/>
          <w:color w:val="000000"/>
        </w:rPr>
      </w:pPr>
      <w:r w:rsidRPr="00BC2C9D">
        <w:rPr>
          <w:rFonts w:eastAsia="Times New Roman" w:cs="Arial"/>
          <w:color w:val="000000"/>
        </w:rPr>
        <w:t xml:space="preserve">Visualization – examples on “telling multiple </w:t>
      </w:r>
      <w:r w:rsidR="00661327" w:rsidRPr="00BC2C9D">
        <w:rPr>
          <w:rFonts w:eastAsia="Times New Roman" w:cs="Arial"/>
          <w:color w:val="000000"/>
        </w:rPr>
        <w:t>stories” with</w:t>
      </w:r>
      <w:r w:rsidR="00E020FB" w:rsidRPr="00BC2C9D">
        <w:rPr>
          <w:rFonts w:eastAsia="Times New Roman" w:cs="Arial"/>
          <w:color w:val="000000"/>
        </w:rPr>
        <w:t xml:space="preserve"> a visualization</w:t>
      </w:r>
      <w:r w:rsidR="00446E33" w:rsidRPr="00BC2C9D">
        <w:rPr>
          <w:rFonts w:eastAsia="Times New Roman" w:cs="Arial"/>
          <w:color w:val="000000"/>
        </w:rPr>
        <w:t xml:space="preserve"> (NH examples of bringing in social vulnerability info)</w:t>
      </w:r>
    </w:p>
    <w:p w14:paraId="70087C7B" w14:textId="3449E2D3" w:rsidR="007669E3" w:rsidRPr="00BC2C9D" w:rsidRDefault="007669E3" w:rsidP="00C07B73">
      <w:pPr>
        <w:pStyle w:val="ListParagraph"/>
        <w:numPr>
          <w:ilvl w:val="1"/>
          <w:numId w:val="6"/>
        </w:numPr>
        <w:rPr>
          <w:rFonts w:eastAsia="Times New Roman" w:cs="Times New Roman"/>
          <w:color w:val="000000"/>
        </w:rPr>
      </w:pPr>
      <w:r w:rsidRPr="00BC2C9D">
        <w:rPr>
          <w:rFonts w:eastAsia="Times New Roman" w:cs="Arial"/>
          <w:color w:val="000000"/>
        </w:rPr>
        <w:t>Determining scales/levels for investigation – CT example</w:t>
      </w:r>
      <w:r w:rsidR="00163D3A" w:rsidRPr="00BC2C9D">
        <w:rPr>
          <w:rFonts w:eastAsia="Times New Roman" w:cs="Arial"/>
          <w:color w:val="000000"/>
        </w:rPr>
        <w:t>s</w:t>
      </w:r>
    </w:p>
    <w:p w14:paraId="118F980A" w14:textId="5E788487" w:rsidR="006C14A2" w:rsidRPr="00BC2C9D" w:rsidRDefault="006C14A2" w:rsidP="00C07B73">
      <w:pPr>
        <w:pStyle w:val="ListParagraph"/>
        <w:numPr>
          <w:ilvl w:val="1"/>
          <w:numId w:val="6"/>
        </w:numPr>
        <w:rPr>
          <w:rFonts w:eastAsia="Times New Roman" w:cs="Times New Roman"/>
          <w:color w:val="000000"/>
        </w:rPr>
      </w:pPr>
      <w:r w:rsidRPr="00BC2C9D">
        <w:rPr>
          <w:rFonts w:eastAsia="Times New Roman" w:cs="Arial"/>
          <w:color w:val="000000"/>
        </w:rPr>
        <w:t xml:space="preserve">How are we are using data for investigation could also be used to inform </w:t>
      </w:r>
      <w:r w:rsidR="00F51059" w:rsidRPr="00BC2C9D">
        <w:rPr>
          <w:rFonts w:eastAsia="Times New Roman" w:cs="Arial"/>
          <w:color w:val="000000"/>
        </w:rPr>
        <w:t xml:space="preserve">ongoing/future work (ex of </w:t>
      </w:r>
      <w:r w:rsidR="005F21F9" w:rsidRPr="00BC2C9D">
        <w:rPr>
          <w:rFonts w:eastAsia="Times New Roman" w:cs="Arial"/>
          <w:color w:val="000000"/>
        </w:rPr>
        <w:t xml:space="preserve">upcoming </w:t>
      </w:r>
      <w:r w:rsidR="00F51059" w:rsidRPr="00BC2C9D">
        <w:rPr>
          <w:rFonts w:eastAsia="Times New Roman" w:cs="Arial"/>
          <w:color w:val="000000"/>
        </w:rPr>
        <w:t xml:space="preserve">CMS </w:t>
      </w:r>
      <w:r w:rsidR="005F21F9" w:rsidRPr="00BC2C9D">
        <w:rPr>
          <w:rFonts w:eastAsia="Times New Roman" w:cs="Arial"/>
          <w:color w:val="000000"/>
        </w:rPr>
        <w:t xml:space="preserve">proposed </w:t>
      </w:r>
      <w:r w:rsidR="00F51059" w:rsidRPr="00BC2C9D">
        <w:rPr>
          <w:rFonts w:eastAsia="Times New Roman" w:cs="Arial"/>
          <w:color w:val="000000"/>
        </w:rPr>
        <w:t>rule</w:t>
      </w:r>
      <w:r w:rsidR="005F21F9" w:rsidRPr="00BC2C9D">
        <w:rPr>
          <w:rFonts w:eastAsia="Times New Roman" w:cs="Arial"/>
          <w:color w:val="000000"/>
        </w:rPr>
        <w:t>making</w:t>
      </w:r>
      <w:r w:rsidR="00995744" w:rsidRPr="00BC2C9D">
        <w:rPr>
          <w:rFonts w:eastAsia="Times New Roman" w:cs="Arial"/>
          <w:color w:val="000000"/>
        </w:rPr>
        <w:t xml:space="preserve"> </w:t>
      </w:r>
      <w:r w:rsidR="00DC2A98" w:rsidRPr="00BC2C9D">
        <w:rPr>
          <w:rFonts w:eastAsia="Times New Roman" w:cs="Arial"/>
          <w:color w:val="000000"/>
        </w:rPr>
        <w:t xml:space="preserve">and opportunity to share examples of </w:t>
      </w:r>
      <w:r w:rsidR="006A263C" w:rsidRPr="00BC2C9D">
        <w:rPr>
          <w:rFonts w:eastAsia="Times New Roman" w:cs="Arial"/>
          <w:color w:val="000000"/>
        </w:rPr>
        <w:t>alerts for future funding prioritization to use this data)</w:t>
      </w:r>
    </w:p>
    <w:p w14:paraId="64B90805" w14:textId="138E2F2F" w:rsidR="000F7F37" w:rsidRPr="00BC2C9D" w:rsidRDefault="000F7F37" w:rsidP="00C07B73">
      <w:pPr>
        <w:pStyle w:val="ListParagraph"/>
        <w:numPr>
          <w:ilvl w:val="1"/>
          <w:numId w:val="6"/>
        </w:numPr>
        <w:rPr>
          <w:rFonts w:eastAsia="Times New Roman" w:cs="Times New Roman"/>
          <w:color w:val="000000"/>
        </w:rPr>
      </w:pPr>
      <w:r w:rsidRPr="00BC2C9D">
        <w:rPr>
          <w:rFonts w:eastAsia="Times New Roman" w:cs="Arial"/>
          <w:color w:val="000000"/>
        </w:rPr>
        <w:lastRenderedPageBreak/>
        <w:t>Opportunities for cross border data sharing/investigation</w:t>
      </w:r>
    </w:p>
    <w:p w14:paraId="50B4D43F" w14:textId="1C39A0F4" w:rsidR="002C7880" w:rsidRPr="00BC2C9D" w:rsidRDefault="002C7880" w:rsidP="002C7880">
      <w:pPr>
        <w:pStyle w:val="ListParagraph"/>
        <w:numPr>
          <w:ilvl w:val="2"/>
          <w:numId w:val="6"/>
        </w:numPr>
        <w:rPr>
          <w:rFonts w:eastAsia="Times New Roman" w:cs="Times New Roman"/>
          <w:color w:val="000000"/>
        </w:rPr>
      </w:pPr>
      <w:r w:rsidRPr="00BC2C9D">
        <w:rPr>
          <w:rFonts w:eastAsia="Times New Roman" w:cs="Arial"/>
          <w:color w:val="000000"/>
        </w:rPr>
        <w:t>Regional collaboration on tools/systems etc</w:t>
      </w:r>
      <w:r w:rsidR="00950B47" w:rsidRPr="00BC2C9D">
        <w:rPr>
          <w:rFonts w:eastAsia="Times New Roman" w:cs="Arial"/>
          <w:color w:val="000000"/>
        </w:rPr>
        <w:t>.</w:t>
      </w:r>
    </w:p>
    <w:p w14:paraId="0EAE224D" w14:textId="79CF2E8C" w:rsidR="00950B47" w:rsidRPr="00BC2C9D" w:rsidRDefault="00CB3AF5" w:rsidP="00950B47">
      <w:pPr>
        <w:pStyle w:val="ListParagraph"/>
        <w:numPr>
          <w:ilvl w:val="2"/>
          <w:numId w:val="6"/>
        </w:numPr>
        <w:rPr>
          <w:rFonts w:eastAsia="Times New Roman" w:cs="Times New Roman"/>
          <w:color w:val="000000"/>
        </w:rPr>
      </w:pPr>
      <w:r w:rsidRPr="00BC2C9D">
        <w:rPr>
          <w:rFonts w:eastAsia="Times New Roman" w:cs="Times New Roman"/>
          <w:color w:val="000000"/>
        </w:rPr>
        <w:t>Collaboration across agencies in addition to cross-jurisdictions</w:t>
      </w:r>
    </w:p>
    <w:p w14:paraId="0DF46759" w14:textId="186FFEE9" w:rsidR="004A3824" w:rsidRPr="00BC2C9D" w:rsidRDefault="004A3824" w:rsidP="004A3824">
      <w:pPr>
        <w:pStyle w:val="ListParagraph"/>
        <w:numPr>
          <w:ilvl w:val="1"/>
          <w:numId w:val="6"/>
        </w:numPr>
        <w:rPr>
          <w:rFonts w:eastAsia="Times New Roman" w:cs="Times New Roman"/>
          <w:color w:val="000000"/>
        </w:rPr>
      </w:pPr>
      <w:r w:rsidRPr="00BC2C9D">
        <w:rPr>
          <w:rFonts w:eastAsia="Times New Roman" w:cs="Times New Roman"/>
          <w:color w:val="000000"/>
        </w:rPr>
        <w:t>Identifying outcomes (also relevant to comm</w:t>
      </w:r>
      <w:r w:rsidR="00D86F5F" w:rsidRPr="00BC2C9D">
        <w:rPr>
          <w:rFonts w:eastAsia="Times New Roman" w:cs="Times New Roman"/>
          <w:color w:val="000000"/>
        </w:rPr>
        <w:t>unication</w:t>
      </w:r>
      <w:r w:rsidRPr="00BC2C9D">
        <w:rPr>
          <w:rFonts w:eastAsia="Times New Roman" w:cs="Times New Roman"/>
          <w:color w:val="000000"/>
        </w:rPr>
        <w:t xml:space="preserve"> and coordination)</w:t>
      </w:r>
    </w:p>
    <w:p w14:paraId="756E34D9" w14:textId="77777777" w:rsidR="001742F4" w:rsidRPr="00BC2C9D" w:rsidRDefault="001742F4" w:rsidP="001742F4">
      <w:pPr>
        <w:rPr>
          <w:rFonts w:eastAsia="Times New Roman" w:cs="Times New Roman"/>
          <w:color w:val="000000"/>
        </w:rPr>
      </w:pPr>
    </w:p>
    <w:p w14:paraId="77031FF6" w14:textId="2F186DBC" w:rsidR="0093726D" w:rsidRPr="00BC2C9D" w:rsidRDefault="0093726D" w:rsidP="0093726D">
      <w:pPr>
        <w:pStyle w:val="ListParagraph"/>
        <w:numPr>
          <w:ilvl w:val="0"/>
          <w:numId w:val="6"/>
        </w:numPr>
        <w:rPr>
          <w:rFonts w:eastAsia="Times New Roman" w:cs="Times New Roman"/>
          <w:color w:val="000000"/>
        </w:rPr>
      </w:pPr>
      <w:r w:rsidRPr="00BC2C9D">
        <w:rPr>
          <w:rFonts w:eastAsia="Times New Roman" w:cs="Arial"/>
          <w:color w:val="000000"/>
        </w:rPr>
        <w:t>Communication and Coordination</w:t>
      </w:r>
    </w:p>
    <w:p w14:paraId="26BDBF6B" w14:textId="61063464" w:rsidR="001742F4" w:rsidRPr="00BC2C9D" w:rsidRDefault="001742F4" w:rsidP="00FA552F">
      <w:pPr>
        <w:pStyle w:val="ListParagraph"/>
        <w:numPr>
          <w:ilvl w:val="1"/>
          <w:numId w:val="6"/>
        </w:numPr>
        <w:rPr>
          <w:rFonts w:eastAsia="Times New Roman" w:cs="Times New Roman"/>
          <w:color w:val="000000"/>
        </w:rPr>
      </w:pPr>
      <w:r w:rsidRPr="00BC2C9D">
        <w:rPr>
          <w:rFonts w:eastAsia="Times New Roman" w:cs="Arial"/>
          <w:color w:val="000000"/>
        </w:rPr>
        <w:t>Stakeholder analysis/partner identification</w:t>
      </w:r>
    </w:p>
    <w:p w14:paraId="4614C5DB" w14:textId="24C69176" w:rsidR="004B1025" w:rsidRPr="00BC2C9D" w:rsidRDefault="004B1025" w:rsidP="00552FA8">
      <w:pPr>
        <w:pStyle w:val="ListParagraph"/>
        <w:numPr>
          <w:ilvl w:val="2"/>
          <w:numId w:val="6"/>
        </w:numPr>
        <w:rPr>
          <w:rFonts w:eastAsia="Times New Roman" w:cs="Times New Roman"/>
          <w:color w:val="000000"/>
        </w:rPr>
      </w:pPr>
      <w:r w:rsidRPr="00BC2C9D">
        <w:rPr>
          <w:rFonts w:eastAsia="Times New Roman" w:cs="Times New Roman"/>
          <w:color w:val="000000"/>
        </w:rPr>
        <w:t xml:space="preserve">Who are your partners </w:t>
      </w:r>
      <w:r w:rsidR="00552FA8" w:rsidRPr="00BC2C9D">
        <w:rPr>
          <w:rFonts w:eastAsia="Times New Roman" w:cs="Times New Roman"/>
          <w:color w:val="000000"/>
        </w:rPr>
        <w:t>– consider equity issues and policy makers</w:t>
      </w:r>
    </w:p>
    <w:p w14:paraId="209DA9F2" w14:textId="4923553C" w:rsidR="00FA552F" w:rsidRPr="00BC2C9D" w:rsidRDefault="00FA552F" w:rsidP="00FA552F">
      <w:pPr>
        <w:pStyle w:val="ListParagraph"/>
        <w:numPr>
          <w:ilvl w:val="1"/>
          <w:numId w:val="6"/>
        </w:numPr>
        <w:rPr>
          <w:rFonts w:eastAsia="Times New Roman" w:cs="Times New Roman"/>
          <w:color w:val="000000"/>
        </w:rPr>
      </w:pPr>
      <w:r w:rsidRPr="00BC2C9D">
        <w:rPr>
          <w:rFonts w:eastAsia="Times New Roman" w:cs="Arial"/>
          <w:color w:val="000000"/>
        </w:rPr>
        <w:t>Communicating with partners</w:t>
      </w:r>
      <w:r w:rsidR="00EF07A1" w:rsidRPr="00BC2C9D">
        <w:rPr>
          <w:rFonts w:eastAsia="Times New Roman" w:cs="Arial"/>
          <w:color w:val="000000"/>
        </w:rPr>
        <w:t xml:space="preserve"> – internal and external</w:t>
      </w:r>
      <w:r w:rsidR="00C77DF2" w:rsidRPr="00BC2C9D">
        <w:rPr>
          <w:rFonts w:eastAsia="Times New Roman" w:cs="Arial"/>
          <w:color w:val="000000"/>
        </w:rPr>
        <w:t xml:space="preserve"> (examples of </w:t>
      </w:r>
      <w:r w:rsidR="006A003B" w:rsidRPr="00BC2C9D">
        <w:rPr>
          <w:rFonts w:eastAsia="Times New Roman" w:cs="Arial"/>
          <w:color w:val="000000"/>
        </w:rPr>
        <w:t>hotwash in some state processes)</w:t>
      </w:r>
    </w:p>
    <w:p w14:paraId="36BB6971" w14:textId="191FC736" w:rsidR="00FA552F" w:rsidRPr="00957635" w:rsidRDefault="00FA552F" w:rsidP="00FA552F">
      <w:pPr>
        <w:pStyle w:val="ListParagraph"/>
        <w:numPr>
          <w:ilvl w:val="2"/>
          <w:numId w:val="6"/>
        </w:numPr>
        <w:rPr>
          <w:rFonts w:eastAsia="Times New Roman" w:cs="Times New Roman"/>
          <w:color w:val="000000"/>
        </w:rPr>
      </w:pPr>
      <w:r w:rsidRPr="00BC2C9D">
        <w:rPr>
          <w:rFonts w:eastAsia="Times New Roman" w:cs="Arial"/>
          <w:color w:val="000000"/>
        </w:rPr>
        <w:t>Developing a communication plan/example</w:t>
      </w:r>
    </w:p>
    <w:p w14:paraId="732A1544" w14:textId="307EC9D1" w:rsidR="00957635" w:rsidRPr="00957635" w:rsidRDefault="00957635" w:rsidP="00FA552F">
      <w:pPr>
        <w:pStyle w:val="ListParagraph"/>
        <w:numPr>
          <w:ilvl w:val="2"/>
          <w:numId w:val="6"/>
        </w:numPr>
        <w:rPr>
          <w:rFonts w:eastAsia="Times New Roman" w:cs="Times New Roman"/>
          <w:bCs/>
          <w:iCs/>
          <w:color w:val="000000"/>
        </w:rPr>
      </w:pPr>
      <w:r>
        <w:rPr>
          <w:rFonts w:eastAsia="Times New Roman" w:cs="Arial"/>
          <w:color w:val="000000"/>
          <w:sz w:val="22"/>
          <w:szCs w:val="22"/>
        </w:rPr>
        <w:t>Methods of Communication – examples of tools and products used to share initial data and information about a spike with partners e.g., notification report, email</w:t>
      </w:r>
      <w:r w:rsidRPr="00957635">
        <w:rPr>
          <w:rFonts w:eastAsia="Times New Roman" w:cs="Arial"/>
          <w:color w:val="000000"/>
          <w:sz w:val="22"/>
          <w:szCs w:val="22"/>
        </w:rPr>
        <w:t xml:space="preserve">, </w:t>
      </w:r>
      <w:r w:rsidRPr="00957635">
        <w:rPr>
          <w:rFonts w:eastAsia="Times New Roman" w:cs="Arial"/>
          <w:bCs/>
          <w:color w:val="000000"/>
          <w:sz w:val="22"/>
          <w:szCs w:val="22"/>
        </w:rPr>
        <w:t>dashboard</w:t>
      </w:r>
      <w:r>
        <w:rPr>
          <w:rFonts w:eastAsia="Times New Roman" w:cs="Arial"/>
          <w:color w:val="000000"/>
          <w:sz w:val="22"/>
          <w:szCs w:val="22"/>
        </w:rPr>
        <w:t xml:space="preserve"> etc. Also, how can/are these processes/products being </w:t>
      </w:r>
      <w:r w:rsidRPr="00957635">
        <w:rPr>
          <w:rFonts w:eastAsia="Times New Roman" w:cs="Arial"/>
          <w:bCs/>
          <w:iCs/>
          <w:color w:val="000000"/>
          <w:sz w:val="22"/>
          <w:szCs w:val="22"/>
        </w:rPr>
        <w:t>automated</w:t>
      </w:r>
    </w:p>
    <w:p w14:paraId="0E042A7C" w14:textId="7F10120A" w:rsidR="00FA552F" w:rsidRPr="00BC2C9D" w:rsidRDefault="00FA552F" w:rsidP="00FA552F">
      <w:pPr>
        <w:pStyle w:val="ListParagraph"/>
        <w:numPr>
          <w:ilvl w:val="2"/>
          <w:numId w:val="6"/>
        </w:numPr>
        <w:rPr>
          <w:rFonts w:eastAsia="Times New Roman" w:cs="Times New Roman"/>
          <w:color w:val="000000"/>
        </w:rPr>
      </w:pPr>
      <w:r w:rsidRPr="00BC2C9D">
        <w:rPr>
          <w:rFonts w:eastAsia="Times New Roman" w:cs="Arial"/>
          <w:color w:val="000000"/>
        </w:rPr>
        <w:t>Communication channels</w:t>
      </w:r>
    </w:p>
    <w:p w14:paraId="26910AA9" w14:textId="0DB29501" w:rsidR="00051832" w:rsidRPr="00BC2C9D" w:rsidRDefault="00051832" w:rsidP="00051832">
      <w:pPr>
        <w:pStyle w:val="ListParagraph"/>
        <w:numPr>
          <w:ilvl w:val="3"/>
          <w:numId w:val="6"/>
        </w:numPr>
        <w:rPr>
          <w:rFonts w:eastAsia="Times New Roman" w:cs="Times New Roman"/>
          <w:color w:val="000000"/>
        </w:rPr>
      </w:pPr>
      <w:r w:rsidRPr="00BC2C9D">
        <w:rPr>
          <w:rFonts w:eastAsia="Times New Roman" w:cs="Arial"/>
          <w:color w:val="000000"/>
        </w:rPr>
        <w:t>Internal</w:t>
      </w:r>
    </w:p>
    <w:p w14:paraId="2A730DFA" w14:textId="5AA67DB4" w:rsidR="00EC50E7" w:rsidRPr="00BC2C9D" w:rsidRDefault="00051832" w:rsidP="00EC50E7">
      <w:pPr>
        <w:pStyle w:val="ListParagraph"/>
        <w:numPr>
          <w:ilvl w:val="3"/>
          <w:numId w:val="6"/>
        </w:numPr>
        <w:rPr>
          <w:rFonts w:eastAsia="Times New Roman" w:cs="Times New Roman"/>
          <w:color w:val="000000"/>
        </w:rPr>
      </w:pPr>
      <w:r w:rsidRPr="00BC2C9D">
        <w:rPr>
          <w:rFonts w:eastAsia="Times New Roman" w:cs="Arial"/>
          <w:color w:val="000000"/>
        </w:rPr>
        <w:t>External i.e., s</w:t>
      </w:r>
      <w:r w:rsidR="00FA552F" w:rsidRPr="00BC2C9D">
        <w:rPr>
          <w:rFonts w:eastAsia="Times New Roman" w:cs="Arial"/>
          <w:color w:val="000000"/>
        </w:rPr>
        <w:t>ocial media (Twitter example)</w:t>
      </w:r>
    </w:p>
    <w:p w14:paraId="257B4B45" w14:textId="2A70415C" w:rsidR="00EC50E7" w:rsidRPr="00BC2C9D" w:rsidRDefault="00EC50E7" w:rsidP="00EC50E7">
      <w:pPr>
        <w:pStyle w:val="ListParagraph"/>
        <w:numPr>
          <w:ilvl w:val="1"/>
          <w:numId w:val="6"/>
        </w:numPr>
        <w:rPr>
          <w:rFonts w:eastAsia="Times New Roman" w:cs="Times New Roman"/>
          <w:color w:val="000000"/>
        </w:rPr>
      </w:pPr>
      <w:r w:rsidRPr="00BC2C9D">
        <w:rPr>
          <w:rFonts w:eastAsia="Times New Roman" w:cs="Arial"/>
          <w:color w:val="000000"/>
        </w:rPr>
        <w:t>Communicating with the public</w:t>
      </w:r>
    </w:p>
    <w:p w14:paraId="2BBCF608" w14:textId="5D0BEB0F" w:rsidR="003A27FA" w:rsidRPr="00BC2C9D" w:rsidRDefault="004A0A8B" w:rsidP="00EC50E7">
      <w:pPr>
        <w:pStyle w:val="ListParagraph"/>
        <w:numPr>
          <w:ilvl w:val="1"/>
          <w:numId w:val="6"/>
        </w:numPr>
        <w:rPr>
          <w:rFonts w:eastAsia="Times New Roman" w:cs="Times New Roman"/>
          <w:color w:val="000000"/>
        </w:rPr>
      </w:pPr>
      <w:r w:rsidRPr="00BC2C9D">
        <w:rPr>
          <w:rFonts w:eastAsia="Times New Roman" w:cs="Arial"/>
          <w:color w:val="000000"/>
        </w:rPr>
        <w:t xml:space="preserve">Awareness of </w:t>
      </w:r>
      <w:r w:rsidR="0006064F" w:rsidRPr="00BC2C9D">
        <w:rPr>
          <w:rFonts w:eastAsia="Times New Roman" w:cs="Arial"/>
          <w:color w:val="000000"/>
        </w:rPr>
        <w:t xml:space="preserve">various </w:t>
      </w:r>
      <w:r w:rsidRPr="00BC2C9D">
        <w:rPr>
          <w:rFonts w:eastAsia="Times New Roman" w:cs="Arial"/>
          <w:color w:val="000000"/>
        </w:rPr>
        <w:t>suppression</w:t>
      </w:r>
      <w:r w:rsidR="0006064F" w:rsidRPr="00BC2C9D">
        <w:rPr>
          <w:rFonts w:eastAsia="Times New Roman" w:cs="Arial"/>
          <w:color w:val="000000"/>
        </w:rPr>
        <w:t xml:space="preserve"> rules</w:t>
      </w:r>
      <w:r w:rsidR="003A27FA" w:rsidRPr="00BC2C9D">
        <w:rPr>
          <w:rFonts w:eastAsia="Times New Roman" w:cs="Arial"/>
          <w:color w:val="000000"/>
        </w:rPr>
        <w:t xml:space="preserve"> – how they are determined – difference between sharing with partners vs sharing with public</w:t>
      </w:r>
    </w:p>
    <w:p w14:paraId="2F884150" w14:textId="29F65B3C" w:rsidR="004A0A8B" w:rsidRPr="00BC2C9D" w:rsidRDefault="003A27FA" w:rsidP="00EC50E7">
      <w:pPr>
        <w:pStyle w:val="ListParagraph"/>
        <w:numPr>
          <w:ilvl w:val="1"/>
          <w:numId w:val="6"/>
        </w:numPr>
        <w:rPr>
          <w:rFonts w:eastAsia="Times New Roman" w:cs="Times New Roman"/>
          <w:color w:val="000000"/>
        </w:rPr>
      </w:pPr>
      <w:r w:rsidRPr="00BC2C9D">
        <w:rPr>
          <w:rFonts w:eastAsia="Times New Roman" w:cs="Arial"/>
          <w:color w:val="000000"/>
        </w:rPr>
        <w:t>Conveying respect</w:t>
      </w:r>
      <w:r w:rsidR="001E3175" w:rsidRPr="00BC2C9D">
        <w:rPr>
          <w:rFonts w:eastAsia="Times New Roman" w:cs="Arial"/>
          <w:color w:val="000000"/>
        </w:rPr>
        <w:t>/trust</w:t>
      </w:r>
      <w:r w:rsidRPr="00BC2C9D">
        <w:rPr>
          <w:rFonts w:eastAsia="Times New Roman" w:cs="Arial"/>
          <w:color w:val="000000"/>
        </w:rPr>
        <w:t xml:space="preserve"> </w:t>
      </w:r>
      <w:r w:rsidR="001E3175" w:rsidRPr="00BC2C9D">
        <w:rPr>
          <w:rFonts w:eastAsia="Times New Roman" w:cs="Arial"/>
          <w:color w:val="000000"/>
        </w:rPr>
        <w:t>with</w:t>
      </w:r>
      <w:r w:rsidRPr="00BC2C9D">
        <w:rPr>
          <w:rFonts w:eastAsia="Times New Roman" w:cs="Arial"/>
          <w:color w:val="000000"/>
        </w:rPr>
        <w:t xml:space="preserve"> partners in highlighting privacy of data</w:t>
      </w:r>
      <w:r w:rsidR="004A0A8B" w:rsidRPr="00BC2C9D">
        <w:rPr>
          <w:rFonts w:eastAsia="Times New Roman" w:cs="Arial"/>
          <w:color w:val="000000"/>
        </w:rPr>
        <w:t xml:space="preserve"> </w:t>
      </w:r>
    </w:p>
    <w:p w14:paraId="0F77E0BE" w14:textId="77777777" w:rsidR="001742F4" w:rsidRPr="00BC2C9D" w:rsidRDefault="001742F4" w:rsidP="001742F4">
      <w:pPr>
        <w:rPr>
          <w:rFonts w:eastAsia="Times New Roman" w:cs="Times New Roman"/>
          <w:color w:val="000000"/>
        </w:rPr>
      </w:pPr>
    </w:p>
    <w:p w14:paraId="3C89652E" w14:textId="35CDAFA1" w:rsidR="0093726D" w:rsidRPr="00BC2C9D" w:rsidRDefault="0093726D" w:rsidP="001742F4">
      <w:pPr>
        <w:pStyle w:val="ListParagraph"/>
        <w:numPr>
          <w:ilvl w:val="0"/>
          <w:numId w:val="6"/>
        </w:numPr>
        <w:rPr>
          <w:rFonts w:eastAsia="Times New Roman" w:cs="Times New Roman"/>
          <w:color w:val="000000"/>
        </w:rPr>
      </w:pPr>
      <w:r w:rsidRPr="00BC2C9D">
        <w:rPr>
          <w:rFonts w:eastAsia="Times New Roman" w:cs="Arial"/>
          <w:color w:val="000000"/>
        </w:rPr>
        <w:t>Evaluation</w:t>
      </w:r>
    </w:p>
    <w:p w14:paraId="2ED78862" w14:textId="3407A445" w:rsidR="00015FB0" w:rsidRPr="00BC2C9D" w:rsidRDefault="00015FB0" w:rsidP="00015FB0">
      <w:pPr>
        <w:pStyle w:val="ListParagraph"/>
        <w:numPr>
          <w:ilvl w:val="1"/>
          <w:numId w:val="6"/>
        </w:numPr>
        <w:rPr>
          <w:rFonts w:eastAsia="Times New Roman" w:cs="Times New Roman"/>
          <w:color w:val="000000"/>
        </w:rPr>
      </w:pPr>
      <w:r w:rsidRPr="00BC2C9D">
        <w:rPr>
          <w:rFonts w:eastAsia="Times New Roman" w:cs="Arial"/>
          <w:color w:val="000000"/>
        </w:rPr>
        <w:t>Lessons learned</w:t>
      </w:r>
    </w:p>
    <w:p w14:paraId="2435A7D6" w14:textId="44856697" w:rsidR="00015FB0" w:rsidRPr="00BC2C9D" w:rsidRDefault="00015FB0" w:rsidP="00015FB0">
      <w:pPr>
        <w:pStyle w:val="ListParagraph"/>
        <w:numPr>
          <w:ilvl w:val="1"/>
          <w:numId w:val="6"/>
        </w:numPr>
        <w:rPr>
          <w:rFonts w:eastAsia="Times New Roman" w:cs="Times New Roman"/>
          <w:color w:val="000000"/>
        </w:rPr>
      </w:pPr>
      <w:r w:rsidRPr="00BC2C9D">
        <w:rPr>
          <w:rFonts w:eastAsia="Times New Roman" w:cs="Arial"/>
          <w:color w:val="000000"/>
        </w:rPr>
        <w:t>Evaluation planning</w:t>
      </w:r>
    </w:p>
    <w:p w14:paraId="65C99E17" w14:textId="77777777" w:rsidR="001742F4" w:rsidRPr="00BC2C9D" w:rsidRDefault="001742F4" w:rsidP="001742F4">
      <w:pPr>
        <w:rPr>
          <w:rFonts w:eastAsia="Times New Roman" w:cs="Times New Roman"/>
          <w:color w:val="000000"/>
        </w:rPr>
      </w:pPr>
    </w:p>
    <w:p w14:paraId="061C615B" w14:textId="07906B26" w:rsidR="0093726D" w:rsidRPr="00BC2C9D" w:rsidRDefault="0093726D" w:rsidP="0093726D">
      <w:pPr>
        <w:pStyle w:val="ListParagraph"/>
        <w:numPr>
          <w:ilvl w:val="0"/>
          <w:numId w:val="6"/>
        </w:numPr>
        <w:textAlignment w:val="baseline"/>
        <w:rPr>
          <w:rFonts w:eastAsia="Times New Roman" w:cs="Arial"/>
          <w:color w:val="000000"/>
        </w:rPr>
      </w:pPr>
      <w:r w:rsidRPr="00BC2C9D">
        <w:rPr>
          <w:rFonts w:eastAsia="Times New Roman" w:cs="Arial"/>
          <w:color w:val="000000"/>
        </w:rPr>
        <w:t>Glossary</w:t>
      </w:r>
    </w:p>
    <w:p w14:paraId="3251EB64" w14:textId="77777777" w:rsidR="001742F4" w:rsidRPr="00BC2C9D" w:rsidRDefault="001742F4" w:rsidP="001742F4">
      <w:pPr>
        <w:textAlignment w:val="baseline"/>
        <w:rPr>
          <w:rFonts w:eastAsia="Times New Roman" w:cs="Arial"/>
          <w:color w:val="000000"/>
        </w:rPr>
      </w:pPr>
    </w:p>
    <w:p w14:paraId="47168477" w14:textId="77777777" w:rsidR="001742F4" w:rsidRPr="00BC2C9D" w:rsidRDefault="001742F4" w:rsidP="001742F4">
      <w:pPr>
        <w:pStyle w:val="ListParagraph"/>
        <w:numPr>
          <w:ilvl w:val="0"/>
          <w:numId w:val="6"/>
        </w:numPr>
        <w:rPr>
          <w:rFonts w:eastAsia="Times New Roman" w:cs="Times New Roman"/>
          <w:color w:val="000000"/>
        </w:rPr>
      </w:pPr>
      <w:r w:rsidRPr="00BC2C9D">
        <w:rPr>
          <w:rFonts w:eastAsia="Times New Roman" w:cs="Arial"/>
          <w:color w:val="000000"/>
        </w:rPr>
        <w:t>Resource Library</w:t>
      </w:r>
    </w:p>
    <w:p w14:paraId="710B93AF" w14:textId="362732D2" w:rsidR="001742F4" w:rsidRPr="00BC2C9D" w:rsidRDefault="001742F4" w:rsidP="001742F4">
      <w:pPr>
        <w:pStyle w:val="ListParagraph"/>
        <w:numPr>
          <w:ilvl w:val="1"/>
          <w:numId w:val="6"/>
        </w:numPr>
        <w:rPr>
          <w:rFonts w:eastAsia="Times New Roman" w:cs="Times New Roman"/>
          <w:color w:val="000000"/>
        </w:rPr>
      </w:pPr>
      <w:r w:rsidRPr="00BC2C9D">
        <w:rPr>
          <w:rFonts w:eastAsia="Times New Roman" w:cs="Times New Roman"/>
          <w:color w:val="000000"/>
        </w:rPr>
        <w:t>Relevant ICD-10 codes/lookup</w:t>
      </w:r>
    </w:p>
    <w:p w14:paraId="3228E6E7" w14:textId="77777777" w:rsidR="001742F4" w:rsidRPr="00BC2C9D" w:rsidRDefault="001742F4" w:rsidP="001742F4">
      <w:pPr>
        <w:pStyle w:val="ListParagraph"/>
        <w:numPr>
          <w:ilvl w:val="1"/>
          <w:numId w:val="6"/>
        </w:numPr>
        <w:rPr>
          <w:rFonts w:eastAsia="Times New Roman" w:cs="Times New Roman"/>
          <w:color w:val="000000"/>
        </w:rPr>
      </w:pPr>
      <w:r w:rsidRPr="00BC2C9D">
        <w:rPr>
          <w:rFonts w:eastAsia="Times New Roman" w:cs="Arial"/>
          <w:color w:val="000000"/>
        </w:rPr>
        <w:t>Online training courses (ORRT online training on opioid crisis)</w:t>
      </w:r>
    </w:p>
    <w:p w14:paraId="75A49155" w14:textId="77777777" w:rsidR="001742F4" w:rsidRPr="00BC2C9D" w:rsidRDefault="001742F4" w:rsidP="001742F4">
      <w:pPr>
        <w:pStyle w:val="ListParagraph"/>
        <w:numPr>
          <w:ilvl w:val="1"/>
          <w:numId w:val="6"/>
        </w:numPr>
        <w:rPr>
          <w:rFonts w:eastAsia="Times New Roman" w:cs="Times New Roman"/>
          <w:color w:val="000000"/>
        </w:rPr>
      </w:pPr>
      <w:r w:rsidRPr="00BC2C9D">
        <w:rPr>
          <w:rFonts w:eastAsia="Times New Roman" w:cs="Arial"/>
          <w:color w:val="000000"/>
        </w:rPr>
        <w:t>CDC resource page</w:t>
      </w:r>
    </w:p>
    <w:p w14:paraId="73EE0D59" w14:textId="74CDA7CF" w:rsidR="00814930" w:rsidRPr="00BC2C9D" w:rsidRDefault="001742F4" w:rsidP="001742F4">
      <w:pPr>
        <w:pStyle w:val="ListParagraph"/>
        <w:numPr>
          <w:ilvl w:val="1"/>
          <w:numId w:val="6"/>
        </w:numPr>
        <w:rPr>
          <w:rFonts w:eastAsia="Times New Roman" w:cs="Times New Roman"/>
          <w:color w:val="000000"/>
        </w:rPr>
      </w:pPr>
      <w:r w:rsidRPr="00BC2C9D">
        <w:rPr>
          <w:rFonts w:eastAsia="Times New Roman" w:cs="Arial"/>
          <w:color w:val="000000"/>
        </w:rPr>
        <w:t>PubMed search strategies to use for identifying literature on relevant topics</w:t>
      </w:r>
    </w:p>
    <w:p w14:paraId="10ABAA30" w14:textId="30C8326A" w:rsidR="00EC50E7" w:rsidRPr="00BC2C9D" w:rsidRDefault="00EC50E7" w:rsidP="001742F4">
      <w:pPr>
        <w:pStyle w:val="ListParagraph"/>
        <w:numPr>
          <w:ilvl w:val="1"/>
          <w:numId w:val="6"/>
        </w:numPr>
        <w:rPr>
          <w:rFonts w:eastAsia="Times New Roman" w:cs="Times New Roman"/>
          <w:color w:val="000000"/>
        </w:rPr>
      </w:pPr>
      <w:r w:rsidRPr="00BC2C9D">
        <w:rPr>
          <w:rFonts w:eastAsia="Times New Roman" w:cs="Arial"/>
          <w:color w:val="000000"/>
        </w:rPr>
        <w:t>Legal resources (Good Samaritan Laws, Naloxone distribution laws, etc.)</w:t>
      </w:r>
    </w:p>
    <w:p w14:paraId="0B42D724" w14:textId="7937F0B8" w:rsidR="00D86F5F" w:rsidRPr="00957635" w:rsidRDefault="00D86F5F" w:rsidP="001742F4">
      <w:pPr>
        <w:pStyle w:val="ListParagraph"/>
        <w:numPr>
          <w:ilvl w:val="1"/>
          <w:numId w:val="6"/>
        </w:numPr>
        <w:rPr>
          <w:rFonts w:eastAsia="Times New Roman" w:cs="Times New Roman"/>
          <w:color w:val="000000"/>
        </w:rPr>
      </w:pPr>
      <w:r w:rsidRPr="00BC2C9D">
        <w:rPr>
          <w:rFonts w:eastAsia="Times New Roman" w:cs="Arial"/>
          <w:color w:val="000000"/>
        </w:rPr>
        <w:t xml:space="preserve">Data on Suspected Nonfatal Drug Overdoses during COVID-19: </w:t>
      </w:r>
      <w:hyperlink r:id="rId14" w:history="1">
        <w:r w:rsidRPr="00BC2C9D">
          <w:rPr>
            <w:rStyle w:val="Hyperlink"/>
            <w:rFonts w:eastAsia="Times New Roman" w:cs="Arial"/>
          </w:rPr>
          <w:t>https://www.cdc.gov/drugoverdose/data/nonfatal/states/covid-19.html</w:t>
        </w:r>
      </w:hyperlink>
      <w:r w:rsidRPr="00BC2C9D">
        <w:rPr>
          <w:rFonts w:eastAsia="Times New Roman" w:cs="Arial"/>
          <w:color w:val="000000"/>
        </w:rPr>
        <w:t xml:space="preserve"> </w:t>
      </w:r>
    </w:p>
    <w:p w14:paraId="04949952" w14:textId="793C532A" w:rsidR="00957635" w:rsidRPr="00957635" w:rsidRDefault="00957635" w:rsidP="00957635">
      <w:pPr>
        <w:pStyle w:val="ListParagraph"/>
        <w:numPr>
          <w:ilvl w:val="1"/>
          <w:numId w:val="6"/>
        </w:numPr>
        <w:rPr>
          <w:rFonts w:eastAsia="Times New Roman" w:cs="Times New Roman"/>
          <w:color w:val="000000"/>
        </w:rPr>
      </w:pPr>
      <w:proofErr w:type="spellStart"/>
      <w:r w:rsidRPr="00957635">
        <w:rPr>
          <w:rFonts w:eastAsia="Times New Roman" w:cs="Times New Roman"/>
          <w:color w:val="000000" w:themeColor="text1"/>
        </w:rPr>
        <w:t>SatScan</w:t>
      </w:r>
      <w:proofErr w:type="spellEnd"/>
      <w:r w:rsidRPr="00957635">
        <w:rPr>
          <w:rFonts w:eastAsia="Times New Roman" w:cs="Times New Roman"/>
          <w:color w:val="000000" w:themeColor="text1"/>
        </w:rPr>
        <w:t xml:space="preserve"> resources should include the user guide and tutorials posted at </w:t>
      </w:r>
      <w:hyperlink r:id="rId15" w:history="1">
        <w:r w:rsidRPr="00DB7EFC">
          <w:rPr>
            <w:rStyle w:val="Hyperlink"/>
          </w:rPr>
          <w:t>https://www.satscan.org/</w:t>
        </w:r>
      </w:hyperlink>
    </w:p>
    <w:p w14:paraId="720CCB76" w14:textId="77777777" w:rsidR="00957635" w:rsidRPr="004F12E1" w:rsidRDefault="00957635" w:rsidP="00957635">
      <w:pPr>
        <w:pStyle w:val="ListParagraph"/>
        <w:numPr>
          <w:ilvl w:val="1"/>
          <w:numId w:val="6"/>
        </w:numPr>
        <w:rPr>
          <w:rFonts w:eastAsia="Times New Roman" w:cs="Arial"/>
          <w:i/>
          <w:color w:val="000000"/>
          <w:sz w:val="22"/>
          <w:szCs w:val="22"/>
        </w:rPr>
      </w:pPr>
      <w:r>
        <w:rPr>
          <w:rFonts w:eastAsia="Times New Roman" w:cs="Arial"/>
          <w:color w:val="000000"/>
          <w:sz w:val="22"/>
          <w:szCs w:val="22"/>
        </w:rPr>
        <w:t xml:space="preserve">Course on </w:t>
      </w:r>
      <w:hyperlink r:id="rId16" w:history="1">
        <w:r w:rsidRPr="002B5CD8">
          <w:rPr>
            <w:rStyle w:val="Hyperlink"/>
            <w:rFonts w:eastAsia="Times New Roman" w:cs="Arial"/>
            <w:sz w:val="22"/>
            <w:szCs w:val="22"/>
          </w:rPr>
          <w:t>CSTE Learn</w:t>
        </w:r>
      </w:hyperlink>
      <w:r>
        <w:rPr>
          <w:rFonts w:eastAsia="Times New Roman" w:cs="Arial"/>
          <w:color w:val="000000"/>
          <w:sz w:val="22"/>
          <w:szCs w:val="22"/>
        </w:rPr>
        <w:t xml:space="preserve"> </w:t>
      </w:r>
      <w:r w:rsidRPr="002B5CD8">
        <w:rPr>
          <w:rFonts w:eastAsia="Times New Roman" w:cs="Arial"/>
          <w:color w:val="000000"/>
          <w:sz w:val="22"/>
          <w:szCs w:val="22"/>
        </w:rPr>
        <w:t>Creating an Action Plan for Opioid Surveillance</w:t>
      </w:r>
      <w:r>
        <w:rPr>
          <w:rFonts w:eastAsia="Times New Roman" w:cs="Arial"/>
          <w:color w:val="000000"/>
          <w:sz w:val="22"/>
          <w:szCs w:val="22"/>
        </w:rPr>
        <w:t xml:space="preserve"> – lessons include: </w:t>
      </w:r>
      <w:r w:rsidRPr="004F12E1">
        <w:rPr>
          <w:rFonts w:eastAsia="Times New Roman" w:cs="Arial"/>
          <w:i/>
          <w:color w:val="000000"/>
          <w:sz w:val="22"/>
          <w:szCs w:val="22"/>
        </w:rPr>
        <w:t>Lesson 2: Assess the Stakeholder Landscape, Lesson 3: Assess the Data Landscape, and Lesson 4: Access and Analyze Data and Indicators</w:t>
      </w:r>
    </w:p>
    <w:p w14:paraId="6FE65929" w14:textId="77777777" w:rsidR="00957635" w:rsidRPr="00957635" w:rsidRDefault="00957635" w:rsidP="00957635">
      <w:pPr>
        <w:pStyle w:val="ListParagraph"/>
        <w:numPr>
          <w:ilvl w:val="1"/>
          <w:numId w:val="6"/>
        </w:numPr>
        <w:rPr>
          <w:rFonts w:eastAsia="Times New Roman" w:cs="Times New Roman"/>
          <w:i/>
          <w:color w:val="000000"/>
        </w:rPr>
      </w:pPr>
      <w:r w:rsidRPr="003D50AD">
        <w:rPr>
          <w:rFonts w:eastAsia="Times New Roman" w:cs="Times New Roman"/>
          <w:color w:val="000000"/>
        </w:rPr>
        <w:t xml:space="preserve">Public Health and Safety Team (PHAST) Toolkit </w:t>
      </w:r>
      <w:hyperlink r:id="rId17" w:history="1">
        <w:r w:rsidRPr="003D50AD">
          <w:rPr>
            <w:rStyle w:val="Hyperlink"/>
            <w:rFonts w:eastAsia="Times New Roman" w:cs="Times New Roman"/>
          </w:rPr>
          <w:t>https://www.cdcfoundation.org/sites/default/files/files/PHAST_Web_Toolkit_Pilot_Version_2.0_For_Dissemination.pdf</w:t>
        </w:r>
      </w:hyperlink>
      <w:r w:rsidRPr="003D50AD">
        <w:rPr>
          <w:rFonts w:eastAsia="Times New Roman" w:cs="Times New Roman"/>
          <w:color w:val="000000"/>
        </w:rPr>
        <w:t xml:space="preserve"> - framework </w:t>
      </w:r>
      <w:r>
        <w:rPr>
          <w:rFonts w:eastAsia="Times New Roman" w:cs="Times New Roman"/>
          <w:color w:val="000000"/>
        </w:rPr>
        <w:t xml:space="preserve">for effectively </w:t>
      </w:r>
      <w:r w:rsidRPr="003D50AD">
        <w:rPr>
          <w:rFonts w:eastAsia="Times New Roman" w:cs="Times New Roman"/>
          <w:color w:val="000000"/>
        </w:rPr>
        <w:t xml:space="preserve">engaging multi-sector </w:t>
      </w:r>
      <w:r w:rsidRPr="003D50AD">
        <w:rPr>
          <w:rFonts w:eastAsia="Times New Roman" w:cs="Times New Roman"/>
          <w:color w:val="000000"/>
        </w:rPr>
        <w:lastRenderedPageBreak/>
        <w:t xml:space="preserve">partners </w:t>
      </w:r>
      <w:r>
        <w:rPr>
          <w:rFonts w:eastAsia="Times New Roman" w:cs="Times New Roman"/>
          <w:color w:val="000000"/>
        </w:rPr>
        <w:t xml:space="preserve">(i.e., </w:t>
      </w:r>
      <w:r>
        <w:t>public health and public safety agencies</w:t>
      </w:r>
      <w:r w:rsidRPr="003D50AD">
        <w:rPr>
          <w:rFonts w:eastAsia="Times New Roman" w:cs="Times New Roman"/>
          <w:color w:val="000000"/>
        </w:rPr>
        <w:t>) through a data-driven process of data sharing and collaboration</w:t>
      </w:r>
      <w:r>
        <w:t xml:space="preserve">; toolkit </w:t>
      </w:r>
      <w:r w:rsidRPr="004F12E1">
        <w:rPr>
          <w:i/>
        </w:rPr>
        <w:t>includes examples of public health and public safety data sharing, use of data dashboards, data mapping, and a number of tools, templates, sample materials and links to additional resources.</w:t>
      </w:r>
      <w:r>
        <w:rPr>
          <w:i/>
        </w:rPr>
        <w:t xml:space="preserve"> </w:t>
      </w:r>
      <w:r w:rsidRPr="00957635">
        <w:rPr>
          <w:i/>
        </w:rPr>
        <w:t>**</w:t>
      </w:r>
      <w:r w:rsidRPr="00957635">
        <w:t xml:space="preserve">The SOS Process (PHAST Activities and Strategies) section includes: </w:t>
      </w:r>
      <w:r w:rsidRPr="00957635">
        <w:rPr>
          <w:i/>
        </w:rPr>
        <w:t xml:space="preserve">Table 1D: Examples of PHAST Investigation Questions Linked to </w:t>
      </w:r>
      <w:r w:rsidRPr="00957635">
        <w:rPr>
          <w:b/>
          <w:i/>
        </w:rPr>
        <w:t>Possible Data Sources</w:t>
      </w:r>
      <w:r w:rsidRPr="00957635">
        <w:t xml:space="preserve">; public and non-public opioid-related data sources, dashboard listings, links, and considerations for use, </w:t>
      </w:r>
      <w:hyperlink r:id="rId18" w:history="1">
        <w:r w:rsidRPr="00957635">
          <w:rPr>
            <w:rStyle w:val="Hyperlink"/>
          </w:rPr>
          <w:t>click here</w:t>
        </w:r>
      </w:hyperlink>
      <w:r w:rsidRPr="00957635">
        <w:t xml:space="preserve">; </w:t>
      </w:r>
      <w:r w:rsidRPr="00957635">
        <w:rPr>
          <w:i/>
        </w:rPr>
        <w:t>Potential Indicators of an Overdose Spike (pg. 40)</w:t>
      </w:r>
    </w:p>
    <w:p w14:paraId="72F77E4A" w14:textId="77777777" w:rsidR="00957635" w:rsidRPr="003D50AD" w:rsidRDefault="00957635" w:rsidP="00957635">
      <w:pPr>
        <w:pStyle w:val="ListParagraph"/>
        <w:numPr>
          <w:ilvl w:val="1"/>
          <w:numId w:val="6"/>
        </w:numPr>
        <w:rPr>
          <w:rFonts w:eastAsia="Times New Roman" w:cs="Times New Roman"/>
          <w:color w:val="000000"/>
        </w:rPr>
      </w:pPr>
      <w:r w:rsidRPr="004F12E1">
        <w:rPr>
          <w:rFonts w:eastAsia="Times New Roman" w:cs="Times New Roman"/>
          <w:color w:val="000000"/>
        </w:rPr>
        <w:t xml:space="preserve">The NYC </w:t>
      </w:r>
      <w:proofErr w:type="spellStart"/>
      <w:r w:rsidRPr="004F12E1">
        <w:rPr>
          <w:rFonts w:eastAsia="Times New Roman" w:cs="Times New Roman"/>
          <w:color w:val="000000"/>
        </w:rPr>
        <w:t>RxStat</w:t>
      </w:r>
      <w:proofErr w:type="spellEnd"/>
      <w:r w:rsidRPr="004F12E1">
        <w:rPr>
          <w:rFonts w:eastAsia="Times New Roman" w:cs="Times New Roman"/>
          <w:color w:val="000000"/>
        </w:rPr>
        <w:t xml:space="preserve"> Initiative</w:t>
      </w:r>
      <w:r>
        <w:rPr>
          <w:rFonts w:eastAsia="Times New Roman" w:cs="Times New Roman"/>
          <w:color w:val="000000"/>
        </w:rPr>
        <w:t xml:space="preserve"> </w:t>
      </w:r>
      <w:hyperlink r:id="rId19" w:history="1">
        <w:r w:rsidRPr="007242B0">
          <w:rPr>
            <w:rStyle w:val="Hyperlink"/>
            <w:rFonts w:eastAsia="Times New Roman" w:cs="Times New Roman"/>
          </w:rPr>
          <w:t>https://www.colleaga.org/case-study/nyc-rxstat-initiative</w:t>
        </w:r>
      </w:hyperlink>
      <w:r>
        <w:rPr>
          <w:rFonts w:eastAsia="Times New Roman" w:cs="Times New Roman"/>
          <w:color w:val="000000"/>
        </w:rPr>
        <w:t xml:space="preserve"> - comprehensive surveillance system to monitor, in real time, opioids and other drugs; public health/public safety partnership (Technical assistance manual links broken)</w:t>
      </w:r>
    </w:p>
    <w:p w14:paraId="721AAE10" w14:textId="77777777" w:rsidR="00957635" w:rsidRPr="00957635" w:rsidRDefault="00957635" w:rsidP="00957635">
      <w:pPr>
        <w:rPr>
          <w:rFonts w:eastAsia="Times New Roman" w:cs="Times New Roman"/>
          <w:color w:val="000000"/>
        </w:rPr>
      </w:pPr>
    </w:p>
    <w:p w14:paraId="66041877" w14:textId="77777777" w:rsidR="001742F4" w:rsidRPr="00BC2C9D" w:rsidRDefault="001742F4" w:rsidP="001742F4">
      <w:pPr>
        <w:rPr>
          <w:rFonts w:eastAsia="Times New Roman" w:cs="Times New Roman"/>
          <w:color w:val="000000"/>
        </w:rPr>
      </w:pPr>
    </w:p>
    <w:p w14:paraId="07BA64A0" w14:textId="7A78CA42" w:rsidR="00A5397E" w:rsidRPr="00BC2C9D" w:rsidRDefault="00814930" w:rsidP="00804766">
      <w:pPr>
        <w:pStyle w:val="ListParagraph"/>
        <w:numPr>
          <w:ilvl w:val="0"/>
          <w:numId w:val="6"/>
        </w:numPr>
        <w:spacing w:after="240"/>
      </w:pPr>
      <w:r w:rsidRPr="001E17D2">
        <w:rPr>
          <w:rFonts w:eastAsia="Times New Roman" w:cs="Times New Roman"/>
        </w:rPr>
        <w:t>References</w:t>
      </w:r>
    </w:p>
    <w:sectPr w:rsidR="00A5397E" w:rsidRPr="00BC2C9D" w:rsidSect="00B767EA">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E57B6" w14:textId="77777777" w:rsidR="003161BD" w:rsidRDefault="003161BD" w:rsidP="0093726D">
      <w:r>
        <w:separator/>
      </w:r>
    </w:p>
  </w:endnote>
  <w:endnote w:type="continuationSeparator" w:id="0">
    <w:p w14:paraId="4BCBBF67" w14:textId="77777777" w:rsidR="003161BD" w:rsidRDefault="003161BD" w:rsidP="00937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FB9D" w14:textId="62F807B6" w:rsidR="0093726D" w:rsidRDefault="00DA2AB2">
    <w:pPr>
      <w:pStyle w:val="Footer"/>
    </w:pPr>
    <w:r>
      <w:rPr>
        <w:noProof/>
      </w:rPr>
      <mc:AlternateContent>
        <mc:Choice Requires="wps">
          <w:drawing>
            <wp:anchor distT="0" distB="0" distL="114300" distR="114300" simplePos="0" relativeHeight="251659264" behindDoc="0" locked="0" layoutInCell="0" allowOverlap="1" wp14:anchorId="604CB60B" wp14:editId="117C48DF">
              <wp:simplePos x="0" y="0"/>
              <wp:positionH relativeFrom="page">
                <wp:posOffset>0</wp:posOffset>
              </wp:positionH>
              <wp:positionV relativeFrom="page">
                <wp:posOffset>9594215</wp:posOffset>
              </wp:positionV>
              <wp:extent cx="7772400" cy="273050"/>
              <wp:effectExtent l="0" t="0" r="0" b="12700"/>
              <wp:wrapNone/>
              <wp:docPr id="1" name="MSIPCMa86f47f2b2c7b9f81281eeb8" descr="{&quot;HashCode&quot;:142095948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D3D633" w14:textId="7F0499BC" w:rsidR="00DA2AB2" w:rsidRPr="00DA2AB2" w:rsidRDefault="00DA2AB2" w:rsidP="00DA2AB2">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04CB60B" id="_x0000_t202" coordsize="21600,21600" o:spt="202" path="m,l,21600r21600,l21600,xe">
              <v:stroke joinstyle="miter"/>
              <v:path gradientshapeok="t" o:connecttype="rect"/>
            </v:shapetype>
            <v:shape id="MSIPCMa86f47f2b2c7b9f81281eeb8" o:spid="_x0000_s1026" type="#_x0000_t202" alt="{&quot;HashCode&quot;:142095948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" o:allowincell="f" filled="f" stroked="f" strokeweight=".5pt">
              <v:textbox inset="20pt,0,,0">
                <w:txbxContent>
                  <w:p w14:paraId="3DD3D633" w14:textId="7F0499BC" w:rsidR="00DA2AB2" w:rsidRPr="00DA2AB2" w:rsidRDefault="00DA2AB2" w:rsidP="00DA2AB2">
                    <w:pP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C06B7" w14:textId="77777777" w:rsidR="003161BD" w:rsidRDefault="003161BD" w:rsidP="0093726D">
      <w:r>
        <w:separator/>
      </w:r>
    </w:p>
  </w:footnote>
  <w:footnote w:type="continuationSeparator" w:id="0">
    <w:p w14:paraId="1A9C511C" w14:textId="77777777" w:rsidR="003161BD" w:rsidRDefault="003161BD" w:rsidP="00937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81A88"/>
    <w:multiLevelType w:val="multilevel"/>
    <w:tmpl w:val="0204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D3014"/>
    <w:multiLevelType w:val="hybridMultilevel"/>
    <w:tmpl w:val="3D7E7ADE"/>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2" w15:restartNumberingAfterBreak="0">
    <w:nsid w:val="17FD6EE9"/>
    <w:multiLevelType w:val="hybridMultilevel"/>
    <w:tmpl w:val="9EAE1B34"/>
    <w:lvl w:ilvl="0" w:tplc="0409000F">
      <w:start w:val="1"/>
      <w:numFmt w:val="decimal"/>
      <w:lvlText w:val="%1."/>
      <w:lvlJc w:val="left"/>
      <w:pPr>
        <w:ind w:left="720" w:hanging="360"/>
      </w:pPr>
    </w:lvl>
    <w:lvl w:ilvl="1" w:tplc="632642D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9A67AE"/>
    <w:multiLevelType w:val="multilevel"/>
    <w:tmpl w:val="A66A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E0E4F"/>
    <w:multiLevelType w:val="hybridMultilevel"/>
    <w:tmpl w:val="26005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54C10"/>
    <w:multiLevelType w:val="multilevel"/>
    <w:tmpl w:val="AB30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34762D"/>
    <w:multiLevelType w:val="multilevel"/>
    <w:tmpl w:val="D6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472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6A59A7"/>
    <w:multiLevelType w:val="hybridMultilevel"/>
    <w:tmpl w:val="3D0427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6C1012"/>
    <w:multiLevelType w:val="multilevel"/>
    <w:tmpl w:val="7A70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BD1455"/>
    <w:multiLevelType w:val="hybridMultilevel"/>
    <w:tmpl w:val="7D26B7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9"/>
  </w:num>
  <w:num w:numId="6">
    <w:abstractNumId w:val="7"/>
  </w:num>
  <w:num w:numId="7">
    <w:abstractNumId w:val="10"/>
  </w:num>
  <w:num w:numId="8">
    <w:abstractNumId w:val="8"/>
  </w:num>
  <w:num w:numId="9">
    <w:abstractNumId w:val="1"/>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6D"/>
    <w:rsid w:val="00015FB0"/>
    <w:rsid w:val="00051832"/>
    <w:rsid w:val="0006064F"/>
    <w:rsid w:val="000B5C1F"/>
    <w:rsid w:val="000C5BF4"/>
    <w:rsid w:val="000D7CA9"/>
    <w:rsid w:val="000F7F37"/>
    <w:rsid w:val="00121135"/>
    <w:rsid w:val="00163D3A"/>
    <w:rsid w:val="001742F4"/>
    <w:rsid w:val="00195812"/>
    <w:rsid w:val="001A176B"/>
    <w:rsid w:val="001C1EFD"/>
    <w:rsid w:val="001D273E"/>
    <w:rsid w:val="001E17D2"/>
    <w:rsid w:val="001E3175"/>
    <w:rsid w:val="001E6424"/>
    <w:rsid w:val="001F3723"/>
    <w:rsid w:val="00201A75"/>
    <w:rsid w:val="00223E52"/>
    <w:rsid w:val="00264E5C"/>
    <w:rsid w:val="002773B8"/>
    <w:rsid w:val="002803D8"/>
    <w:rsid w:val="00284019"/>
    <w:rsid w:val="002B1166"/>
    <w:rsid w:val="002B1BE1"/>
    <w:rsid w:val="002C4D69"/>
    <w:rsid w:val="002C7880"/>
    <w:rsid w:val="0031613A"/>
    <w:rsid w:val="003161BD"/>
    <w:rsid w:val="00327119"/>
    <w:rsid w:val="00337787"/>
    <w:rsid w:val="0036116B"/>
    <w:rsid w:val="003670F3"/>
    <w:rsid w:val="00370E63"/>
    <w:rsid w:val="003A27FA"/>
    <w:rsid w:val="003A550A"/>
    <w:rsid w:val="003C1F64"/>
    <w:rsid w:val="003E2708"/>
    <w:rsid w:val="004001F0"/>
    <w:rsid w:val="004345D2"/>
    <w:rsid w:val="00446E33"/>
    <w:rsid w:val="00456281"/>
    <w:rsid w:val="004768F0"/>
    <w:rsid w:val="004A0A8B"/>
    <w:rsid w:val="004A3824"/>
    <w:rsid w:val="004A79E0"/>
    <w:rsid w:val="004B1025"/>
    <w:rsid w:val="004C3958"/>
    <w:rsid w:val="004C6F87"/>
    <w:rsid w:val="004D0E09"/>
    <w:rsid w:val="004E45D8"/>
    <w:rsid w:val="0051603F"/>
    <w:rsid w:val="00527C23"/>
    <w:rsid w:val="00552FA8"/>
    <w:rsid w:val="00555E44"/>
    <w:rsid w:val="00557D52"/>
    <w:rsid w:val="00564538"/>
    <w:rsid w:val="005A3CC6"/>
    <w:rsid w:val="005B2BD6"/>
    <w:rsid w:val="005F21F9"/>
    <w:rsid w:val="00634E6A"/>
    <w:rsid w:val="0064591C"/>
    <w:rsid w:val="00646EBE"/>
    <w:rsid w:val="00651427"/>
    <w:rsid w:val="00651FB0"/>
    <w:rsid w:val="00661327"/>
    <w:rsid w:val="00671EE2"/>
    <w:rsid w:val="00692F64"/>
    <w:rsid w:val="006A003B"/>
    <w:rsid w:val="006A263C"/>
    <w:rsid w:val="006B0055"/>
    <w:rsid w:val="006C14A2"/>
    <w:rsid w:val="006C710B"/>
    <w:rsid w:val="006F5B21"/>
    <w:rsid w:val="007046F9"/>
    <w:rsid w:val="007318F8"/>
    <w:rsid w:val="007654FE"/>
    <w:rsid w:val="007669E3"/>
    <w:rsid w:val="00790F34"/>
    <w:rsid w:val="0079661E"/>
    <w:rsid w:val="007A562C"/>
    <w:rsid w:val="007C127B"/>
    <w:rsid w:val="007D1C99"/>
    <w:rsid w:val="007E2336"/>
    <w:rsid w:val="007E5D13"/>
    <w:rsid w:val="00803E2A"/>
    <w:rsid w:val="00814930"/>
    <w:rsid w:val="00821B3B"/>
    <w:rsid w:val="0085010E"/>
    <w:rsid w:val="00855C7F"/>
    <w:rsid w:val="00884238"/>
    <w:rsid w:val="008959AD"/>
    <w:rsid w:val="008A76B8"/>
    <w:rsid w:val="008E1D01"/>
    <w:rsid w:val="008F3F89"/>
    <w:rsid w:val="009041EF"/>
    <w:rsid w:val="0093726D"/>
    <w:rsid w:val="00950B47"/>
    <w:rsid w:val="00957635"/>
    <w:rsid w:val="00965741"/>
    <w:rsid w:val="00967959"/>
    <w:rsid w:val="00970990"/>
    <w:rsid w:val="00995744"/>
    <w:rsid w:val="009B1743"/>
    <w:rsid w:val="009D0FEE"/>
    <w:rsid w:val="009F2390"/>
    <w:rsid w:val="00A23C76"/>
    <w:rsid w:val="00A5397E"/>
    <w:rsid w:val="00A56F22"/>
    <w:rsid w:val="00A65586"/>
    <w:rsid w:val="00A71C3E"/>
    <w:rsid w:val="00AA7CE5"/>
    <w:rsid w:val="00AC55D2"/>
    <w:rsid w:val="00AE37AC"/>
    <w:rsid w:val="00B01572"/>
    <w:rsid w:val="00B10166"/>
    <w:rsid w:val="00B11527"/>
    <w:rsid w:val="00B15A0D"/>
    <w:rsid w:val="00B27035"/>
    <w:rsid w:val="00B451A4"/>
    <w:rsid w:val="00B52FA3"/>
    <w:rsid w:val="00B71A0C"/>
    <w:rsid w:val="00B74A03"/>
    <w:rsid w:val="00B759B7"/>
    <w:rsid w:val="00B767EA"/>
    <w:rsid w:val="00B80546"/>
    <w:rsid w:val="00B95C72"/>
    <w:rsid w:val="00BB7AA1"/>
    <w:rsid w:val="00BC1186"/>
    <w:rsid w:val="00BC2873"/>
    <w:rsid w:val="00BC2C9D"/>
    <w:rsid w:val="00BD4D7A"/>
    <w:rsid w:val="00BE5E35"/>
    <w:rsid w:val="00BF1245"/>
    <w:rsid w:val="00BF5C68"/>
    <w:rsid w:val="00C07B73"/>
    <w:rsid w:val="00C26697"/>
    <w:rsid w:val="00C31C88"/>
    <w:rsid w:val="00C363AE"/>
    <w:rsid w:val="00C56017"/>
    <w:rsid w:val="00C77DF2"/>
    <w:rsid w:val="00CB3AF5"/>
    <w:rsid w:val="00CB72DA"/>
    <w:rsid w:val="00CD3D7D"/>
    <w:rsid w:val="00D139F2"/>
    <w:rsid w:val="00D86F5F"/>
    <w:rsid w:val="00D93D91"/>
    <w:rsid w:val="00DA2AB2"/>
    <w:rsid w:val="00DB31C1"/>
    <w:rsid w:val="00DB4261"/>
    <w:rsid w:val="00DB6513"/>
    <w:rsid w:val="00DC0784"/>
    <w:rsid w:val="00DC2A98"/>
    <w:rsid w:val="00DD4BC0"/>
    <w:rsid w:val="00DD7B2C"/>
    <w:rsid w:val="00E020FB"/>
    <w:rsid w:val="00E10854"/>
    <w:rsid w:val="00E42E1D"/>
    <w:rsid w:val="00E46EBF"/>
    <w:rsid w:val="00E612D9"/>
    <w:rsid w:val="00E9752B"/>
    <w:rsid w:val="00EB71AF"/>
    <w:rsid w:val="00EC50E7"/>
    <w:rsid w:val="00ED7E4C"/>
    <w:rsid w:val="00EF07A1"/>
    <w:rsid w:val="00F030E2"/>
    <w:rsid w:val="00F34DC8"/>
    <w:rsid w:val="00F51059"/>
    <w:rsid w:val="00F51256"/>
    <w:rsid w:val="00F83EE2"/>
    <w:rsid w:val="00FA552F"/>
    <w:rsid w:val="00FA7974"/>
    <w:rsid w:val="00FB1F26"/>
    <w:rsid w:val="00FF6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D2FF3"/>
  <w15:chartTrackingRefBased/>
  <w15:docId w15:val="{DF0A51DA-BC30-8B46-BDD0-A38ABCE3D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726D"/>
    <w:pPr>
      <w:spacing w:before="100" w:beforeAutospacing="1" w:after="100" w:afterAutospacing="1"/>
    </w:pPr>
    <w:rPr>
      <w:rFonts w:ascii="Times New Roman" w:eastAsia="Times New Roman" w:hAnsi="Times New Roman" w:cs="Times New Roman"/>
    </w:rPr>
  </w:style>
  <w:style w:type="paragraph" w:styleId="ListParagraph">
    <w:name w:val="List Paragraph"/>
    <w:aliases w:val="Bullet List,FooterText,List Paragraph1,Colorful List Accent 1,Colorful List - Accent 11,numbered,Paragraphe de liste1,列出段落,列出段落1,Bulletr List Paragraph,List Paragraph2,List Paragraph21,Párrafo de lista1,Parágrafo da Lista1,リスト段落1,Plan,3"/>
    <w:basedOn w:val="Normal"/>
    <w:link w:val="ListParagraphChar"/>
    <w:uiPriority w:val="34"/>
    <w:qFormat/>
    <w:rsid w:val="0093726D"/>
    <w:pPr>
      <w:ind w:left="720"/>
      <w:contextualSpacing/>
    </w:pPr>
  </w:style>
  <w:style w:type="paragraph" w:styleId="Header">
    <w:name w:val="header"/>
    <w:basedOn w:val="Normal"/>
    <w:link w:val="HeaderChar"/>
    <w:uiPriority w:val="99"/>
    <w:unhideWhenUsed/>
    <w:rsid w:val="0093726D"/>
    <w:pPr>
      <w:tabs>
        <w:tab w:val="center" w:pos="4680"/>
        <w:tab w:val="right" w:pos="9360"/>
      </w:tabs>
    </w:pPr>
  </w:style>
  <w:style w:type="character" w:customStyle="1" w:styleId="HeaderChar">
    <w:name w:val="Header Char"/>
    <w:basedOn w:val="DefaultParagraphFont"/>
    <w:link w:val="Header"/>
    <w:uiPriority w:val="99"/>
    <w:rsid w:val="0093726D"/>
  </w:style>
  <w:style w:type="paragraph" w:styleId="Footer">
    <w:name w:val="footer"/>
    <w:basedOn w:val="Normal"/>
    <w:link w:val="FooterChar"/>
    <w:uiPriority w:val="99"/>
    <w:unhideWhenUsed/>
    <w:rsid w:val="0093726D"/>
    <w:pPr>
      <w:tabs>
        <w:tab w:val="center" w:pos="4680"/>
        <w:tab w:val="right" w:pos="9360"/>
      </w:tabs>
    </w:pPr>
  </w:style>
  <w:style w:type="character" w:customStyle="1" w:styleId="FooterChar">
    <w:name w:val="Footer Char"/>
    <w:basedOn w:val="DefaultParagraphFont"/>
    <w:link w:val="Footer"/>
    <w:uiPriority w:val="99"/>
    <w:rsid w:val="0093726D"/>
  </w:style>
  <w:style w:type="character" w:styleId="Hyperlink">
    <w:name w:val="Hyperlink"/>
    <w:basedOn w:val="DefaultParagraphFont"/>
    <w:uiPriority w:val="99"/>
    <w:unhideWhenUsed/>
    <w:rsid w:val="00D86F5F"/>
    <w:rPr>
      <w:color w:val="0563C1" w:themeColor="hyperlink"/>
      <w:u w:val="single"/>
    </w:rPr>
  </w:style>
  <w:style w:type="character" w:styleId="UnresolvedMention">
    <w:name w:val="Unresolved Mention"/>
    <w:basedOn w:val="DefaultParagraphFont"/>
    <w:uiPriority w:val="99"/>
    <w:semiHidden/>
    <w:unhideWhenUsed/>
    <w:rsid w:val="00D86F5F"/>
    <w:rPr>
      <w:color w:val="605E5C"/>
      <w:shd w:val="clear" w:color="auto" w:fill="E1DFDD"/>
    </w:rPr>
  </w:style>
  <w:style w:type="character" w:styleId="FollowedHyperlink">
    <w:name w:val="FollowedHyperlink"/>
    <w:basedOn w:val="DefaultParagraphFont"/>
    <w:uiPriority w:val="99"/>
    <w:semiHidden/>
    <w:unhideWhenUsed/>
    <w:rsid w:val="00B27035"/>
    <w:rPr>
      <w:color w:val="954F72" w:themeColor="followedHyperlink"/>
      <w:u w:val="single"/>
    </w:rPr>
  </w:style>
  <w:style w:type="paragraph" w:styleId="CommentText">
    <w:name w:val="annotation text"/>
    <w:basedOn w:val="Normal"/>
    <w:link w:val="CommentTextChar"/>
    <w:uiPriority w:val="99"/>
    <w:unhideWhenUsed/>
    <w:rsid w:val="00284019"/>
    <w:rPr>
      <w:sz w:val="20"/>
      <w:szCs w:val="20"/>
    </w:rPr>
  </w:style>
  <w:style w:type="character" w:customStyle="1" w:styleId="CommentTextChar">
    <w:name w:val="Comment Text Char"/>
    <w:basedOn w:val="DefaultParagraphFont"/>
    <w:link w:val="CommentText"/>
    <w:uiPriority w:val="99"/>
    <w:rsid w:val="00284019"/>
    <w:rPr>
      <w:sz w:val="20"/>
      <w:szCs w:val="20"/>
    </w:rPr>
  </w:style>
  <w:style w:type="character" w:styleId="Strong">
    <w:name w:val="Strong"/>
    <w:basedOn w:val="DefaultParagraphFont"/>
    <w:uiPriority w:val="22"/>
    <w:qFormat/>
    <w:rsid w:val="00284019"/>
    <w:rPr>
      <w:b/>
      <w:bCs/>
    </w:rPr>
  </w:style>
  <w:style w:type="character" w:customStyle="1" w:styleId="ListParagraphChar">
    <w:name w:val="List Paragraph Char"/>
    <w:aliases w:val="Bullet List Char,FooterText Char,List Paragraph1 Char,Colorful List Accent 1 Char,Colorful List - Accent 11 Char,numbered Char,Paragraphe de liste1 Char,列出段落 Char,列出段落1 Char,Bulletr List Paragraph Char,List Paragraph2 Char,Plan Char"/>
    <w:basedOn w:val="DefaultParagraphFont"/>
    <w:link w:val="ListParagraph"/>
    <w:uiPriority w:val="34"/>
    <w:locked/>
    <w:rsid w:val="00B15A0D"/>
  </w:style>
  <w:style w:type="character" w:styleId="CommentReference">
    <w:name w:val="annotation reference"/>
    <w:basedOn w:val="DefaultParagraphFont"/>
    <w:uiPriority w:val="99"/>
    <w:semiHidden/>
    <w:unhideWhenUsed/>
    <w:rsid w:val="00CD3D7D"/>
    <w:rPr>
      <w:sz w:val="16"/>
      <w:szCs w:val="16"/>
    </w:rPr>
  </w:style>
  <w:style w:type="paragraph" w:styleId="CommentSubject">
    <w:name w:val="annotation subject"/>
    <w:basedOn w:val="CommentText"/>
    <w:next w:val="CommentText"/>
    <w:link w:val="CommentSubjectChar"/>
    <w:uiPriority w:val="99"/>
    <w:semiHidden/>
    <w:unhideWhenUsed/>
    <w:rsid w:val="00CD3D7D"/>
    <w:rPr>
      <w:b/>
      <w:bCs/>
    </w:rPr>
  </w:style>
  <w:style w:type="character" w:customStyle="1" w:styleId="CommentSubjectChar">
    <w:name w:val="Comment Subject Char"/>
    <w:basedOn w:val="CommentTextChar"/>
    <w:link w:val="CommentSubject"/>
    <w:uiPriority w:val="99"/>
    <w:semiHidden/>
    <w:rsid w:val="00CD3D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drugoverdose/nonfatal/case.html" TargetMode="External"/><Relationship Id="rId13" Type="http://schemas.openxmlformats.org/officeDocument/2006/relationships/hyperlink" Target="http://www.odmap.org/" TargetMode="External"/><Relationship Id="rId18" Type="http://schemas.openxmlformats.org/officeDocument/2006/relationships/hyperlink" Target="https://docs.google.com/spreadsheets/d/e/2PACX-1vTWRrRLTDOTunKSsKVqPUj7cvp9qvKfWnfPrzqK1SJc3y7rLSiLDJ4GUwuZueQLjHxR_Wi-9gfhORyv/pub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cdc.gov/eid/article/27/5/20-3583-t1" TargetMode="External"/><Relationship Id="rId17" Type="http://schemas.openxmlformats.org/officeDocument/2006/relationships/hyperlink" Target="https://www.cdcfoundation.org/sites/default/files/files/PHAST_Web_Toolkit_Pilot_Version_2.0_For_Dissemination.pdf" TargetMode="External"/><Relationship Id="rId2" Type="http://schemas.openxmlformats.org/officeDocument/2006/relationships/numbering" Target="numbering.xml"/><Relationship Id="rId16" Type="http://schemas.openxmlformats.org/officeDocument/2006/relationships/hyperlink" Target="https://learn.cste.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cdc.gov/eid/article/22/10/16-0097-t1" TargetMode="External"/><Relationship Id="rId5" Type="http://schemas.openxmlformats.org/officeDocument/2006/relationships/webSettings" Target="webSettings.xml"/><Relationship Id="rId15" Type="http://schemas.openxmlformats.org/officeDocument/2006/relationships/hyperlink" Target="https://www.satscan.org/" TargetMode="External"/><Relationship Id="rId10" Type="http://schemas.openxmlformats.org/officeDocument/2006/relationships/hyperlink" Target="https://knowledgerepository.syndromicsurveillance.org/nssp-naphsis-mortality-pilot-project-presentation" TargetMode="External"/><Relationship Id="rId19" Type="http://schemas.openxmlformats.org/officeDocument/2006/relationships/hyperlink" Target="https://www.colleaga.org/case-study/nyc-rxstat-initiative" TargetMode="External"/><Relationship Id="rId4" Type="http://schemas.openxmlformats.org/officeDocument/2006/relationships/settings" Target="settings.xml"/><Relationship Id="rId9" Type="http://schemas.openxmlformats.org/officeDocument/2006/relationships/hyperlink" Target="https://knowledgerepository.syndromicsurveillance.org/nssp-naphsis-mortality-pilot-project-presentation" TargetMode="External"/><Relationship Id="rId14" Type="http://schemas.openxmlformats.org/officeDocument/2006/relationships/hyperlink" Target="https://www.cdc.gov/drugoverdose/data/nonfatal/states/covid-19.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3397D62-8B86-774E-B47C-C4A514227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Chester</dc:creator>
  <cp:keywords/>
  <dc:description/>
  <cp:lastModifiedBy>Megan Toe</cp:lastModifiedBy>
  <cp:revision>3</cp:revision>
  <cp:lastPrinted>2021-07-28T10:42:00Z</cp:lastPrinted>
  <dcterms:created xsi:type="dcterms:W3CDTF">2021-07-29T18:32:00Z</dcterms:created>
  <dcterms:modified xsi:type="dcterms:W3CDTF">2021-07-29T18:33:00Z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2021-07-29T13:35:14Z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ba20f737-6d74-4773-a7a1-d58a76e47e20</vt:lpwstr>
  </property>
  <property fmtid="{D5CDD505-2E9C-101B-9397-08002B2CF9AE}" pid="8" name="MSIP_Label_7b94a7b8-f06c-4dfe-bdcc-9b548fd58c31_ContentBits">
    <vt:lpwstr>0</vt:lpwstr>
  </property>
</Properties>
</file>