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483" w:rsidRDefault="00D831D8" w:rsidP="00D831D8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831D8">
        <w:rPr>
          <w:rFonts w:ascii="Times New Roman" w:hAnsi="Times New Roman" w:cs="Times New Roman"/>
          <w:sz w:val="24"/>
          <w:szCs w:val="24"/>
        </w:rPr>
        <w:t>Public Health and Health Care Analytics Workgroup</w:t>
      </w:r>
    </w:p>
    <w:p w:rsidR="00D831D8" w:rsidRDefault="00907C46" w:rsidP="00D831D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-411480</wp:posOffset>
                </wp:positionH>
                <wp:positionV relativeFrom="paragraph">
                  <wp:posOffset>257810</wp:posOffset>
                </wp:positionV>
                <wp:extent cx="6652260" cy="4267200"/>
                <wp:effectExtent l="0" t="0" r="1524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2260" cy="4267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7D8F6AB3" id="Rectangle 1" o:spid="_x0000_s1026" style="position:absolute;margin-left:-32.4pt;margin-top:20.3pt;width:523.8pt;height:33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" filled="f" strokecolor="#70ad47 [3209]" strokeweight="1pt"/>
            </w:pict>
          </mc:Fallback>
        </mc:AlternateContent>
      </w:r>
      <w:r w:rsidR="00B462E7">
        <w:rPr>
          <w:rFonts w:ascii="Times New Roman" w:hAnsi="Times New Roman" w:cs="Times New Roman"/>
          <w:sz w:val="24"/>
          <w:szCs w:val="24"/>
        </w:rPr>
        <w:t xml:space="preserve">Thursday, </w:t>
      </w:r>
      <w:r w:rsidR="009A29B5">
        <w:rPr>
          <w:rFonts w:ascii="Times New Roman" w:hAnsi="Times New Roman" w:cs="Times New Roman"/>
          <w:sz w:val="24"/>
          <w:szCs w:val="24"/>
        </w:rPr>
        <w:t>January 11, 2018</w:t>
      </w:r>
    </w:p>
    <w:p w:rsidR="00D831D8" w:rsidRPr="009A29B5" w:rsidRDefault="009A29B5" w:rsidP="00D831D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Purpose</w:t>
      </w:r>
      <w:r w:rsidR="00D831D8" w:rsidRPr="009A29B5">
        <w:rPr>
          <w:rFonts w:ascii="Times New Roman" w:hAnsi="Times New Roman" w:cs="Times New Roman"/>
          <w:b/>
          <w:sz w:val="24"/>
          <w:szCs w:val="24"/>
        </w:rPr>
        <w:t xml:space="preserve"> of the group:</w:t>
      </w:r>
    </w:p>
    <w:p w:rsidR="009A29B5" w:rsidRDefault="00D831D8" w:rsidP="00D831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Focus </w:t>
      </w:r>
      <w:r w:rsidR="009A29B5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 xml:space="preserve">on data </w:t>
      </w:r>
    </w:p>
    <w:p w:rsidR="00D831D8" w:rsidRDefault="009A29B5" w:rsidP="00D831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Enhancing public health information with health care data </w:t>
      </w:r>
    </w:p>
    <w:p w:rsidR="00907C46" w:rsidRPr="00907C46" w:rsidRDefault="00907C46" w:rsidP="00907C46">
      <w:pPr>
        <w:rPr>
          <w:rFonts w:ascii="Times New Roman" w:hAnsi="Times New Roman" w:cs="Times New Roman"/>
          <w:sz w:val="24"/>
          <w:szCs w:val="24"/>
        </w:rPr>
      </w:pPr>
      <w:r w:rsidRPr="00907C46">
        <w:rPr>
          <w:rFonts w:ascii="Times New Roman" w:hAnsi="Times New Roman" w:cs="Times New Roman"/>
          <w:sz w:val="24"/>
          <w:szCs w:val="24"/>
        </w:rPr>
        <w:t>Scope 1: Access to the data</w:t>
      </w:r>
    </w:p>
    <w:p w:rsidR="009A29B5" w:rsidRDefault="009A29B5" w:rsidP="00D831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Learning how to access health care data </w:t>
      </w:r>
    </w:p>
    <w:p w:rsidR="009A29B5" w:rsidRDefault="009A29B5" w:rsidP="00D831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Understanding unique data privacy and security concerns associated with health care data (including when linking data to public health data)</w:t>
      </w:r>
    </w:p>
    <w:p w:rsidR="00907C46" w:rsidRPr="00907C46" w:rsidRDefault="00907C46" w:rsidP="00907C46">
      <w:pPr>
        <w:rPr>
          <w:rFonts w:ascii="Times New Roman" w:hAnsi="Times New Roman" w:cs="Times New Roman"/>
          <w:sz w:val="24"/>
          <w:szCs w:val="24"/>
        </w:rPr>
      </w:pPr>
      <w:r w:rsidRPr="00907C46">
        <w:rPr>
          <w:rFonts w:ascii="Times New Roman" w:hAnsi="Times New Roman" w:cs="Times New Roman"/>
          <w:sz w:val="24"/>
          <w:szCs w:val="24"/>
        </w:rPr>
        <w:t>Scope 2: Usefulness of health care claims data to answer public health questions</w:t>
      </w:r>
    </w:p>
    <w:p w:rsidR="00907C46" w:rsidRDefault="00907C46" w:rsidP="00907C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Understanding the context of health care data (terminology, strengths and limitations)</w:t>
      </w:r>
    </w:p>
    <w:p w:rsidR="00907C46" w:rsidRPr="00907C46" w:rsidRDefault="00907C46" w:rsidP="00907C46">
      <w:pPr>
        <w:rPr>
          <w:rFonts w:ascii="Times New Roman" w:hAnsi="Times New Roman" w:cs="Times New Roman"/>
          <w:sz w:val="24"/>
          <w:szCs w:val="24"/>
        </w:rPr>
      </w:pPr>
      <w:r w:rsidRPr="00907C46">
        <w:rPr>
          <w:rFonts w:ascii="Times New Roman" w:hAnsi="Times New Roman" w:cs="Times New Roman"/>
          <w:sz w:val="24"/>
          <w:szCs w:val="24"/>
        </w:rPr>
        <w:t>Scope 3: Analysis of health care claims data</w:t>
      </w:r>
    </w:p>
    <w:p w:rsidR="009A29B5" w:rsidRDefault="009A29B5" w:rsidP="00D831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Learning how to analyze health care data </w:t>
      </w:r>
    </w:p>
    <w:p w:rsidR="009A29B5" w:rsidRPr="00B462E7" w:rsidRDefault="009A29B5" w:rsidP="009A29B5">
      <w:pPr>
        <w:rPr>
          <w:rFonts w:ascii="Times New Roman" w:hAnsi="Times New Roman" w:cs="Times New Roman"/>
          <w:b/>
          <w:sz w:val="24"/>
          <w:szCs w:val="24"/>
        </w:rPr>
      </w:pPr>
      <w:r w:rsidRPr="00B462E7">
        <w:rPr>
          <w:rFonts w:ascii="Times New Roman" w:hAnsi="Times New Roman" w:cs="Times New Roman"/>
          <w:b/>
          <w:sz w:val="24"/>
          <w:szCs w:val="24"/>
        </w:rPr>
        <w:t>Ultimate goals of workgroup:</w:t>
      </w:r>
    </w:p>
    <w:p w:rsidR="009A29B5" w:rsidRDefault="009A29B5" w:rsidP="009A29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Create a pool of epidemiologists and other analysts who can comfortably access and analyze health care related data </w:t>
      </w:r>
    </w:p>
    <w:p w:rsidR="009A29B5" w:rsidRDefault="009A29B5" w:rsidP="009A29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Increase participation of epidemiologists in health care data collection and analysis discussions </w:t>
      </w:r>
    </w:p>
    <w:p w:rsidR="009A29B5" w:rsidRPr="00B462E7" w:rsidRDefault="009A29B5" w:rsidP="009A29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Improve the capture of social determinants of health in health care settings and data</w:t>
      </w:r>
    </w:p>
    <w:p w:rsidR="009A29B5" w:rsidRDefault="009A29B5" w:rsidP="009A29B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831D8" w:rsidRPr="00D831D8" w:rsidRDefault="00D831D8" w:rsidP="00D831D8">
      <w:pPr>
        <w:rPr>
          <w:rFonts w:ascii="Times New Roman" w:hAnsi="Times New Roman" w:cs="Times New Roman"/>
          <w:b/>
          <w:sz w:val="24"/>
          <w:szCs w:val="24"/>
        </w:rPr>
      </w:pPr>
      <w:r w:rsidRPr="00D831D8">
        <w:rPr>
          <w:rFonts w:ascii="Times New Roman" w:hAnsi="Times New Roman" w:cs="Times New Roman"/>
          <w:b/>
          <w:sz w:val="24"/>
          <w:szCs w:val="24"/>
        </w:rPr>
        <w:t>Scope 1: Access to the data</w:t>
      </w:r>
    </w:p>
    <w:p w:rsidR="009A29B5" w:rsidRDefault="009A29B5" w:rsidP="007539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Presentation by APCD Council (</w:t>
      </w:r>
      <w:hyperlink r:id="rId6" w:history="1">
        <w:r w:rsidRPr="00E37EB7">
          <w:rPr>
            <w:rStyle w:val="Hyperlink"/>
            <w:rFonts w:ascii="Times New Roman" w:hAnsi="Times New Roman" w:cs="Times New Roman"/>
            <w:sz w:val="24"/>
            <w:szCs w:val="24"/>
          </w:rPr>
          <w:t>https://www.apcdcouncil.org/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907C46" w:rsidRDefault="009A29B5" w:rsidP="007539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</w:t>
      </w:r>
    </w:p>
    <w:p w:rsidR="009A29B5" w:rsidRDefault="00907C46" w:rsidP="007539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Follow-up to presentation:</w:t>
      </w:r>
    </w:p>
    <w:p w:rsidR="00907C46" w:rsidRDefault="00907C46" w:rsidP="00907C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we want a specific state to present how they analyzed their claims data?</w:t>
      </w:r>
    </w:p>
    <w:p w:rsidR="00907C46" w:rsidRDefault="00907C46" w:rsidP="00907C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Are there additional questions we have regarding claims data that we want presenter to follow-up?</w:t>
      </w:r>
    </w:p>
    <w:p w:rsidR="00907C46" w:rsidRDefault="00907C46" w:rsidP="00907C46">
      <w:pPr>
        <w:rPr>
          <w:rFonts w:ascii="Times New Roman" w:hAnsi="Times New Roman" w:cs="Times New Roman"/>
          <w:sz w:val="24"/>
          <w:szCs w:val="24"/>
        </w:rPr>
      </w:pPr>
    </w:p>
    <w:p w:rsidR="00907C46" w:rsidRDefault="00907C46" w:rsidP="00907C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 meeting – Prescription Monitoring Program presentation</w:t>
      </w:r>
    </w:p>
    <w:p w:rsidR="00907C46" w:rsidRDefault="00907C46" w:rsidP="00907C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meeting?</w:t>
      </w:r>
    </w:p>
    <w:p w:rsidR="00907C46" w:rsidRPr="00907C46" w:rsidRDefault="00907C46" w:rsidP="00907C46">
      <w:pPr>
        <w:rPr>
          <w:rFonts w:ascii="Times New Roman" w:hAnsi="Times New Roman" w:cs="Times New Roman"/>
          <w:sz w:val="24"/>
          <w:szCs w:val="24"/>
        </w:rPr>
      </w:pPr>
    </w:p>
    <w:p w:rsidR="00B462E7" w:rsidRDefault="00B462E7" w:rsidP="000B4594">
      <w:pPr>
        <w:rPr>
          <w:rFonts w:ascii="Times New Roman" w:hAnsi="Times New Roman" w:cs="Times New Roman"/>
          <w:b/>
          <w:sz w:val="24"/>
          <w:szCs w:val="24"/>
        </w:rPr>
      </w:pPr>
    </w:p>
    <w:sectPr w:rsidR="00B462E7" w:rsidSect="00E81A1A">
      <w:pgSz w:w="12240" w:h="15840" w:code="1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CD5EBE"/>
    <w:multiLevelType w:val="hybridMultilevel"/>
    <w:tmpl w:val="97C25AD6"/>
    <w:lvl w:ilvl="0" w:tplc="99945CA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1D8"/>
    <w:rsid w:val="000B4594"/>
    <w:rsid w:val="00280D1F"/>
    <w:rsid w:val="004167DC"/>
    <w:rsid w:val="00467466"/>
    <w:rsid w:val="004E58B4"/>
    <w:rsid w:val="00614483"/>
    <w:rsid w:val="006D418E"/>
    <w:rsid w:val="00732426"/>
    <w:rsid w:val="00753967"/>
    <w:rsid w:val="00907C46"/>
    <w:rsid w:val="009A29B5"/>
    <w:rsid w:val="00B462E7"/>
    <w:rsid w:val="00BB7213"/>
    <w:rsid w:val="00C54E7E"/>
    <w:rsid w:val="00D33309"/>
    <w:rsid w:val="00D831D8"/>
    <w:rsid w:val="00E12DCD"/>
    <w:rsid w:val="00E4339B"/>
    <w:rsid w:val="00E52917"/>
    <w:rsid w:val="00E66A08"/>
    <w:rsid w:val="00E81A1A"/>
    <w:rsid w:val="00EB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168D41-C608-4B46-B5F7-DAC948210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1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29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apcdcouncil.org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650F7-8E09-41AF-A4C5-6418EBB28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Technology Solutions</Company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Stahre, Mandy (OFM)</dc:creator>
  <cp:keywords/>
  <dc:description/>
  <cp:lastModifiedBy>Sarah Shrum</cp:lastModifiedBy>
  <cp:revision>2</cp:revision>
  <dcterms:created xsi:type="dcterms:W3CDTF">2018-01-09T21:01:00Z</dcterms:created>
  <dcterms:modified xsi:type="dcterms:W3CDTF">2018-01-09T21:01:00Z</dcterms:modified>
</cp:coreProperties>
</file>