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8855B4" w14:textId="02FE0335" w:rsidR="00FC70C6" w:rsidRPr="00652E86" w:rsidRDefault="009A3219" w:rsidP="00E00FFD">
      <w:pPr>
        <w:spacing w:after="0" w:line="240" w:lineRule="auto"/>
        <w:rPr>
          <w:rFonts w:cstheme="minorHAnsi"/>
          <w:b/>
        </w:rPr>
      </w:pPr>
      <w:bookmarkStart w:id="0" w:name="_GoBack"/>
      <w:bookmarkEnd w:id="0"/>
      <w:r w:rsidRPr="00652E86">
        <w:rPr>
          <w:rFonts w:cstheme="minorHAnsi"/>
          <w:b/>
        </w:rPr>
        <w:t xml:space="preserve">ISDS SDC Self-harm and suicide-related syndrome definition </w:t>
      </w:r>
    </w:p>
    <w:p w14:paraId="65CDC398" w14:textId="21D59908" w:rsidR="009A3219" w:rsidRPr="00652E86" w:rsidRDefault="009A3219" w:rsidP="00E00FFD">
      <w:pPr>
        <w:spacing w:after="0" w:line="240" w:lineRule="auto"/>
        <w:rPr>
          <w:rFonts w:cstheme="minorHAnsi"/>
          <w:b/>
        </w:rPr>
      </w:pPr>
    </w:p>
    <w:p w14:paraId="74BB2F08" w14:textId="28B782B7" w:rsidR="009A3219" w:rsidRPr="00652E86" w:rsidRDefault="009A3219" w:rsidP="00E00FFD">
      <w:pPr>
        <w:pStyle w:val="NormalWeb"/>
        <w:shd w:val="clear" w:color="auto" w:fill="FFFFFF"/>
        <w:spacing w:before="0" w:beforeAutospacing="0" w:after="0" w:afterAutospacing="0"/>
        <w:rPr>
          <w:rFonts w:asciiTheme="minorHAnsi" w:hAnsiTheme="minorHAnsi" w:cstheme="minorHAnsi"/>
          <w:sz w:val="22"/>
          <w:szCs w:val="22"/>
        </w:rPr>
      </w:pPr>
      <w:r w:rsidRPr="00652E86">
        <w:rPr>
          <w:rFonts w:asciiTheme="minorHAnsi" w:hAnsiTheme="minorHAnsi" w:cstheme="minorHAnsi"/>
          <w:sz w:val="22"/>
          <w:szCs w:val="22"/>
        </w:rPr>
        <w:t>This query was created as a collaboration between the </w:t>
      </w:r>
      <w:r w:rsidR="002422BA" w:rsidRPr="00652E86">
        <w:rPr>
          <w:rFonts w:asciiTheme="minorHAnsi" w:hAnsiTheme="minorHAnsi" w:cstheme="minorHAnsi"/>
          <w:sz w:val="22"/>
          <w:szCs w:val="22"/>
        </w:rPr>
        <w:t>International Society for Disease Surveillance (</w:t>
      </w:r>
      <w:hyperlink r:id="rId9" w:history="1">
        <w:r w:rsidRPr="00652E86">
          <w:rPr>
            <w:rStyle w:val="Hyperlink"/>
            <w:rFonts w:asciiTheme="minorHAnsi" w:hAnsiTheme="minorHAnsi" w:cstheme="minorHAnsi"/>
            <w:color w:val="auto"/>
            <w:sz w:val="22"/>
            <w:szCs w:val="22"/>
          </w:rPr>
          <w:t>ISDS</w:t>
        </w:r>
        <w:r w:rsidR="002422BA" w:rsidRPr="00652E86">
          <w:rPr>
            <w:rStyle w:val="Hyperlink"/>
            <w:rFonts w:asciiTheme="minorHAnsi" w:hAnsiTheme="minorHAnsi" w:cstheme="minorHAnsi"/>
            <w:color w:val="auto"/>
            <w:sz w:val="22"/>
            <w:szCs w:val="22"/>
          </w:rPr>
          <w:t>)</w:t>
        </w:r>
        <w:r w:rsidRPr="00652E86">
          <w:rPr>
            <w:rStyle w:val="Hyperlink"/>
            <w:rFonts w:asciiTheme="minorHAnsi" w:hAnsiTheme="minorHAnsi" w:cstheme="minorHAnsi"/>
            <w:color w:val="auto"/>
            <w:sz w:val="22"/>
            <w:szCs w:val="22"/>
          </w:rPr>
          <w:t xml:space="preserve"> Syndrome Definition Committee (SDC)</w:t>
        </w:r>
      </w:hyperlink>
      <w:r w:rsidRPr="00652E86">
        <w:rPr>
          <w:rFonts w:asciiTheme="minorHAnsi" w:hAnsiTheme="minorHAnsi" w:cstheme="minorHAnsi"/>
          <w:sz w:val="22"/>
          <w:szCs w:val="22"/>
        </w:rPr>
        <w:t> m</w:t>
      </w:r>
      <w:r w:rsidR="006A3D41" w:rsidRPr="00652E86">
        <w:rPr>
          <w:rFonts w:asciiTheme="minorHAnsi" w:hAnsiTheme="minorHAnsi" w:cstheme="minorHAnsi"/>
          <w:sz w:val="22"/>
          <w:szCs w:val="22"/>
        </w:rPr>
        <w:t xml:space="preserve">embers with input from the CDC’s </w:t>
      </w:r>
      <w:r w:rsidRPr="00652E86">
        <w:rPr>
          <w:rFonts w:asciiTheme="minorHAnsi" w:hAnsiTheme="minorHAnsi" w:cstheme="minorHAnsi"/>
          <w:sz w:val="22"/>
          <w:szCs w:val="22"/>
        </w:rPr>
        <w:t xml:space="preserve">Division of Violence Prevention. The query includes keywords and discharge diagnosis codes (ICD </w:t>
      </w:r>
      <w:r w:rsidR="00234B9D" w:rsidRPr="00652E86">
        <w:rPr>
          <w:rFonts w:asciiTheme="minorHAnsi" w:hAnsiTheme="minorHAnsi" w:cstheme="minorHAnsi"/>
          <w:sz w:val="22"/>
          <w:szCs w:val="22"/>
        </w:rPr>
        <w:t>9</w:t>
      </w:r>
      <w:r w:rsidRPr="00652E86">
        <w:rPr>
          <w:rFonts w:asciiTheme="minorHAnsi" w:hAnsiTheme="minorHAnsi" w:cstheme="minorHAnsi"/>
          <w:sz w:val="22"/>
          <w:szCs w:val="22"/>
        </w:rPr>
        <w:t xml:space="preserve">, ICD </w:t>
      </w:r>
      <w:r w:rsidR="00234B9D" w:rsidRPr="00652E86">
        <w:rPr>
          <w:rFonts w:asciiTheme="minorHAnsi" w:hAnsiTheme="minorHAnsi" w:cstheme="minorHAnsi"/>
          <w:sz w:val="22"/>
          <w:szCs w:val="22"/>
        </w:rPr>
        <w:t>10</w:t>
      </w:r>
      <w:r w:rsidRPr="00652E86">
        <w:rPr>
          <w:rFonts w:asciiTheme="minorHAnsi" w:hAnsiTheme="minorHAnsi" w:cstheme="minorHAnsi"/>
          <w:sz w:val="22"/>
          <w:szCs w:val="22"/>
        </w:rPr>
        <w:t>, and SNOMED) for self-harm, suicide ideation and suicide attempt. The query has been evaluated using national and local data from several states and counties. The results from the evaluations can be found on the slides and recordings from the monthly meetings, located on the SDC page. The group is currently working on documenting the creation process in a guidance document.</w:t>
      </w:r>
    </w:p>
    <w:p w14:paraId="4C083D0B" w14:textId="77777777" w:rsidR="009A3219" w:rsidRPr="00652E86" w:rsidRDefault="009A3219" w:rsidP="00E00FFD">
      <w:pPr>
        <w:pStyle w:val="NormalWeb"/>
        <w:shd w:val="clear" w:color="auto" w:fill="FFFFFF"/>
        <w:spacing w:before="0" w:beforeAutospacing="0" w:after="0" w:afterAutospacing="0"/>
        <w:rPr>
          <w:rFonts w:asciiTheme="minorHAnsi" w:hAnsiTheme="minorHAnsi" w:cstheme="minorHAnsi"/>
          <w:sz w:val="22"/>
          <w:szCs w:val="22"/>
        </w:rPr>
      </w:pPr>
      <w:r w:rsidRPr="00652E86">
        <w:rPr>
          <w:rFonts w:asciiTheme="minorHAnsi" w:hAnsiTheme="minorHAnsi" w:cstheme="minorHAnsi"/>
          <w:sz w:val="22"/>
          <w:szCs w:val="22"/>
        </w:rPr>
        <w:t>The query has been added to NSSP BioSense Platform ESSENCE as a CC and DD Category called SDC Suicide-related v1. The query is coded to be run on chief complaint history, admission reason combo and discharge diagnosis fields.</w:t>
      </w:r>
    </w:p>
    <w:p w14:paraId="5FB7F7D4" w14:textId="77777777" w:rsidR="009A3219" w:rsidRPr="00652E86" w:rsidRDefault="009A3219" w:rsidP="00E00FFD">
      <w:pPr>
        <w:spacing w:after="0" w:line="240" w:lineRule="auto"/>
        <w:rPr>
          <w:rFonts w:cstheme="minorHAnsi"/>
          <w:b/>
        </w:rPr>
      </w:pPr>
    </w:p>
    <w:p w14:paraId="1F9CF032" w14:textId="781F5CCA" w:rsidR="004D39A3" w:rsidRPr="00652E86" w:rsidRDefault="004D39A3" w:rsidP="00E00FFD">
      <w:pPr>
        <w:spacing w:after="0" w:line="240" w:lineRule="auto"/>
        <w:rPr>
          <w:rFonts w:cstheme="minorHAnsi"/>
          <w:b/>
        </w:rPr>
      </w:pPr>
      <w:r w:rsidRPr="00652E86">
        <w:rPr>
          <w:rFonts w:cstheme="minorHAnsi"/>
          <w:b/>
        </w:rPr>
        <w:t xml:space="preserve">Table 1. Chief complaint and discharge diagnosis search terms for </w:t>
      </w:r>
      <w:r w:rsidR="009A3219" w:rsidRPr="00652E86">
        <w:rPr>
          <w:rFonts w:cstheme="minorHAnsi"/>
          <w:b/>
        </w:rPr>
        <w:t xml:space="preserve">self-harm and </w:t>
      </w:r>
      <w:r w:rsidR="00E00FFD" w:rsidRPr="00652E86">
        <w:rPr>
          <w:rFonts w:cstheme="minorHAnsi"/>
          <w:b/>
        </w:rPr>
        <w:t>suicide</w:t>
      </w:r>
      <w:r w:rsidR="009A3219" w:rsidRPr="00652E86">
        <w:rPr>
          <w:rFonts w:cstheme="minorHAnsi"/>
          <w:b/>
        </w:rPr>
        <w:t xml:space="preserve">-related visits </w:t>
      </w:r>
    </w:p>
    <w:tbl>
      <w:tblPr>
        <w:tblW w:w="0" w:type="auto"/>
        <w:tblInd w:w="-8" w:type="dxa"/>
        <w:tblCellMar>
          <w:left w:w="30" w:type="dxa"/>
          <w:right w:w="30" w:type="dxa"/>
        </w:tblCellMar>
        <w:tblLook w:val="0000" w:firstRow="0" w:lastRow="0" w:firstColumn="0" w:lastColumn="0" w:noHBand="0" w:noVBand="0"/>
      </w:tblPr>
      <w:tblGrid>
        <w:gridCol w:w="1433"/>
        <w:gridCol w:w="1082"/>
        <w:gridCol w:w="7557"/>
      </w:tblGrid>
      <w:tr w:rsidR="002422BA" w:rsidRPr="00652E86" w14:paraId="35F79340" w14:textId="77777777" w:rsidTr="004B7908">
        <w:trPr>
          <w:trHeight w:val="1234"/>
        </w:trPr>
        <w:tc>
          <w:tcPr>
            <w:tcW w:w="0" w:type="auto"/>
            <w:tcBorders>
              <w:top w:val="single" w:sz="6" w:space="0" w:color="auto"/>
              <w:left w:val="single" w:sz="6" w:space="0" w:color="auto"/>
              <w:bottom w:val="single" w:sz="6" w:space="0" w:color="auto"/>
              <w:right w:val="single" w:sz="6" w:space="0" w:color="auto"/>
            </w:tcBorders>
            <w:shd w:val="clear" w:color="auto" w:fill="D5DCE4" w:themeFill="text2" w:themeFillTint="33"/>
          </w:tcPr>
          <w:p w14:paraId="62B7732C" w14:textId="77777777" w:rsidR="004D39A3" w:rsidRPr="00652E86" w:rsidRDefault="004D39A3" w:rsidP="00E00FFD">
            <w:pPr>
              <w:autoSpaceDE w:val="0"/>
              <w:autoSpaceDN w:val="0"/>
              <w:adjustRightInd w:val="0"/>
              <w:spacing w:after="0" w:line="240" w:lineRule="auto"/>
              <w:rPr>
                <w:rFonts w:cstheme="minorHAnsi"/>
                <w:b/>
                <w:bCs/>
              </w:rPr>
            </w:pPr>
            <w:r w:rsidRPr="00652E86">
              <w:rPr>
                <w:rFonts w:cstheme="minorHAnsi"/>
                <w:b/>
                <w:bCs/>
              </w:rPr>
              <w:t>Variable</w:t>
            </w:r>
          </w:p>
        </w:tc>
        <w:tc>
          <w:tcPr>
            <w:tcW w:w="0" w:type="auto"/>
            <w:tcBorders>
              <w:top w:val="single" w:sz="6" w:space="0" w:color="auto"/>
              <w:left w:val="single" w:sz="6" w:space="0" w:color="auto"/>
              <w:bottom w:val="single" w:sz="6" w:space="0" w:color="auto"/>
              <w:right w:val="single" w:sz="6" w:space="0" w:color="auto"/>
            </w:tcBorders>
            <w:shd w:val="clear" w:color="auto" w:fill="D5DCE4" w:themeFill="text2" w:themeFillTint="33"/>
          </w:tcPr>
          <w:p w14:paraId="32CA43FD" w14:textId="77777777" w:rsidR="004D39A3" w:rsidRPr="00652E86" w:rsidRDefault="004D39A3" w:rsidP="00E00FFD">
            <w:pPr>
              <w:autoSpaceDE w:val="0"/>
              <w:autoSpaceDN w:val="0"/>
              <w:adjustRightInd w:val="0"/>
              <w:spacing w:after="0" w:line="240" w:lineRule="auto"/>
              <w:rPr>
                <w:rFonts w:cstheme="minorHAnsi"/>
                <w:b/>
                <w:bCs/>
              </w:rPr>
            </w:pPr>
            <w:r w:rsidRPr="00652E86">
              <w:rPr>
                <w:rFonts w:cstheme="minorHAnsi"/>
                <w:b/>
                <w:bCs/>
              </w:rPr>
              <w:t>Automatic inclusion?</w:t>
            </w:r>
          </w:p>
        </w:tc>
        <w:tc>
          <w:tcPr>
            <w:tcW w:w="0" w:type="auto"/>
            <w:tcBorders>
              <w:top w:val="single" w:sz="6" w:space="0" w:color="auto"/>
              <w:left w:val="single" w:sz="6" w:space="0" w:color="auto"/>
              <w:bottom w:val="single" w:sz="6" w:space="0" w:color="auto"/>
              <w:right w:val="single" w:sz="6" w:space="0" w:color="auto"/>
            </w:tcBorders>
            <w:shd w:val="clear" w:color="auto" w:fill="D5DCE4" w:themeFill="text2" w:themeFillTint="33"/>
          </w:tcPr>
          <w:p w14:paraId="149F150F" w14:textId="77777777" w:rsidR="004D39A3" w:rsidRPr="00652E86" w:rsidRDefault="004D39A3" w:rsidP="00E00FFD">
            <w:pPr>
              <w:autoSpaceDE w:val="0"/>
              <w:autoSpaceDN w:val="0"/>
              <w:adjustRightInd w:val="0"/>
              <w:spacing w:after="0" w:line="240" w:lineRule="auto"/>
              <w:rPr>
                <w:rFonts w:cstheme="minorHAnsi"/>
                <w:b/>
                <w:bCs/>
              </w:rPr>
            </w:pPr>
            <w:r w:rsidRPr="00652E86">
              <w:rPr>
                <w:rFonts w:cstheme="minorHAnsi"/>
                <w:b/>
                <w:bCs/>
              </w:rPr>
              <w:t>Specific terms</w:t>
            </w:r>
          </w:p>
        </w:tc>
      </w:tr>
      <w:tr w:rsidR="002422BA" w:rsidRPr="00652E86" w14:paraId="3C70DBDE" w14:textId="77777777" w:rsidTr="004B7908">
        <w:trPr>
          <w:trHeight w:val="246"/>
        </w:trPr>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5D8DDEE" w14:textId="77777777" w:rsidR="004D39A3" w:rsidRPr="00652E86" w:rsidRDefault="004D39A3" w:rsidP="00E00FFD">
            <w:pPr>
              <w:autoSpaceDE w:val="0"/>
              <w:autoSpaceDN w:val="0"/>
              <w:adjustRightInd w:val="0"/>
              <w:spacing w:after="0" w:line="240" w:lineRule="auto"/>
              <w:rPr>
                <w:rFonts w:cstheme="minorHAnsi"/>
                <w:bCs/>
                <w:i/>
              </w:rPr>
            </w:pPr>
            <w:r w:rsidRPr="00652E86">
              <w:rPr>
                <w:rFonts w:cstheme="minorHAnsi"/>
                <w:bCs/>
                <w:i/>
              </w:rPr>
              <w:t>Inclusions</w:t>
            </w: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BC6F1F1" w14:textId="77777777" w:rsidR="004D39A3" w:rsidRPr="00652E86" w:rsidRDefault="004D39A3" w:rsidP="00E00FFD">
            <w:pPr>
              <w:autoSpaceDE w:val="0"/>
              <w:autoSpaceDN w:val="0"/>
              <w:adjustRightInd w:val="0"/>
              <w:spacing w:after="0" w:line="240" w:lineRule="auto"/>
              <w:rPr>
                <w:rFonts w:cstheme="minorHAnsi"/>
                <w:b/>
                <w:bCs/>
              </w:rPr>
            </w:pP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A3C7568" w14:textId="77777777" w:rsidR="004D39A3" w:rsidRPr="00652E86" w:rsidRDefault="004D39A3" w:rsidP="00E00FFD">
            <w:pPr>
              <w:autoSpaceDE w:val="0"/>
              <w:autoSpaceDN w:val="0"/>
              <w:adjustRightInd w:val="0"/>
              <w:spacing w:after="0" w:line="240" w:lineRule="auto"/>
              <w:rPr>
                <w:rFonts w:cstheme="minorHAnsi"/>
                <w:b/>
                <w:bCs/>
              </w:rPr>
            </w:pPr>
          </w:p>
        </w:tc>
      </w:tr>
      <w:tr w:rsidR="00E00FFD" w:rsidRPr="00652E86" w14:paraId="4BF034F7" w14:textId="77777777" w:rsidTr="004B7908">
        <w:trPr>
          <w:trHeight w:val="516"/>
        </w:trPr>
        <w:tc>
          <w:tcPr>
            <w:tcW w:w="0" w:type="auto"/>
            <w:tcBorders>
              <w:top w:val="single" w:sz="6" w:space="0" w:color="auto"/>
              <w:left w:val="single" w:sz="6" w:space="0" w:color="auto"/>
              <w:bottom w:val="single" w:sz="6" w:space="0" w:color="auto"/>
              <w:right w:val="single" w:sz="6" w:space="0" w:color="auto"/>
            </w:tcBorders>
            <w:shd w:val="clear" w:color="auto" w:fill="auto"/>
          </w:tcPr>
          <w:p w14:paraId="50A9E379" w14:textId="3CE1EB86" w:rsidR="00E00FFD" w:rsidRPr="00652E86" w:rsidRDefault="00E00FFD" w:rsidP="00E00FFD">
            <w:pPr>
              <w:autoSpaceDE w:val="0"/>
              <w:autoSpaceDN w:val="0"/>
              <w:adjustRightInd w:val="0"/>
              <w:spacing w:after="0" w:line="240" w:lineRule="auto"/>
              <w:rPr>
                <w:rFonts w:cstheme="minorHAnsi"/>
                <w:bCs/>
              </w:rPr>
            </w:pPr>
            <w:r w:rsidRPr="00652E86">
              <w:rPr>
                <w:rFonts w:cstheme="minorHAnsi"/>
                <w:bCs/>
              </w:rPr>
              <w:t>Discharge Diagnosis – ICD-9-CM suicidal ideation and suicide attempt</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20886AA2" w14:textId="48262623" w:rsidR="00E00FFD" w:rsidRPr="00652E86" w:rsidRDefault="00E00FFD" w:rsidP="00E00FFD">
            <w:pPr>
              <w:autoSpaceDE w:val="0"/>
              <w:autoSpaceDN w:val="0"/>
              <w:adjustRightInd w:val="0"/>
              <w:spacing w:after="0" w:line="240" w:lineRule="auto"/>
              <w:rPr>
                <w:rFonts w:cstheme="minorHAnsi"/>
                <w:bCs/>
              </w:rPr>
            </w:pPr>
            <w:r w:rsidRPr="00652E86">
              <w:rPr>
                <w:rFonts w:cstheme="minorHAnsi"/>
                <w:bCs/>
              </w:rPr>
              <w:t xml:space="preserve">Yes </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2C6F7BE1" w14:textId="00EFE03F" w:rsidR="00E00FFD" w:rsidRPr="00652E86" w:rsidRDefault="00E00FFD" w:rsidP="00E00FFD">
            <w:pPr>
              <w:autoSpaceDE w:val="0"/>
              <w:autoSpaceDN w:val="0"/>
              <w:adjustRightInd w:val="0"/>
              <w:spacing w:after="0" w:line="240" w:lineRule="auto"/>
              <w:rPr>
                <w:rFonts w:cstheme="minorHAnsi"/>
              </w:rPr>
            </w:pPr>
            <w:r w:rsidRPr="00652E86">
              <w:rPr>
                <w:rFonts w:cstheme="minorHAnsi"/>
              </w:rPr>
              <w:t>E950, E951, E952, E953, E954, E955, E956, E957, E958, E959</w:t>
            </w:r>
          </w:p>
        </w:tc>
      </w:tr>
      <w:tr w:rsidR="002422BA" w:rsidRPr="00652E86" w14:paraId="08AFB060" w14:textId="77777777" w:rsidTr="004B7908">
        <w:trPr>
          <w:trHeight w:val="516"/>
        </w:trPr>
        <w:tc>
          <w:tcPr>
            <w:tcW w:w="0" w:type="auto"/>
            <w:tcBorders>
              <w:top w:val="single" w:sz="6" w:space="0" w:color="auto"/>
              <w:left w:val="single" w:sz="6" w:space="0" w:color="auto"/>
              <w:bottom w:val="single" w:sz="6" w:space="0" w:color="auto"/>
              <w:right w:val="single" w:sz="6" w:space="0" w:color="auto"/>
            </w:tcBorders>
            <w:shd w:val="clear" w:color="auto" w:fill="auto"/>
          </w:tcPr>
          <w:p w14:paraId="50AF9942" w14:textId="7FBFB22F" w:rsidR="004D39A3" w:rsidRPr="00652E86" w:rsidRDefault="002422BA" w:rsidP="00E00FFD">
            <w:pPr>
              <w:autoSpaceDE w:val="0"/>
              <w:autoSpaceDN w:val="0"/>
              <w:adjustRightInd w:val="0"/>
              <w:spacing w:after="0" w:line="240" w:lineRule="auto"/>
              <w:rPr>
                <w:rFonts w:cstheme="minorHAnsi"/>
                <w:bCs/>
              </w:rPr>
            </w:pPr>
            <w:r w:rsidRPr="00652E86">
              <w:rPr>
                <w:rFonts w:cstheme="minorHAnsi"/>
                <w:bCs/>
              </w:rPr>
              <w:t>Discharge Diagnosis – ICD-10-CM suicidal ideation and suicide attempt</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B9748FF" w14:textId="77777777" w:rsidR="004D39A3" w:rsidRPr="00652E86" w:rsidRDefault="004D39A3" w:rsidP="00E00FFD">
            <w:pPr>
              <w:autoSpaceDE w:val="0"/>
              <w:autoSpaceDN w:val="0"/>
              <w:adjustRightInd w:val="0"/>
              <w:spacing w:after="0" w:line="240" w:lineRule="auto"/>
              <w:rPr>
                <w:rFonts w:cstheme="minorHAnsi"/>
                <w:bCs/>
              </w:rPr>
            </w:pPr>
            <w:r w:rsidRPr="00652E86">
              <w:rPr>
                <w:rFonts w:cstheme="minorHAnsi"/>
                <w:bCs/>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5D85E89" w14:textId="41D75CB4" w:rsidR="004D39A3" w:rsidRPr="00652E86" w:rsidRDefault="002422BA" w:rsidP="00E00FFD">
            <w:pPr>
              <w:autoSpaceDE w:val="0"/>
              <w:autoSpaceDN w:val="0"/>
              <w:adjustRightInd w:val="0"/>
              <w:spacing w:after="0" w:line="240" w:lineRule="auto"/>
              <w:rPr>
                <w:rFonts w:cstheme="minorHAnsi"/>
                <w:bCs/>
              </w:rPr>
            </w:pPr>
            <w:r w:rsidRPr="00652E86">
              <w:rPr>
                <w:rFonts w:cstheme="minorHAnsi"/>
              </w:rPr>
              <w:t>R45.851, T14.91 (also included terms with no period, e.g., “R45851”)</w:t>
            </w:r>
          </w:p>
        </w:tc>
      </w:tr>
      <w:tr w:rsidR="002422BA" w:rsidRPr="00652E86" w14:paraId="60257439" w14:textId="77777777" w:rsidTr="004B7908">
        <w:trPr>
          <w:trHeight w:val="516"/>
        </w:trPr>
        <w:tc>
          <w:tcPr>
            <w:tcW w:w="0" w:type="auto"/>
            <w:tcBorders>
              <w:top w:val="single" w:sz="6" w:space="0" w:color="auto"/>
              <w:left w:val="single" w:sz="6" w:space="0" w:color="auto"/>
              <w:bottom w:val="single" w:sz="6" w:space="0" w:color="auto"/>
              <w:right w:val="single" w:sz="6" w:space="0" w:color="auto"/>
            </w:tcBorders>
            <w:shd w:val="clear" w:color="auto" w:fill="auto"/>
          </w:tcPr>
          <w:p w14:paraId="17AEECF4" w14:textId="2809FA1D" w:rsidR="002422BA" w:rsidRPr="00652E86" w:rsidRDefault="002422BA" w:rsidP="00E00FFD">
            <w:pPr>
              <w:autoSpaceDE w:val="0"/>
              <w:autoSpaceDN w:val="0"/>
              <w:adjustRightInd w:val="0"/>
              <w:spacing w:after="0" w:line="240" w:lineRule="auto"/>
              <w:rPr>
                <w:rFonts w:cstheme="minorHAnsi"/>
                <w:bCs/>
              </w:rPr>
            </w:pPr>
            <w:r w:rsidRPr="00652E86">
              <w:rPr>
                <w:rFonts w:cstheme="minorHAnsi"/>
                <w:bCs/>
              </w:rPr>
              <w:t xml:space="preserve">Discharge Diagnosis – ICD-10-CM intentional self-harm </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2CC51D0A" w14:textId="3866E7E7" w:rsidR="002422BA" w:rsidRPr="00652E86" w:rsidRDefault="002422BA" w:rsidP="00E00FFD">
            <w:pPr>
              <w:autoSpaceDE w:val="0"/>
              <w:autoSpaceDN w:val="0"/>
              <w:adjustRightInd w:val="0"/>
              <w:spacing w:after="0" w:line="240" w:lineRule="auto"/>
              <w:rPr>
                <w:rFonts w:cstheme="minorHAnsi"/>
                <w:bCs/>
              </w:rPr>
            </w:pPr>
            <w:r w:rsidRPr="00652E86">
              <w:rPr>
                <w:rFonts w:cstheme="minorHAnsi"/>
                <w:bCs/>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20F7DEA7" w14:textId="20554A91" w:rsidR="002422BA" w:rsidRPr="00652E86" w:rsidRDefault="002422BA" w:rsidP="00E00FFD">
            <w:pPr>
              <w:autoSpaceDE w:val="0"/>
              <w:autoSpaceDN w:val="0"/>
              <w:adjustRightInd w:val="0"/>
              <w:spacing w:after="0" w:line="240" w:lineRule="auto"/>
              <w:rPr>
                <w:rFonts w:cstheme="minorHAnsi"/>
              </w:rPr>
            </w:pPr>
            <w:r w:rsidRPr="00652E86">
              <w:rPr>
                <w:rFonts w:cstheme="minorHAnsi"/>
              </w:rPr>
              <w:t>X71, X72, X73, X74, X75, X76, X77, X78, X79, X80, X81, X82, X83</w:t>
            </w:r>
            <w:r w:rsidR="00E00FFD" w:rsidRPr="00652E86">
              <w:rPr>
                <w:rFonts w:cstheme="minorHAnsi"/>
              </w:rPr>
              <w:t xml:space="preserve"> </w:t>
            </w:r>
          </w:p>
        </w:tc>
      </w:tr>
      <w:tr w:rsidR="002739FC" w:rsidRPr="00652E86" w14:paraId="20E52DC2" w14:textId="77777777" w:rsidTr="004B7908">
        <w:trPr>
          <w:trHeight w:val="516"/>
        </w:trPr>
        <w:tc>
          <w:tcPr>
            <w:tcW w:w="0" w:type="auto"/>
            <w:tcBorders>
              <w:top w:val="single" w:sz="6" w:space="0" w:color="auto"/>
              <w:left w:val="single" w:sz="6" w:space="0" w:color="auto"/>
              <w:bottom w:val="single" w:sz="6" w:space="0" w:color="auto"/>
              <w:right w:val="single" w:sz="6" w:space="0" w:color="auto"/>
            </w:tcBorders>
            <w:shd w:val="clear" w:color="auto" w:fill="auto"/>
          </w:tcPr>
          <w:p w14:paraId="2A0B5AFF" w14:textId="52425512" w:rsidR="002739FC" w:rsidRPr="00652E86" w:rsidRDefault="002739FC" w:rsidP="00E00FFD">
            <w:pPr>
              <w:autoSpaceDE w:val="0"/>
              <w:autoSpaceDN w:val="0"/>
              <w:adjustRightInd w:val="0"/>
              <w:spacing w:after="0" w:line="240" w:lineRule="auto"/>
              <w:rPr>
                <w:rFonts w:cstheme="minorHAnsi"/>
                <w:bCs/>
              </w:rPr>
            </w:pPr>
            <w:r w:rsidRPr="00652E86">
              <w:rPr>
                <w:rFonts w:cstheme="minorHAnsi"/>
                <w:bCs/>
              </w:rPr>
              <w:t xml:space="preserve">Discharge Diagnosis – ICD-10-CM intentional poisoning  </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10AEC1BB" w14:textId="1ADA2AD3" w:rsidR="002739FC" w:rsidRPr="00652E86" w:rsidRDefault="002739FC" w:rsidP="00E00FFD">
            <w:pPr>
              <w:autoSpaceDE w:val="0"/>
              <w:autoSpaceDN w:val="0"/>
              <w:adjustRightInd w:val="0"/>
              <w:spacing w:after="0" w:line="240" w:lineRule="auto"/>
              <w:rPr>
                <w:rFonts w:cstheme="minorHAnsi"/>
                <w:bCs/>
              </w:rPr>
            </w:pPr>
            <w:r w:rsidRPr="00652E86">
              <w:rPr>
                <w:rFonts w:cstheme="minorHAnsi"/>
                <w:bCs/>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A26B700" w14:textId="77777777" w:rsidR="002739FC" w:rsidRPr="00652E86" w:rsidRDefault="00E00FFD" w:rsidP="00E00FFD">
            <w:pPr>
              <w:spacing w:after="0" w:line="240" w:lineRule="auto"/>
              <w:rPr>
                <w:rFonts w:eastAsia="Times New Roman" w:cstheme="minorHAnsi"/>
                <w:color w:val="000000"/>
              </w:rPr>
            </w:pPr>
            <w:r w:rsidRPr="00652E86">
              <w:rPr>
                <w:rFonts w:eastAsia="Times New Roman" w:cstheme="minorHAnsi"/>
                <w:color w:val="000000"/>
              </w:rPr>
              <w:t xml:space="preserve">T36.0X2, T36.0X2, T36.1X2, T36.2X2, T36.3X2, T36.4X2, T36.5X2, T36.6X2, T36.7X2, T36.8X2, T37.0X2, T37.1X2, T37.2X2, T37.3X2, T37.4X2, T37.5X2, T37.8X2, T37.92, T38.0X2, T38.1X2, T38.2X2, T38.3X2, T38.4X2, T38.5X2, T38.6X2, T38.7X2, T38.802, T38.812, T38.892, T38.902, T38.992, T39.012, T39.092, T39.1X2, T39.2X2, T39.312, T39.392, T39.4X2, T39.8X2, T39.92, T40.0X2, T40.1X2, T40.2X2, T40.3X2, T40.4X2, T40.5X2, T40.602, T40.692, T40.7X2, T40.8X2, T40.902, T40.992, T41.0X2, T41.1X2, T41.202, T41.292, T41.3X2, T41.42, T41.5X2, T42.0X2, T42.1X2, T42.2X2, T42.3X2, T42.4X2, T42.5X2, T42.6X2, T42.72, T42.8X2, T43.012, T43.022, T43.1X2, T43.202, T43.212, T43.222, T43.292, T43.3X2, T43.4X2, T43.502, T43.592, T43.602, T43.612, T43.622, T43.632, T43.642, T43.692, T43.8X2, T43.92, T44.0X2, T44.1X2, T44.2X2, T44.3X2, T44.4X2, T44.5X2, T44.6X2, T44.7X2,  T44.8X2, T44.902, T44.992, T45.0X2, </w:t>
            </w:r>
            <w:r w:rsidRPr="00652E86">
              <w:rPr>
                <w:rFonts w:eastAsia="Times New Roman" w:cstheme="minorHAnsi"/>
                <w:color w:val="000000"/>
              </w:rPr>
              <w:lastRenderedPageBreak/>
              <w:t>T45.1X2, T45.2X2, T45.3X2, T45.4X2, T45.512, T45.522, T45.602, T45.612, T45.622, T45.692, T45.7X2, T45.8X2, T45.92, T46.0X2, T46.1X2, T46.2X2, T46.3X2, T46.4X2, T46.5X2, T46.6X2, T46.7X2, T46.8X2, T46.902, T46.992, T47.0X2, T47.1X2, T47.2X2, T47.3X2, T47.4X2, T47.5X2, T47.6X2, T47.7X2, T47.8X2, T47.92, T48.0X2, T48.1X2, T48.202, T48.292, T48.3X2, T48.4X2, T48.5X2, T48.6X2, T48.902, T48.992, T49.0X2, T49.1X2, T49.2X2, T49.3X2, T49.4X2, T49.5X2, T49.6X2, T49.7X2, T49.8X2, T49.92, T50.1X2, T50.2X2, T50.3X2, T50.4X2, T50.5X2, T50.6X2, T50.7X2, T50.8X2, T50.A12, T50.A22, T50.A92, T50.B12, T50.B92, T50.Z12, T50.Z92, T50.902, T50.992, T51.0X2, T51.1X2, T51.2X2, T51.3X2, T51.8X2, T51.92, T52.0X2, T52.1X2, T52.2X2, T52.3X2, T52.4X2, T52.8X2, T52.92, T53.0X2, T53.1X2, T53.2X2, T53.3X2, T53.4X2, T53.5X2, T53.6X2, T53.7X2, T53.92, T54.0X2, T54.1X2,  T54.2X2, T54.3X2, T54.92, T55.0X2, T55.1X2, T56.0X2, T56.1X2, T56.2X2, T56.3X2, T56.4X2, T56.5X2, T56.6X2, T56.7X2, T56.812, T56.892, T56.92, T57.0X2, T57.1X2, T57.2X2, T57.3X2, T57.8X2, T57.92, T58.02, T58.12, T58.2X2, T58.8X2, T58.92, T59.0X2, T59.1X2, T59.2X2, T59.3X2, T59.4X2, T59.5X2, T59.6X2, T59.7X2, T59.812, T59.892, T59.92, T60.0X2, T60.1X2, T60.2X2, T60.3X2, T60.4X2, T60.8X2, T60.92, T61.02, T61.12, T61.772, T61.782, T61.8X2, T61.92, T62.0X2, T62.1X2, T62.2X2, T62.8X2, T62.92, T63.002, T63.012, T63.022, T63.032, T63.042, T63.062, T63.072, T63.082, T63.092, T63.112, T63.122, T63.192, T63.2X2, T63.302, T63.312, T63.322, T63.332,  T63.392,  T63.412, T63.422, T63.432, T63.442, T63.452, T63.462, T63.482, T63.512, T63.592, T63.612, T63.622, T63.632, T63.692, T63.712, T63.792, T63.812, T63.822, T63.832, T63.892, T63.92, T64.02, T64.82, T65.0X2, T65.1X2, T65.212, T65.222, T65.292, T65.3X2, T65.4X2, T65.5X2, T65.6X2, T65.812, T65.822, T65.832, T65.892, T65.9</w:t>
            </w:r>
          </w:p>
          <w:p w14:paraId="1B4AD54A" w14:textId="7B30ADE7" w:rsidR="00E00FFD" w:rsidRPr="00652E86" w:rsidRDefault="00E00FFD" w:rsidP="00E00FFD">
            <w:pPr>
              <w:spacing w:after="0" w:line="240" w:lineRule="auto"/>
              <w:rPr>
                <w:rFonts w:cstheme="minorHAnsi"/>
              </w:rPr>
            </w:pPr>
            <w:r w:rsidRPr="00652E86">
              <w:rPr>
                <w:rFonts w:cstheme="minorHAnsi"/>
              </w:rPr>
              <w:t>(also included terms with no period, e.g., “T659”)</w:t>
            </w:r>
          </w:p>
        </w:tc>
      </w:tr>
      <w:tr w:rsidR="002739FC" w:rsidRPr="00652E86" w14:paraId="349E03AB" w14:textId="77777777" w:rsidTr="004B7908">
        <w:trPr>
          <w:trHeight w:val="444"/>
        </w:trPr>
        <w:tc>
          <w:tcPr>
            <w:tcW w:w="0" w:type="auto"/>
            <w:tcBorders>
              <w:top w:val="single" w:sz="6" w:space="0" w:color="auto"/>
              <w:left w:val="single" w:sz="6" w:space="0" w:color="auto"/>
              <w:bottom w:val="single" w:sz="6" w:space="0" w:color="auto"/>
              <w:right w:val="single" w:sz="6" w:space="0" w:color="auto"/>
            </w:tcBorders>
            <w:shd w:val="clear" w:color="auto" w:fill="auto"/>
          </w:tcPr>
          <w:p w14:paraId="1108680E" w14:textId="77777777" w:rsidR="002739FC" w:rsidRPr="00652E86" w:rsidRDefault="002739FC" w:rsidP="00E00FFD">
            <w:pPr>
              <w:autoSpaceDE w:val="0"/>
              <w:autoSpaceDN w:val="0"/>
              <w:adjustRightInd w:val="0"/>
              <w:spacing w:after="0" w:line="240" w:lineRule="auto"/>
              <w:rPr>
                <w:rFonts w:cstheme="minorHAnsi"/>
                <w:bCs/>
              </w:rPr>
            </w:pPr>
            <w:r w:rsidRPr="00652E86">
              <w:rPr>
                <w:rFonts w:cstheme="minorHAnsi"/>
                <w:bCs/>
              </w:rPr>
              <w:lastRenderedPageBreak/>
              <w:t>Discharge Diagnosis – SNOMED</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0A8C998C" w14:textId="77777777" w:rsidR="002739FC" w:rsidRPr="00652E86" w:rsidRDefault="002739FC" w:rsidP="00E00FFD">
            <w:pPr>
              <w:autoSpaceDE w:val="0"/>
              <w:autoSpaceDN w:val="0"/>
              <w:adjustRightInd w:val="0"/>
              <w:spacing w:after="0" w:line="240" w:lineRule="auto"/>
              <w:rPr>
                <w:rFonts w:cstheme="minorHAnsi"/>
                <w:bCs/>
              </w:rPr>
            </w:pPr>
            <w:r w:rsidRPr="00652E86">
              <w:rPr>
                <w:rFonts w:cstheme="minorHAnsi"/>
                <w:bCs/>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4EEB5162" w14:textId="562BD36E" w:rsidR="002739FC" w:rsidRPr="00652E86" w:rsidRDefault="00E00FFD" w:rsidP="0018673B">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6471006, 82313006, 425104003, 55554002, 304594002, 287181000, 891003, 225444004,</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44301001,</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247650009,</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53846008,</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274228002,</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225457007,</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86849004,</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287182007,</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287190007,</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248061004,</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248062006,</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102911000,</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401206008</w:t>
            </w:r>
            <w:r w:rsidR="0018673B" w:rsidRPr="00652E86">
              <w:rPr>
                <w:rFonts w:asciiTheme="minorHAnsi" w:hAnsiTheme="minorHAnsi" w:cstheme="minorHAnsi"/>
                <w:color w:val="000000"/>
                <w:sz w:val="22"/>
                <w:szCs w:val="22"/>
              </w:rPr>
              <w:t>, 401229000</w:t>
            </w:r>
            <w:r w:rsidRPr="00652E86">
              <w:rPr>
                <w:rFonts w:asciiTheme="minorHAnsi" w:hAnsiTheme="minorHAnsi" w:cstheme="minorHAnsi"/>
                <w:color w:val="000000"/>
                <w:sz w:val="22"/>
                <w:szCs w:val="22"/>
              </w:rPr>
              <w:t>,</w:t>
            </w:r>
            <w:r w:rsidR="0018673B" w:rsidRPr="00652E86">
              <w:rPr>
                <w:rFonts w:asciiTheme="minorHAnsi" w:hAnsiTheme="minorHAnsi" w:cstheme="minorHAnsi"/>
                <w:color w:val="000000"/>
                <w:sz w:val="22"/>
                <w:szCs w:val="22"/>
              </w:rPr>
              <w:t xml:space="preserve"> </w:t>
            </w:r>
            <w:r w:rsidRPr="00652E86">
              <w:rPr>
                <w:rFonts w:asciiTheme="minorHAnsi" w:hAnsiTheme="minorHAnsi" w:cstheme="minorHAnsi"/>
                <w:color w:val="000000"/>
                <w:sz w:val="22"/>
                <w:szCs w:val="22"/>
              </w:rPr>
              <w:t>269725004,</w:t>
            </w:r>
            <w:r w:rsidR="0018673B" w:rsidRPr="00652E86">
              <w:rPr>
                <w:rFonts w:asciiTheme="minorHAnsi" w:hAnsiTheme="minorHAnsi" w:cstheme="minorHAnsi"/>
                <w:color w:val="000000"/>
                <w:sz w:val="22"/>
                <w:szCs w:val="22"/>
              </w:rPr>
              <w:t xml:space="preserve"> 287181000</w:t>
            </w:r>
          </w:p>
        </w:tc>
      </w:tr>
      <w:tr w:rsidR="002739FC" w:rsidRPr="00652E86" w14:paraId="12504C7B" w14:textId="77777777" w:rsidTr="004B7908">
        <w:trPr>
          <w:trHeight w:val="444"/>
        </w:trPr>
        <w:tc>
          <w:tcPr>
            <w:tcW w:w="0" w:type="auto"/>
            <w:tcBorders>
              <w:top w:val="single" w:sz="6" w:space="0" w:color="auto"/>
              <w:left w:val="single" w:sz="6" w:space="0" w:color="auto"/>
              <w:bottom w:val="single" w:sz="6" w:space="0" w:color="auto"/>
              <w:right w:val="single" w:sz="6" w:space="0" w:color="auto"/>
            </w:tcBorders>
            <w:shd w:val="clear" w:color="auto" w:fill="auto"/>
          </w:tcPr>
          <w:p w14:paraId="2CFF77DC" w14:textId="32BB2260" w:rsidR="002739FC" w:rsidRPr="00652E86" w:rsidRDefault="002739FC" w:rsidP="0018673B">
            <w:pPr>
              <w:autoSpaceDE w:val="0"/>
              <w:autoSpaceDN w:val="0"/>
              <w:adjustRightInd w:val="0"/>
              <w:spacing w:after="0" w:line="240" w:lineRule="auto"/>
              <w:rPr>
                <w:rFonts w:cstheme="minorHAnsi"/>
                <w:bCs/>
              </w:rPr>
            </w:pPr>
            <w:r w:rsidRPr="00652E86">
              <w:rPr>
                <w:rFonts w:cstheme="minorHAnsi"/>
                <w:bCs/>
              </w:rPr>
              <w:t xml:space="preserve">Chief complaint </w:t>
            </w:r>
            <w:r w:rsidR="0018673B" w:rsidRPr="00652E86">
              <w:rPr>
                <w:rFonts w:cstheme="minorHAnsi"/>
                <w:bCs/>
              </w:rPr>
              <w:t xml:space="preserve">– suicidal ideation, suicide attempt, or other self-harm term </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5FA60A5D" w14:textId="77777777" w:rsidR="002739FC" w:rsidRPr="00652E86" w:rsidRDefault="002739FC" w:rsidP="00E00FFD">
            <w:pPr>
              <w:autoSpaceDE w:val="0"/>
              <w:autoSpaceDN w:val="0"/>
              <w:adjustRightInd w:val="0"/>
              <w:spacing w:after="0" w:line="240" w:lineRule="auto"/>
              <w:rPr>
                <w:rFonts w:cstheme="minorHAnsi"/>
                <w:bCs/>
              </w:rPr>
            </w:pPr>
            <w:r w:rsidRPr="00652E86">
              <w:rPr>
                <w:rFonts w:cstheme="minorHAnsi"/>
                <w:bCs/>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76F46762" w14:textId="6A586F87" w:rsidR="0018673B" w:rsidRPr="00652E86" w:rsidRDefault="0018673B" w:rsidP="0018673B">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SI</w:t>
            </w:r>
          </w:p>
          <w:p w14:paraId="5DBB6F86" w14:textId="56EA5432" w:rsidR="0018673B" w:rsidRPr="00652E86" w:rsidRDefault="0018673B" w:rsidP="0018673B">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 xml:space="preserve">Self in combination with the </w:t>
            </w:r>
            <w:r w:rsidR="00234B9D" w:rsidRPr="00652E86">
              <w:rPr>
                <w:rFonts w:asciiTheme="minorHAnsi" w:hAnsiTheme="minorHAnsi" w:cstheme="minorHAnsi"/>
                <w:color w:val="000000"/>
                <w:sz w:val="22"/>
                <w:szCs w:val="22"/>
              </w:rPr>
              <w:t>term</w:t>
            </w:r>
            <w:r w:rsidRPr="00652E86">
              <w:rPr>
                <w:rFonts w:asciiTheme="minorHAnsi" w:hAnsiTheme="minorHAnsi" w:cstheme="minorHAnsi"/>
                <w:color w:val="000000"/>
                <w:sz w:val="22"/>
                <w:szCs w:val="22"/>
              </w:rPr>
              <w:t xml:space="preserve"> harm, hurt, hang, inflict, kill, laceration, mutilation, shoot, stab, ideation, or cut</w:t>
            </w:r>
          </w:p>
          <w:p w14:paraId="4A211920" w14:textId="7D2409B8" w:rsidR="0018673B" w:rsidRPr="00652E86" w:rsidRDefault="0018673B" w:rsidP="0018673B">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 xml:space="preserve">Want in combination with the </w:t>
            </w:r>
            <w:r w:rsidR="00234B9D" w:rsidRPr="00652E86">
              <w:rPr>
                <w:rFonts w:asciiTheme="minorHAnsi" w:hAnsiTheme="minorHAnsi" w:cstheme="minorHAnsi"/>
                <w:color w:val="000000"/>
                <w:sz w:val="22"/>
                <w:szCs w:val="22"/>
              </w:rPr>
              <w:t xml:space="preserve">term </w:t>
            </w:r>
            <w:r w:rsidRPr="00652E86">
              <w:rPr>
                <w:rFonts w:asciiTheme="minorHAnsi" w:hAnsiTheme="minorHAnsi" w:cstheme="minorHAnsi"/>
                <w:color w:val="000000"/>
                <w:sz w:val="22"/>
                <w:szCs w:val="22"/>
              </w:rPr>
              <w:t xml:space="preserve">die </w:t>
            </w:r>
          </w:p>
          <w:p w14:paraId="62F763A1" w14:textId="1345E23F" w:rsidR="0018673B" w:rsidRPr="00652E86" w:rsidRDefault="0018673B" w:rsidP="0018673B">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 xml:space="preserve">Attempt in combination with the </w:t>
            </w:r>
            <w:r w:rsidR="00234B9D" w:rsidRPr="00652E86">
              <w:rPr>
                <w:rFonts w:asciiTheme="minorHAnsi" w:hAnsiTheme="minorHAnsi" w:cstheme="minorHAnsi"/>
                <w:color w:val="000000"/>
                <w:sz w:val="22"/>
                <w:szCs w:val="22"/>
              </w:rPr>
              <w:t xml:space="preserve">term </w:t>
            </w:r>
            <w:r w:rsidRPr="00652E86">
              <w:rPr>
                <w:rFonts w:asciiTheme="minorHAnsi" w:hAnsiTheme="minorHAnsi" w:cstheme="minorHAnsi"/>
                <w:color w:val="000000"/>
                <w:sz w:val="22"/>
                <w:szCs w:val="22"/>
              </w:rPr>
              <w:t xml:space="preserve">overdose, or OD </w:t>
            </w:r>
          </w:p>
          <w:p w14:paraId="2F5C8D23" w14:textId="1663C2DC" w:rsidR="0018673B" w:rsidRPr="00652E86" w:rsidRDefault="0018673B" w:rsidP="0018673B">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 xml:space="preserve">Life in combination with the </w:t>
            </w:r>
            <w:r w:rsidR="00234B9D" w:rsidRPr="00652E86">
              <w:rPr>
                <w:rFonts w:asciiTheme="minorHAnsi" w:hAnsiTheme="minorHAnsi" w:cstheme="minorHAnsi"/>
                <w:color w:val="000000"/>
                <w:sz w:val="22"/>
                <w:szCs w:val="22"/>
              </w:rPr>
              <w:t xml:space="preserve">term </w:t>
            </w:r>
            <w:r w:rsidRPr="00652E86">
              <w:rPr>
                <w:rFonts w:asciiTheme="minorHAnsi" w:hAnsiTheme="minorHAnsi" w:cstheme="minorHAnsi"/>
                <w:color w:val="000000"/>
                <w:sz w:val="22"/>
                <w:szCs w:val="22"/>
              </w:rPr>
              <w:t xml:space="preserve">end </w:t>
            </w:r>
          </w:p>
          <w:p w14:paraId="6B44F5DA" w14:textId="003C92D5" w:rsidR="0018673B" w:rsidRPr="00652E86" w:rsidRDefault="0018673B" w:rsidP="0018673B">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Suicide (suic, suci, susci, suisid)</w:t>
            </w:r>
          </w:p>
          <w:p w14:paraId="2ED9A3E9" w14:textId="52CFD4DE" w:rsidR="0018673B" w:rsidRPr="00652E86" w:rsidRDefault="0018673B" w:rsidP="0018673B">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 xml:space="preserve">End it </w:t>
            </w:r>
          </w:p>
          <w:p w14:paraId="0A263872" w14:textId="3E27EE12" w:rsidR="0018673B" w:rsidRPr="00652E86" w:rsidRDefault="0018673B" w:rsidP="0018673B">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 xml:space="preserve">Intentional </w:t>
            </w:r>
          </w:p>
          <w:p w14:paraId="7FE86AA6" w14:textId="524D1E3B" w:rsidR="002739FC" w:rsidRPr="00652E86" w:rsidRDefault="0018673B" w:rsidP="0028480D">
            <w:pPr>
              <w:pStyle w:val="HTMLPreformatted"/>
              <w:rPr>
                <w:rFonts w:asciiTheme="minorHAnsi" w:hAnsiTheme="minorHAnsi" w:cstheme="minorHAnsi"/>
                <w:color w:val="000000"/>
                <w:sz w:val="22"/>
                <w:szCs w:val="22"/>
              </w:rPr>
            </w:pPr>
            <w:r w:rsidRPr="00652E86">
              <w:rPr>
                <w:rFonts w:asciiTheme="minorHAnsi" w:hAnsiTheme="minorHAnsi" w:cstheme="minorHAnsi"/>
                <w:color w:val="000000"/>
                <w:sz w:val="22"/>
                <w:szCs w:val="22"/>
              </w:rPr>
              <w:t xml:space="preserve">Ideation </w:t>
            </w:r>
          </w:p>
        </w:tc>
      </w:tr>
      <w:tr w:rsidR="002739FC" w:rsidRPr="00652E86" w14:paraId="10A70419" w14:textId="77777777" w:rsidTr="004B7908">
        <w:trPr>
          <w:trHeight w:val="291"/>
        </w:trPr>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1AC173C" w14:textId="77777777" w:rsidR="002739FC" w:rsidRPr="00652E86" w:rsidRDefault="002739FC" w:rsidP="00E00FFD">
            <w:pPr>
              <w:autoSpaceDE w:val="0"/>
              <w:autoSpaceDN w:val="0"/>
              <w:adjustRightInd w:val="0"/>
              <w:spacing w:after="0" w:line="240" w:lineRule="auto"/>
              <w:rPr>
                <w:rFonts w:cstheme="minorHAnsi"/>
                <w:bCs/>
                <w:i/>
              </w:rPr>
            </w:pPr>
            <w:r w:rsidRPr="00652E86">
              <w:rPr>
                <w:rFonts w:cstheme="minorHAnsi"/>
                <w:bCs/>
                <w:i/>
              </w:rPr>
              <w:t>Exclusions</w:t>
            </w: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20437F6" w14:textId="77777777" w:rsidR="002739FC" w:rsidRPr="00652E86" w:rsidRDefault="002739FC" w:rsidP="00E00FFD">
            <w:pPr>
              <w:autoSpaceDE w:val="0"/>
              <w:autoSpaceDN w:val="0"/>
              <w:adjustRightInd w:val="0"/>
              <w:spacing w:after="0" w:line="240" w:lineRule="auto"/>
              <w:rPr>
                <w:rFonts w:cstheme="minorHAnsi"/>
              </w:rPr>
            </w:pP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6E37FB4" w14:textId="77777777" w:rsidR="002739FC" w:rsidRPr="00652E86" w:rsidRDefault="002739FC" w:rsidP="00E00FFD">
            <w:pPr>
              <w:autoSpaceDE w:val="0"/>
              <w:autoSpaceDN w:val="0"/>
              <w:adjustRightInd w:val="0"/>
              <w:spacing w:after="0" w:line="240" w:lineRule="auto"/>
              <w:rPr>
                <w:rFonts w:cstheme="minorHAnsi"/>
              </w:rPr>
            </w:pPr>
          </w:p>
        </w:tc>
      </w:tr>
      <w:tr w:rsidR="002739FC" w:rsidRPr="00652E86" w14:paraId="14A6F354" w14:textId="77777777" w:rsidTr="004B7908">
        <w:trPr>
          <w:trHeight w:val="336"/>
        </w:trPr>
        <w:tc>
          <w:tcPr>
            <w:tcW w:w="0" w:type="auto"/>
            <w:tcBorders>
              <w:top w:val="single" w:sz="6" w:space="0" w:color="auto"/>
              <w:left w:val="single" w:sz="6" w:space="0" w:color="auto"/>
              <w:bottom w:val="single" w:sz="6" w:space="0" w:color="auto"/>
              <w:right w:val="single" w:sz="6" w:space="0" w:color="auto"/>
            </w:tcBorders>
            <w:shd w:val="clear" w:color="auto" w:fill="auto"/>
          </w:tcPr>
          <w:p w14:paraId="7254E641" w14:textId="77777777" w:rsidR="002739FC" w:rsidRPr="00652E86" w:rsidRDefault="002739FC" w:rsidP="00E00FFD">
            <w:pPr>
              <w:autoSpaceDE w:val="0"/>
              <w:autoSpaceDN w:val="0"/>
              <w:adjustRightInd w:val="0"/>
              <w:spacing w:after="0" w:line="240" w:lineRule="auto"/>
              <w:rPr>
                <w:rFonts w:cstheme="minorHAnsi"/>
                <w:bCs/>
              </w:rPr>
            </w:pPr>
            <w:r w:rsidRPr="00652E86">
              <w:rPr>
                <w:rFonts w:cstheme="minorHAnsi"/>
                <w:bCs/>
              </w:rPr>
              <w:t>Chief complaint</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3E124E24" w14:textId="77777777" w:rsidR="002739FC" w:rsidRPr="00652E86" w:rsidRDefault="002739FC" w:rsidP="00E00FFD">
            <w:pPr>
              <w:autoSpaceDE w:val="0"/>
              <w:autoSpaceDN w:val="0"/>
              <w:adjustRightInd w:val="0"/>
              <w:spacing w:after="0" w:line="240" w:lineRule="auto"/>
              <w:rPr>
                <w:rFonts w:cstheme="minorHAnsi"/>
              </w:rPr>
            </w:pPr>
            <w:r w:rsidRPr="00652E86">
              <w:rPr>
                <w:rFonts w:cstheme="minorHAnsi"/>
              </w:rPr>
              <w:t>Exclude</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279143D4" w14:textId="6B6F9753" w:rsidR="00234B9D" w:rsidRPr="00652E86" w:rsidRDefault="00234B9D" w:rsidP="00E00FFD">
            <w:pPr>
              <w:autoSpaceDE w:val="0"/>
              <w:autoSpaceDN w:val="0"/>
              <w:adjustRightInd w:val="0"/>
              <w:spacing w:after="0" w:line="240" w:lineRule="auto"/>
              <w:rPr>
                <w:rFonts w:cstheme="minorHAnsi"/>
              </w:rPr>
            </w:pPr>
            <w:r w:rsidRPr="00652E86">
              <w:rPr>
                <w:rFonts w:cstheme="minorHAnsi"/>
              </w:rPr>
              <w:t xml:space="preserve">End of life </w:t>
            </w:r>
          </w:p>
          <w:p w14:paraId="330D36E6" w14:textId="4A9DE515" w:rsidR="00234B9D" w:rsidRPr="00652E86" w:rsidRDefault="00234B9D" w:rsidP="00E00FFD">
            <w:pPr>
              <w:autoSpaceDE w:val="0"/>
              <w:autoSpaceDN w:val="0"/>
              <w:adjustRightInd w:val="0"/>
              <w:spacing w:after="0" w:line="240" w:lineRule="auto"/>
              <w:rPr>
                <w:rFonts w:cstheme="minorHAnsi"/>
              </w:rPr>
            </w:pPr>
            <w:r w:rsidRPr="00652E86">
              <w:rPr>
                <w:rFonts w:cstheme="minorHAnsi"/>
              </w:rPr>
              <w:t xml:space="preserve">End of battery life </w:t>
            </w:r>
          </w:p>
          <w:p w14:paraId="11FC0CFF" w14:textId="015135D9" w:rsidR="00234B9D" w:rsidRPr="00652E86" w:rsidRDefault="00234B9D" w:rsidP="00E00FFD">
            <w:pPr>
              <w:autoSpaceDE w:val="0"/>
              <w:autoSpaceDN w:val="0"/>
              <w:adjustRightInd w:val="0"/>
              <w:spacing w:after="0" w:line="240" w:lineRule="auto"/>
              <w:rPr>
                <w:rFonts w:cstheme="minorHAnsi"/>
              </w:rPr>
            </w:pPr>
            <w:r w:rsidRPr="00652E86">
              <w:rPr>
                <w:rFonts w:cstheme="minorHAnsi"/>
              </w:rPr>
              <w:t>Denies or denied or no in combination with the term self-harm</w:t>
            </w:r>
          </w:p>
          <w:p w14:paraId="31F9A4A0" w14:textId="7FC837F9" w:rsidR="00234B9D" w:rsidRPr="00652E86" w:rsidRDefault="00234B9D" w:rsidP="00E00FFD">
            <w:pPr>
              <w:autoSpaceDE w:val="0"/>
              <w:autoSpaceDN w:val="0"/>
              <w:adjustRightInd w:val="0"/>
              <w:spacing w:after="0" w:line="240" w:lineRule="auto"/>
              <w:rPr>
                <w:rFonts w:cstheme="minorHAnsi"/>
              </w:rPr>
            </w:pPr>
            <w:r w:rsidRPr="00652E86">
              <w:rPr>
                <w:rFonts w:cstheme="minorHAnsi"/>
              </w:rPr>
              <w:t xml:space="preserve">Accident </w:t>
            </w:r>
          </w:p>
          <w:p w14:paraId="3F183C26" w14:textId="595DD4BB" w:rsidR="00234B9D" w:rsidRPr="00652E86" w:rsidRDefault="00234B9D" w:rsidP="00E00FFD">
            <w:pPr>
              <w:autoSpaceDE w:val="0"/>
              <w:autoSpaceDN w:val="0"/>
              <w:adjustRightInd w:val="0"/>
              <w:spacing w:after="0" w:line="240" w:lineRule="auto"/>
              <w:rPr>
                <w:rFonts w:cstheme="minorHAnsi"/>
              </w:rPr>
            </w:pPr>
            <w:r w:rsidRPr="00652E86">
              <w:rPr>
                <w:rFonts w:cstheme="minorHAnsi"/>
              </w:rPr>
              <w:t xml:space="preserve">Homicide (homici) </w:t>
            </w:r>
          </w:p>
          <w:p w14:paraId="06D6BF88" w14:textId="77812AC2" w:rsidR="00234B9D" w:rsidRPr="00652E86" w:rsidRDefault="00234B9D" w:rsidP="00E00FFD">
            <w:pPr>
              <w:autoSpaceDE w:val="0"/>
              <w:autoSpaceDN w:val="0"/>
              <w:adjustRightInd w:val="0"/>
              <w:spacing w:after="0" w:line="240" w:lineRule="auto"/>
              <w:rPr>
                <w:rFonts w:cstheme="minorHAnsi"/>
              </w:rPr>
            </w:pPr>
            <w:r w:rsidRPr="00652E86">
              <w:rPr>
                <w:rFonts w:cstheme="minorHAnsi"/>
              </w:rPr>
              <w:t xml:space="preserve">Denies or denied or no or not in combination with the terms any SI, current SI, suicide (suic), current suicide (suic), any suicide (suic), or S/H </w:t>
            </w:r>
          </w:p>
          <w:p w14:paraId="5F4C7EBD" w14:textId="015C9D79" w:rsidR="002739FC" w:rsidRPr="00652E86" w:rsidRDefault="00234B9D" w:rsidP="00E00FFD">
            <w:pPr>
              <w:autoSpaceDE w:val="0"/>
              <w:autoSpaceDN w:val="0"/>
              <w:adjustRightInd w:val="0"/>
              <w:spacing w:after="0" w:line="240" w:lineRule="auto"/>
              <w:rPr>
                <w:rFonts w:cstheme="minorHAnsi"/>
              </w:rPr>
            </w:pPr>
            <w:r w:rsidRPr="00652E86">
              <w:rPr>
                <w:rFonts w:cstheme="minorHAnsi"/>
              </w:rPr>
              <w:t xml:space="preserve">RT or right SI </w:t>
            </w:r>
          </w:p>
        </w:tc>
      </w:tr>
    </w:tbl>
    <w:p w14:paraId="63D188BF" w14:textId="77777777" w:rsidR="00C36146" w:rsidRPr="00652E86" w:rsidRDefault="00C36146" w:rsidP="00E00FFD">
      <w:pPr>
        <w:spacing w:after="0" w:line="240" w:lineRule="auto"/>
        <w:rPr>
          <w:rFonts w:cstheme="minorHAnsi"/>
          <w:b/>
        </w:rPr>
      </w:pPr>
    </w:p>
    <w:p w14:paraId="7878002B" w14:textId="77777777" w:rsidR="00D553AF" w:rsidRPr="00652E86" w:rsidRDefault="00D553AF" w:rsidP="00E00FFD">
      <w:pPr>
        <w:spacing w:after="0" w:line="240" w:lineRule="auto"/>
        <w:rPr>
          <w:rFonts w:cstheme="minorHAnsi"/>
          <w:b/>
        </w:rPr>
      </w:pPr>
    </w:p>
    <w:p w14:paraId="2EAB6A55" w14:textId="5911E52D" w:rsidR="00C36146" w:rsidRPr="00652E86" w:rsidRDefault="00C36146" w:rsidP="00E00FFD">
      <w:pPr>
        <w:spacing w:after="0" w:line="240" w:lineRule="auto"/>
        <w:rPr>
          <w:rFonts w:cstheme="minorHAnsi"/>
          <w:b/>
        </w:rPr>
      </w:pPr>
      <w:r w:rsidRPr="00652E86">
        <w:rPr>
          <w:rFonts w:cstheme="minorHAnsi"/>
          <w:b/>
        </w:rPr>
        <w:lastRenderedPageBreak/>
        <w:t xml:space="preserve">Table 2. ESSENCE query for </w:t>
      </w:r>
      <w:r w:rsidR="009A3219" w:rsidRPr="00652E86">
        <w:rPr>
          <w:rFonts w:cstheme="minorHAnsi"/>
          <w:b/>
        </w:rPr>
        <w:t xml:space="preserve">self-harm and suicide-related visits </w:t>
      </w:r>
    </w:p>
    <w:tbl>
      <w:tblPr>
        <w:tblStyle w:val="TableGrid"/>
        <w:tblW w:w="0" w:type="auto"/>
        <w:tblLook w:val="04A0" w:firstRow="1" w:lastRow="0" w:firstColumn="1" w:lastColumn="0" w:noHBand="0" w:noVBand="1"/>
      </w:tblPr>
      <w:tblGrid>
        <w:gridCol w:w="10070"/>
      </w:tblGrid>
      <w:tr w:rsidR="00C36146" w:rsidRPr="00652E86" w14:paraId="0568355A" w14:textId="77777777" w:rsidTr="00914FBD">
        <w:tc>
          <w:tcPr>
            <w:tcW w:w="10070" w:type="dxa"/>
            <w:shd w:val="clear" w:color="auto" w:fill="auto"/>
          </w:tcPr>
          <w:p w14:paraId="011B0A56" w14:textId="165DAE25" w:rsidR="00C36146" w:rsidRPr="00652E86" w:rsidRDefault="009A3219" w:rsidP="00E00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rPr>
            </w:pPr>
            <w:r w:rsidRPr="00652E86">
              <w:rPr>
                <w:rFonts w:eastAsia="Times New Roman" w:cstheme="minorHAnsi"/>
              </w:rPr>
              <w:t>(,^[;/ ]R45.851^,OR,^[;/ ]R45851^,OR,^[;/ ]T14.91^,OR,^[;/ ]T1491^,OR,^[;/ ]X7[1-9]^,OR,^[;/ ]X8[0-3]^,or,^[;/ ]T3[6-9].[X0-9][X0-9]2^,OR,^[;/ ]T3[6-9][X0-9][X0-9]2^,OR,^[;/ ]T[4-5][0-9].[X0-9][X0-9]2^,OR,^[;/ ]T[4-5][0-9][X0-9][X0-9]2^,OR,^[;/ ]T6[0-5].[X0-9][X0-9]2^,OR,^[;/ ]T6[0-5][X0-9][X0-9]2^,OR,^[;/ ]T71.[X0-9][X0-9]2^,OR,^[;/ ]T71[X0-9][X0-9]2^,OR,^[;/ ]T3[6-9].[X0-9]2X[ADS]^,OR,^[;/ ]T3[6-9][X0-9]2X[ADS]^,OR,^[;/ ]T[4-5][0-9].[X0-9]2X[ADS]^,OR,^[;/ ]T[4-5][0-9][X0-9]2X[ADS]^,OR,^[;/ ]T6[0-5].[X0-9]2X[ADS]^,OR,^[;/ ]T6[0-5][X0-9]2X[ADS]^,OR,^[;/ ]T71.[X0-9]2X[ADS]^,OR,^[;/ ]T71[X0-9]2X[ADS]^,OR,^ [;/ ]T50.[ABZ][129]2^,OR,^ [;/ ]T50[ABZ][129]2^,or,^[;/ ]E95[0-9]^,OR,^[;/ ]6471006^,OR,^[;/ ]82313006^,OR,^[;/ ]425104003^,OR,^[;/ ]55554002^,OR,^[;/ ]304594002^,OR, [;/ ]287181000^,OR,^[;/ ]891003^,OR,^[;/ ]225444004^,OR,^[;/ ]44301001^,OR,^[;/ ]247650009^,OR,^[;/ ]53846008^,OR,^[;/ ]274228002^,OR,^[;/ ]225457007^,OR,^[;/ ]86849004^,OR,^[;/ ]287182007^,OR,^[;/ ]287190007^,OR,^[;/ ]248061004^,OR,^[;/ ]248062006^,OR,^[;/ ]102911000^,OR,^[;/ ]401206008^,OR,^[;/ ]401229000^,or,^[;/ ]269725004^,or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w:t>
            </w:r>
          </w:p>
        </w:tc>
      </w:tr>
    </w:tbl>
    <w:p w14:paraId="0945C254" w14:textId="2B2C4105" w:rsidR="001307D9" w:rsidRPr="00652E86" w:rsidRDefault="001307D9" w:rsidP="00E00FFD">
      <w:pPr>
        <w:spacing w:after="0" w:line="240" w:lineRule="auto"/>
        <w:rPr>
          <w:rFonts w:eastAsia="Times New Roman" w:cstheme="minorHAnsi"/>
          <w:color w:val="000000"/>
        </w:rPr>
      </w:pPr>
    </w:p>
    <w:sectPr w:rsidR="001307D9" w:rsidRPr="00652E8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52FA2"/>
    <w:multiLevelType w:val="hybridMultilevel"/>
    <w:tmpl w:val="73E0F102"/>
    <w:lvl w:ilvl="0" w:tplc="8F08B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2E74DE"/>
    <w:multiLevelType w:val="hybridMultilevel"/>
    <w:tmpl w:val="7DDCCFB0"/>
    <w:lvl w:ilvl="0" w:tplc="1B3C3272">
      <w:start w:val="1"/>
      <w:numFmt w:val="bullet"/>
      <w:lvlText w:val="•"/>
      <w:lvlJc w:val="left"/>
      <w:pPr>
        <w:tabs>
          <w:tab w:val="num" w:pos="720"/>
        </w:tabs>
        <w:ind w:left="720" w:hanging="360"/>
      </w:pPr>
      <w:rPr>
        <w:rFonts w:ascii="Arial" w:hAnsi="Arial" w:hint="default"/>
      </w:rPr>
    </w:lvl>
    <w:lvl w:ilvl="1" w:tplc="99B05C42">
      <w:start w:val="242"/>
      <w:numFmt w:val="bullet"/>
      <w:lvlText w:val="•"/>
      <w:lvlJc w:val="left"/>
      <w:pPr>
        <w:tabs>
          <w:tab w:val="num" w:pos="1440"/>
        </w:tabs>
        <w:ind w:left="1440" w:hanging="360"/>
      </w:pPr>
      <w:rPr>
        <w:rFonts w:ascii="Arial" w:hAnsi="Arial" w:hint="default"/>
      </w:rPr>
    </w:lvl>
    <w:lvl w:ilvl="2" w:tplc="D480BB50" w:tentative="1">
      <w:start w:val="1"/>
      <w:numFmt w:val="bullet"/>
      <w:lvlText w:val="•"/>
      <w:lvlJc w:val="left"/>
      <w:pPr>
        <w:tabs>
          <w:tab w:val="num" w:pos="2160"/>
        </w:tabs>
        <w:ind w:left="2160" w:hanging="360"/>
      </w:pPr>
      <w:rPr>
        <w:rFonts w:ascii="Arial" w:hAnsi="Arial" w:hint="default"/>
      </w:rPr>
    </w:lvl>
    <w:lvl w:ilvl="3" w:tplc="62500B1A" w:tentative="1">
      <w:start w:val="1"/>
      <w:numFmt w:val="bullet"/>
      <w:lvlText w:val="•"/>
      <w:lvlJc w:val="left"/>
      <w:pPr>
        <w:tabs>
          <w:tab w:val="num" w:pos="2880"/>
        </w:tabs>
        <w:ind w:left="2880" w:hanging="360"/>
      </w:pPr>
      <w:rPr>
        <w:rFonts w:ascii="Arial" w:hAnsi="Arial" w:hint="default"/>
      </w:rPr>
    </w:lvl>
    <w:lvl w:ilvl="4" w:tplc="3CD645C0" w:tentative="1">
      <w:start w:val="1"/>
      <w:numFmt w:val="bullet"/>
      <w:lvlText w:val="•"/>
      <w:lvlJc w:val="left"/>
      <w:pPr>
        <w:tabs>
          <w:tab w:val="num" w:pos="3600"/>
        </w:tabs>
        <w:ind w:left="3600" w:hanging="360"/>
      </w:pPr>
      <w:rPr>
        <w:rFonts w:ascii="Arial" w:hAnsi="Arial" w:hint="default"/>
      </w:rPr>
    </w:lvl>
    <w:lvl w:ilvl="5" w:tplc="6A92ED40" w:tentative="1">
      <w:start w:val="1"/>
      <w:numFmt w:val="bullet"/>
      <w:lvlText w:val="•"/>
      <w:lvlJc w:val="left"/>
      <w:pPr>
        <w:tabs>
          <w:tab w:val="num" w:pos="4320"/>
        </w:tabs>
        <w:ind w:left="4320" w:hanging="360"/>
      </w:pPr>
      <w:rPr>
        <w:rFonts w:ascii="Arial" w:hAnsi="Arial" w:hint="default"/>
      </w:rPr>
    </w:lvl>
    <w:lvl w:ilvl="6" w:tplc="5DB6875C" w:tentative="1">
      <w:start w:val="1"/>
      <w:numFmt w:val="bullet"/>
      <w:lvlText w:val="•"/>
      <w:lvlJc w:val="left"/>
      <w:pPr>
        <w:tabs>
          <w:tab w:val="num" w:pos="5040"/>
        </w:tabs>
        <w:ind w:left="5040" w:hanging="360"/>
      </w:pPr>
      <w:rPr>
        <w:rFonts w:ascii="Arial" w:hAnsi="Arial" w:hint="default"/>
      </w:rPr>
    </w:lvl>
    <w:lvl w:ilvl="7" w:tplc="56C8C2C0" w:tentative="1">
      <w:start w:val="1"/>
      <w:numFmt w:val="bullet"/>
      <w:lvlText w:val="•"/>
      <w:lvlJc w:val="left"/>
      <w:pPr>
        <w:tabs>
          <w:tab w:val="num" w:pos="5760"/>
        </w:tabs>
        <w:ind w:left="5760" w:hanging="360"/>
      </w:pPr>
      <w:rPr>
        <w:rFonts w:ascii="Arial" w:hAnsi="Arial" w:hint="default"/>
      </w:rPr>
    </w:lvl>
    <w:lvl w:ilvl="8" w:tplc="DE6A302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C45FDB"/>
    <w:multiLevelType w:val="multilevel"/>
    <w:tmpl w:val="3DB0D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AB28D0"/>
    <w:multiLevelType w:val="hybridMultilevel"/>
    <w:tmpl w:val="F0C205E4"/>
    <w:lvl w:ilvl="0" w:tplc="55C2503C">
      <w:start w:val="1"/>
      <w:numFmt w:val="bullet"/>
      <w:lvlText w:val="•"/>
      <w:lvlJc w:val="left"/>
      <w:pPr>
        <w:tabs>
          <w:tab w:val="num" w:pos="720"/>
        </w:tabs>
        <w:ind w:left="720" w:hanging="360"/>
      </w:pPr>
      <w:rPr>
        <w:rFonts w:ascii="Arial" w:hAnsi="Arial" w:hint="default"/>
      </w:rPr>
    </w:lvl>
    <w:lvl w:ilvl="1" w:tplc="5D1EA714">
      <w:start w:val="242"/>
      <w:numFmt w:val="bullet"/>
      <w:lvlText w:val="•"/>
      <w:lvlJc w:val="left"/>
      <w:pPr>
        <w:tabs>
          <w:tab w:val="num" w:pos="1440"/>
        </w:tabs>
        <w:ind w:left="1440" w:hanging="360"/>
      </w:pPr>
      <w:rPr>
        <w:rFonts w:ascii="Arial" w:hAnsi="Arial" w:hint="default"/>
      </w:rPr>
    </w:lvl>
    <w:lvl w:ilvl="2" w:tplc="57560CD0" w:tentative="1">
      <w:start w:val="1"/>
      <w:numFmt w:val="bullet"/>
      <w:lvlText w:val="•"/>
      <w:lvlJc w:val="left"/>
      <w:pPr>
        <w:tabs>
          <w:tab w:val="num" w:pos="2160"/>
        </w:tabs>
        <w:ind w:left="2160" w:hanging="360"/>
      </w:pPr>
      <w:rPr>
        <w:rFonts w:ascii="Arial" w:hAnsi="Arial" w:hint="default"/>
      </w:rPr>
    </w:lvl>
    <w:lvl w:ilvl="3" w:tplc="D3FCFBEA" w:tentative="1">
      <w:start w:val="1"/>
      <w:numFmt w:val="bullet"/>
      <w:lvlText w:val="•"/>
      <w:lvlJc w:val="left"/>
      <w:pPr>
        <w:tabs>
          <w:tab w:val="num" w:pos="2880"/>
        </w:tabs>
        <w:ind w:left="2880" w:hanging="360"/>
      </w:pPr>
      <w:rPr>
        <w:rFonts w:ascii="Arial" w:hAnsi="Arial" w:hint="default"/>
      </w:rPr>
    </w:lvl>
    <w:lvl w:ilvl="4" w:tplc="D73CB682" w:tentative="1">
      <w:start w:val="1"/>
      <w:numFmt w:val="bullet"/>
      <w:lvlText w:val="•"/>
      <w:lvlJc w:val="left"/>
      <w:pPr>
        <w:tabs>
          <w:tab w:val="num" w:pos="3600"/>
        </w:tabs>
        <w:ind w:left="3600" w:hanging="360"/>
      </w:pPr>
      <w:rPr>
        <w:rFonts w:ascii="Arial" w:hAnsi="Arial" w:hint="default"/>
      </w:rPr>
    </w:lvl>
    <w:lvl w:ilvl="5" w:tplc="35A8D6DC" w:tentative="1">
      <w:start w:val="1"/>
      <w:numFmt w:val="bullet"/>
      <w:lvlText w:val="•"/>
      <w:lvlJc w:val="left"/>
      <w:pPr>
        <w:tabs>
          <w:tab w:val="num" w:pos="4320"/>
        </w:tabs>
        <w:ind w:left="4320" w:hanging="360"/>
      </w:pPr>
      <w:rPr>
        <w:rFonts w:ascii="Arial" w:hAnsi="Arial" w:hint="default"/>
      </w:rPr>
    </w:lvl>
    <w:lvl w:ilvl="6" w:tplc="56463B2E" w:tentative="1">
      <w:start w:val="1"/>
      <w:numFmt w:val="bullet"/>
      <w:lvlText w:val="•"/>
      <w:lvlJc w:val="left"/>
      <w:pPr>
        <w:tabs>
          <w:tab w:val="num" w:pos="5040"/>
        </w:tabs>
        <w:ind w:left="5040" w:hanging="360"/>
      </w:pPr>
      <w:rPr>
        <w:rFonts w:ascii="Arial" w:hAnsi="Arial" w:hint="default"/>
      </w:rPr>
    </w:lvl>
    <w:lvl w:ilvl="7" w:tplc="E390D218" w:tentative="1">
      <w:start w:val="1"/>
      <w:numFmt w:val="bullet"/>
      <w:lvlText w:val="•"/>
      <w:lvlJc w:val="left"/>
      <w:pPr>
        <w:tabs>
          <w:tab w:val="num" w:pos="5760"/>
        </w:tabs>
        <w:ind w:left="5760" w:hanging="360"/>
      </w:pPr>
      <w:rPr>
        <w:rFonts w:ascii="Arial" w:hAnsi="Arial" w:hint="default"/>
      </w:rPr>
    </w:lvl>
    <w:lvl w:ilvl="8" w:tplc="6574A3E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9BE"/>
    <w:rsid w:val="001004B1"/>
    <w:rsid w:val="001307D9"/>
    <w:rsid w:val="0018673B"/>
    <w:rsid w:val="001A05EC"/>
    <w:rsid w:val="00234B9D"/>
    <w:rsid w:val="002422BA"/>
    <w:rsid w:val="002739FC"/>
    <w:rsid w:val="00273C41"/>
    <w:rsid w:val="0028480D"/>
    <w:rsid w:val="00447801"/>
    <w:rsid w:val="004B7908"/>
    <w:rsid w:val="004D39A3"/>
    <w:rsid w:val="005751C5"/>
    <w:rsid w:val="005D784A"/>
    <w:rsid w:val="006274E0"/>
    <w:rsid w:val="00652E86"/>
    <w:rsid w:val="006A3D41"/>
    <w:rsid w:val="006E49CE"/>
    <w:rsid w:val="00702A7C"/>
    <w:rsid w:val="007A29BE"/>
    <w:rsid w:val="008659C6"/>
    <w:rsid w:val="008F7065"/>
    <w:rsid w:val="00914FBD"/>
    <w:rsid w:val="00955DFB"/>
    <w:rsid w:val="009648A5"/>
    <w:rsid w:val="009A3219"/>
    <w:rsid w:val="00A76252"/>
    <w:rsid w:val="00AD6157"/>
    <w:rsid w:val="00B47561"/>
    <w:rsid w:val="00C36146"/>
    <w:rsid w:val="00D25663"/>
    <w:rsid w:val="00D26908"/>
    <w:rsid w:val="00D553AF"/>
    <w:rsid w:val="00DA34D3"/>
    <w:rsid w:val="00E00FFD"/>
    <w:rsid w:val="00ED5DE4"/>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F9B8A"/>
  <w15:chartTrackingRefBased/>
  <w15:docId w15:val="{CE1FDD09-0BD3-46F9-8F99-0036DB7A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A32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6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25663"/>
    <w:rPr>
      <w:strike w:val="0"/>
      <w:dstrike w:val="0"/>
      <w:color w:val="0000FF"/>
      <w:u w:val="none"/>
      <w:effect w:val="none"/>
      <w:shd w:val="clear" w:color="auto" w:fill="auto"/>
    </w:rPr>
  </w:style>
  <w:style w:type="paragraph" w:styleId="ListParagraph">
    <w:name w:val="List Paragraph"/>
    <w:basedOn w:val="Normal"/>
    <w:uiPriority w:val="34"/>
    <w:qFormat/>
    <w:rsid w:val="00B47561"/>
    <w:pPr>
      <w:ind w:left="720"/>
      <w:contextualSpacing/>
    </w:pPr>
  </w:style>
  <w:style w:type="character" w:customStyle="1" w:styleId="Heading2Char">
    <w:name w:val="Heading 2 Char"/>
    <w:basedOn w:val="DefaultParagraphFont"/>
    <w:link w:val="Heading2"/>
    <w:uiPriority w:val="9"/>
    <w:rsid w:val="009A321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A3219"/>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9A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A321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75459">
      <w:bodyDiv w:val="1"/>
      <w:marLeft w:val="0"/>
      <w:marRight w:val="0"/>
      <w:marTop w:val="0"/>
      <w:marBottom w:val="0"/>
      <w:divBdr>
        <w:top w:val="none" w:sz="0" w:space="0" w:color="auto"/>
        <w:left w:val="none" w:sz="0" w:space="0" w:color="auto"/>
        <w:bottom w:val="none" w:sz="0" w:space="0" w:color="auto"/>
        <w:right w:val="none" w:sz="0" w:space="0" w:color="auto"/>
      </w:divBdr>
      <w:divsChild>
        <w:div w:id="1717437381">
          <w:marLeft w:val="360"/>
          <w:marRight w:val="0"/>
          <w:marTop w:val="200"/>
          <w:marBottom w:val="0"/>
          <w:divBdr>
            <w:top w:val="none" w:sz="0" w:space="0" w:color="auto"/>
            <w:left w:val="none" w:sz="0" w:space="0" w:color="auto"/>
            <w:bottom w:val="none" w:sz="0" w:space="0" w:color="auto"/>
            <w:right w:val="none" w:sz="0" w:space="0" w:color="auto"/>
          </w:divBdr>
        </w:div>
        <w:div w:id="1126776271">
          <w:marLeft w:val="1080"/>
          <w:marRight w:val="0"/>
          <w:marTop w:val="100"/>
          <w:marBottom w:val="0"/>
          <w:divBdr>
            <w:top w:val="none" w:sz="0" w:space="0" w:color="auto"/>
            <w:left w:val="none" w:sz="0" w:space="0" w:color="auto"/>
            <w:bottom w:val="none" w:sz="0" w:space="0" w:color="auto"/>
            <w:right w:val="none" w:sz="0" w:space="0" w:color="auto"/>
          </w:divBdr>
        </w:div>
        <w:div w:id="1778519466">
          <w:marLeft w:val="360"/>
          <w:marRight w:val="0"/>
          <w:marTop w:val="200"/>
          <w:marBottom w:val="0"/>
          <w:divBdr>
            <w:top w:val="none" w:sz="0" w:space="0" w:color="auto"/>
            <w:left w:val="none" w:sz="0" w:space="0" w:color="auto"/>
            <w:bottom w:val="none" w:sz="0" w:space="0" w:color="auto"/>
            <w:right w:val="none" w:sz="0" w:space="0" w:color="auto"/>
          </w:divBdr>
        </w:div>
        <w:div w:id="1608392326">
          <w:marLeft w:val="1080"/>
          <w:marRight w:val="0"/>
          <w:marTop w:val="100"/>
          <w:marBottom w:val="0"/>
          <w:divBdr>
            <w:top w:val="none" w:sz="0" w:space="0" w:color="auto"/>
            <w:left w:val="none" w:sz="0" w:space="0" w:color="auto"/>
            <w:bottom w:val="none" w:sz="0" w:space="0" w:color="auto"/>
            <w:right w:val="none" w:sz="0" w:space="0" w:color="auto"/>
          </w:divBdr>
        </w:div>
        <w:div w:id="1009677028">
          <w:marLeft w:val="360"/>
          <w:marRight w:val="0"/>
          <w:marTop w:val="200"/>
          <w:marBottom w:val="0"/>
          <w:divBdr>
            <w:top w:val="none" w:sz="0" w:space="0" w:color="auto"/>
            <w:left w:val="none" w:sz="0" w:space="0" w:color="auto"/>
            <w:bottom w:val="none" w:sz="0" w:space="0" w:color="auto"/>
            <w:right w:val="none" w:sz="0" w:space="0" w:color="auto"/>
          </w:divBdr>
        </w:div>
        <w:div w:id="1856994992">
          <w:marLeft w:val="1080"/>
          <w:marRight w:val="0"/>
          <w:marTop w:val="100"/>
          <w:marBottom w:val="0"/>
          <w:divBdr>
            <w:top w:val="none" w:sz="0" w:space="0" w:color="auto"/>
            <w:left w:val="none" w:sz="0" w:space="0" w:color="auto"/>
            <w:bottom w:val="none" w:sz="0" w:space="0" w:color="auto"/>
            <w:right w:val="none" w:sz="0" w:space="0" w:color="auto"/>
          </w:divBdr>
        </w:div>
        <w:div w:id="1554855359">
          <w:marLeft w:val="1080"/>
          <w:marRight w:val="0"/>
          <w:marTop w:val="100"/>
          <w:marBottom w:val="0"/>
          <w:divBdr>
            <w:top w:val="none" w:sz="0" w:space="0" w:color="auto"/>
            <w:left w:val="none" w:sz="0" w:space="0" w:color="auto"/>
            <w:bottom w:val="none" w:sz="0" w:space="0" w:color="auto"/>
            <w:right w:val="none" w:sz="0" w:space="0" w:color="auto"/>
          </w:divBdr>
        </w:div>
        <w:div w:id="880674539">
          <w:marLeft w:val="1080"/>
          <w:marRight w:val="0"/>
          <w:marTop w:val="100"/>
          <w:marBottom w:val="0"/>
          <w:divBdr>
            <w:top w:val="none" w:sz="0" w:space="0" w:color="auto"/>
            <w:left w:val="none" w:sz="0" w:space="0" w:color="auto"/>
            <w:bottom w:val="none" w:sz="0" w:space="0" w:color="auto"/>
            <w:right w:val="none" w:sz="0" w:space="0" w:color="auto"/>
          </w:divBdr>
        </w:div>
        <w:div w:id="2047870525">
          <w:marLeft w:val="1080"/>
          <w:marRight w:val="0"/>
          <w:marTop w:val="100"/>
          <w:marBottom w:val="0"/>
          <w:divBdr>
            <w:top w:val="none" w:sz="0" w:space="0" w:color="auto"/>
            <w:left w:val="none" w:sz="0" w:space="0" w:color="auto"/>
            <w:bottom w:val="none" w:sz="0" w:space="0" w:color="auto"/>
            <w:right w:val="none" w:sz="0" w:space="0" w:color="auto"/>
          </w:divBdr>
        </w:div>
        <w:div w:id="79256791">
          <w:marLeft w:val="1080"/>
          <w:marRight w:val="0"/>
          <w:marTop w:val="100"/>
          <w:marBottom w:val="0"/>
          <w:divBdr>
            <w:top w:val="none" w:sz="0" w:space="0" w:color="auto"/>
            <w:left w:val="none" w:sz="0" w:space="0" w:color="auto"/>
            <w:bottom w:val="none" w:sz="0" w:space="0" w:color="auto"/>
            <w:right w:val="none" w:sz="0" w:space="0" w:color="auto"/>
          </w:divBdr>
        </w:div>
        <w:div w:id="1671058338">
          <w:marLeft w:val="1080"/>
          <w:marRight w:val="0"/>
          <w:marTop w:val="100"/>
          <w:marBottom w:val="0"/>
          <w:divBdr>
            <w:top w:val="none" w:sz="0" w:space="0" w:color="auto"/>
            <w:left w:val="none" w:sz="0" w:space="0" w:color="auto"/>
            <w:bottom w:val="none" w:sz="0" w:space="0" w:color="auto"/>
            <w:right w:val="none" w:sz="0" w:space="0" w:color="auto"/>
          </w:divBdr>
        </w:div>
        <w:div w:id="1593588423">
          <w:marLeft w:val="1080"/>
          <w:marRight w:val="0"/>
          <w:marTop w:val="100"/>
          <w:marBottom w:val="0"/>
          <w:divBdr>
            <w:top w:val="none" w:sz="0" w:space="0" w:color="auto"/>
            <w:left w:val="none" w:sz="0" w:space="0" w:color="auto"/>
            <w:bottom w:val="none" w:sz="0" w:space="0" w:color="auto"/>
            <w:right w:val="none" w:sz="0" w:space="0" w:color="auto"/>
          </w:divBdr>
        </w:div>
        <w:div w:id="969018894">
          <w:marLeft w:val="1080"/>
          <w:marRight w:val="0"/>
          <w:marTop w:val="100"/>
          <w:marBottom w:val="0"/>
          <w:divBdr>
            <w:top w:val="none" w:sz="0" w:space="0" w:color="auto"/>
            <w:left w:val="none" w:sz="0" w:space="0" w:color="auto"/>
            <w:bottom w:val="none" w:sz="0" w:space="0" w:color="auto"/>
            <w:right w:val="none" w:sz="0" w:space="0" w:color="auto"/>
          </w:divBdr>
        </w:div>
        <w:div w:id="2141223114">
          <w:marLeft w:val="1080"/>
          <w:marRight w:val="0"/>
          <w:marTop w:val="100"/>
          <w:marBottom w:val="0"/>
          <w:divBdr>
            <w:top w:val="none" w:sz="0" w:space="0" w:color="auto"/>
            <w:left w:val="none" w:sz="0" w:space="0" w:color="auto"/>
            <w:bottom w:val="none" w:sz="0" w:space="0" w:color="auto"/>
            <w:right w:val="none" w:sz="0" w:space="0" w:color="auto"/>
          </w:divBdr>
        </w:div>
      </w:divsChild>
    </w:div>
    <w:div w:id="656619050">
      <w:bodyDiv w:val="1"/>
      <w:marLeft w:val="0"/>
      <w:marRight w:val="0"/>
      <w:marTop w:val="0"/>
      <w:marBottom w:val="0"/>
      <w:divBdr>
        <w:top w:val="none" w:sz="0" w:space="0" w:color="auto"/>
        <w:left w:val="none" w:sz="0" w:space="0" w:color="auto"/>
        <w:bottom w:val="none" w:sz="0" w:space="0" w:color="auto"/>
        <w:right w:val="none" w:sz="0" w:space="0" w:color="auto"/>
      </w:divBdr>
      <w:divsChild>
        <w:div w:id="1351830566">
          <w:marLeft w:val="360"/>
          <w:marRight w:val="0"/>
          <w:marTop w:val="200"/>
          <w:marBottom w:val="0"/>
          <w:divBdr>
            <w:top w:val="none" w:sz="0" w:space="0" w:color="auto"/>
            <w:left w:val="none" w:sz="0" w:space="0" w:color="auto"/>
            <w:bottom w:val="none" w:sz="0" w:space="0" w:color="auto"/>
            <w:right w:val="none" w:sz="0" w:space="0" w:color="auto"/>
          </w:divBdr>
        </w:div>
        <w:div w:id="986323959">
          <w:marLeft w:val="360"/>
          <w:marRight w:val="0"/>
          <w:marTop w:val="200"/>
          <w:marBottom w:val="0"/>
          <w:divBdr>
            <w:top w:val="none" w:sz="0" w:space="0" w:color="auto"/>
            <w:left w:val="none" w:sz="0" w:space="0" w:color="auto"/>
            <w:bottom w:val="none" w:sz="0" w:space="0" w:color="auto"/>
            <w:right w:val="none" w:sz="0" w:space="0" w:color="auto"/>
          </w:divBdr>
        </w:div>
        <w:div w:id="51121046">
          <w:marLeft w:val="1080"/>
          <w:marRight w:val="0"/>
          <w:marTop w:val="100"/>
          <w:marBottom w:val="0"/>
          <w:divBdr>
            <w:top w:val="none" w:sz="0" w:space="0" w:color="auto"/>
            <w:left w:val="none" w:sz="0" w:space="0" w:color="auto"/>
            <w:bottom w:val="none" w:sz="0" w:space="0" w:color="auto"/>
            <w:right w:val="none" w:sz="0" w:space="0" w:color="auto"/>
          </w:divBdr>
        </w:div>
        <w:div w:id="66075328">
          <w:marLeft w:val="1080"/>
          <w:marRight w:val="0"/>
          <w:marTop w:val="100"/>
          <w:marBottom w:val="0"/>
          <w:divBdr>
            <w:top w:val="none" w:sz="0" w:space="0" w:color="auto"/>
            <w:left w:val="none" w:sz="0" w:space="0" w:color="auto"/>
            <w:bottom w:val="none" w:sz="0" w:space="0" w:color="auto"/>
            <w:right w:val="none" w:sz="0" w:space="0" w:color="auto"/>
          </w:divBdr>
        </w:div>
        <w:div w:id="1160124505">
          <w:marLeft w:val="360"/>
          <w:marRight w:val="0"/>
          <w:marTop w:val="200"/>
          <w:marBottom w:val="0"/>
          <w:divBdr>
            <w:top w:val="none" w:sz="0" w:space="0" w:color="auto"/>
            <w:left w:val="none" w:sz="0" w:space="0" w:color="auto"/>
            <w:bottom w:val="none" w:sz="0" w:space="0" w:color="auto"/>
            <w:right w:val="none" w:sz="0" w:space="0" w:color="auto"/>
          </w:divBdr>
        </w:div>
        <w:div w:id="1170751829">
          <w:marLeft w:val="1080"/>
          <w:marRight w:val="0"/>
          <w:marTop w:val="100"/>
          <w:marBottom w:val="0"/>
          <w:divBdr>
            <w:top w:val="none" w:sz="0" w:space="0" w:color="auto"/>
            <w:left w:val="none" w:sz="0" w:space="0" w:color="auto"/>
            <w:bottom w:val="none" w:sz="0" w:space="0" w:color="auto"/>
            <w:right w:val="none" w:sz="0" w:space="0" w:color="auto"/>
          </w:divBdr>
        </w:div>
        <w:div w:id="574710515">
          <w:marLeft w:val="1080"/>
          <w:marRight w:val="0"/>
          <w:marTop w:val="100"/>
          <w:marBottom w:val="0"/>
          <w:divBdr>
            <w:top w:val="none" w:sz="0" w:space="0" w:color="auto"/>
            <w:left w:val="none" w:sz="0" w:space="0" w:color="auto"/>
            <w:bottom w:val="none" w:sz="0" w:space="0" w:color="auto"/>
            <w:right w:val="none" w:sz="0" w:space="0" w:color="auto"/>
          </w:divBdr>
        </w:div>
        <w:div w:id="542909064">
          <w:marLeft w:val="1080"/>
          <w:marRight w:val="0"/>
          <w:marTop w:val="100"/>
          <w:marBottom w:val="0"/>
          <w:divBdr>
            <w:top w:val="none" w:sz="0" w:space="0" w:color="auto"/>
            <w:left w:val="none" w:sz="0" w:space="0" w:color="auto"/>
            <w:bottom w:val="none" w:sz="0" w:space="0" w:color="auto"/>
            <w:right w:val="none" w:sz="0" w:space="0" w:color="auto"/>
          </w:divBdr>
        </w:div>
        <w:div w:id="1561019032">
          <w:marLeft w:val="1080"/>
          <w:marRight w:val="0"/>
          <w:marTop w:val="100"/>
          <w:marBottom w:val="0"/>
          <w:divBdr>
            <w:top w:val="none" w:sz="0" w:space="0" w:color="auto"/>
            <w:left w:val="none" w:sz="0" w:space="0" w:color="auto"/>
            <w:bottom w:val="none" w:sz="0" w:space="0" w:color="auto"/>
            <w:right w:val="none" w:sz="0" w:space="0" w:color="auto"/>
          </w:divBdr>
        </w:div>
        <w:div w:id="880819599">
          <w:marLeft w:val="1080"/>
          <w:marRight w:val="0"/>
          <w:marTop w:val="100"/>
          <w:marBottom w:val="0"/>
          <w:divBdr>
            <w:top w:val="none" w:sz="0" w:space="0" w:color="auto"/>
            <w:left w:val="none" w:sz="0" w:space="0" w:color="auto"/>
            <w:bottom w:val="none" w:sz="0" w:space="0" w:color="auto"/>
            <w:right w:val="none" w:sz="0" w:space="0" w:color="auto"/>
          </w:divBdr>
        </w:div>
        <w:div w:id="802622029">
          <w:marLeft w:val="1080"/>
          <w:marRight w:val="0"/>
          <w:marTop w:val="100"/>
          <w:marBottom w:val="0"/>
          <w:divBdr>
            <w:top w:val="none" w:sz="0" w:space="0" w:color="auto"/>
            <w:left w:val="none" w:sz="0" w:space="0" w:color="auto"/>
            <w:bottom w:val="none" w:sz="0" w:space="0" w:color="auto"/>
            <w:right w:val="none" w:sz="0" w:space="0" w:color="auto"/>
          </w:divBdr>
        </w:div>
      </w:divsChild>
    </w:div>
    <w:div w:id="927080742">
      <w:bodyDiv w:val="1"/>
      <w:marLeft w:val="0"/>
      <w:marRight w:val="0"/>
      <w:marTop w:val="0"/>
      <w:marBottom w:val="0"/>
      <w:divBdr>
        <w:top w:val="none" w:sz="0" w:space="0" w:color="auto"/>
        <w:left w:val="none" w:sz="0" w:space="0" w:color="auto"/>
        <w:bottom w:val="none" w:sz="0" w:space="0" w:color="auto"/>
        <w:right w:val="none" w:sz="0" w:space="0" w:color="auto"/>
      </w:divBdr>
    </w:div>
    <w:div w:id="975837708">
      <w:bodyDiv w:val="1"/>
      <w:marLeft w:val="0"/>
      <w:marRight w:val="0"/>
      <w:marTop w:val="0"/>
      <w:marBottom w:val="0"/>
      <w:divBdr>
        <w:top w:val="none" w:sz="0" w:space="0" w:color="auto"/>
        <w:left w:val="none" w:sz="0" w:space="0" w:color="auto"/>
        <w:bottom w:val="none" w:sz="0" w:space="0" w:color="auto"/>
        <w:right w:val="none" w:sz="0" w:space="0" w:color="auto"/>
      </w:divBdr>
      <w:divsChild>
        <w:div w:id="553587711">
          <w:marLeft w:val="0"/>
          <w:marRight w:val="0"/>
          <w:marTop w:val="0"/>
          <w:marBottom w:val="0"/>
          <w:divBdr>
            <w:top w:val="none" w:sz="0" w:space="0" w:color="auto"/>
            <w:left w:val="none" w:sz="0" w:space="0" w:color="auto"/>
            <w:bottom w:val="none" w:sz="0" w:space="0" w:color="auto"/>
            <w:right w:val="none" w:sz="0" w:space="0" w:color="auto"/>
          </w:divBdr>
          <w:divsChild>
            <w:div w:id="15770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0813">
      <w:bodyDiv w:val="1"/>
      <w:marLeft w:val="0"/>
      <w:marRight w:val="0"/>
      <w:marTop w:val="0"/>
      <w:marBottom w:val="0"/>
      <w:divBdr>
        <w:top w:val="none" w:sz="0" w:space="0" w:color="auto"/>
        <w:left w:val="none" w:sz="0" w:space="0" w:color="auto"/>
        <w:bottom w:val="none" w:sz="0" w:space="0" w:color="auto"/>
        <w:right w:val="none" w:sz="0" w:space="0" w:color="auto"/>
      </w:divBdr>
      <w:divsChild>
        <w:div w:id="105077965">
          <w:marLeft w:val="0"/>
          <w:marRight w:val="0"/>
          <w:marTop w:val="0"/>
          <w:marBottom w:val="0"/>
          <w:divBdr>
            <w:top w:val="none" w:sz="0" w:space="0" w:color="auto"/>
            <w:left w:val="none" w:sz="0" w:space="0" w:color="auto"/>
            <w:bottom w:val="none" w:sz="0" w:space="0" w:color="auto"/>
            <w:right w:val="none" w:sz="0" w:space="0" w:color="auto"/>
          </w:divBdr>
          <w:divsChild>
            <w:div w:id="1200046071">
              <w:marLeft w:val="0"/>
              <w:marRight w:val="0"/>
              <w:marTop w:val="0"/>
              <w:marBottom w:val="0"/>
              <w:divBdr>
                <w:top w:val="none" w:sz="0" w:space="0" w:color="auto"/>
                <w:left w:val="none" w:sz="0" w:space="0" w:color="auto"/>
                <w:bottom w:val="none" w:sz="0" w:space="0" w:color="auto"/>
                <w:right w:val="none" w:sz="0" w:space="0" w:color="auto"/>
              </w:divBdr>
              <w:divsChild>
                <w:div w:id="848058883">
                  <w:marLeft w:val="0"/>
                  <w:marRight w:val="0"/>
                  <w:marTop w:val="0"/>
                  <w:marBottom w:val="0"/>
                  <w:divBdr>
                    <w:top w:val="none" w:sz="0" w:space="0" w:color="auto"/>
                    <w:left w:val="none" w:sz="0" w:space="0" w:color="auto"/>
                    <w:bottom w:val="none" w:sz="0" w:space="0" w:color="auto"/>
                    <w:right w:val="none" w:sz="0" w:space="0" w:color="auto"/>
                  </w:divBdr>
                  <w:divsChild>
                    <w:div w:id="49171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022709">
      <w:bodyDiv w:val="1"/>
      <w:marLeft w:val="0"/>
      <w:marRight w:val="0"/>
      <w:marTop w:val="0"/>
      <w:marBottom w:val="0"/>
      <w:divBdr>
        <w:top w:val="none" w:sz="0" w:space="0" w:color="auto"/>
        <w:left w:val="none" w:sz="0" w:space="0" w:color="auto"/>
        <w:bottom w:val="none" w:sz="0" w:space="0" w:color="auto"/>
        <w:right w:val="none" w:sz="0" w:space="0" w:color="auto"/>
      </w:divBdr>
    </w:div>
    <w:div w:id="1564410343">
      <w:bodyDiv w:val="1"/>
      <w:marLeft w:val="0"/>
      <w:marRight w:val="0"/>
      <w:marTop w:val="0"/>
      <w:marBottom w:val="0"/>
      <w:divBdr>
        <w:top w:val="none" w:sz="0" w:space="0" w:color="auto"/>
        <w:left w:val="none" w:sz="0" w:space="0" w:color="auto"/>
        <w:bottom w:val="none" w:sz="0" w:space="0" w:color="auto"/>
        <w:right w:val="none" w:sz="0" w:space="0" w:color="auto"/>
      </w:divBdr>
    </w:div>
    <w:div w:id="203726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3" Type="http://schemas.openxmlformats.org/officeDocument/2006/relationships/customXml" Target="../customXml/item3.xml" /><Relationship Id="rId7" Type="http://schemas.openxmlformats.org/officeDocument/2006/relationships/settings" Target="setting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theme" Target="theme/theme1.xml" /><Relationship Id="rId5" Type="http://schemas.openxmlformats.org/officeDocument/2006/relationships/numbering" Target="numbering.xml" /><Relationship Id="rId10"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hyperlink" Target="https://www.healthsurveillance.org/members/member_engagement/groups.aspx?id=19090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04a172f-e16f-4887-a47b-3990e8128e1e">VUADPPQRPPK6-1564171637-1869</_dlc_DocId>
    <_dlc_DocIdUrl xmlns="004a172f-e16f-4887-a47b-3990e8128e1e">
      <Url>https://esp.cdc.gov/sites/ncipc/DUIP/hstsb/_layouts/15/DocIdRedir.aspx?ID=VUADPPQRPPK6-1564171637-1869</Url>
      <Description>VUADPPQRPPK6-1564171637-1869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BD83616BFDCEF4E91B1E5120BDC4550" ma:contentTypeVersion="0" ma:contentTypeDescription="Create a new document." ma:contentTypeScope="" ma:versionID="df02299376cb3edcf92b4c5710add856">
  <xsd:schema xmlns:xsd="http://www.w3.org/2001/XMLSchema" xmlns:xs="http://www.w3.org/2001/XMLSchema" xmlns:p="http://schemas.microsoft.com/office/2006/metadata/properties" xmlns:ns2="004a172f-e16f-4887-a47b-3990e8128e1e" targetNamespace="http://schemas.microsoft.com/office/2006/metadata/properties" ma:root="true" ma:fieldsID="c3baee67982840a4bea6e8e643d90229" ns2:_="">
    <xsd:import namespace="004a172f-e16f-4887-a47b-3990e8128e1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a172f-e16f-4887-a47b-3990e8128e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2D5F9-4282-4977-8A88-6AA9E3FEC893}">
  <ds:schemaRefs>
    <ds:schemaRef ds:uri="http://schemas.microsoft.com/office/2006/metadata/properties"/>
    <ds:schemaRef ds:uri="http://www.w3.org/2000/xmlns/"/>
    <ds:schemaRef ds:uri="004a172f-e16f-4887-a47b-3990e8128e1e"/>
  </ds:schemaRefs>
</ds:datastoreItem>
</file>

<file path=customXml/itemProps2.xml><?xml version="1.0" encoding="utf-8"?>
<ds:datastoreItem xmlns:ds="http://schemas.openxmlformats.org/officeDocument/2006/customXml" ds:itemID="{9E6B4AEB-1479-4D20-B01B-6AADC4AD356A}">
  <ds:schemaRefs>
    <ds:schemaRef ds:uri="http://schemas.microsoft.com/sharepoint/v3/contenttype/forms"/>
  </ds:schemaRefs>
</ds:datastoreItem>
</file>

<file path=customXml/itemProps3.xml><?xml version="1.0" encoding="utf-8"?>
<ds:datastoreItem xmlns:ds="http://schemas.openxmlformats.org/officeDocument/2006/customXml" ds:itemID="{C0554F9B-F2F7-4D24-8BC0-A3C04979BEED}">
  <ds:schemaRefs>
    <ds:schemaRef ds:uri="http://schemas.microsoft.com/sharepoint/events"/>
    <ds:schemaRef ds:uri="http://www.w3.org/2000/xmlns/"/>
  </ds:schemaRefs>
</ds:datastoreItem>
</file>

<file path=customXml/itemProps4.xml><?xml version="1.0" encoding="utf-8"?>
<ds:datastoreItem xmlns:ds="http://schemas.openxmlformats.org/officeDocument/2006/customXml" ds:itemID="{728D01CE-D673-4B90-8425-002B7FA5B696}">
  <ds:schemaRefs>
    <ds:schemaRef ds:uri="http://schemas.microsoft.com/office/2006/metadata/contentType"/>
    <ds:schemaRef ds:uri="http://schemas.microsoft.com/office/2006/metadata/properties/metaAttributes"/>
    <ds:schemaRef ds:uri="http://www.w3.org/2000/xmlns/"/>
    <ds:schemaRef ds:uri="http://www.w3.org/2001/XMLSchema"/>
    <ds:schemaRef ds:uri="004a172f-e16f-4887-a47b-3990e8128e1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Vivolo, Alana (CDC/ONDIEH/NCIPC)</dc:creator>
  <cp:keywords/>
  <dc:description/>
  <cp:lastModifiedBy>Kite Powell, Aaron (CDC/DDPHSS/CSELS/DHIS)</cp:lastModifiedBy>
  <cp:revision>2</cp:revision>
  <dcterms:created xsi:type="dcterms:W3CDTF">2019-07-22T22:03:00Z</dcterms:created>
  <dcterms:modified xsi:type="dcterms:W3CDTF">2019-07-22T22:03:00Z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0x010100EBD83616BFDCEF4E91B1E5120BDC4550</vt:lpwstr>
  </property>
  <property fmtid="{D5CDD505-2E9C-101B-9397-08002B2CF9AE}" pid="3" name="_dlc_DocIdItemGuid">
    <vt:lpwstr>d31f7af4-bf1c-422c-8638-81d0455c26af</vt:lpwstr>
  </property>
</Properties>
</file>