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0E2D" w:rsidRPr="002D7979" w:rsidRDefault="00E60E2D" w:rsidP="00E60E2D">
      <w:pPr>
        <w:jc w:val="center"/>
        <w:rPr>
          <w:rFonts w:ascii="Arial" w:hAnsi="Arial" w:cs="Arial"/>
          <w:b/>
        </w:rPr>
      </w:pPr>
      <w:r w:rsidRPr="002D7979">
        <w:rPr>
          <w:rFonts w:ascii="Arial" w:hAnsi="Arial" w:cs="Arial"/>
          <w:b/>
        </w:rPr>
        <w:t xml:space="preserve">CSTE Zika Preparedness Resource Toolkit </w:t>
      </w:r>
      <w:r w:rsidR="009A072D">
        <w:rPr>
          <w:rFonts w:ascii="Arial" w:hAnsi="Arial" w:cs="Arial"/>
          <w:b/>
        </w:rPr>
        <w:t>Update</w:t>
      </w:r>
    </w:p>
    <w:p w:rsidR="00E60E2D" w:rsidRDefault="009A072D" w:rsidP="00E60E2D">
      <w:pPr>
        <w:jc w:val="center"/>
        <w:rPr>
          <w:rFonts w:ascii="Arial" w:hAnsi="Arial" w:cs="Arial"/>
          <w:b/>
        </w:rPr>
      </w:pPr>
      <w:r>
        <w:rPr>
          <w:rFonts w:ascii="Arial" w:hAnsi="Arial" w:cs="Arial"/>
          <w:b/>
        </w:rPr>
        <w:t>November 2</w:t>
      </w:r>
      <w:r w:rsidR="00E011A1">
        <w:rPr>
          <w:rFonts w:ascii="Arial" w:hAnsi="Arial" w:cs="Arial"/>
          <w:b/>
        </w:rPr>
        <w:t>7</w:t>
      </w:r>
      <w:r>
        <w:rPr>
          <w:rFonts w:ascii="Arial" w:hAnsi="Arial" w:cs="Arial"/>
          <w:b/>
        </w:rPr>
        <w:t xml:space="preserve">, </w:t>
      </w:r>
      <w:r w:rsidR="00E60E2D" w:rsidRPr="002D7979">
        <w:rPr>
          <w:rFonts w:ascii="Arial" w:hAnsi="Arial" w:cs="Arial"/>
          <w:b/>
        </w:rPr>
        <w:t xml:space="preserve">2017 </w:t>
      </w:r>
      <w:r w:rsidR="00F654FE">
        <w:rPr>
          <w:rFonts w:ascii="Arial" w:hAnsi="Arial" w:cs="Arial"/>
          <w:b/>
        </w:rPr>
        <w:t xml:space="preserve"> </w:t>
      </w:r>
    </w:p>
    <w:p w:rsidR="00275F6D" w:rsidRPr="0063548C" w:rsidRDefault="00275F6D" w:rsidP="00275F6D">
      <w:pPr>
        <w:rPr>
          <w:rFonts w:ascii="Arial" w:hAnsi="Arial" w:cs="Arial"/>
          <w:b/>
        </w:rPr>
      </w:pPr>
      <w:r w:rsidRPr="0063548C">
        <w:rPr>
          <w:rFonts w:ascii="Arial" w:hAnsi="Arial" w:cs="Arial"/>
          <w:b/>
        </w:rPr>
        <w:t>Progress on Toolkit</w:t>
      </w:r>
    </w:p>
    <w:p w:rsidR="009A072D" w:rsidRDefault="00E011A1" w:rsidP="00F654FE">
      <w:pPr>
        <w:pStyle w:val="ListParagraph"/>
        <w:numPr>
          <w:ilvl w:val="0"/>
          <w:numId w:val="2"/>
        </w:numPr>
        <w:rPr>
          <w:rFonts w:ascii="Arial" w:hAnsi="Arial" w:cs="Arial"/>
        </w:rPr>
      </w:pPr>
      <w:r>
        <w:rPr>
          <w:rFonts w:ascii="Arial" w:hAnsi="Arial" w:cs="Arial"/>
        </w:rPr>
        <w:t xml:space="preserve">(Repeat from last report) </w:t>
      </w:r>
      <w:r w:rsidR="009A072D">
        <w:rPr>
          <w:rFonts w:ascii="Arial" w:hAnsi="Arial" w:cs="Arial"/>
        </w:rPr>
        <w:t>All tools submitted by CSTE members have been inserted</w:t>
      </w:r>
    </w:p>
    <w:p w:rsidR="009A072D" w:rsidRDefault="009A072D" w:rsidP="009A072D">
      <w:pPr>
        <w:pStyle w:val="ListParagraph"/>
        <w:numPr>
          <w:ilvl w:val="1"/>
          <w:numId w:val="2"/>
        </w:numPr>
        <w:rPr>
          <w:rFonts w:ascii="Arial" w:hAnsi="Arial" w:cs="Arial"/>
        </w:rPr>
      </w:pPr>
      <w:r>
        <w:rPr>
          <w:rFonts w:ascii="Arial" w:hAnsi="Arial" w:cs="Arial"/>
        </w:rPr>
        <w:t>I am still looking for more – please pass the word along within your organizations</w:t>
      </w:r>
    </w:p>
    <w:p w:rsidR="00B175CE" w:rsidRDefault="009A072D" w:rsidP="009A072D">
      <w:pPr>
        <w:pStyle w:val="ListParagraph"/>
        <w:numPr>
          <w:ilvl w:val="1"/>
          <w:numId w:val="2"/>
        </w:numPr>
        <w:rPr>
          <w:rFonts w:ascii="Arial" w:hAnsi="Arial" w:cs="Arial"/>
        </w:rPr>
      </w:pPr>
      <w:r>
        <w:rPr>
          <w:rFonts w:ascii="Arial" w:hAnsi="Arial" w:cs="Arial"/>
        </w:rPr>
        <w:t>Some materials have been submitted as attachments rather than via links – CSTE will create links within the toolkit for these</w:t>
      </w:r>
      <w:r w:rsidR="00442EBE">
        <w:rPr>
          <w:rFonts w:ascii="Arial" w:hAnsi="Arial" w:cs="Arial"/>
        </w:rPr>
        <w:t xml:space="preserve"> </w:t>
      </w:r>
    </w:p>
    <w:p w:rsidR="00593ED8" w:rsidRDefault="00593ED8" w:rsidP="00DA258E">
      <w:pPr>
        <w:pStyle w:val="ListParagraph"/>
        <w:numPr>
          <w:ilvl w:val="0"/>
          <w:numId w:val="2"/>
        </w:numPr>
        <w:rPr>
          <w:rFonts w:ascii="Arial" w:hAnsi="Arial" w:cs="Arial"/>
        </w:rPr>
      </w:pPr>
      <w:r>
        <w:rPr>
          <w:rFonts w:ascii="Arial" w:hAnsi="Arial" w:cs="Arial"/>
        </w:rPr>
        <w:t xml:space="preserve">Began writing the Introduction and Table of Contents of the Toolkit, along with </w:t>
      </w:r>
      <w:r w:rsidR="00DA258E" w:rsidRPr="00DA258E">
        <w:rPr>
          <w:rFonts w:ascii="Arial" w:hAnsi="Arial" w:cs="Arial"/>
        </w:rPr>
        <w:t xml:space="preserve">descriptive information </w:t>
      </w:r>
      <w:r>
        <w:rPr>
          <w:rFonts w:ascii="Arial" w:hAnsi="Arial" w:cs="Arial"/>
        </w:rPr>
        <w:t xml:space="preserve">for the first section of the Toolkit (General Overview). </w:t>
      </w:r>
    </w:p>
    <w:p w:rsidR="00593ED8" w:rsidRDefault="00593ED8" w:rsidP="00DA258E">
      <w:pPr>
        <w:pStyle w:val="ListParagraph"/>
        <w:numPr>
          <w:ilvl w:val="0"/>
          <w:numId w:val="2"/>
        </w:numPr>
        <w:rPr>
          <w:rFonts w:ascii="Arial" w:hAnsi="Arial" w:cs="Arial"/>
        </w:rPr>
      </w:pPr>
      <w:r>
        <w:rPr>
          <w:rFonts w:ascii="Arial" w:hAnsi="Arial" w:cs="Arial"/>
        </w:rPr>
        <w:t>The contents of the General Overview section were sorted into four sub-categories: Technical Guidance/Information; General Overview; Social and Economic Implications; and Media Materials. Each of these sections will have a brief descriptive introduction/summary of the materials listed within.</w:t>
      </w:r>
      <w:r w:rsidR="00636054">
        <w:rPr>
          <w:rFonts w:ascii="Arial" w:hAnsi="Arial" w:cs="Arial"/>
        </w:rPr>
        <w:t xml:space="preserve"> </w:t>
      </w:r>
    </w:p>
    <w:p w:rsidR="00636054" w:rsidRPr="00FC73C8" w:rsidRDefault="00593ED8" w:rsidP="00636054">
      <w:pPr>
        <w:pStyle w:val="ListParagraph"/>
        <w:numPr>
          <w:ilvl w:val="0"/>
          <w:numId w:val="2"/>
        </w:numPr>
        <w:rPr>
          <w:rFonts w:ascii="Arial" w:hAnsi="Arial" w:cs="Arial"/>
          <w:b/>
        </w:rPr>
      </w:pPr>
      <w:r w:rsidRPr="00FC73C8">
        <w:rPr>
          <w:rFonts w:ascii="Arial" w:hAnsi="Arial" w:cs="Arial"/>
        </w:rPr>
        <w:t xml:space="preserve">The latest iteration of the Toolkit with the first drafts of the explanatory information will be placed in Basecamp today (11/27). </w:t>
      </w:r>
      <w:r w:rsidR="00636054" w:rsidRPr="00FC73C8">
        <w:rPr>
          <w:rFonts w:ascii="Arial" w:hAnsi="Arial" w:cs="Arial"/>
        </w:rPr>
        <w:t>It is the version dated 171127. Please look at the Introduction to the Toolkit as well as that of the first section (General Overview) and let me know what you think. What else would you like it to contain?</w:t>
      </w:r>
      <w:r w:rsidR="00FC73C8" w:rsidRPr="00FC73C8">
        <w:rPr>
          <w:rFonts w:ascii="Arial" w:hAnsi="Arial" w:cs="Arial"/>
        </w:rPr>
        <w:t xml:space="preserve"> Do you have any general guidance at this point as we move forward?</w:t>
      </w:r>
      <w:r w:rsidR="00636054" w:rsidRPr="00FC73C8">
        <w:rPr>
          <w:rFonts w:ascii="Arial" w:hAnsi="Arial" w:cs="Arial"/>
        </w:rPr>
        <w:t xml:space="preserve"> </w:t>
      </w:r>
    </w:p>
    <w:p w:rsidR="00636054" w:rsidRDefault="00636054" w:rsidP="00636054">
      <w:pPr>
        <w:pStyle w:val="ListParagraph"/>
        <w:rPr>
          <w:rFonts w:ascii="Arial" w:hAnsi="Arial" w:cs="Arial"/>
          <w:b/>
        </w:rPr>
      </w:pPr>
    </w:p>
    <w:p w:rsidR="007D349A" w:rsidRPr="00636054" w:rsidRDefault="007D349A" w:rsidP="007D349A">
      <w:pPr>
        <w:pStyle w:val="ListParagraph"/>
        <w:numPr>
          <w:ilvl w:val="0"/>
          <w:numId w:val="2"/>
        </w:numPr>
        <w:rPr>
          <w:rFonts w:ascii="Arial" w:hAnsi="Arial" w:cs="Arial"/>
          <w:b/>
        </w:rPr>
      </w:pPr>
      <w:r w:rsidRPr="00636054">
        <w:rPr>
          <w:rFonts w:ascii="Arial" w:hAnsi="Arial" w:cs="Arial"/>
          <w:b/>
        </w:rPr>
        <w:t>Webinars</w:t>
      </w:r>
    </w:p>
    <w:p w:rsidR="00FC73C8" w:rsidRPr="00FC73C8" w:rsidRDefault="00553570" w:rsidP="00FC73C8">
      <w:pPr>
        <w:pStyle w:val="ListParagraph"/>
        <w:numPr>
          <w:ilvl w:val="0"/>
          <w:numId w:val="3"/>
        </w:numPr>
        <w:rPr>
          <w:rFonts w:ascii="Arial" w:hAnsi="Arial" w:cs="Arial"/>
        </w:rPr>
      </w:pPr>
      <w:r>
        <w:rPr>
          <w:rFonts w:ascii="Arial" w:hAnsi="Arial" w:cs="Arial"/>
        </w:rPr>
        <w:t>The</w:t>
      </w:r>
      <w:r w:rsidR="00FC73C8">
        <w:rPr>
          <w:rFonts w:ascii="Arial" w:hAnsi="Arial" w:cs="Arial"/>
        </w:rPr>
        <w:t xml:space="preserve"> first </w:t>
      </w:r>
      <w:r>
        <w:rPr>
          <w:rFonts w:ascii="Arial" w:hAnsi="Arial" w:cs="Arial"/>
        </w:rPr>
        <w:t>webinar</w:t>
      </w:r>
      <w:r w:rsidR="00FC73C8">
        <w:rPr>
          <w:rFonts w:ascii="Arial" w:hAnsi="Arial" w:cs="Arial"/>
        </w:rPr>
        <w:t xml:space="preserve"> wa</w:t>
      </w:r>
      <w:r>
        <w:rPr>
          <w:rFonts w:ascii="Arial" w:hAnsi="Arial" w:cs="Arial"/>
        </w:rPr>
        <w:t>s</w:t>
      </w:r>
      <w:r w:rsidR="00FC73C8">
        <w:rPr>
          <w:rFonts w:ascii="Arial" w:hAnsi="Arial" w:cs="Arial"/>
        </w:rPr>
        <w:t xml:space="preserve"> held on November 15.</w:t>
      </w:r>
      <w:r>
        <w:rPr>
          <w:rFonts w:ascii="Arial" w:hAnsi="Arial" w:cs="Arial"/>
        </w:rPr>
        <w:t xml:space="preserve"> </w:t>
      </w:r>
      <w:r w:rsidR="00FC73C8" w:rsidRPr="00FC73C8">
        <w:rPr>
          <w:rFonts w:ascii="Arial" w:hAnsi="Arial" w:cs="Arial"/>
        </w:rPr>
        <w:t xml:space="preserve">The theme </w:t>
      </w:r>
      <w:r w:rsidR="00FC73C8">
        <w:rPr>
          <w:rFonts w:ascii="Arial" w:hAnsi="Arial" w:cs="Arial"/>
        </w:rPr>
        <w:t>wa</w:t>
      </w:r>
      <w:r w:rsidR="00FC73C8" w:rsidRPr="00FC73C8">
        <w:rPr>
          <w:rFonts w:ascii="Arial" w:hAnsi="Arial" w:cs="Arial"/>
        </w:rPr>
        <w:t>s Control and Prevention</w:t>
      </w:r>
      <w:r w:rsidR="00FC73C8">
        <w:rPr>
          <w:rFonts w:ascii="Arial" w:hAnsi="Arial" w:cs="Arial"/>
        </w:rPr>
        <w:t>.</w:t>
      </w:r>
    </w:p>
    <w:p w:rsidR="00553570" w:rsidRPr="00FC73C8" w:rsidRDefault="00FC73C8" w:rsidP="00FC73C8">
      <w:pPr>
        <w:pStyle w:val="ListParagraph"/>
        <w:numPr>
          <w:ilvl w:val="1"/>
          <w:numId w:val="3"/>
        </w:numPr>
        <w:rPr>
          <w:rFonts w:ascii="Arial" w:hAnsi="Arial" w:cs="Arial"/>
        </w:rPr>
      </w:pPr>
      <w:r w:rsidRPr="00FC73C8">
        <w:rPr>
          <w:rFonts w:ascii="Arial" w:hAnsi="Arial" w:cs="Arial"/>
        </w:rPr>
        <w:t>I believe there were 196 participants.</w:t>
      </w:r>
    </w:p>
    <w:p w:rsidR="00553570" w:rsidRDefault="00553570" w:rsidP="00553570">
      <w:pPr>
        <w:pStyle w:val="ListParagraph"/>
        <w:numPr>
          <w:ilvl w:val="0"/>
          <w:numId w:val="3"/>
        </w:numPr>
        <w:rPr>
          <w:rFonts w:ascii="Arial" w:hAnsi="Arial" w:cs="Arial"/>
        </w:rPr>
      </w:pPr>
      <w:r>
        <w:rPr>
          <w:rFonts w:ascii="Arial" w:hAnsi="Arial" w:cs="Arial"/>
        </w:rPr>
        <w:t xml:space="preserve">The </w:t>
      </w:r>
      <w:r w:rsidR="00FC73C8">
        <w:rPr>
          <w:rFonts w:ascii="Arial" w:hAnsi="Arial" w:cs="Arial"/>
        </w:rPr>
        <w:t>next one is scheduled for January 11, 2018 from 2:30 -  3:30 PM Eastern. Its theme is Diagnostics</w:t>
      </w:r>
      <w:r>
        <w:rPr>
          <w:rFonts w:ascii="Arial" w:hAnsi="Arial" w:cs="Arial"/>
        </w:rPr>
        <w:t xml:space="preserve">. </w:t>
      </w:r>
    </w:p>
    <w:p w:rsidR="0088573C" w:rsidRDefault="002F44CC" w:rsidP="002F44CC">
      <w:pPr>
        <w:pStyle w:val="ListParagraph"/>
        <w:numPr>
          <w:ilvl w:val="1"/>
          <w:numId w:val="3"/>
        </w:numPr>
        <w:rPr>
          <w:rFonts w:ascii="Arial" w:hAnsi="Arial" w:cs="Arial"/>
        </w:rPr>
      </w:pPr>
      <w:r>
        <w:rPr>
          <w:rFonts w:ascii="Arial" w:hAnsi="Arial" w:cs="Arial"/>
        </w:rPr>
        <w:t xml:space="preserve">Dr. Laura Kramer, Wadsworth Center Laboratory, Albany NY: </w:t>
      </w:r>
      <w:r w:rsidR="0088573C">
        <w:rPr>
          <w:rFonts w:ascii="Arial" w:hAnsi="Arial" w:cs="Arial"/>
        </w:rPr>
        <w:t xml:space="preserve">The science and challenges of testing flaviviruses </w:t>
      </w:r>
    </w:p>
    <w:p w:rsidR="002F44CC" w:rsidRDefault="002F44CC" w:rsidP="002F44CC">
      <w:pPr>
        <w:pStyle w:val="ListParagraph"/>
        <w:numPr>
          <w:ilvl w:val="1"/>
          <w:numId w:val="3"/>
        </w:numPr>
        <w:rPr>
          <w:rFonts w:ascii="Arial" w:hAnsi="Arial" w:cs="Arial"/>
        </w:rPr>
      </w:pPr>
      <w:r>
        <w:rPr>
          <w:rFonts w:ascii="Arial" w:hAnsi="Arial" w:cs="Arial"/>
        </w:rPr>
        <w:t xml:space="preserve">Kelly </w:t>
      </w:r>
      <w:proofErr w:type="spellStart"/>
      <w:r>
        <w:rPr>
          <w:rFonts w:ascii="Arial" w:hAnsi="Arial" w:cs="Arial"/>
        </w:rPr>
        <w:t>Wroblewski</w:t>
      </w:r>
      <w:proofErr w:type="spellEnd"/>
      <w:r>
        <w:rPr>
          <w:rFonts w:ascii="Arial" w:hAnsi="Arial" w:cs="Arial"/>
        </w:rPr>
        <w:t>, MPH, APHL: APHL perspe</w:t>
      </w:r>
      <w:r w:rsidR="0088573C">
        <w:rPr>
          <w:rFonts w:ascii="Arial" w:hAnsi="Arial" w:cs="Arial"/>
        </w:rPr>
        <w:t>ctives on testing for Zika virus</w:t>
      </w:r>
    </w:p>
    <w:p w:rsidR="0088573C" w:rsidRDefault="0088573C" w:rsidP="002F44CC">
      <w:pPr>
        <w:pStyle w:val="ListParagraph"/>
        <w:numPr>
          <w:ilvl w:val="1"/>
          <w:numId w:val="3"/>
        </w:numPr>
        <w:rPr>
          <w:rFonts w:ascii="Arial" w:hAnsi="Arial" w:cs="Arial"/>
        </w:rPr>
      </w:pPr>
      <w:r>
        <w:rPr>
          <w:rFonts w:ascii="Arial" w:hAnsi="Arial" w:cs="Arial"/>
        </w:rPr>
        <w:t>Andrew Cannons, FL State Laboratory: Laboratory issues for testing an emerging pathogen (Zika Virus)</w:t>
      </w:r>
    </w:p>
    <w:p w:rsidR="000F4F32" w:rsidRDefault="000F4F32" w:rsidP="000F4F32">
      <w:pPr>
        <w:pStyle w:val="ListParagraph"/>
        <w:numPr>
          <w:ilvl w:val="0"/>
          <w:numId w:val="3"/>
        </w:numPr>
        <w:rPr>
          <w:rFonts w:ascii="Arial" w:hAnsi="Arial" w:cs="Arial"/>
        </w:rPr>
      </w:pPr>
      <w:r>
        <w:rPr>
          <w:rFonts w:ascii="Arial" w:hAnsi="Arial" w:cs="Arial"/>
        </w:rPr>
        <w:t xml:space="preserve">Information about the objectives, content and speakers is in Basecamp as of 11/27/17. </w:t>
      </w:r>
    </w:p>
    <w:p w:rsidR="00553570" w:rsidRDefault="00553570" w:rsidP="00553570">
      <w:pPr>
        <w:pStyle w:val="ListParagraph"/>
        <w:numPr>
          <w:ilvl w:val="0"/>
          <w:numId w:val="3"/>
        </w:numPr>
        <w:rPr>
          <w:rFonts w:ascii="Arial" w:hAnsi="Arial" w:cs="Arial"/>
        </w:rPr>
      </w:pPr>
      <w:r>
        <w:rPr>
          <w:rFonts w:ascii="Arial" w:hAnsi="Arial" w:cs="Arial"/>
        </w:rPr>
        <w:t>The third webinar is scheduled for January 17, 2018 from 2-3 PM Eastern. The theme is Case Surveillance.</w:t>
      </w:r>
    </w:p>
    <w:p w:rsidR="002F44CC" w:rsidRDefault="002F44CC" w:rsidP="002F44CC">
      <w:pPr>
        <w:pStyle w:val="ListParagraph"/>
        <w:numPr>
          <w:ilvl w:val="1"/>
          <w:numId w:val="3"/>
        </w:numPr>
        <w:rPr>
          <w:rFonts w:ascii="Arial" w:hAnsi="Arial" w:cs="Arial"/>
        </w:rPr>
      </w:pPr>
      <w:r>
        <w:rPr>
          <w:rFonts w:ascii="Arial" w:hAnsi="Arial" w:cs="Arial"/>
        </w:rPr>
        <w:t>Stacey Martin, CDC: Human case</w:t>
      </w:r>
      <w:r w:rsidR="000F4F32">
        <w:rPr>
          <w:rFonts w:ascii="Arial" w:hAnsi="Arial" w:cs="Arial"/>
        </w:rPr>
        <w:t xml:space="preserve"> </w:t>
      </w:r>
      <w:r>
        <w:rPr>
          <w:rFonts w:ascii="Arial" w:hAnsi="Arial" w:cs="Arial"/>
        </w:rPr>
        <w:t>s</w:t>
      </w:r>
      <w:r w:rsidR="000F4F32">
        <w:rPr>
          <w:rFonts w:ascii="Arial" w:hAnsi="Arial" w:cs="Arial"/>
        </w:rPr>
        <w:t>urveillance</w:t>
      </w:r>
      <w:bookmarkStart w:id="0" w:name="_GoBack"/>
      <w:bookmarkEnd w:id="0"/>
      <w:r>
        <w:rPr>
          <w:rFonts w:ascii="Arial" w:hAnsi="Arial" w:cs="Arial"/>
        </w:rPr>
        <w:t xml:space="preserve"> and </w:t>
      </w:r>
      <w:proofErr w:type="spellStart"/>
      <w:r>
        <w:rPr>
          <w:rFonts w:ascii="Arial" w:hAnsi="Arial" w:cs="Arial"/>
        </w:rPr>
        <w:t>ArboNet</w:t>
      </w:r>
      <w:proofErr w:type="spellEnd"/>
    </w:p>
    <w:p w:rsidR="002F44CC" w:rsidRDefault="002F44CC" w:rsidP="002F44CC">
      <w:pPr>
        <w:pStyle w:val="ListParagraph"/>
        <w:numPr>
          <w:ilvl w:val="1"/>
          <w:numId w:val="3"/>
        </w:numPr>
        <w:rPr>
          <w:rFonts w:ascii="Arial" w:hAnsi="Arial" w:cs="Arial"/>
        </w:rPr>
      </w:pPr>
      <w:r>
        <w:rPr>
          <w:rFonts w:ascii="Arial" w:hAnsi="Arial" w:cs="Arial"/>
        </w:rPr>
        <w:t xml:space="preserve">Gili </w:t>
      </w:r>
      <w:proofErr w:type="spellStart"/>
      <w:r>
        <w:rPr>
          <w:rFonts w:ascii="Arial" w:hAnsi="Arial" w:cs="Arial"/>
        </w:rPr>
        <w:t>Hrusa</w:t>
      </w:r>
      <w:proofErr w:type="spellEnd"/>
      <w:r>
        <w:rPr>
          <w:rFonts w:ascii="Arial" w:hAnsi="Arial" w:cs="Arial"/>
        </w:rPr>
        <w:t xml:space="preserve"> and Maura Lash, NYC Department of Health and Mental Hygiene: Surveillance of pregnancies</w:t>
      </w:r>
    </w:p>
    <w:p w:rsidR="00553570" w:rsidRDefault="002F44CC" w:rsidP="002F44CC">
      <w:pPr>
        <w:pStyle w:val="ListParagraph"/>
        <w:numPr>
          <w:ilvl w:val="1"/>
          <w:numId w:val="3"/>
        </w:numPr>
        <w:rPr>
          <w:rFonts w:ascii="Arial" w:hAnsi="Arial" w:cs="Arial"/>
        </w:rPr>
      </w:pPr>
      <w:r>
        <w:rPr>
          <w:rFonts w:ascii="Arial" w:hAnsi="Arial" w:cs="Arial"/>
        </w:rPr>
        <w:t xml:space="preserve">Dr. </w:t>
      </w:r>
      <w:proofErr w:type="spellStart"/>
      <w:r>
        <w:rPr>
          <w:rFonts w:ascii="Arial" w:hAnsi="Arial" w:cs="Arial"/>
        </w:rPr>
        <w:t>MahsaYazdy</w:t>
      </w:r>
      <w:proofErr w:type="spellEnd"/>
      <w:r>
        <w:rPr>
          <w:rFonts w:ascii="Arial" w:hAnsi="Arial" w:cs="Arial"/>
        </w:rPr>
        <w:t>, MA Department of Public Health: Collaborations for surveillance of congenital abnormalities</w:t>
      </w:r>
    </w:p>
    <w:p w:rsidR="000F4F32" w:rsidRPr="00553570" w:rsidRDefault="000F4F32" w:rsidP="000F4F32">
      <w:pPr>
        <w:pStyle w:val="ListParagraph"/>
        <w:numPr>
          <w:ilvl w:val="0"/>
          <w:numId w:val="3"/>
        </w:numPr>
        <w:rPr>
          <w:rFonts w:ascii="Arial" w:hAnsi="Arial" w:cs="Arial"/>
        </w:rPr>
      </w:pPr>
      <w:r>
        <w:rPr>
          <w:rFonts w:ascii="Arial" w:hAnsi="Arial" w:cs="Arial"/>
        </w:rPr>
        <w:t>The information about the objectives, content and speakers will be placed into Basecamp to accompany the December 11 summary of activities report.</w:t>
      </w:r>
    </w:p>
    <w:p w:rsidR="005B6D3B" w:rsidRPr="002F44CC" w:rsidRDefault="005B6D3B" w:rsidP="0088573C">
      <w:pPr>
        <w:pStyle w:val="ListParagraph"/>
        <w:rPr>
          <w:rFonts w:ascii="Arial" w:hAnsi="Arial" w:cs="Arial"/>
        </w:rPr>
      </w:pPr>
    </w:p>
    <w:p w:rsidR="001D7922" w:rsidRDefault="005B6D3B" w:rsidP="008A5102">
      <w:pPr>
        <w:rPr>
          <w:rFonts w:ascii="Arial" w:hAnsi="Arial" w:cs="Arial"/>
          <w:b/>
        </w:rPr>
      </w:pPr>
      <w:r>
        <w:rPr>
          <w:rFonts w:ascii="Arial" w:hAnsi="Arial" w:cs="Arial"/>
          <w:b/>
        </w:rPr>
        <w:t>Miscellaneous</w:t>
      </w:r>
    </w:p>
    <w:p w:rsidR="008A5102" w:rsidRPr="00DA258E" w:rsidRDefault="000F4F32" w:rsidP="00443489">
      <w:pPr>
        <w:pStyle w:val="ListParagraph"/>
        <w:numPr>
          <w:ilvl w:val="0"/>
          <w:numId w:val="5"/>
        </w:numPr>
        <w:rPr>
          <w:rFonts w:ascii="Arial" w:hAnsi="Arial" w:cs="Arial"/>
        </w:rPr>
      </w:pPr>
      <w:r>
        <w:rPr>
          <w:rFonts w:ascii="Arial" w:hAnsi="Arial" w:cs="Arial"/>
        </w:rPr>
        <w:t>The n</w:t>
      </w:r>
      <w:r w:rsidR="008A5102" w:rsidRPr="00DA258E">
        <w:rPr>
          <w:rFonts w:ascii="Arial" w:hAnsi="Arial" w:cs="Arial"/>
        </w:rPr>
        <w:t xml:space="preserve">ext </w:t>
      </w:r>
      <w:r w:rsidR="00DA258E" w:rsidRPr="00DA258E">
        <w:rPr>
          <w:rFonts w:ascii="Arial" w:hAnsi="Arial" w:cs="Arial"/>
        </w:rPr>
        <w:t>report will be for the period 11/</w:t>
      </w:r>
      <w:r>
        <w:rPr>
          <w:rFonts w:ascii="Arial" w:hAnsi="Arial" w:cs="Arial"/>
        </w:rPr>
        <w:t>27</w:t>
      </w:r>
      <w:r w:rsidR="00DA258E" w:rsidRPr="00DA258E">
        <w:rPr>
          <w:rFonts w:ascii="Arial" w:hAnsi="Arial" w:cs="Arial"/>
        </w:rPr>
        <w:t>-1</w:t>
      </w:r>
      <w:r>
        <w:rPr>
          <w:rFonts w:ascii="Arial" w:hAnsi="Arial" w:cs="Arial"/>
        </w:rPr>
        <w:t>2</w:t>
      </w:r>
      <w:r w:rsidR="00DA258E" w:rsidRPr="00DA258E">
        <w:rPr>
          <w:rFonts w:ascii="Arial" w:hAnsi="Arial" w:cs="Arial"/>
        </w:rPr>
        <w:t>/</w:t>
      </w:r>
      <w:r>
        <w:rPr>
          <w:rFonts w:ascii="Arial" w:hAnsi="Arial" w:cs="Arial"/>
        </w:rPr>
        <w:t>10</w:t>
      </w:r>
      <w:r w:rsidR="00DA258E" w:rsidRPr="00DA258E">
        <w:rPr>
          <w:rFonts w:ascii="Arial" w:hAnsi="Arial" w:cs="Arial"/>
        </w:rPr>
        <w:t>/17</w:t>
      </w:r>
      <w:r>
        <w:rPr>
          <w:rFonts w:ascii="Arial" w:hAnsi="Arial" w:cs="Arial"/>
        </w:rPr>
        <w:t>.</w:t>
      </w:r>
    </w:p>
    <w:sectPr w:rsidR="008A5102" w:rsidRPr="00DA258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484D" w:rsidRDefault="002C484D" w:rsidP="0063548C">
      <w:pPr>
        <w:spacing w:after="0" w:line="240" w:lineRule="auto"/>
      </w:pPr>
      <w:r>
        <w:separator/>
      </w:r>
    </w:p>
  </w:endnote>
  <w:endnote w:type="continuationSeparator" w:id="0">
    <w:p w:rsidR="002C484D" w:rsidRDefault="002C484D" w:rsidP="00635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740869"/>
      <w:docPartObj>
        <w:docPartGallery w:val="Page Numbers (Bottom of Page)"/>
        <w:docPartUnique/>
      </w:docPartObj>
    </w:sdtPr>
    <w:sdtEndPr>
      <w:rPr>
        <w:noProof/>
      </w:rPr>
    </w:sdtEndPr>
    <w:sdtContent>
      <w:p w:rsidR="00FC73C8" w:rsidRDefault="00FC73C8">
        <w:pPr>
          <w:pStyle w:val="Footer"/>
          <w:jc w:val="center"/>
        </w:pPr>
        <w:r>
          <w:fldChar w:fldCharType="begin"/>
        </w:r>
        <w:r>
          <w:instrText xml:space="preserve"> PAGE   \* MERGEFORMAT </w:instrText>
        </w:r>
        <w:r>
          <w:fldChar w:fldCharType="separate"/>
        </w:r>
        <w:r w:rsidR="000F4F32">
          <w:rPr>
            <w:noProof/>
          </w:rPr>
          <w:t>1</w:t>
        </w:r>
        <w:r>
          <w:rPr>
            <w:noProof/>
          </w:rPr>
          <w:fldChar w:fldCharType="end"/>
        </w:r>
      </w:p>
    </w:sdtContent>
  </w:sdt>
  <w:p w:rsidR="00FC73C8" w:rsidRDefault="00FC73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484D" w:rsidRDefault="002C484D" w:rsidP="0063548C">
      <w:pPr>
        <w:spacing w:after="0" w:line="240" w:lineRule="auto"/>
      </w:pPr>
      <w:r>
        <w:separator/>
      </w:r>
    </w:p>
  </w:footnote>
  <w:footnote w:type="continuationSeparator" w:id="0">
    <w:p w:rsidR="002C484D" w:rsidRDefault="002C484D" w:rsidP="00635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73C8" w:rsidRDefault="00FC73C8" w:rsidP="0063548C">
    <w:pPr>
      <w:pStyle w:val="Header"/>
      <w:jc w:val="center"/>
    </w:pPr>
    <w:r>
      <w:rPr>
        <w:rFonts w:cstheme="minorHAnsi"/>
        <w:noProof/>
      </w:rPr>
      <w:drawing>
        <wp:anchor distT="0" distB="0" distL="114300" distR="114300" simplePos="0" relativeHeight="251659264" behindDoc="0" locked="0" layoutInCell="1" allowOverlap="1" wp14:anchorId="7ED4178F" wp14:editId="2998D4EB">
          <wp:simplePos x="0" y="0"/>
          <wp:positionH relativeFrom="margin">
            <wp:align>center</wp:align>
          </wp:positionH>
          <wp:positionV relativeFrom="paragraph">
            <wp:posOffset>-251460</wp:posOffset>
          </wp:positionV>
          <wp:extent cx="2343150" cy="874395"/>
          <wp:effectExtent l="0" t="0" r="0" b="1905"/>
          <wp:wrapTopAndBottom/>
          <wp:docPr id="1" name="Picture 1" descr="C:\Users\dshah\AppData\Local\Microsoft\Windows\INetCacheContent.Word\logo_with_wor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shah\AppData\Local\Microsoft\Windows\INetCacheContent.Word\logo_with_word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8743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5666B4"/>
    <w:multiLevelType w:val="hybridMultilevel"/>
    <w:tmpl w:val="3084B020"/>
    <w:lvl w:ilvl="0" w:tplc="79D8B53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F67E1F"/>
    <w:multiLevelType w:val="hybridMultilevel"/>
    <w:tmpl w:val="635E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BC2188"/>
    <w:multiLevelType w:val="hybridMultilevel"/>
    <w:tmpl w:val="3F7CD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5B1B60"/>
    <w:multiLevelType w:val="hybridMultilevel"/>
    <w:tmpl w:val="3F32BF72"/>
    <w:lvl w:ilvl="0" w:tplc="79D8B53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CB3973"/>
    <w:multiLevelType w:val="hybridMultilevel"/>
    <w:tmpl w:val="4FAA9C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F6D"/>
    <w:rsid w:val="000F4F32"/>
    <w:rsid w:val="00144E84"/>
    <w:rsid w:val="001D7922"/>
    <w:rsid w:val="0020134A"/>
    <w:rsid w:val="002554E5"/>
    <w:rsid w:val="00275F6D"/>
    <w:rsid w:val="002803A9"/>
    <w:rsid w:val="00281200"/>
    <w:rsid w:val="002B48D4"/>
    <w:rsid w:val="002C484D"/>
    <w:rsid w:val="002F44CC"/>
    <w:rsid w:val="00346694"/>
    <w:rsid w:val="00400184"/>
    <w:rsid w:val="004339E2"/>
    <w:rsid w:val="00442EBE"/>
    <w:rsid w:val="00443489"/>
    <w:rsid w:val="0044413E"/>
    <w:rsid w:val="00450A2F"/>
    <w:rsid w:val="004829BC"/>
    <w:rsid w:val="00536A64"/>
    <w:rsid w:val="00553570"/>
    <w:rsid w:val="00567C8A"/>
    <w:rsid w:val="00593ED8"/>
    <w:rsid w:val="005B6D3B"/>
    <w:rsid w:val="0063548C"/>
    <w:rsid w:val="00636054"/>
    <w:rsid w:val="0076068A"/>
    <w:rsid w:val="00797657"/>
    <w:rsid w:val="007D349A"/>
    <w:rsid w:val="008244A1"/>
    <w:rsid w:val="0084370E"/>
    <w:rsid w:val="0088573C"/>
    <w:rsid w:val="008A5102"/>
    <w:rsid w:val="008A7A36"/>
    <w:rsid w:val="008E3EC9"/>
    <w:rsid w:val="009259D3"/>
    <w:rsid w:val="009A072D"/>
    <w:rsid w:val="00A34B19"/>
    <w:rsid w:val="00AA51E3"/>
    <w:rsid w:val="00AD200B"/>
    <w:rsid w:val="00AD3C31"/>
    <w:rsid w:val="00B175CE"/>
    <w:rsid w:val="00D17295"/>
    <w:rsid w:val="00D654FF"/>
    <w:rsid w:val="00D76A01"/>
    <w:rsid w:val="00DA258E"/>
    <w:rsid w:val="00DE4A06"/>
    <w:rsid w:val="00E011A1"/>
    <w:rsid w:val="00E60E2D"/>
    <w:rsid w:val="00F22CA7"/>
    <w:rsid w:val="00F654FE"/>
    <w:rsid w:val="00F73AE9"/>
    <w:rsid w:val="00FC7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D77D5"/>
  <w15:chartTrackingRefBased/>
  <w15:docId w15:val="{40B8BAE2-0FEB-41A0-99CD-DA9B16070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F6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F6D"/>
    <w:pPr>
      <w:ind w:left="720"/>
      <w:contextualSpacing/>
    </w:pPr>
  </w:style>
  <w:style w:type="character" w:styleId="Hyperlink">
    <w:name w:val="Hyperlink"/>
    <w:basedOn w:val="DefaultParagraphFont"/>
    <w:uiPriority w:val="99"/>
    <w:unhideWhenUsed/>
    <w:rsid w:val="00346694"/>
    <w:rPr>
      <w:color w:val="0563C1" w:themeColor="hyperlink"/>
      <w:u w:val="single"/>
    </w:rPr>
  </w:style>
  <w:style w:type="character" w:customStyle="1" w:styleId="UnresolvedMention1">
    <w:name w:val="Unresolved Mention1"/>
    <w:basedOn w:val="DefaultParagraphFont"/>
    <w:uiPriority w:val="99"/>
    <w:semiHidden/>
    <w:unhideWhenUsed/>
    <w:rsid w:val="00346694"/>
    <w:rPr>
      <w:color w:val="808080"/>
      <w:shd w:val="clear" w:color="auto" w:fill="E6E6E6"/>
    </w:rPr>
  </w:style>
  <w:style w:type="paragraph" w:styleId="Header">
    <w:name w:val="header"/>
    <w:basedOn w:val="Normal"/>
    <w:link w:val="HeaderChar"/>
    <w:uiPriority w:val="99"/>
    <w:unhideWhenUsed/>
    <w:rsid w:val="006354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48C"/>
  </w:style>
  <w:style w:type="paragraph" w:styleId="Footer">
    <w:name w:val="footer"/>
    <w:basedOn w:val="Normal"/>
    <w:link w:val="FooterChar"/>
    <w:uiPriority w:val="99"/>
    <w:unhideWhenUsed/>
    <w:rsid w:val="006354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Etkind</dc:creator>
  <cp:keywords/>
  <dc:description/>
  <cp:lastModifiedBy>Paul Etkind</cp:lastModifiedBy>
  <cp:revision>2</cp:revision>
  <dcterms:created xsi:type="dcterms:W3CDTF">2017-11-27T15:47:00Z</dcterms:created>
  <dcterms:modified xsi:type="dcterms:W3CDTF">2017-11-27T15:47:00Z</dcterms:modified>
</cp:coreProperties>
</file>